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514" w:rsidRPr="00C26D41" w:rsidRDefault="00844514" w:rsidP="00844514">
      <w:pPr>
        <w:pStyle w:val="a6"/>
        <w:jc w:val="center"/>
        <w:rPr>
          <w:b/>
          <w:i/>
          <w:szCs w:val="28"/>
        </w:rPr>
      </w:pPr>
      <w:r w:rsidRPr="00C26D41">
        <w:rPr>
          <w:b/>
          <w:szCs w:val="28"/>
        </w:rPr>
        <w:t xml:space="preserve">ХАРЬКОВСКИЙ НАЦИОНАЛЬНЫЙ </w:t>
      </w:r>
      <w:r w:rsidR="00DC1FA0">
        <w:rPr>
          <w:b/>
          <w:szCs w:val="28"/>
          <w:lang w:val="uk-UA"/>
        </w:rPr>
        <w:br/>
      </w:r>
      <w:r w:rsidRPr="00C26D41">
        <w:rPr>
          <w:b/>
          <w:szCs w:val="28"/>
        </w:rPr>
        <w:t>МЕДИЦИНСКИЙ УНИВЕРСИТЕТ</w:t>
      </w:r>
    </w:p>
    <w:p w:rsidR="00844514" w:rsidRPr="00C26D41" w:rsidRDefault="00844514" w:rsidP="00844514">
      <w:pPr>
        <w:pStyle w:val="31"/>
        <w:spacing w:line="360" w:lineRule="auto"/>
        <w:jc w:val="center"/>
        <w:rPr>
          <w:b/>
          <w:sz w:val="28"/>
          <w:szCs w:val="28"/>
        </w:rPr>
      </w:pPr>
      <w:r w:rsidRPr="00C26D41">
        <w:rPr>
          <w:b/>
          <w:sz w:val="28"/>
          <w:szCs w:val="28"/>
        </w:rPr>
        <w:t>_________________________________________</w:t>
      </w:r>
    </w:p>
    <w:p w:rsidR="00844514" w:rsidRPr="00C26D41" w:rsidRDefault="00844514" w:rsidP="00844514">
      <w:pPr>
        <w:spacing w:line="360" w:lineRule="auto"/>
        <w:jc w:val="right"/>
        <w:rPr>
          <w:sz w:val="28"/>
        </w:rPr>
      </w:pPr>
      <w:r w:rsidRPr="00C26D41">
        <w:rPr>
          <w:sz w:val="28"/>
        </w:rPr>
        <w:t xml:space="preserve"> </w:t>
      </w:r>
      <w:r w:rsidRPr="00C26D41">
        <w:rPr>
          <w:i/>
          <w:sz w:val="28"/>
        </w:rPr>
        <w:t>На правах рукописи</w:t>
      </w:r>
    </w:p>
    <w:p w:rsidR="00844514" w:rsidRPr="00C26D41" w:rsidRDefault="00844514" w:rsidP="00844514">
      <w:pPr>
        <w:spacing w:line="360" w:lineRule="auto"/>
        <w:jc w:val="center"/>
        <w:rPr>
          <w:sz w:val="28"/>
        </w:rPr>
      </w:pPr>
    </w:p>
    <w:p w:rsidR="00844514" w:rsidRPr="00C26D41" w:rsidRDefault="00844514" w:rsidP="00844514">
      <w:pPr>
        <w:spacing w:line="360" w:lineRule="auto"/>
        <w:jc w:val="center"/>
        <w:rPr>
          <w:sz w:val="28"/>
        </w:rPr>
      </w:pPr>
      <w:r w:rsidRPr="00C26D41">
        <w:rPr>
          <w:sz w:val="28"/>
        </w:rPr>
        <w:t xml:space="preserve"> </w:t>
      </w:r>
    </w:p>
    <w:p w:rsidR="00844514" w:rsidRPr="00C26D41" w:rsidRDefault="00844514" w:rsidP="00844514">
      <w:pPr>
        <w:spacing w:line="360" w:lineRule="auto"/>
        <w:rPr>
          <w:sz w:val="28"/>
        </w:rPr>
      </w:pPr>
    </w:p>
    <w:p w:rsidR="00844514" w:rsidRPr="00C26D41" w:rsidRDefault="00844514" w:rsidP="000E3B35">
      <w:pPr>
        <w:jc w:val="center"/>
        <w:rPr>
          <w:b/>
          <w:sz w:val="28"/>
        </w:rPr>
      </w:pPr>
      <w:r w:rsidRPr="00C26D41">
        <w:rPr>
          <w:b/>
          <w:sz w:val="28"/>
        </w:rPr>
        <w:t>Карташова</w:t>
      </w:r>
    </w:p>
    <w:p w:rsidR="00844514" w:rsidRPr="00C26D41" w:rsidRDefault="00844514" w:rsidP="000E3B35">
      <w:pPr>
        <w:jc w:val="center"/>
        <w:rPr>
          <w:b/>
          <w:sz w:val="28"/>
        </w:rPr>
      </w:pPr>
      <w:r w:rsidRPr="00C26D41">
        <w:rPr>
          <w:b/>
          <w:sz w:val="28"/>
        </w:rPr>
        <w:t>Марина Александровна</w:t>
      </w:r>
    </w:p>
    <w:p w:rsidR="005570B2" w:rsidRPr="00C26D41" w:rsidRDefault="005570B2" w:rsidP="00844514">
      <w:pPr>
        <w:spacing w:line="360" w:lineRule="auto"/>
        <w:rPr>
          <w:b/>
          <w:sz w:val="28"/>
        </w:rPr>
      </w:pPr>
    </w:p>
    <w:p w:rsidR="00844514" w:rsidRPr="00C26D41" w:rsidRDefault="00844514" w:rsidP="00844514">
      <w:pPr>
        <w:spacing w:line="360" w:lineRule="auto"/>
        <w:rPr>
          <w:color w:val="000000"/>
        </w:rPr>
      </w:pPr>
    </w:p>
    <w:p w:rsidR="00844514" w:rsidRPr="00C26D41" w:rsidRDefault="00844514" w:rsidP="00844514">
      <w:pPr>
        <w:spacing w:line="360" w:lineRule="auto"/>
        <w:rPr>
          <w:i/>
          <w:sz w:val="28"/>
        </w:rPr>
      </w:pPr>
    </w:p>
    <w:p w:rsidR="00844514" w:rsidRPr="00C26D41" w:rsidRDefault="00844514" w:rsidP="00844514">
      <w:pPr>
        <w:spacing w:line="360" w:lineRule="auto"/>
        <w:jc w:val="center"/>
        <w:rPr>
          <w:b/>
          <w:caps/>
          <w:sz w:val="28"/>
          <w:szCs w:val="28"/>
        </w:rPr>
      </w:pPr>
      <w:r w:rsidRPr="00C26D41">
        <w:rPr>
          <w:b/>
          <w:caps/>
          <w:sz w:val="28"/>
          <w:szCs w:val="28"/>
        </w:rPr>
        <w:t xml:space="preserve">ДИАГНОСТИКА И ЛЕЧЕНИЕ </w:t>
      </w:r>
      <w:r w:rsidRPr="00C26D41">
        <w:rPr>
          <w:b/>
          <w:sz w:val="28"/>
          <w:szCs w:val="28"/>
        </w:rPr>
        <w:t>ГИПЕРПРОЛИФЕРАТИВНЫХ ПРОЦЕССО</w:t>
      </w:r>
      <w:r w:rsidR="00DA0E56" w:rsidRPr="00C26D41">
        <w:rPr>
          <w:b/>
          <w:sz w:val="28"/>
          <w:szCs w:val="28"/>
        </w:rPr>
        <w:t>В </w:t>
      </w:r>
      <w:r w:rsidR="004D2A4A" w:rsidRPr="00C26D41">
        <w:rPr>
          <w:b/>
          <w:sz w:val="28"/>
          <w:szCs w:val="28"/>
        </w:rPr>
        <w:t>ЭНДОМЕТРИЯ</w:t>
      </w:r>
      <w:r w:rsidRPr="00C26D41">
        <w:rPr>
          <w:b/>
          <w:sz w:val="28"/>
          <w:szCs w:val="28"/>
        </w:rPr>
        <w:t xml:space="preserve"> У БОЛЬНЫХ С</w:t>
      </w:r>
      <w:r w:rsidR="002D2034" w:rsidRPr="00C26D41">
        <w:rPr>
          <w:b/>
          <w:sz w:val="28"/>
          <w:szCs w:val="28"/>
        </w:rPr>
        <w:t> </w:t>
      </w:r>
      <w:r w:rsidRPr="00C26D41">
        <w:rPr>
          <w:b/>
          <w:caps/>
          <w:sz w:val="28"/>
          <w:szCs w:val="28"/>
        </w:rPr>
        <w:t>МИКРОСАТЕЛЛИТНОЙ Н</w:t>
      </w:r>
      <w:r w:rsidR="00EA0F55" w:rsidRPr="00C26D41">
        <w:rPr>
          <w:b/>
          <w:caps/>
          <w:sz w:val="28"/>
          <w:szCs w:val="28"/>
        </w:rPr>
        <w:t xml:space="preserve">ЕСТАБИЛЬНОСТьЮ </w:t>
      </w:r>
      <w:r w:rsidRPr="00C26D41">
        <w:rPr>
          <w:b/>
          <w:caps/>
          <w:sz w:val="28"/>
          <w:szCs w:val="28"/>
        </w:rPr>
        <w:t>И</w:t>
      </w:r>
      <w:r w:rsidR="002D2034" w:rsidRPr="00C26D41">
        <w:rPr>
          <w:b/>
          <w:caps/>
          <w:sz w:val="28"/>
          <w:szCs w:val="28"/>
        </w:rPr>
        <w:t> </w:t>
      </w:r>
      <w:r w:rsidRPr="00C26D41">
        <w:rPr>
          <w:b/>
          <w:caps/>
          <w:sz w:val="28"/>
          <w:szCs w:val="28"/>
        </w:rPr>
        <w:t>МЕТИЛИРОВАНИЕМ гена ESR</w:t>
      </w:r>
    </w:p>
    <w:p w:rsidR="00844514" w:rsidRPr="00C26D41" w:rsidRDefault="00844514" w:rsidP="00844514">
      <w:pPr>
        <w:spacing w:line="360" w:lineRule="auto"/>
        <w:jc w:val="center"/>
        <w:rPr>
          <w:b/>
          <w:sz w:val="28"/>
        </w:rPr>
      </w:pPr>
    </w:p>
    <w:p w:rsidR="00844514" w:rsidRPr="00C26D41" w:rsidRDefault="00844514" w:rsidP="00844514">
      <w:pPr>
        <w:spacing w:line="360" w:lineRule="auto"/>
        <w:jc w:val="center"/>
        <w:rPr>
          <w:b/>
          <w:sz w:val="28"/>
        </w:rPr>
      </w:pPr>
      <w:r w:rsidRPr="00C26D41">
        <w:rPr>
          <w:b/>
          <w:sz w:val="28"/>
        </w:rPr>
        <w:t>14.01.01 – акушерство и гинекология</w:t>
      </w:r>
    </w:p>
    <w:p w:rsidR="00844514" w:rsidRPr="00C26D41" w:rsidRDefault="00844514" w:rsidP="00844514">
      <w:pPr>
        <w:spacing w:line="360" w:lineRule="auto"/>
        <w:rPr>
          <w:sz w:val="28"/>
        </w:rPr>
      </w:pPr>
    </w:p>
    <w:p w:rsidR="00844514" w:rsidRPr="00C26D41" w:rsidRDefault="00844514" w:rsidP="000E3B35">
      <w:pPr>
        <w:spacing w:line="360" w:lineRule="auto"/>
        <w:jc w:val="right"/>
        <w:rPr>
          <w:sz w:val="28"/>
        </w:rPr>
      </w:pPr>
      <w:r w:rsidRPr="00C26D41">
        <w:rPr>
          <w:color w:val="000000"/>
          <w:sz w:val="28"/>
          <w:szCs w:val="28"/>
        </w:rPr>
        <w:t>УДК 618.145-007.61-07-08</w:t>
      </w:r>
    </w:p>
    <w:p w:rsidR="00844514" w:rsidRPr="00C26D41" w:rsidRDefault="00844514" w:rsidP="000E3B35">
      <w:pPr>
        <w:spacing w:line="360" w:lineRule="auto"/>
        <w:jc w:val="center"/>
        <w:rPr>
          <w:sz w:val="28"/>
        </w:rPr>
      </w:pPr>
    </w:p>
    <w:p w:rsidR="00844514" w:rsidRPr="00C26D41" w:rsidRDefault="00844514" w:rsidP="000E3B35">
      <w:pPr>
        <w:spacing w:line="360" w:lineRule="auto"/>
        <w:jc w:val="center"/>
        <w:rPr>
          <w:sz w:val="28"/>
        </w:rPr>
      </w:pPr>
      <w:r w:rsidRPr="00C26D41">
        <w:rPr>
          <w:sz w:val="28"/>
        </w:rPr>
        <w:t>Диссертация</w:t>
      </w:r>
    </w:p>
    <w:p w:rsidR="00844514" w:rsidRPr="00C26D41" w:rsidRDefault="00844514" w:rsidP="000E3B35">
      <w:pPr>
        <w:spacing w:line="360" w:lineRule="auto"/>
        <w:jc w:val="center"/>
        <w:rPr>
          <w:sz w:val="28"/>
        </w:rPr>
      </w:pPr>
      <w:r w:rsidRPr="00C26D41">
        <w:rPr>
          <w:sz w:val="28"/>
        </w:rPr>
        <w:t xml:space="preserve">на соискание ученой степени </w:t>
      </w:r>
    </w:p>
    <w:p w:rsidR="00844514" w:rsidRPr="00C26D41" w:rsidRDefault="00844514" w:rsidP="000E3B35">
      <w:pPr>
        <w:spacing w:line="360" w:lineRule="auto"/>
        <w:jc w:val="center"/>
        <w:rPr>
          <w:sz w:val="28"/>
        </w:rPr>
      </w:pPr>
      <w:r w:rsidRPr="00C26D41">
        <w:rPr>
          <w:sz w:val="28"/>
        </w:rPr>
        <w:t>кандидата медицинских наук</w:t>
      </w:r>
    </w:p>
    <w:p w:rsidR="00844514" w:rsidRPr="00C26D41" w:rsidRDefault="00844514" w:rsidP="00844514">
      <w:pPr>
        <w:spacing w:line="360" w:lineRule="auto"/>
        <w:rPr>
          <w:sz w:val="28"/>
        </w:rPr>
      </w:pPr>
    </w:p>
    <w:p w:rsidR="00844514" w:rsidRPr="00C26D41" w:rsidRDefault="00844514" w:rsidP="00844514">
      <w:pPr>
        <w:spacing w:line="360" w:lineRule="auto"/>
        <w:ind w:left="4956" w:firstLine="708"/>
        <w:jc w:val="center"/>
        <w:rPr>
          <w:b/>
          <w:sz w:val="28"/>
        </w:rPr>
      </w:pPr>
      <w:r w:rsidRPr="00C26D41">
        <w:rPr>
          <w:b/>
          <w:sz w:val="28"/>
        </w:rPr>
        <w:t>Научный руководитель:</w:t>
      </w:r>
    </w:p>
    <w:p w:rsidR="00844514" w:rsidRPr="00C26D41" w:rsidRDefault="00844514" w:rsidP="00844514">
      <w:pPr>
        <w:spacing w:line="360" w:lineRule="auto"/>
        <w:ind w:left="5952"/>
        <w:rPr>
          <w:b/>
          <w:sz w:val="28"/>
        </w:rPr>
      </w:pPr>
      <w:r w:rsidRPr="00C26D41">
        <w:rPr>
          <w:b/>
          <w:sz w:val="28"/>
        </w:rPr>
        <w:t>д.м.н., профессор Щербина Н. А.</w:t>
      </w:r>
    </w:p>
    <w:p w:rsidR="00844514" w:rsidRPr="00C26D41" w:rsidRDefault="00844514" w:rsidP="00844514">
      <w:pPr>
        <w:spacing w:line="360" w:lineRule="auto"/>
        <w:jc w:val="center"/>
        <w:rPr>
          <w:b/>
          <w:sz w:val="28"/>
        </w:rPr>
      </w:pPr>
    </w:p>
    <w:p w:rsidR="00844514" w:rsidRPr="00C26D41" w:rsidRDefault="00844514" w:rsidP="00844514">
      <w:pPr>
        <w:spacing w:line="360" w:lineRule="auto"/>
        <w:jc w:val="center"/>
        <w:rPr>
          <w:b/>
          <w:sz w:val="28"/>
        </w:rPr>
      </w:pPr>
      <w:r w:rsidRPr="00C26D41">
        <w:rPr>
          <w:b/>
          <w:sz w:val="28"/>
        </w:rPr>
        <w:t>Харьков– 2015</w:t>
      </w:r>
    </w:p>
    <w:p w:rsidR="000E3B35" w:rsidRDefault="000E3B35" w:rsidP="00844514">
      <w:pPr>
        <w:spacing w:line="360" w:lineRule="auto"/>
        <w:jc w:val="center"/>
        <w:rPr>
          <w:b/>
          <w:sz w:val="28"/>
          <w:lang w:val="uk-UA"/>
        </w:rPr>
      </w:pPr>
    </w:p>
    <w:p w:rsidR="00844514" w:rsidRPr="00C26D41" w:rsidRDefault="00844514" w:rsidP="00844514">
      <w:pPr>
        <w:spacing w:line="360" w:lineRule="auto"/>
        <w:jc w:val="center"/>
        <w:rPr>
          <w:b/>
          <w:sz w:val="28"/>
        </w:rPr>
      </w:pPr>
      <w:r w:rsidRPr="00C26D41">
        <w:rPr>
          <w:b/>
          <w:sz w:val="28"/>
        </w:rPr>
        <w:lastRenderedPageBreak/>
        <w:t>СОДЕРЖАНИЕ</w:t>
      </w:r>
    </w:p>
    <w:p w:rsidR="00844514" w:rsidRPr="00C26D41" w:rsidRDefault="00844514" w:rsidP="00844514">
      <w:pPr>
        <w:spacing w:line="360" w:lineRule="auto"/>
        <w:jc w:val="both"/>
        <w:rPr>
          <w:sz w:val="28"/>
        </w:rPr>
      </w:pPr>
    </w:p>
    <w:p w:rsidR="00844514" w:rsidRPr="00C26D41" w:rsidRDefault="00844514" w:rsidP="00844514">
      <w:pPr>
        <w:spacing w:line="360" w:lineRule="auto"/>
        <w:jc w:val="both"/>
        <w:rPr>
          <w:sz w:val="28"/>
        </w:rPr>
      </w:pPr>
      <w:r w:rsidRPr="00C26D41">
        <w:rPr>
          <w:sz w:val="28"/>
        </w:rPr>
        <w:t>СПИСОК УСЛОВНЫХ СОКРАЩЕНИЙ …………………………………</w:t>
      </w:r>
      <w:r w:rsidR="0039262C" w:rsidRPr="00C26D41">
        <w:rPr>
          <w:sz w:val="28"/>
        </w:rPr>
        <w:t>……3</w:t>
      </w:r>
    </w:p>
    <w:p w:rsidR="0039262C" w:rsidRPr="00C26D41" w:rsidRDefault="00844514" w:rsidP="0039262C">
      <w:pPr>
        <w:spacing w:line="360" w:lineRule="auto"/>
        <w:jc w:val="both"/>
        <w:rPr>
          <w:sz w:val="28"/>
        </w:rPr>
      </w:pPr>
      <w:r w:rsidRPr="00C26D41">
        <w:rPr>
          <w:sz w:val="28"/>
        </w:rPr>
        <w:t>ВВЕДЕНИЕ……………………………………………………………………</w:t>
      </w:r>
      <w:r w:rsidR="0039262C" w:rsidRPr="00C26D41">
        <w:rPr>
          <w:sz w:val="28"/>
        </w:rPr>
        <w:t>…..4</w:t>
      </w:r>
    </w:p>
    <w:p w:rsidR="00844514" w:rsidRPr="00C26D41" w:rsidRDefault="0039262C" w:rsidP="0039262C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</w:rPr>
        <w:t xml:space="preserve">РАЗДЕЛ </w:t>
      </w:r>
      <w:r w:rsidR="00844514" w:rsidRPr="00C26D41">
        <w:rPr>
          <w:sz w:val="28"/>
        </w:rPr>
        <w:t>1.</w:t>
      </w:r>
      <w:r w:rsidRPr="00C26D41">
        <w:rPr>
          <w:sz w:val="28"/>
        </w:rPr>
        <w:t xml:space="preserve"> </w:t>
      </w:r>
      <w:r w:rsidR="00844514" w:rsidRPr="00C26D41">
        <w:rPr>
          <w:caps/>
          <w:sz w:val="28"/>
          <w:szCs w:val="28"/>
        </w:rPr>
        <w:t>Современный взгляд на проблему гип</w:t>
      </w:r>
      <w:r w:rsidR="00A41B42" w:rsidRPr="00C26D41">
        <w:rPr>
          <w:caps/>
          <w:sz w:val="28"/>
          <w:szCs w:val="28"/>
        </w:rPr>
        <w:t>е</w:t>
      </w:r>
      <w:r w:rsidR="00844514" w:rsidRPr="00C26D41">
        <w:rPr>
          <w:caps/>
          <w:sz w:val="28"/>
          <w:szCs w:val="28"/>
        </w:rPr>
        <w:t>рпластических процессо</w:t>
      </w:r>
      <w:r w:rsidR="00DA0E56" w:rsidRPr="00C26D41">
        <w:rPr>
          <w:caps/>
          <w:sz w:val="28"/>
          <w:szCs w:val="28"/>
        </w:rPr>
        <w:t>в </w:t>
      </w:r>
      <w:r w:rsidR="00844514" w:rsidRPr="00C26D41">
        <w:rPr>
          <w:caps/>
          <w:sz w:val="28"/>
          <w:szCs w:val="28"/>
        </w:rPr>
        <w:t xml:space="preserve">эндометрия </w:t>
      </w:r>
    </w:p>
    <w:p w:rsidR="00844514" w:rsidRPr="00FC4DB4" w:rsidRDefault="00844514" w:rsidP="009C5D0F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C26D41">
        <w:rPr>
          <w:sz w:val="28"/>
          <w:szCs w:val="28"/>
        </w:rPr>
        <w:t xml:space="preserve">1.1. Гиперпластические процессы эндометрия: патогенез, диагностика </w:t>
      </w:r>
      <w:r w:rsidRPr="00FC4DB4">
        <w:rPr>
          <w:sz w:val="28"/>
          <w:szCs w:val="28"/>
        </w:rPr>
        <w:t>и</w:t>
      </w:r>
      <w:r w:rsidR="00A41B42" w:rsidRPr="00FC4DB4">
        <w:rPr>
          <w:sz w:val="28"/>
          <w:szCs w:val="28"/>
        </w:rPr>
        <w:t> </w:t>
      </w:r>
      <w:r w:rsidRPr="00FC4DB4">
        <w:rPr>
          <w:sz w:val="28"/>
          <w:szCs w:val="28"/>
        </w:rPr>
        <w:t>лечение с учетом морфологических критерие</w:t>
      </w:r>
      <w:r w:rsidR="00DA0E56" w:rsidRPr="00FC4DB4">
        <w:rPr>
          <w:sz w:val="28"/>
          <w:szCs w:val="28"/>
        </w:rPr>
        <w:t>в </w:t>
      </w:r>
      <w:r w:rsidRPr="00FC4DB4">
        <w:rPr>
          <w:sz w:val="28"/>
          <w:szCs w:val="28"/>
        </w:rPr>
        <w:t xml:space="preserve">и возраста </w:t>
      </w:r>
      <w:r w:rsidR="0039262C" w:rsidRPr="00FC4DB4">
        <w:rPr>
          <w:sz w:val="28"/>
          <w:szCs w:val="28"/>
        </w:rPr>
        <w:t>………………...11</w:t>
      </w:r>
    </w:p>
    <w:p w:rsidR="00844514" w:rsidRPr="00FC4DB4" w:rsidRDefault="00844514" w:rsidP="00DC1FA0">
      <w:pPr>
        <w:pStyle w:val="a6"/>
        <w:tabs>
          <w:tab w:val="left" w:pos="0"/>
        </w:tabs>
        <w:ind w:firstLine="709"/>
        <w:jc w:val="both"/>
        <w:rPr>
          <w:szCs w:val="28"/>
        </w:rPr>
      </w:pPr>
      <w:r w:rsidRPr="00FC4DB4">
        <w:rPr>
          <w:szCs w:val="28"/>
        </w:rPr>
        <w:t xml:space="preserve">1.2. Генетические </w:t>
      </w:r>
      <w:r w:rsidR="00DC1FA0" w:rsidRPr="00FC4DB4">
        <w:rPr>
          <w:szCs w:val="28"/>
        </w:rPr>
        <w:t>исследования как биологическая основа</w:t>
      </w:r>
      <w:r w:rsidRPr="00FC4DB4">
        <w:rPr>
          <w:szCs w:val="28"/>
        </w:rPr>
        <w:t xml:space="preserve"> патологических процессо</w:t>
      </w:r>
      <w:r w:rsidR="00DA0E56" w:rsidRPr="00FC4DB4">
        <w:rPr>
          <w:szCs w:val="28"/>
        </w:rPr>
        <w:t>в</w:t>
      </w:r>
      <w:r w:rsidR="009C5D0F" w:rsidRPr="00FC4DB4">
        <w:rPr>
          <w:szCs w:val="28"/>
        </w:rPr>
        <w:t xml:space="preserve"> </w:t>
      </w:r>
      <w:r w:rsidR="00DA0E56" w:rsidRPr="00FC4DB4">
        <w:rPr>
          <w:szCs w:val="28"/>
        </w:rPr>
        <w:t>в </w:t>
      </w:r>
      <w:r w:rsidRPr="00FC4DB4">
        <w:rPr>
          <w:szCs w:val="28"/>
        </w:rPr>
        <w:t>эндометрии</w:t>
      </w:r>
      <w:r w:rsidR="009C5D0F" w:rsidRPr="00FC4DB4">
        <w:rPr>
          <w:szCs w:val="28"/>
        </w:rPr>
        <w:t>...</w:t>
      </w:r>
      <w:r w:rsidR="0039262C" w:rsidRPr="00FC4DB4">
        <w:rPr>
          <w:szCs w:val="28"/>
        </w:rPr>
        <w:t>.</w:t>
      </w:r>
      <w:r w:rsidR="00DC1FA0" w:rsidRPr="00FC4DB4">
        <w:rPr>
          <w:szCs w:val="28"/>
        </w:rPr>
        <w:t>.......................................................</w:t>
      </w:r>
      <w:r w:rsidR="0039262C" w:rsidRPr="00FC4DB4">
        <w:rPr>
          <w:szCs w:val="28"/>
        </w:rPr>
        <w:t>27</w:t>
      </w:r>
    </w:p>
    <w:p w:rsidR="00844514" w:rsidRPr="00FC4DB4" w:rsidRDefault="00844514" w:rsidP="00DC1FA0">
      <w:pPr>
        <w:numPr>
          <w:ilvl w:val="1"/>
          <w:numId w:val="2"/>
        </w:numPr>
        <w:tabs>
          <w:tab w:val="clear" w:pos="1428"/>
          <w:tab w:val="num" w:pos="0"/>
        </w:tabs>
        <w:spacing w:line="360" w:lineRule="auto"/>
        <w:ind w:left="0" w:firstLine="720"/>
        <w:jc w:val="both"/>
        <w:outlineLvl w:val="0"/>
        <w:rPr>
          <w:sz w:val="28"/>
          <w:szCs w:val="28"/>
        </w:rPr>
      </w:pPr>
      <w:r w:rsidRPr="00FC4DB4">
        <w:rPr>
          <w:sz w:val="28"/>
          <w:szCs w:val="28"/>
        </w:rPr>
        <w:t xml:space="preserve">Микросателлитная нестабильность генома как генетический аспект </w:t>
      </w:r>
      <w:r w:rsidR="00DC1FA0" w:rsidRPr="00FC4DB4">
        <w:rPr>
          <w:sz w:val="28"/>
          <w:szCs w:val="28"/>
        </w:rPr>
        <w:t>при</w:t>
      </w:r>
      <w:r w:rsidRPr="00FC4DB4">
        <w:rPr>
          <w:sz w:val="28"/>
          <w:szCs w:val="28"/>
        </w:rPr>
        <w:t xml:space="preserve"> гипер</w:t>
      </w:r>
      <w:r w:rsidR="00DC1FA0" w:rsidRPr="00FC4DB4">
        <w:rPr>
          <w:sz w:val="28"/>
          <w:szCs w:val="28"/>
        </w:rPr>
        <w:t>плазии</w:t>
      </w:r>
      <w:r w:rsidR="00DA0E56" w:rsidRPr="00FC4DB4">
        <w:rPr>
          <w:sz w:val="28"/>
          <w:szCs w:val="28"/>
        </w:rPr>
        <w:t> </w:t>
      </w:r>
      <w:r w:rsidRPr="00FC4DB4">
        <w:rPr>
          <w:sz w:val="28"/>
          <w:szCs w:val="28"/>
        </w:rPr>
        <w:t>и рак</w:t>
      </w:r>
      <w:r w:rsidR="00DC1FA0" w:rsidRPr="00FC4DB4">
        <w:rPr>
          <w:sz w:val="28"/>
          <w:szCs w:val="28"/>
        </w:rPr>
        <w:t>е</w:t>
      </w:r>
      <w:r w:rsidRPr="00FC4DB4">
        <w:rPr>
          <w:sz w:val="28"/>
          <w:szCs w:val="28"/>
        </w:rPr>
        <w:t xml:space="preserve"> эндометрия……</w:t>
      </w:r>
      <w:r w:rsidR="00DC1FA0" w:rsidRPr="00FC4DB4">
        <w:rPr>
          <w:sz w:val="28"/>
          <w:szCs w:val="28"/>
        </w:rPr>
        <w:t>…………………..</w:t>
      </w:r>
      <w:r w:rsidRPr="00FC4DB4">
        <w:rPr>
          <w:sz w:val="28"/>
          <w:szCs w:val="28"/>
        </w:rPr>
        <w:t>…</w:t>
      </w:r>
      <w:r w:rsidR="00FC4DB4">
        <w:rPr>
          <w:sz w:val="28"/>
          <w:szCs w:val="28"/>
        </w:rPr>
        <w:t>……</w:t>
      </w:r>
      <w:r w:rsidR="0039262C" w:rsidRPr="00FC4DB4">
        <w:rPr>
          <w:sz w:val="28"/>
          <w:szCs w:val="28"/>
        </w:rPr>
        <w:t>.29</w:t>
      </w:r>
    </w:p>
    <w:p w:rsidR="00844514" w:rsidRPr="00C26D41" w:rsidRDefault="00844514" w:rsidP="00844514">
      <w:pPr>
        <w:numPr>
          <w:ilvl w:val="1"/>
          <w:numId w:val="2"/>
        </w:numPr>
        <w:tabs>
          <w:tab w:val="clear" w:pos="1428"/>
          <w:tab w:val="num" w:pos="720"/>
        </w:tabs>
        <w:spacing w:line="360" w:lineRule="auto"/>
        <w:ind w:left="720" w:firstLine="0"/>
        <w:jc w:val="both"/>
        <w:outlineLvl w:val="0"/>
        <w:rPr>
          <w:sz w:val="28"/>
          <w:szCs w:val="28"/>
        </w:rPr>
      </w:pPr>
      <w:r w:rsidRPr="00C26D41">
        <w:rPr>
          <w:sz w:val="28"/>
          <w:szCs w:val="28"/>
        </w:rPr>
        <w:t>Метилирование гена</w:t>
      </w:r>
      <w:r w:rsidRPr="00C26D41">
        <w:rPr>
          <w:rFonts w:eastAsia="ArialMT"/>
          <w:color w:val="0000FF"/>
          <w:sz w:val="28"/>
          <w:szCs w:val="28"/>
        </w:rPr>
        <w:t xml:space="preserve"> </w:t>
      </w:r>
      <w:r w:rsidRPr="00C26D41">
        <w:rPr>
          <w:sz w:val="28"/>
          <w:szCs w:val="28"/>
        </w:rPr>
        <w:t>ESR как</w:t>
      </w:r>
      <w:r w:rsidRPr="00C26D41">
        <w:rPr>
          <w:rFonts w:eastAsia="ArialMT"/>
          <w:color w:val="0000FF"/>
          <w:sz w:val="28"/>
          <w:szCs w:val="28"/>
        </w:rPr>
        <w:t xml:space="preserve"> </w:t>
      </w:r>
      <w:r w:rsidRPr="00C26D41">
        <w:rPr>
          <w:sz w:val="28"/>
          <w:szCs w:val="28"/>
        </w:rPr>
        <w:t>эпигенетический аспект гиперпролиферативных процессо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 рака эндометрия ………………</w:t>
      </w:r>
      <w:r w:rsidR="0039262C" w:rsidRPr="00C26D41">
        <w:rPr>
          <w:sz w:val="28"/>
          <w:szCs w:val="28"/>
        </w:rPr>
        <w:t>.32</w:t>
      </w:r>
    </w:p>
    <w:p w:rsidR="0039262C" w:rsidRPr="00C26D41" w:rsidRDefault="00844514" w:rsidP="00844514">
      <w:pPr>
        <w:spacing w:line="360" w:lineRule="auto"/>
        <w:jc w:val="both"/>
        <w:rPr>
          <w:sz w:val="28"/>
        </w:rPr>
      </w:pPr>
      <w:r w:rsidRPr="00C26D41">
        <w:rPr>
          <w:sz w:val="28"/>
        </w:rPr>
        <w:t>РАЗДЕЛ 2.</w:t>
      </w:r>
      <w:r w:rsidR="0039262C" w:rsidRPr="00C26D41">
        <w:rPr>
          <w:sz w:val="28"/>
        </w:rPr>
        <w:t xml:space="preserve"> </w:t>
      </w:r>
      <w:r w:rsidR="0039262C" w:rsidRPr="00C26D41">
        <w:rPr>
          <w:rStyle w:val="10"/>
          <w:rFonts w:ascii="Times New Roman" w:hAnsi="Times New Roman" w:cs="Times New Roman"/>
          <w:b w:val="0"/>
          <w:color w:val="auto"/>
        </w:rPr>
        <w:t>МАТЕРИАЛЫ И МЕТОДЫ ИССЛЕДОВАНИЯ</w:t>
      </w:r>
      <w:r w:rsidRPr="00C26D41">
        <w:rPr>
          <w:sz w:val="28"/>
        </w:rPr>
        <w:t xml:space="preserve">          </w:t>
      </w:r>
    </w:p>
    <w:p w:rsidR="00844514" w:rsidRPr="00C26D41" w:rsidRDefault="00844514" w:rsidP="009C5D0F">
      <w:pPr>
        <w:spacing w:line="360" w:lineRule="auto"/>
        <w:ind w:firstLine="709"/>
        <w:jc w:val="both"/>
        <w:rPr>
          <w:sz w:val="28"/>
        </w:rPr>
      </w:pPr>
      <w:r w:rsidRPr="00C26D41">
        <w:rPr>
          <w:sz w:val="28"/>
        </w:rPr>
        <w:t>2.1. Материалы исследования</w:t>
      </w:r>
      <w:r w:rsidR="00613522" w:rsidRPr="00C26D41">
        <w:rPr>
          <w:sz w:val="28"/>
        </w:rPr>
        <w:t xml:space="preserve"> …………………………………………..</w:t>
      </w:r>
      <w:r w:rsidR="00064070" w:rsidRPr="00C26D41">
        <w:rPr>
          <w:sz w:val="28"/>
        </w:rPr>
        <w:t>.</w:t>
      </w:r>
      <w:r w:rsidR="00613522" w:rsidRPr="00C26D41">
        <w:rPr>
          <w:sz w:val="28"/>
        </w:rPr>
        <w:t>38</w:t>
      </w:r>
    </w:p>
    <w:p w:rsidR="00844514" w:rsidRDefault="00844514" w:rsidP="009C5D0F">
      <w:pPr>
        <w:spacing w:line="360" w:lineRule="auto"/>
        <w:ind w:firstLine="709"/>
        <w:jc w:val="both"/>
        <w:rPr>
          <w:sz w:val="28"/>
        </w:rPr>
      </w:pPr>
      <w:r w:rsidRPr="00C26D41">
        <w:rPr>
          <w:sz w:val="28"/>
        </w:rPr>
        <w:t>2.2. Методы исследования ……………………………………………….</w:t>
      </w:r>
      <w:r w:rsidR="00064070" w:rsidRPr="00C26D41">
        <w:rPr>
          <w:sz w:val="28"/>
        </w:rPr>
        <w:t>50</w:t>
      </w:r>
    </w:p>
    <w:p w:rsidR="00041AA2" w:rsidRPr="00C26D41" w:rsidRDefault="00041AA2" w:rsidP="00041AA2">
      <w:pPr>
        <w:spacing w:line="360" w:lineRule="auto"/>
        <w:jc w:val="both"/>
        <w:rPr>
          <w:sz w:val="28"/>
        </w:rPr>
      </w:pPr>
      <w:r w:rsidRPr="00802506">
        <w:rPr>
          <w:sz w:val="28"/>
        </w:rPr>
        <w:t>РЕЗУ</w:t>
      </w:r>
      <w:r>
        <w:rPr>
          <w:sz w:val="28"/>
        </w:rPr>
        <w:t>ЛЬТАТЫ СОБСТВЕННЫХ ИССЛЕДОВАНИЙ</w:t>
      </w:r>
    </w:p>
    <w:p w:rsidR="00844514" w:rsidRPr="00C26D41" w:rsidRDefault="00844514" w:rsidP="00844514">
      <w:pPr>
        <w:spacing w:line="360" w:lineRule="auto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РАЗДЕЛ 3. </w:t>
      </w:r>
      <w:r w:rsidR="00DC1FA0" w:rsidRPr="00C26D41">
        <w:rPr>
          <w:sz w:val="28"/>
          <w:szCs w:val="28"/>
        </w:rPr>
        <w:t>ОПРЕДЕЛЕНИЕ НАЛИЧИЯ МИКРОСАТЕЛЛИТНОЙ НЕСТАБИЛЬНОСТИ ГЕНОМА, МЕТИЛИРОВАНИЯ ГЕНА ESR</w:t>
      </w:r>
      <w:proofErr w:type="gramStart"/>
      <w:r w:rsidR="00DC1FA0" w:rsidRPr="00C26D41">
        <w:rPr>
          <w:sz w:val="28"/>
          <w:szCs w:val="28"/>
        </w:rPr>
        <w:t xml:space="preserve"> И</w:t>
      </w:r>
      <w:proofErr w:type="gramEnd"/>
      <w:r w:rsidR="00DC1FA0" w:rsidRPr="00C26D41">
        <w:rPr>
          <w:i/>
          <w:sz w:val="28"/>
          <w:szCs w:val="28"/>
        </w:rPr>
        <w:t xml:space="preserve"> </w:t>
      </w:r>
      <w:r w:rsidR="00DC1FA0" w:rsidRPr="00C26D41">
        <w:rPr>
          <w:sz w:val="28"/>
          <w:szCs w:val="28"/>
        </w:rPr>
        <w:t xml:space="preserve">ФЕНОТИПИЧЕСКИХ ОСОБЕННОСТЕЙ У БОЛЬНЫХ С ПОЛИПАМИ И </w:t>
      </w:r>
      <w:r w:rsidR="00DC1FA0" w:rsidRPr="00C26D41">
        <w:rPr>
          <w:i/>
          <w:sz w:val="28"/>
          <w:szCs w:val="28"/>
        </w:rPr>
        <w:t xml:space="preserve"> </w:t>
      </w:r>
      <w:r w:rsidR="00DC1FA0" w:rsidRPr="00C26D41">
        <w:rPr>
          <w:sz w:val="28"/>
          <w:szCs w:val="28"/>
        </w:rPr>
        <w:t>ГИПЕРПЛАЗИЕЙ ЭНДОМЕТРИЯ……………………………………...</w:t>
      </w:r>
      <w:r w:rsidR="00DC1FA0">
        <w:rPr>
          <w:sz w:val="28"/>
          <w:szCs w:val="28"/>
        </w:rPr>
        <w:t>..........</w:t>
      </w:r>
      <w:r w:rsidR="00DC1FA0" w:rsidRPr="00C26D41">
        <w:rPr>
          <w:sz w:val="28"/>
          <w:szCs w:val="28"/>
        </w:rPr>
        <w:t xml:space="preserve">62 </w:t>
      </w:r>
    </w:p>
    <w:p w:rsidR="00844514" w:rsidRPr="00C26D41" w:rsidRDefault="00844514" w:rsidP="00844514">
      <w:pPr>
        <w:spacing w:line="360" w:lineRule="auto"/>
        <w:jc w:val="both"/>
        <w:rPr>
          <w:szCs w:val="28"/>
        </w:rPr>
      </w:pPr>
      <w:r w:rsidRPr="00C26D41">
        <w:rPr>
          <w:sz w:val="28"/>
        </w:rPr>
        <w:t xml:space="preserve">РАЗДЕЛ 4. </w:t>
      </w:r>
      <w:r w:rsidRPr="00C26D41">
        <w:rPr>
          <w:sz w:val="28"/>
          <w:szCs w:val="28"/>
        </w:rPr>
        <w:t>Изучение эффективности разных методо</w:t>
      </w:r>
      <w:r w:rsidR="00DA0E56" w:rsidRPr="00C26D41">
        <w:rPr>
          <w:sz w:val="28"/>
          <w:szCs w:val="28"/>
        </w:rPr>
        <w:t>в</w:t>
      </w:r>
      <w:r w:rsidR="009C5D0F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лечения больных с</w:t>
      </w:r>
      <w:r w:rsidR="009C5D0F" w:rsidRPr="00C26D41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полипами и гиперплазией эндометрия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 от наличия микросателлитной нестабильности генома и метилирования гена ESR</w:t>
      </w:r>
      <w:r w:rsidR="00D8337E" w:rsidRPr="00C26D41">
        <w:rPr>
          <w:sz w:val="28"/>
          <w:szCs w:val="28"/>
        </w:rPr>
        <w:t>…….88</w:t>
      </w:r>
    </w:p>
    <w:p w:rsidR="00844514" w:rsidRPr="00C26D41" w:rsidRDefault="00844514" w:rsidP="00844514">
      <w:pPr>
        <w:spacing w:line="360" w:lineRule="auto"/>
        <w:jc w:val="both"/>
      </w:pPr>
      <w:r w:rsidRPr="00095259">
        <w:rPr>
          <w:spacing w:val="-10"/>
          <w:sz w:val="28"/>
          <w:szCs w:val="28"/>
        </w:rPr>
        <w:t>РАЗДЕЛ</w:t>
      </w:r>
      <w:r w:rsidR="00095259" w:rsidRPr="00095259">
        <w:rPr>
          <w:spacing w:val="-10"/>
          <w:sz w:val="28"/>
          <w:szCs w:val="28"/>
          <w:lang w:val="uk-UA"/>
        </w:rPr>
        <w:t> </w:t>
      </w:r>
      <w:r w:rsidRPr="00095259">
        <w:rPr>
          <w:spacing w:val="-10"/>
          <w:sz w:val="28"/>
          <w:szCs w:val="28"/>
        </w:rPr>
        <w:t xml:space="preserve">5. </w:t>
      </w:r>
      <w:r w:rsidRPr="00095259">
        <w:rPr>
          <w:spacing w:val="-10"/>
          <w:sz w:val="28"/>
        </w:rPr>
        <w:t>АНАЛИЗ И ОБОБЩ</w:t>
      </w:r>
      <w:r w:rsidR="00D8337E" w:rsidRPr="00095259">
        <w:rPr>
          <w:spacing w:val="-10"/>
          <w:sz w:val="28"/>
        </w:rPr>
        <w:t>ЕНИЕ РЕЗУЛЬТАТО</w:t>
      </w:r>
      <w:r w:rsidR="00DA0E56" w:rsidRPr="00095259">
        <w:rPr>
          <w:spacing w:val="-10"/>
          <w:sz w:val="28"/>
        </w:rPr>
        <w:t>В</w:t>
      </w:r>
      <w:r w:rsidR="009C5D0F" w:rsidRPr="00095259">
        <w:rPr>
          <w:spacing w:val="-10"/>
          <w:sz w:val="28"/>
        </w:rPr>
        <w:t xml:space="preserve"> </w:t>
      </w:r>
      <w:r w:rsidR="00095259" w:rsidRPr="00095259">
        <w:rPr>
          <w:spacing w:val="-10"/>
          <w:sz w:val="28"/>
        </w:rPr>
        <w:t>ИССЛЕДОВАНИЯ</w:t>
      </w:r>
      <w:r w:rsidR="00095259">
        <w:rPr>
          <w:sz w:val="28"/>
          <w:lang w:val="uk-UA"/>
        </w:rPr>
        <w:t>…</w:t>
      </w:r>
      <w:r w:rsidR="005E168E" w:rsidRPr="00C26D41">
        <w:rPr>
          <w:sz w:val="28"/>
        </w:rPr>
        <w:t>.</w:t>
      </w:r>
      <w:r w:rsidR="00D8337E" w:rsidRPr="00C26D41">
        <w:rPr>
          <w:sz w:val="28"/>
        </w:rPr>
        <w:t>116</w:t>
      </w:r>
    </w:p>
    <w:p w:rsidR="00844514" w:rsidRPr="00C26D41" w:rsidRDefault="00844514" w:rsidP="00844514">
      <w:pPr>
        <w:spacing w:line="360" w:lineRule="auto"/>
        <w:jc w:val="both"/>
        <w:rPr>
          <w:sz w:val="28"/>
        </w:rPr>
      </w:pPr>
      <w:r w:rsidRPr="00C26D41">
        <w:rPr>
          <w:sz w:val="28"/>
        </w:rPr>
        <w:t>ВЫВОДЫ ………………………………………………………………………</w:t>
      </w:r>
      <w:r w:rsidR="00D8337E" w:rsidRPr="00C26D41">
        <w:rPr>
          <w:sz w:val="28"/>
        </w:rPr>
        <w:t>140</w:t>
      </w:r>
    </w:p>
    <w:p w:rsidR="00844514" w:rsidRPr="00C26D41" w:rsidRDefault="00844514" w:rsidP="00844514">
      <w:pPr>
        <w:spacing w:line="360" w:lineRule="auto"/>
        <w:jc w:val="both"/>
        <w:rPr>
          <w:sz w:val="28"/>
        </w:rPr>
      </w:pPr>
      <w:r w:rsidRPr="00C26D41">
        <w:rPr>
          <w:sz w:val="28"/>
        </w:rPr>
        <w:t>Алгоритмы лечения больных с гиперпролиферативными процессами эндомет</w:t>
      </w:r>
      <w:r w:rsidR="00D8337E" w:rsidRPr="00C26D41">
        <w:rPr>
          <w:sz w:val="28"/>
        </w:rPr>
        <w:t>рия ……………………………………………………………………..144</w:t>
      </w:r>
    </w:p>
    <w:p w:rsidR="00844514" w:rsidRPr="00C26D41" w:rsidRDefault="00844514" w:rsidP="00844514">
      <w:pPr>
        <w:spacing w:line="360" w:lineRule="auto"/>
        <w:jc w:val="both"/>
        <w:rPr>
          <w:sz w:val="28"/>
        </w:rPr>
      </w:pPr>
      <w:r w:rsidRPr="00C26D41">
        <w:rPr>
          <w:sz w:val="28"/>
        </w:rPr>
        <w:t>СПИСОК ИСПОЛЬЗОВАННЫХ ИСТОЧНИКО</w:t>
      </w:r>
      <w:r w:rsidR="00DA0E56" w:rsidRPr="00C26D41">
        <w:rPr>
          <w:sz w:val="28"/>
        </w:rPr>
        <w:t>В </w:t>
      </w:r>
      <w:r w:rsidR="00D8337E" w:rsidRPr="00C26D41">
        <w:rPr>
          <w:sz w:val="28"/>
        </w:rPr>
        <w:t>………………………….149</w:t>
      </w:r>
    </w:p>
    <w:p w:rsidR="0012050A" w:rsidRPr="00C26D41" w:rsidRDefault="00F45B4D" w:rsidP="0012050A">
      <w:pPr>
        <w:pStyle w:val="a6"/>
        <w:tabs>
          <w:tab w:val="left" w:pos="0"/>
        </w:tabs>
        <w:jc w:val="center"/>
        <w:rPr>
          <w:b/>
          <w:szCs w:val="28"/>
        </w:rPr>
      </w:pPr>
      <w:r>
        <w:rPr>
          <w:b/>
          <w:szCs w:val="28"/>
        </w:rPr>
        <w:br w:type="page"/>
      </w:r>
      <w:r w:rsidR="0012050A" w:rsidRPr="00C26D41">
        <w:rPr>
          <w:b/>
          <w:szCs w:val="28"/>
        </w:rPr>
        <w:lastRenderedPageBreak/>
        <w:t>СПИСОК УСЛОВНЫХ СОКРАЩЕНИЙ</w:t>
      </w:r>
    </w:p>
    <w:p w:rsidR="0012050A" w:rsidRPr="00FC4DB4" w:rsidRDefault="0012050A" w:rsidP="0012050A">
      <w:pPr>
        <w:pStyle w:val="a6"/>
        <w:tabs>
          <w:tab w:val="left" w:pos="0"/>
        </w:tabs>
        <w:rPr>
          <w:szCs w:val="28"/>
        </w:rPr>
      </w:pPr>
      <w:r>
        <w:rPr>
          <w:szCs w:val="28"/>
        </w:rPr>
        <w:t xml:space="preserve">АГЭ </w:t>
      </w:r>
      <w:r>
        <w:rPr>
          <w:szCs w:val="28"/>
        </w:rPr>
        <w:tab/>
      </w:r>
      <w:r>
        <w:rPr>
          <w:szCs w:val="28"/>
        </w:rPr>
        <w:tab/>
        <w:t xml:space="preserve">– </w:t>
      </w:r>
      <w:r w:rsidRPr="00FC4DB4">
        <w:rPr>
          <w:szCs w:val="28"/>
        </w:rPr>
        <w:t>атипическая гиперплазия эндометрия</w:t>
      </w:r>
    </w:p>
    <w:p w:rsidR="0012050A" w:rsidRPr="00C26D41" w:rsidRDefault="0012050A" w:rsidP="0012050A">
      <w:pPr>
        <w:pStyle w:val="a6"/>
        <w:tabs>
          <w:tab w:val="left" w:pos="0"/>
        </w:tabs>
        <w:jc w:val="both"/>
        <w:rPr>
          <w:szCs w:val="28"/>
        </w:rPr>
      </w:pPr>
      <w:r w:rsidRPr="00C26D41">
        <w:rPr>
          <w:szCs w:val="28"/>
        </w:rPr>
        <w:t>ВМС-Л</w:t>
      </w:r>
      <w:r w:rsidRPr="00C26D41">
        <w:rPr>
          <w:szCs w:val="28"/>
        </w:rPr>
        <w:tab/>
        <w:t>– внутриматочная система с левоноргестрелом</w:t>
      </w:r>
    </w:p>
    <w:p w:rsidR="0012050A" w:rsidRPr="00C26D41" w:rsidRDefault="0012050A" w:rsidP="0012050A">
      <w:pPr>
        <w:pStyle w:val="a6"/>
        <w:tabs>
          <w:tab w:val="left" w:pos="0"/>
        </w:tabs>
        <w:jc w:val="both"/>
        <w:rPr>
          <w:szCs w:val="28"/>
        </w:rPr>
      </w:pPr>
      <w:r w:rsidRPr="00C26D41">
        <w:rPr>
          <w:szCs w:val="28"/>
        </w:rPr>
        <w:t>ГЭ</w:t>
      </w:r>
      <w:r w:rsidRPr="00C26D41">
        <w:rPr>
          <w:szCs w:val="28"/>
        </w:rPr>
        <w:tab/>
      </w:r>
      <w:r w:rsidRPr="00C26D41">
        <w:rPr>
          <w:szCs w:val="28"/>
        </w:rPr>
        <w:tab/>
        <w:t>– гиперплазия эндометрия</w:t>
      </w:r>
    </w:p>
    <w:p w:rsidR="0012050A" w:rsidRPr="00C26D41" w:rsidRDefault="0012050A" w:rsidP="0012050A">
      <w:pPr>
        <w:pStyle w:val="a6"/>
        <w:tabs>
          <w:tab w:val="left" w:pos="0"/>
        </w:tabs>
        <w:jc w:val="both"/>
        <w:rPr>
          <w:szCs w:val="28"/>
        </w:rPr>
      </w:pPr>
      <w:r w:rsidRPr="00C26D41">
        <w:rPr>
          <w:szCs w:val="28"/>
        </w:rPr>
        <w:t>ГнРГ</w:t>
      </w:r>
      <w:r w:rsidRPr="00C26D41">
        <w:rPr>
          <w:szCs w:val="28"/>
        </w:rPr>
        <w:tab/>
      </w:r>
      <w:r w:rsidRPr="00C26D41">
        <w:rPr>
          <w:szCs w:val="28"/>
        </w:rPr>
        <w:tab/>
        <w:t>– гонадотропин - рилизинг гормон</w:t>
      </w:r>
    </w:p>
    <w:p w:rsidR="0012050A" w:rsidRPr="00C26D41" w:rsidRDefault="0012050A" w:rsidP="0012050A">
      <w:pPr>
        <w:pStyle w:val="a6"/>
        <w:tabs>
          <w:tab w:val="left" w:pos="0"/>
        </w:tabs>
        <w:jc w:val="both"/>
        <w:rPr>
          <w:szCs w:val="28"/>
        </w:rPr>
      </w:pPr>
      <w:r w:rsidRPr="00C26D41">
        <w:rPr>
          <w:szCs w:val="28"/>
        </w:rPr>
        <w:t>ЗГТ</w:t>
      </w:r>
      <w:r w:rsidRPr="00C26D41">
        <w:rPr>
          <w:szCs w:val="28"/>
        </w:rPr>
        <w:tab/>
      </w:r>
      <w:r w:rsidRPr="00C26D41">
        <w:rPr>
          <w:szCs w:val="28"/>
        </w:rPr>
        <w:tab/>
        <w:t>– заместительная гормональная терапия</w:t>
      </w:r>
    </w:p>
    <w:p w:rsidR="0012050A" w:rsidRDefault="0012050A" w:rsidP="0012050A">
      <w:pPr>
        <w:pStyle w:val="a6"/>
        <w:tabs>
          <w:tab w:val="left" w:pos="0"/>
        </w:tabs>
        <w:jc w:val="both"/>
        <w:rPr>
          <w:color w:val="FF0000"/>
          <w:szCs w:val="28"/>
        </w:rPr>
      </w:pPr>
      <w:r w:rsidRPr="00C26D41">
        <w:rPr>
          <w:szCs w:val="28"/>
        </w:rPr>
        <w:t>ЖГЭ</w:t>
      </w:r>
      <w:r w:rsidRPr="00C26D41">
        <w:rPr>
          <w:szCs w:val="28"/>
        </w:rPr>
        <w:tab/>
      </w:r>
      <w:r w:rsidRPr="00C26D41">
        <w:rPr>
          <w:szCs w:val="28"/>
        </w:rPr>
        <w:tab/>
        <w:t>– железистая гиперплазия эндометрия</w:t>
      </w:r>
      <w:r w:rsidRPr="00FC4DB4">
        <w:rPr>
          <w:color w:val="FF0000"/>
          <w:szCs w:val="28"/>
        </w:rPr>
        <w:t xml:space="preserve"> </w:t>
      </w:r>
    </w:p>
    <w:p w:rsidR="0012050A" w:rsidRPr="00FC4DB4" w:rsidRDefault="0012050A" w:rsidP="0012050A">
      <w:pPr>
        <w:pStyle w:val="a6"/>
        <w:tabs>
          <w:tab w:val="left" w:pos="0"/>
        </w:tabs>
        <w:jc w:val="both"/>
        <w:rPr>
          <w:szCs w:val="28"/>
        </w:rPr>
      </w:pPr>
      <w:r w:rsidRPr="00FC4DB4">
        <w:rPr>
          <w:szCs w:val="28"/>
        </w:rPr>
        <w:t>ИМТ</w:t>
      </w:r>
      <w:r w:rsidRPr="00FC4DB4">
        <w:rPr>
          <w:szCs w:val="28"/>
        </w:rPr>
        <w:tab/>
      </w:r>
      <w:r w:rsidRPr="00FC4DB4">
        <w:rPr>
          <w:szCs w:val="28"/>
        </w:rPr>
        <w:tab/>
        <w:t>– индекс массы тела</w:t>
      </w:r>
    </w:p>
    <w:p w:rsidR="0012050A" w:rsidRPr="00C26D41" w:rsidRDefault="0012050A" w:rsidP="0012050A">
      <w:pPr>
        <w:pStyle w:val="a6"/>
        <w:tabs>
          <w:tab w:val="left" w:pos="0"/>
        </w:tabs>
        <w:jc w:val="both"/>
        <w:rPr>
          <w:szCs w:val="28"/>
        </w:rPr>
      </w:pPr>
      <w:r w:rsidRPr="00C26D41">
        <w:rPr>
          <w:szCs w:val="28"/>
        </w:rPr>
        <w:t>КОК</w:t>
      </w:r>
      <w:r w:rsidRPr="00C26D41">
        <w:rPr>
          <w:szCs w:val="28"/>
        </w:rPr>
        <w:tab/>
      </w:r>
      <w:r w:rsidRPr="00C26D41">
        <w:rPr>
          <w:szCs w:val="28"/>
        </w:rPr>
        <w:tab/>
        <w:t xml:space="preserve">– </w:t>
      </w:r>
      <w:proofErr w:type="gramStart"/>
      <w:r w:rsidRPr="00C26D41">
        <w:rPr>
          <w:szCs w:val="28"/>
        </w:rPr>
        <w:t>комбинированные</w:t>
      </w:r>
      <w:proofErr w:type="gramEnd"/>
      <w:r w:rsidRPr="00C26D41">
        <w:rPr>
          <w:szCs w:val="28"/>
        </w:rPr>
        <w:t xml:space="preserve"> оральные контрацептивы</w:t>
      </w:r>
    </w:p>
    <w:p w:rsidR="0012050A" w:rsidRDefault="0012050A" w:rsidP="0012050A">
      <w:pPr>
        <w:pStyle w:val="a6"/>
        <w:tabs>
          <w:tab w:val="left" w:pos="0"/>
        </w:tabs>
        <w:jc w:val="both"/>
        <w:rPr>
          <w:szCs w:val="28"/>
        </w:rPr>
      </w:pPr>
      <w:r w:rsidRPr="00C26D41">
        <w:rPr>
          <w:szCs w:val="28"/>
        </w:rPr>
        <w:t>МИ</w:t>
      </w:r>
      <w:r w:rsidRPr="00C26D41">
        <w:rPr>
          <w:szCs w:val="28"/>
        </w:rPr>
        <w:tab/>
      </w:r>
      <w:r w:rsidRPr="00C26D41">
        <w:rPr>
          <w:szCs w:val="28"/>
        </w:rPr>
        <w:tab/>
        <w:t>– митотический индекс</w:t>
      </w:r>
    </w:p>
    <w:p w:rsidR="0012050A" w:rsidRDefault="0012050A" w:rsidP="0012050A">
      <w:pPr>
        <w:pStyle w:val="a6"/>
        <w:tabs>
          <w:tab w:val="left" w:pos="0"/>
        </w:tabs>
        <w:jc w:val="both"/>
        <w:rPr>
          <w:szCs w:val="28"/>
        </w:rPr>
      </w:pPr>
      <w:r w:rsidRPr="00022C0D">
        <w:rPr>
          <w:szCs w:val="28"/>
        </w:rPr>
        <w:t>МС-ПЦР</w:t>
      </w:r>
      <w:r w:rsidRPr="00022C0D">
        <w:rPr>
          <w:szCs w:val="28"/>
        </w:rPr>
        <w:tab/>
        <w:t>– метилспецифическая полимеразная цепная реакция</w:t>
      </w:r>
    </w:p>
    <w:p w:rsidR="0012050A" w:rsidRDefault="0012050A" w:rsidP="0012050A">
      <w:pPr>
        <w:pStyle w:val="a6"/>
        <w:tabs>
          <w:tab w:val="left" w:pos="0"/>
        </w:tabs>
        <w:jc w:val="both"/>
        <w:rPr>
          <w:szCs w:val="28"/>
        </w:rPr>
      </w:pPr>
      <w:r w:rsidRPr="00022C0D">
        <w:rPr>
          <w:szCs w:val="28"/>
        </w:rPr>
        <w:t>ПААГ</w:t>
      </w:r>
      <w:r w:rsidRPr="00022C0D">
        <w:rPr>
          <w:szCs w:val="28"/>
        </w:rPr>
        <w:tab/>
        <w:t>– полиакриламидный гель</w:t>
      </w:r>
    </w:p>
    <w:p w:rsidR="0012050A" w:rsidRPr="00022C0D" w:rsidRDefault="0012050A" w:rsidP="0012050A">
      <w:pPr>
        <w:pStyle w:val="a6"/>
        <w:tabs>
          <w:tab w:val="left" w:pos="0"/>
        </w:tabs>
        <w:jc w:val="both"/>
        <w:rPr>
          <w:szCs w:val="28"/>
        </w:rPr>
      </w:pPr>
      <w:r w:rsidRPr="00022C0D">
        <w:rPr>
          <w:szCs w:val="28"/>
        </w:rPr>
        <w:t>ПЦР</w:t>
      </w:r>
      <w:r w:rsidRPr="00022C0D">
        <w:rPr>
          <w:szCs w:val="28"/>
        </w:rPr>
        <w:tab/>
      </w:r>
      <w:r w:rsidRPr="00022C0D">
        <w:rPr>
          <w:szCs w:val="28"/>
        </w:rPr>
        <w:tab/>
        <w:t>– полимеразная цепная реакция</w:t>
      </w:r>
    </w:p>
    <w:p w:rsidR="0012050A" w:rsidRPr="00C26D41" w:rsidRDefault="0012050A" w:rsidP="0012050A">
      <w:pPr>
        <w:pStyle w:val="a6"/>
        <w:tabs>
          <w:tab w:val="left" w:pos="0"/>
        </w:tabs>
        <w:jc w:val="both"/>
        <w:rPr>
          <w:szCs w:val="28"/>
        </w:rPr>
      </w:pPr>
      <w:r w:rsidRPr="00C26D41">
        <w:rPr>
          <w:szCs w:val="28"/>
        </w:rPr>
        <w:t>ПМ</w:t>
      </w:r>
      <w:r w:rsidRPr="00C26D41">
        <w:rPr>
          <w:szCs w:val="28"/>
        </w:rPr>
        <w:tab/>
      </w:r>
      <w:r w:rsidRPr="00C26D41">
        <w:rPr>
          <w:szCs w:val="28"/>
        </w:rPr>
        <w:tab/>
        <w:t>– патологические митозы</w:t>
      </w:r>
    </w:p>
    <w:p w:rsidR="0012050A" w:rsidRPr="00C26D41" w:rsidRDefault="0012050A" w:rsidP="0012050A">
      <w:pPr>
        <w:pStyle w:val="a6"/>
        <w:tabs>
          <w:tab w:val="left" w:pos="0"/>
        </w:tabs>
        <w:jc w:val="both"/>
        <w:rPr>
          <w:szCs w:val="28"/>
        </w:rPr>
      </w:pPr>
      <w:r w:rsidRPr="00C26D41">
        <w:rPr>
          <w:szCs w:val="28"/>
        </w:rPr>
        <w:t>РЭ</w:t>
      </w:r>
      <w:r w:rsidRPr="00C26D41">
        <w:rPr>
          <w:szCs w:val="28"/>
        </w:rPr>
        <w:tab/>
      </w:r>
      <w:r w:rsidRPr="00C26D41">
        <w:rPr>
          <w:szCs w:val="28"/>
        </w:rPr>
        <w:tab/>
        <w:t>– рак эндометрия</w:t>
      </w:r>
    </w:p>
    <w:p w:rsidR="0012050A" w:rsidRPr="00C26D41" w:rsidRDefault="0012050A" w:rsidP="0012050A">
      <w:pPr>
        <w:pStyle w:val="a6"/>
        <w:tabs>
          <w:tab w:val="left" w:pos="0"/>
        </w:tabs>
        <w:jc w:val="both"/>
        <w:rPr>
          <w:szCs w:val="28"/>
        </w:rPr>
      </w:pPr>
      <w:r w:rsidRPr="00C26D41">
        <w:rPr>
          <w:szCs w:val="28"/>
        </w:rPr>
        <w:t>УЗИ</w:t>
      </w:r>
      <w:r w:rsidRPr="00C26D41">
        <w:rPr>
          <w:szCs w:val="28"/>
        </w:rPr>
        <w:tab/>
      </w:r>
      <w:r w:rsidRPr="00C26D41">
        <w:rPr>
          <w:szCs w:val="28"/>
        </w:rPr>
        <w:tab/>
        <w:t>– ультразвуковое исследование</w:t>
      </w:r>
    </w:p>
    <w:p w:rsidR="0012050A" w:rsidRPr="00C26D41" w:rsidRDefault="0012050A" w:rsidP="0012050A">
      <w:pPr>
        <w:pStyle w:val="a6"/>
        <w:tabs>
          <w:tab w:val="left" w:pos="0"/>
        </w:tabs>
        <w:jc w:val="both"/>
        <w:rPr>
          <w:szCs w:val="28"/>
        </w:rPr>
      </w:pPr>
      <w:r w:rsidRPr="00C26D41">
        <w:rPr>
          <w:szCs w:val="28"/>
        </w:rPr>
        <w:t>ХОКОЦ</w:t>
      </w:r>
      <w:r w:rsidRPr="00C26D41">
        <w:rPr>
          <w:szCs w:val="28"/>
        </w:rPr>
        <w:tab/>
        <w:t>– Харьковский областной клинический онкологический центр</w:t>
      </w:r>
    </w:p>
    <w:p w:rsidR="0012050A" w:rsidRPr="00C26D41" w:rsidRDefault="0012050A" w:rsidP="0012050A">
      <w:pPr>
        <w:pStyle w:val="a6"/>
        <w:tabs>
          <w:tab w:val="left" w:pos="0"/>
        </w:tabs>
        <w:jc w:val="both"/>
        <w:rPr>
          <w:szCs w:val="28"/>
        </w:rPr>
      </w:pPr>
      <w:r w:rsidRPr="00C26D41">
        <w:rPr>
          <w:szCs w:val="28"/>
        </w:rPr>
        <w:t>ХОКПЦ</w:t>
      </w:r>
      <w:r w:rsidRPr="00C26D41">
        <w:rPr>
          <w:szCs w:val="28"/>
        </w:rPr>
        <w:tab/>
        <w:t>– Харьковский областной клинический перинатальный центр</w:t>
      </w:r>
    </w:p>
    <w:p w:rsidR="0012050A" w:rsidRPr="00C26D41" w:rsidRDefault="0012050A" w:rsidP="0012050A">
      <w:pPr>
        <w:pStyle w:val="a6"/>
        <w:tabs>
          <w:tab w:val="left" w:pos="0"/>
        </w:tabs>
        <w:jc w:val="both"/>
        <w:rPr>
          <w:szCs w:val="28"/>
        </w:rPr>
      </w:pPr>
      <w:r w:rsidRPr="00C26D41">
        <w:rPr>
          <w:szCs w:val="28"/>
        </w:rPr>
        <w:t>ЭМК</w:t>
      </w:r>
      <w:r w:rsidRPr="00C26D41">
        <w:rPr>
          <w:szCs w:val="28"/>
        </w:rPr>
        <w:tab/>
      </w:r>
      <w:r w:rsidRPr="00C26D41">
        <w:rPr>
          <w:szCs w:val="28"/>
        </w:rPr>
        <w:tab/>
        <w:t>– эндометриально-маточный коэффициент</w:t>
      </w:r>
    </w:p>
    <w:p w:rsidR="0012050A" w:rsidRPr="00C26D41" w:rsidRDefault="0012050A" w:rsidP="0012050A">
      <w:pPr>
        <w:pStyle w:val="a6"/>
        <w:tabs>
          <w:tab w:val="left" w:pos="0"/>
        </w:tabs>
        <w:jc w:val="both"/>
        <w:rPr>
          <w:szCs w:val="28"/>
        </w:rPr>
      </w:pPr>
      <w:r w:rsidRPr="00C26D41">
        <w:rPr>
          <w:szCs w:val="28"/>
        </w:rPr>
        <w:t>EIN</w:t>
      </w:r>
      <w:r w:rsidRPr="00C26D41">
        <w:rPr>
          <w:szCs w:val="28"/>
        </w:rPr>
        <w:tab/>
      </w:r>
      <w:r w:rsidRPr="00C26D41">
        <w:rPr>
          <w:szCs w:val="28"/>
        </w:rPr>
        <w:tab/>
        <w:t>– эндометриальная интраэпителиальная неоплазия</w:t>
      </w:r>
    </w:p>
    <w:p w:rsidR="0012050A" w:rsidRPr="00C26D41" w:rsidRDefault="0012050A" w:rsidP="0012050A">
      <w:pPr>
        <w:pStyle w:val="a6"/>
        <w:tabs>
          <w:tab w:val="left" w:pos="0"/>
        </w:tabs>
        <w:jc w:val="both"/>
        <w:rPr>
          <w:szCs w:val="28"/>
        </w:rPr>
      </w:pPr>
      <w:proofErr w:type="gramStart"/>
      <w:r w:rsidRPr="00C26D41">
        <w:rPr>
          <w:szCs w:val="28"/>
        </w:rPr>
        <w:t>М</w:t>
      </w:r>
      <w:proofErr w:type="gramEnd"/>
      <w:r w:rsidRPr="00C26D41">
        <w:rPr>
          <w:szCs w:val="28"/>
        </w:rPr>
        <w:t>SI (МСН)</w:t>
      </w:r>
      <w:r w:rsidRPr="00C26D41">
        <w:rPr>
          <w:szCs w:val="28"/>
        </w:rPr>
        <w:tab/>
        <w:t>– микросателлитная нестабильность генома</w:t>
      </w:r>
    </w:p>
    <w:p w:rsidR="0012050A" w:rsidRPr="00C26D41" w:rsidRDefault="0012050A" w:rsidP="0012050A">
      <w:pPr>
        <w:pStyle w:val="a6"/>
        <w:tabs>
          <w:tab w:val="left" w:pos="0"/>
        </w:tabs>
        <w:jc w:val="both"/>
        <w:rPr>
          <w:szCs w:val="28"/>
        </w:rPr>
      </w:pPr>
      <w:r w:rsidRPr="00C26D41">
        <w:rPr>
          <w:szCs w:val="28"/>
        </w:rPr>
        <w:t>ESR</w:t>
      </w:r>
      <w:r w:rsidRPr="00C26D41">
        <w:rPr>
          <w:szCs w:val="28"/>
        </w:rPr>
        <w:tab/>
      </w:r>
      <w:r w:rsidRPr="00C26D41">
        <w:rPr>
          <w:szCs w:val="28"/>
        </w:rPr>
        <w:tab/>
        <w:t>– ген рецептора эстрогена</w:t>
      </w:r>
    </w:p>
    <w:p w:rsidR="0012050A" w:rsidRPr="00C26D41" w:rsidRDefault="0012050A" w:rsidP="0012050A">
      <w:pPr>
        <w:pStyle w:val="a6"/>
        <w:tabs>
          <w:tab w:val="left" w:pos="0"/>
        </w:tabs>
        <w:jc w:val="both"/>
        <w:rPr>
          <w:szCs w:val="28"/>
        </w:rPr>
      </w:pPr>
      <w:r w:rsidRPr="00C26D41">
        <w:rPr>
          <w:szCs w:val="28"/>
        </w:rPr>
        <w:t>RE</w:t>
      </w:r>
      <w:r w:rsidRPr="00C26D41">
        <w:rPr>
          <w:szCs w:val="28"/>
        </w:rPr>
        <w:tab/>
      </w:r>
      <w:r w:rsidRPr="00C26D41">
        <w:rPr>
          <w:szCs w:val="28"/>
        </w:rPr>
        <w:tab/>
        <w:t>– рецепторы эстрогена</w:t>
      </w:r>
    </w:p>
    <w:p w:rsidR="0012050A" w:rsidRPr="00C26D41" w:rsidRDefault="0012050A" w:rsidP="0012050A">
      <w:pPr>
        <w:pStyle w:val="a6"/>
        <w:tabs>
          <w:tab w:val="left" w:pos="0"/>
        </w:tabs>
        <w:jc w:val="both"/>
        <w:rPr>
          <w:szCs w:val="28"/>
        </w:rPr>
      </w:pPr>
      <w:proofErr w:type="gramStart"/>
      <w:r w:rsidRPr="00C26D41">
        <w:rPr>
          <w:szCs w:val="28"/>
        </w:rPr>
        <w:t>R</w:t>
      </w:r>
      <w:proofErr w:type="gramEnd"/>
      <w:r w:rsidRPr="00C26D41">
        <w:rPr>
          <w:szCs w:val="28"/>
        </w:rPr>
        <w:t>Р</w:t>
      </w:r>
      <w:r w:rsidRPr="00C26D41">
        <w:rPr>
          <w:szCs w:val="28"/>
        </w:rPr>
        <w:tab/>
      </w:r>
      <w:r w:rsidRPr="00C26D41">
        <w:rPr>
          <w:szCs w:val="28"/>
        </w:rPr>
        <w:tab/>
        <w:t>– рецепторы прогестерона</w:t>
      </w:r>
    </w:p>
    <w:p w:rsidR="00F45B4D" w:rsidRDefault="00F45B4D">
      <w:pPr>
        <w:spacing w:after="200" w:line="276" w:lineRule="auto"/>
        <w:rPr>
          <w:b/>
          <w:sz w:val="28"/>
          <w:szCs w:val="28"/>
        </w:rPr>
      </w:pPr>
    </w:p>
    <w:p w:rsidR="00A41B42" w:rsidRPr="00C26D41" w:rsidRDefault="00A41B42">
      <w:pPr>
        <w:spacing w:after="200" w:line="276" w:lineRule="auto"/>
        <w:rPr>
          <w:b/>
          <w:sz w:val="28"/>
          <w:szCs w:val="28"/>
        </w:rPr>
      </w:pPr>
      <w:r w:rsidRPr="00C26D41">
        <w:rPr>
          <w:b/>
          <w:sz w:val="28"/>
          <w:szCs w:val="28"/>
        </w:rPr>
        <w:br w:type="page"/>
      </w:r>
    </w:p>
    <w:p w:rsidR="00844514" w:rsidRPr="00C26D41" w:rsidRDefault="00844514" w:rsidP="00DC1FA0">
      <w:pPr>
        <w:keepNext/>
        <w:spacing w:line="360" w:lineRule="auto"/>
        <w:jc w:val="center"/>
        <w:rPr>
          <w:b/>
          <w:sz w:val="28"/>
          <w:szCs w:val="28"/>
        </w:rPr>
      </w:pPr>
      <w:r w:rsidRPr="00C26D41">
        <w:rPr>
          <w:b/>
          <w:sz w:val="28"/>
          <w:szCs w:val="28"/>
        </w:rPr>
        <w:lastRenderedPageBreak/>
        <w:t>ВВЕДЕНИЕ</w:t>
      </w:r>
    </w:p>
    <w:p w:rsidR="00844514" w:rsidRPr="00C26D41" w:rsidRDefault="00844514" w:rsidP="001108EF">
      <w:pPr>
        <w:keepNext/>
        <w:spacing w:line="360" w:lineRule="auto"/>
        <w:ind w:firstLine="709"/>
        <w:rPr>
          <w:b/>
          <w:sz w:val="28"/>
          <w:szCs w:val="28"/>
        </w:rPr>
      </w:pP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b/>
          <w:sz w:val="28"/>
          <w:szCs w:val="28"/>
        </w:rPr>
        <w:t>Актуальность темы.</w:t>
      </w:r>
      <w:r w:rsidRPr="00C26D41">
        <w:rPr>
          <w:sz w:val="28"/>
          <w:szCs w:val="28"/>
        </w:rPr>
        <w:t xml:space="preserve"> Гиперпластические процессы эндометрия играют ведущую роль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структуре заболеваемости женского населения не только Украины, но и всего мира [8, 96, 154, 226]. Проблема диагностики и лечения гиперплазии эндометрия (ГЭ) обоснованно вызывает повышенный научный и</w:t>
      </w:r>
      <w:r w:rsidR="009A3721" w:rsidRPr="00C26D41">
        <w:rPr>
          <w:sz w:val="28"/>
          <w:szCs w:val="28"/>
        </w:rPr>
        <w:t> </w:t>
      </w:r>
      <w:r w:rsidRPr="00C26D41">
        <w:rPr>
          <w:sz w:val="28"/>
          <w:szCs w:val="28"/>
        </w:rPr>
        <w:t>практический интерес, который обусловлен не только высокой частотой, но и</w:t>
      </w:r>
      <w:r w:rsidR="009A3721" w:rsidRPr="00C26D41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риском малигнизации, поскольку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30</w:t>
      </w:r>
      <w:r w:rsidR="009A3721" w:rsidRPr="00C26D41">
        <w:rPr>
          <w:sz w:val="28"/>
          <w:szCs w:val="28"/>
        </w:rPr>
        <w:t>–</w:t>
      </w:r>
      <w:r w:rsidRPr="00C26D41">
        <w:rPr>
          <w:sz w:val="28"/>
          <w:szCs w:val="28"/>
        </w:rPr>
        <w:t>70%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рак эндометрия (РЭ)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пер</w:t>
      </w:r>
      <w:proofErr w:type="gramStart"/>
      <w:r w:rsidRPr="00C26D41">
        <w:rPr>
          <w:sz w:val="28"/>
          <w:szCs w:val="28"/>
        </w:rPr>
        <w:t>и-</w:t>
      </w:r>
      <w:proofErr w:type="gramEnd"/>
      <w:r w:rsidRPr="00C26D41">
        <w:rPr>
          <w:sz w:val="28"/>
          <w:szCs w:val="28"/>
        </w:rPr>
        <w:t xml:space="preserve"> и постменопаузе развивается на фоне гиперпластических процессо</w:t>
      </w:r>
      <w:r w:rsidR="00DA0E56" w:rsidRPr="00C26D41">
        <w:rPr>
          <w:sz w:val="28"/>
          <w:szCs w:val="28"/>
        </w:rPr>
        <w:t>в</w:t>
      </w:r>
      <w:r w:rsidR="001108EF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[86, 124, 134, 219].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Длительное снижение индекса здоровья населения, ухудшение экологической ситуации, увеличение психологических нагрузок существенно влияют на состояние здоровья женщин, приводя к нарушению овуляции с</w:t>
      </w:r>
      <w:r w:rsidR="009A3721" w:rsidRPr="00C26D41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дефицитом прогестерона и относительной гиперэстрогенией, что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свою очередь, приводит к росту числа женщин с ГЭ, предраком и раком эндометрия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перименопаузальном периоде [32, 71, 170, 211].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С ростом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женской популяции ожирения, снижением детородной функции (ановуляции, эндокринное бесплодие), увеличением частоты поздней менопаузы, а также сахарного диабета, которые относятся к</w:t>
      </w:r>
      <w:r w:rsidR="009A3721" w:rsidRPr="00C26D41">
        <w:rPr>
          <w:sz w:val="28"/>
          <w:szCs w:val="28"/>
        </w:rPr>
        <w:t> </w:t>
      </w:r>
      <w:r w:rsidRPr="00C26D41">
        <w:rPr>
          <w:sz w:val="28"/>
          <w:szCs w:val="28"/>
        </w:rPr>
        <w:t>факторам риска возникновения РЭ, создаются условия, которые влияют на высокую частоту гормонально зависимой патологии женской репродуктивной системы [8, 15, 191, 225].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Для диагностики патологических процессо</w:t>
      </w:r>
      <w:r w:rsidR="00DA0E56" w:rsidRPr="00C26D41">
        <w:rPr>
          <w:sz w:val="28"/>
          <w:szCs w:val="28"/>
        </w:rPr>
        <w:t>в в </w:t>
      </w:r>
      <w:r w:rsidRPr="00C26D41">
        <w:rPr>
          <w:sz w:val="28"/>
          <w:szCs w:val="28"/>
        </w:rPr>
        <w:t xml:space="preserve">эндометрии, выбора метода лечения и определения дальнейшего прогноза сейчас используется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основном ультразвуковой, эндоскопический и гистологический методы исследования. Однако расхождения мнений морфолого</w:t>
      </w:r>
      <w:r w:rsidR="00DA0E56" w:rsidRPr="00C26D41">
        <w:rPr>
          <w:sz w:val="28"/>
          <w:szCs w:val="28"/>
        </w:rPr>
        <w:t>в</w:t>
      </w:r>
      <w:r w:rsidR="001108EF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при оценке атипической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ГЭ и РЭ составляет 11</w:t>
      </w:r>
      <w:r w:rsidR="009A3721" w:rsidRPr="00C26D41">
        <w:rPr>
          <w:sz w:val="28"/>
          <w:szCs w:val="28"/>
        </w:rPr>
        <w:t>–</w:t>
      </w:r>
      <w:r w:rsidRPr="00C26D41">
        <w:rPr>
          <w:sz w:val="28"/>
          <w:szCs w:val="28"/>
        </w:rPr>
        <w:t xml:space="preserve">25% случаев.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связи с этим, поиски более достоверных диагностических критерие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продолжаются [2, 22, 161, 203]. Одной из задач современной науки является поиск генетических маркеро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онкологических заболеваний, которые позволят не только </w:t>
      </w:r>
      <w:r w:rsidRPr="00C26D41">
        <w:rPr>
          <w:sz w:val="28"/>
          <w:szCs w:val="28"/>
        </w:rPr>
        <w:lastRenderedPageBreak/>
        <w:t>распознавать опухолевый процесс, но и выявлять пациенток, предрасположенных к возникновению злокачественных новообразований [36, 46, 58, 117, 213].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Перспективным и все еще малоизученным направлением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исследовании патологии эндометрия на молекулярном уровне является определение наличия метилирования гена ESR и микросателлитной нестабильности (microsatellite instability </w:t>
      </w:r>
      <w:r w:rsidR="009A3721" w:rsidRPr="00C26D41">
        <w:rPr>
          <w:sz w:val="28"/>
          <w:szCs w:val="28"/>
        </w:rPr>
        <w:t>–</w:t>
      </w:r>
      <w:r w:rsidRPr="00C26D41">
        <w:rPr>
          <w:sz w:val="28"/>
          <w:szCs w:val="28"/>
        </w:rPr>
        <w:t xml:space="preserve"> MSI) различных локусо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генома [16, 38, 96, 185]. Определение метилирования гена ESR и MSI позволит определить факторы риска развития у женщин с определенным фенотипом различной патологии эндометрия (гиперплазия, полипы и др.). Наличие или отсутствие таких прогностических факторов, как метилирования гена ESR и</w:t>
      </w:r>
      <w:r w:rsidR="009A3721" w:rsidRPr="00C26D41">
        <w:rPr>
          <w:sz w:val="28"/>
          <w:szCs w:val="28"/>
        </w:rPr>
        <w:t> </w:t>
      </w:r>
      <w:r w:rsidRPr="00C26D41">
        <w:rPr>
          <w:sz w:val="28"/>
          <w:szCs w:val="28"/>
        </w:rPr>
        <w:t>MSI позволит индивидуализировать подходы к методам лечения (гормонотерапия, абляция эндометрия, гистерэктомия и др.), выработать новые алгоритмы лечения больных с патологией эндометрия, оценить эффективность и целесообразность различных методо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терапии, а также определить вероятность малигнизации процесса [38, 95, 213, 226].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Таким образом, изучение молекулярно-генетических механизмо</w:t>
      </w:r>
      <w:r w:rsidR="00DA0E56" w:rsidRPr="00C26D41">
        <w:rPr>
          <w:sz w:val="28"/>
          <w:szCs w:val="28"/>
        </w:rPr>
        <w:t>в</w:t>
      </w:r>
      <w:r w:rsidR="001108EF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гиперпластических процессо</w:t>
      </w:r>
      <w:r w:rsidR="00DA0E56" w:rsidRPr="00C26D41">
        <w:rPr>
          <w:sz w:val="28"/>
          <w:szCs w:val="28"/>
        </w:rPr>
        <w:t>в</w:t>
      </w:r>
      <w:r w:rsidR="001108EF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эндометрия актуальны, поскольку позволят научно обосновать факторы риска развития патологических процессо</w:t>
      </w:r>
      <w:r w:rsidR="00DA0E56" w:rsidRPr="00C26D41">
        <w:rPr>
          <w:sz w:val="28"/>
          <w:szCs w:val="28"/>
        </w:rPr>
        <w:t>в</w:t>
      </w:r>
      <w:r w:rsidR="001108EF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эндометрия, уточнить риск малигнизации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 индивидуализировать подходы к</w:t>
      </w:r>
      <w:r w:rsidR="009A3721" w:rsidRPr="00C26D41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формированию лечебной тактики и профилактики заболевания. </w:t>
      </w:r>
    </w:p>
    <w:p w:rsidR="00844514" w:rsidRPr="00C26D41" w:rsidRDefault="00844514" w:rsidP="00844514">
      <w:pPr>
        <w:spacing w:line="360" w:lineRule="auto"/>
        <w:ind w:firstLine="284"/>
        <w:jc w:val="both"/>
        <w:rPr>
          <w:b/>
          <w:sz w:val="28"/>
          <w:szCs w:val="28"/>
        </w:rPr>
      </w:pPr>
    </w:p>
    <w:p w:rsidR="00844514" w:rsidRPr="00C26D41" w:rsidRDefault="00844514" w:rsidP="009A3721">
      <w:pPr>
        <w:keepNext/>
        <w:spacing w:line="360" w:lineRule="auto"/>
        <w:ind w:firstLine="709"/>
        <w:jc w:val="both"/>
        <w:rPr>
          <w:b/>
          <w:sz w:val="28"/>
          <w:szCs w:val="28"/>
        </w:rPr>
      </w:pPr>
      <w:r w:rsidRPr="00C26D41">
        <w:rPr>
          <w:b/>
          <w:sz w:val="28"/>
          <w:szCs w:val="28"/>
        </w:rPr>
        <w:t>Связь работы с научными программами, планами, темами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Выбранное направление исследования связан</w:t>
      </w:r>
      <w:r w:rsidR="00180C66" w:rsidRPr="00C26D41">
        <w:rPr>
          <w:sz w:val="28"/>
          <w:szCs w:val="28"/>
        </w:rPr>
        <w:t>о</w:t>
      </w:r>
      <w:r w:rsidRPr="00C26D41">
        <w:rPr>
          <w:sz w:val="28"/>
          <w:szCs w:val="28"/>
        </w:rPr>
        <w:t xml:space="preserve"> с научной деятельностью и входит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тематический план Харьковского национального медицинского университета как фрагмент научно-исследовательской работы кафедры акушерства и гинекологии №</w:t>
      </w:r>
      <w:r w:rsidR="009A3721" w:rsidRPr="00C26D41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1 ''Современные аспекты репродуктивного здоровья женщины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разные возрастные периоды жизни'' </w:t>
      </w:r>
      <w:r w:rsidR="009A3721" w:rsidRPr="00C26D41">
        <w:rPr>
          <w:sz w:val="28"/>
          <w:szCs w:val="28"/>
        </w:rPr>
        <w:br/>
      </w:r>
      <w:r w:rsidR="00825B54" w:rsidRPr="00C26D41">
        <w:rPr>
          <w:sz w:val="28"/>
          <w:szCs w:val="28"/>
        </w:rPr>
        <w:t>(</w:t>
      </w:r>
      <w:r w:rsidRPr="00C26D41">
        <w:rPr>
          <w:sz w:val="28"/>
          <w:szCs w:val="28"/>
        </w:rPr>
        <w:t>№ гос. регистрации: 0111U001391</w:t>
      </w:r>
      <w:r w:rsidR="00825B54" w:rsidRPr="00C26D41">
        <w:rPr>
          <w:sz w:val="28"/>
          <w:szCs w:val="28"/>
        </w:rPr>
        <w:t>)</w:t>
      </w:r>
      <w:r w:rsidRPr="00C26D41">
        <w:rPr>
          <w:sz w:val="28"/>
          <w:szCs w:val="28"/>
        </w:rPr>
        <w:t>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</w:p>
    <w:p w:rsidR="00844514" w:rsidRPr="00C26D41" w:rsidRDefault="00844514" w:rsidP="00CA3695">
      <w:pPr>
        <w:keepNext/>
        <w:spacing w:line="360" w:lineRule="auto"/>
        <w:ind w:firstLine="709"/>
        <w:jc w:val="both"/>
        <w:rPr>
          <w:b/>
          <w:sz w:val="28"/>
          <w:szCs w:val="28"/>
        </w:rPr>
      </w:pPr>
      <w:r w:rsidRPr="00C26D41">
        <w:rPr>
          <w:b/>
          <w:sz w:val="28"/>
          <w:szCs w:val="28"/>
        </w:rPr>
        <w:lastRenderedPageBreak/>
        <w:t>Цель работы</w:t>
      </w:r>
      <w:r w:rsidRPr="00C26D41">
        <w:rPr>
          <w:sz w:val="28"/>
          <w:szCs w:val="28"/>
        </w:rPr>
        <w:t xml:space="preserve"> </w:t>
      </w:r>
    </w:p>
    <w:p w:rsidR="00844514" w:rsidRPr="00C26D41" w:rsidRDefault="00881F77" w:rsidP="00825B54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Повышение эффективности лечения больных с гиперпролифера</w:t>
      </w:r>
      <w:r w:rsidR="00825B54" w:rsidRPr="00C26D41">
        <w:rPr>
          <w:sz w:val="28"/>
          <w:szCs w:val="28"/>
        </w:rPr>
        <w:softHyphen/>
      </w:r>
      <w:r w:rsidRPr="00C26D41">
        <w:rPr>
          <w:sz w:val="28"/>
          <w:szCs w:val="28"/>
        </w:rPr>
        <w:t>тивными процессами эндометрия путем определения диагностической и</w:t>
      </w:r>
      <w:r w:rsidR="00825B54" w:rsidRPr="00C26D41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прогностической ценности </w:t>
      </w:r>
      <w:r w:rsidR="00844514" w:rsidRPr="00C26D41">
        <w:rPr>
          <w:sz w:val="28"/>
          <w:szCs w:val="28"/>
        </w:rPr>
        <w:t>микросателлитной нестабильности генома (</w:t>
      </w:r>
      <w:proofErr w:type="gramStart"/>
      <w:r w:rsidR="00844514" w:rsidRPr="00C26D41">
        <w:rPr>
          <w:sz w:val="28"/>
          <w:szCs w:val="28"/>
        </w:rPr>
        <w:t>М</w:t>
      </w:r>
      <w:proofErr w:type="gramEnd"/>
      <w:r w:rsidR="00844514" w:rsidRPr="00C26D41">
        <w:rPr>
          <w:sz w:val="28"/>
          <w:szCs w:val="28"/>
        </w:rPr>
        <w:t>SI)</w:t>
      </w:r>
      <w:r w:rsidRPr="00C26D41">
        <w:rPr>
          <w:i/>
          <w:szCs w:val="28"/>
        </w:rPr>
        <w:t xml:space="preserve"> </w:t>
      </w:r>
      <w:r w:rsidR="00844514" w:rsidRPr="00C26D41">
        <w:rPr>
          <w:sz w:val="28"/>
          <w:szCs w:val="28"/>
        </w:rPr>
        <w:t>и</w:t>
      </w:r>
      <w:r w:rsidR="00825B54" w:rsidRPr="00C26D41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метилирования гена</w:t>
      </w:r>
      <w:r w:rsidR="00844514" w:rsidRPr="00C26D41">
        <w:rPr>
          <w:i/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ESR</w:t>
      </w:r>
      <w:r w:rsidRPr="00C26D41">
        <w:rPr>
          <w:sz w:val="28"/>
          <w:szCs w:val="28"/>
        </w:rPr>
        <w:t>.</w:t>
      </w:r>
    </w:p>
    <w:p w:rsidR="00844514" w:rsidRPr="00ED2004" w:rsidRDefault="00844514" w:rsidP="00844514">
      <w:pPr>
        <w:tabs>
          <w:tab w:val="left" w:pos="0"/>
        </w:tabs>
        <w:spacing w:line="360" w:lineRule="auto"/>
        <w:jc w:val="both"/>
      </w:pPr>
    </w:p>
    <w:p w:rsidR="00844514" w:rsidRPr="00C26D41" w:rsidRDefault="00EB0780" w:rsidP="00CA3695">
      <w:pPr>
        <w:keepNext/>
        <w:tabs>
          <w:tab w:val="left" w:pos="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C26D41">
        <w:rPr>
          <w:b/>
          <w:sz w:val="28"/>
          <w:szCs w:val="28"/>
        </w:rPr>
        <w:t>Для достижения цели были поставлены следующие задачи:</w:t>
      </w:r>
    </w:p>
    <w:p w:rsidR="00844514" w:rsidRPr="00C26D41" w:rsidRDefault="00844514" w:rsidP="00825B54">
      <w:pPr>
        <w:numPr>
          <w:ilvl w:val="0"/>
          <w:numId w:val="1"/>
        </w:numPr>
        <w:tabs>
          <w:tab w:val="clear" w:pos="1875"/>
          <w:tab w:val="num" w:pos="709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Изучить </w:t>
      </w:r>
      <w:r w:rsidR="00EB0780" w:rsidRPr="00C26D41">
        <w:rPr>
          <w:sz w:val="28"/>
          <w:szCs w:val="28"/>
        </w:rPr>
        <w:t xml:space="preserve">патогенетическое значение наличия </w:t>
      </w:r>
      <w:r w:rsidRPr="00C26D41">
        <w:rPr>
          <w:sz w:val="28"/>
          <w:szCs w:val="28"/>
        </w:rPr>
        <w:t>метилирования гена ESR</w:t>
      </w:r>
      <w:r w:rsidRPr="00C26D41">
        <w:rPr>
          <w:i/>
          <w:sz w:val="28"/>
          <w:szCs w:val="28"/>
        </w:rPr>
        <w:t xml:space="preserve"> </w:t>
      </w:r>
      <w:r w:rsidRPr="00C26D41">
        <w:rPr>
          <w:sz w:val="28"/>
          <w:szCs w:val="28"/>
        </w:rPr>
        <w:t>и микросателлитной нестабильности генома (</w:t>
      </w:r>
      <w:proofErr w:type="gramStart"/>
      <w:r w:rsidRPr="00C26D41">
        <w:rPr>
          <w:sz w:val="28"/>
          <w:szCs w:val="28"/>
        </w:rPr>
        <w:t>М</w:t>
      </w:r>
      <w:proofErr w:type="gramEnd"/>
      <w:r w:rsidRPr="00C26D41">
        <w:rPr>
          <w:sz w:val="28"/>
          <w:szCs w:val="28"/>
        </w:rPr>
        <w:t>SI)</w:t>
      </w:r>
      <w:r w:rsidRPr="00C26D41">
        <w:rPr>
          <w:i/>
          <w:szCs w:val="28"/>
        </w:rPr>
        <w:t xml:space="preserve"> </w:t>
      </w:r>
      <w:r w:rsidRPr="00C26D41">
        <w:rPr>
          <w:sz w:val="28"/>
          <w:szCs w:val="28"/>
        </w:rPr>
        <w:t>у больных с</w:t>
      </w:r>
      <w:r w:rsidR="00825B54" w:rsidRPr="00C26D41">
        <w:rPr>
          <w:sz w:val="28"/>
          <w:szCs w:val="28"/>
        </w:rPr>
        <w:t> </w:t>
      </w:r>
      <w:r w:rsidR="00EB0780" w:rsidRPr="00C26D41">
        <w:rPr>
          <w:sz w:val="28"/>
          <w:szCs w:val="28"/>
        </w:rPr>
        <w:t xml:space="preserve">гиперпролиферативной </w:t>
      </w:r>
      <w:r w:rsidRPr="00C26D41">
        <w:rPr>
          <w:sz w:val="28"/>
          <w:szCs w:val="28"/>
        </w:rPr>
        <w:t>патологией эндометрия</w:t>
      </w:r>
      <w:r w:rsidR="00EB0780" w:rsidRPr="00C26D41">
        <w:rPr>
          <w:sz w:val="28"/>
          <w:szCs w:val="28"/>
        </w:rPr>
        <w:t>.</w:t>
      </w:r>
    </w:p>
    <w:p w:rsidR="00844514" w:rsidRPr="00C26D41" w:rsidRDefault="00844514" w:rsidP="00825B54">
      <w:pPr>
        <w:numPr>
          <w:ilvl w:val="0"/>
          <w:numId w:val="1"/>
        </w:numPr>
        <w:tabs>
          <w:tab w:val="clear" w:pos="1875"/>
          <w:tab w:val="num" w:pos="709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Установить зависимость между эпигенетическими нарушениями гена</w:t>
      </w:r>
      <w:r w:rsidRPr="00C26D41">
        <w:rPr>
          <w:i/>
          <w:sz w:val="28"/>
          <w:szCs w:val="28"/>
        </w:rPr>
        <w:t xml:space="preserve"> </w:t>
      </w:r>
      <w:proofErr w:type="gramStart"/>
      <w:r w:rsidRPr="00C26D41">
        <w:rPr>
          <w:sz w:val="28"/>
          <w:szCs w:val="28"/>
        </w:rPr>
        <w:t>Е</w:t>
      </w:r>
      <w:proofErr w:type="gramEnd"/>
      <w:r w:rsidRPr="00C26D41">
        <w:rPr>
          <w:sz w:val="28"/>
          <w:szCs w:val="28"/>
        </w:rPr>
        <w:t>SR, микросателлитной нестабильностью генома (МSI) и</w:t>
      </w:r>
      <w:r w:rsidR="00825B54" w:rsidRPr="00C26D41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фенотипическими особенностями </w:t>
      </w:r>
      <w:r w:rsidR="004E6A3A" w:rsidRPr="00C26D41">
        <w:rPr>
          <w:sz w:val="28"/>
          <w:szCs w:val="28"/>
        </w:rPr>
        <w:t>у больных с патологическими процессами</w:t>
      </w:r>
      <w:r w:rsidRPr="00C26D41">
        <w:rPr>
          <w:sz w:val="28"/>
          <w:szCs w:val="28"/>
        </w:rPr>
        <w:t xml:space="preserve"> эндометрия.</w:t>
      </w:r>
    </w:p>
    <w:p w:rsidR="00844514" w:rsidRPr="00C26D41" w:rsidRDefault="00844514" w:rsidP="00825B54">
      <w:pPr>
        <w:numPr>
          <w:ilvl w:val="0"/>
          <w:numId w:val="1"/>
        </w:numPr>
        <w:tabs>
          <w:tab w:val="clear" w:pos="1875"/>
          <w:tab w:val="num" w:pos="709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Оценить эффективность лечения больных с </w:t>
      </w:r>
      <w:r w:rsidR="00EB0780" w:rsidRPr="00C26D41">
        <w:rPr>
          <w:sz w:val="28"/>
          <w:szCs w:val="28"/>
        </w:rPr>
        <w:t xml:space="preserve">неатипической </w:t>
      </w:r>
      <w:r w:rsidRPr="00C26D41">
        <w:rPr>
          <w:sz w:val="28"/>
          <w:szCs w:val="28"/>
        </w:rPr>
        <w:t>ГЭ с</w:t>
      </w:r>
      <w:r w:rsidR="00825B54" w:rsidRPr="00C26D41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учетом </w:t>
      </w:r>
      <w:r w:rsidR="00EB0780" w:rsidRPr="00C26D41">
        <w:rPr>
          <w:sz w:val="28"/>
          <w:szCs w:val="28"/>
        </w:rPr>
        <w:t xml:space="preserve">возрастного периода при отсутствии </w:t>
      </w:r>
      <w:proofErr w:type="gramStart"/>
      <w:r w:rsidR="00EB0780" w:rsidRPr="00C26D41">
        <w:rPr>
          <w:sz w:val="28"/>
          <w:szCs w:val="28"/>
        </w:rPr>
        <w:t>М</w:t>
      </w:r>
      <w:proofErr w:type="gramEnd"/>
      <w:r w:rsidR="00EB0780" w:rsidRPr="00C26D41">
        <w:rPr>
          <w:sz w:val="28"/>
          <w:szCs w:val="28"/>
        </w:rPr>
        <w:t xml:space="preserve">SI и </w:t>
      </w:r>
      <w:r w:rsidRPr="00C26D41">
        <w:rPr>
          <w:sz w:val="28"/>
          <w:szCs w:val="28"/>
        </w:rPr>
        <w:t>метилирования гена ESR</w:t>
      </w:r>
      <w:r w:rsidR="00EB0780" w:rsidRPr="00C26D41">
        <w:rPr>
          <w:i/>
          <w:sz w:val="28"/>
          <w:szCs w:val="28"/>
        </w:rPr>
        <w:t>.</w:t>
      </w:r>
    </w:p>
    <w:p w:rsidR="00844514" w:rsidRPr="00C26D41" w:rsidRDefault="00844514" w:rsidP="00825B54">
      <w:pPr>
        <w:numPr>
          <w:ilvl w:val="0"/>
          <w:numId w:val="1"/>
        </w:numPr>
        <w:tabs>
          <w:tab w:val="clear" w:pos="1875"/>
          <w:tab w:val="num" w:pos="709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Установить зависимость между наличием метилирования гена</w:t>
      </w:r>
      <w:r w:rsidRPr="00C26D41">
        <w:rPr>
          <w:i/>
          <w:sz w:val="28"/>
          <w:szCs w:val="28"/>
        </w:rPr>
        <w:t xml:space="preserve"> </w:t>
      </w:r>
      <w:r w:rsidRPr="00C26D41">
        <w:rPr>
          <w:sz w:val="28"/>
          <w:szCs w:val="28"/>
        </w:rPr>
        <w:t>ESR,</w:t>
      </w:r>
      <w:r w:rsidRPr="00C26D41">
        <w:rPr>
          <w:i/>
          <w:szCs w:val="28"/>
        </w:rPr>
        <w:t xml:space="preserve"> </w:t>
      </w:r>
      <w:r w:rsidRPr="00C26D41">
        <w:rPr>
          <w:sz w:val="28"/>
          <w:szCs w:val="28"/>
        </w:rPr>
        <w:t>микросателлитной нестабильности генома и эффективностью использования органосохраняющих методо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лечения у больных </w:t>
      </w:r>
      <w:proofErr w:type="gramStart"/>
      <w:r w:rsidRPr="00C26D41">
        <w:rPr>
          <w:sz w:val="28"/>
          <w:szCs w:val="28"/>
        </w:rPr>
        <w:t>с</w:t>
      </w:r>
      <w:proofErr w:type="gramEnd"/>
      <w:r w:rsidR="00825B54" w:rsidRPr="00C26D41">
        <w:rPr>
          <w:sz w:val="28"/>
          <w:szCs w:val="28"/>
        </w:rPr>
        <w:t> </w:t>
      </w:r>
      <w:r w:rsidRPr="00C26D41">
        <w:rPr>
          <w:sz w:val="28"/>
          <w:szCs w:val="28"/>
        </w:rPr>
        <w:t>атипической ГЭ.</w:t>
      </w:r>
    </w:p>
    <w:p w:rsidR="00EB0780" w:rsidRPr="00C26D41" w:rsidRDefault="00FA4D1A" w:rsidP="00825B54">
      <w:pPr>
        <w:numPr>
          <w:ilvl w:val="0"/>
          <w:numId w:val="1"/>
        </w:numPr>
        <w:tabs>
          <w:tab w:val="clear" w:pos="1875"/>
          <w:tab w:val="num" w:pos="709"/>
        </w:tabs>
        <w:spacing w:line="360" w:lineRule="auto"/>
        <w:ind w:left="709" w:hanging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Разработать алгоритмы применения</w:t>
      </w:r>
      <w:r w:rsidR="00EB0780" w:rsidRPr="00C26D41">
        <w:rPr>
          <w:sz w:val="28"/>
          <w:szCs w:val="28"/>
        </w:rPr>
        <w:t xml:space="preserve"> диагностических и лечебных методо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 определить эффективность их внедрения у больных с ГЭ, с</w:t>
      </w:r>
      <w:r w:rsidR="00825B54" w:rsidRPr="00C26D41">
        <w:rPr>
          <w:sz w:val="28"/>
          <w:szCs w:val="28"/>
        </w:rPr>
        <w:t> </w:t>
      </w:r>
      <w:r w:rsidRPr="00C26D41">
        <w:rPr>
          <w:sz w:val="28"/>
          <w:szCs w:val="28"/>
        </w:rPr>
        <w:t>учетом микросателлитной нестабильности генома (</w:t>
      </w:r>
      <w:proofErr w:type="gramStart"/>
      <w:r w:rsidRPr="00C26D41">
        <w:rPr>
          <w:sz w:val="28"/>
          <w:szCs w:val="28"/>
        </w:rPr>
        <w:t>М</w:t>
      </w:r>
      <w:proofErr w:type="gramEnd"/>
      <w:r w:rsidRPr="00C26D41">
        <w:rPr>
          <w:sz w:val="28"/>
          <w:szCs w:val="28"/>
        </w:rPr>
        <w:t>SI)</w:t>
      </w:r>
      <w:r w:rsidRPr="00C26D41">
        <w:rPr>
          <w:i/>
          <w:szCs w:val="28"/>
        </w:rPr>
        <w:t xml:space="preserve"> </w:t>
      </w:r>
      <w:r w:rsidRPr="00C26D41">
        <w:rPr>
          <w:sz w:val="28"/>
          <w:szCs w:val="28"/>
        </w:rPr>
        <w:t>и/или метилирования гена ESR.</w:t>
      </w:r>
    </w:p>
    <w:p w:rsidR="00844514" w:rsidRPr="00ED2004" w:rsidRDefault="00844514" w:rsidP="00825B54">
      <w:pPr>
        <w:tabs>
          <w:tab w:val="num" w:pos="709"/>
        </w:tabs>
        <w:spacing w:line="360" w:lineRule="auto"/>
        <w:ind w:left="709" w:hanging="709"/>
        <w:jc w:val="both"/>
        <w:rPr>
          <w:sz w:val="22"/>
          <w:szCs w:val="22"/>
        </w:rPr>
      </w:pPr>
    </w:p>
    <w:p w:rsidR="00844514" w:rsidRPr="00C26D41" w:rsidRDefault="00844514" w:rsidP="00844514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C26D41">
        <w:rPr>
          <w:b/>
          <w:sz w:val="28"/>
          <w:szCs w:val="28"/>
        </w:rPr>
        <w:t xml:space="preserve">Объект исследования: </w:t>
      </w:r>
      <w:r w:rsidRPr="00C26D41">
        <w:rPr>
          <w:sz w:val="28"/>
          <w:szCs w:val="28"/>
        </w:rPr>
        <w:t>гиперпролиферативные процессы эндометрия.</w:t>
      </w:r>
    </w:p>
    <w:p w:rsidR="00844514" w:rsidRPr="00ED2004" w:rsidRDefault="00844514" w:rsidP="00ED2004">
      <w:pPr>
        <w:pStyle w:val="2"/>
        <w:spacing w:after="0" w:line="360" w:lineRule="auto"/>
        <w:ind w:left="0" w:firstLine="709"/>
        <w:jc w:val="both"/>
        <w:rPr>
          <w:b/>
          <w:sz w:val="22"/>
          <w:szCs w:val="22"/>
        </w:rPr>
      </w:pPr>
    </w:p>
    <w:p w:rsidR="00844514" w:rsidRPr="00C26D41" w:rsidRDefault="00844514" w:rsidP="00ED2004">
      <w:pPr>
        <w:pStyle w:val="2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C26D41">
        <w:rPr>
          <w:b/>
          <w:sz w:val="28"/>
          <w:szCs w:val="28"/>
        </w:rPr>
        <w:t>Предмет исследования:</w:t>
      </w:r>
      <w:r w:rsidR="00FA4D1A" w:rsidRPr="00C26D41">
        <w:rPr>
          <w:b/>
          <w:sz w:val="28"/>
          <w:szCs w:val="28"/>
        </w:rPr>
        <w:t xml:space="preserve"> </w:t>
      </w:r>
      <w:r w:rsidR="00FA4D1A" w:rsidRPr="00C26D41">
        <w:rPr>
          <w:sz w:val="28"/>
          <w:szCs w:val="28"/>
        </w:rPr>
        <w:t>метилирование гена ESR, микросателлитная нестабильность генома,</w:t>
      </w:r>
      <w:r w:rsidR="00FA4D1A" w:rsidRPr="00C26D41">
        <w:rPr>
          <w:color w:val="76923C"/>
          <w:sz w:val="28"/>
          <w:szCs w:val="28"/>
        </w:rPr>
        <w:t xml:space="preserve"> </w:t>
      </w:r>
      <w:r w:rsidR="00FA4D1A" w:rsidRPr="00C26D41">
        <w:rPr>
          <w:sz w:val="28"/>
          <w:szCs w:val="28"/>
        </w:rPr>
        <w:t>особенности фенотипа у женщин с</w:t>
      </w:r>
      <w:r w:rsidR="00825B54" w:rsidRPr="00C26D41">
        <w:rPr>
          <w:sz w:val="28"/>
          <w:szCs w:val="28"/>
        </w:rPr>
        <w:t> </w:t>
      </w:r>
      <w:r w:rsidR="00FA4D1A" w:rsidRPr="00C26D41">
        <w:rPr>
          <w:sz w:val="28"/>
          <w:szCs w:val="28"/>
        </w:rPr>
        <w:t>гиперпролифера</w:t>
      </w:r>
      <w:r w:rsidR="001108EF">
        <w:rPr>
          <w:sz w:val="28"/>
          <w:szCs w:val="28"/>
        </w:rPr>
        <w:softHyphen/>
      </w:r>
      <w:r w:rsidR="00FA4D1A" w:rsidRPr="00C26D41">
        <w:rPr>
          <w:sz w:val="28"/>
          <w:szCs w:val="28"/>
        </w:rPr>
        <w:t>тивными процессами эндометрия, морфологические особенности структуры эндометрия, эффективность разных методо</w:t>
      </w:r>
      <w:r w:rsidR="00DA0E56" w:rsidRPr="00C26D41">
        <w:rPr>
          <w:sz w:val="28"/>
          <w:szCs w:val="28"/>
        </w:rPr>
        <w:t>в </w:t>
      </w:r>
      <w:r w:rsidR="00FA4D1A" w:rsidRPr="00C26D41">
        <w:rPr>
          <w:sz w:val="28"/>
          <w:szCs w:val="28"/>
        </w:rPr>
        <w:t>лечения больных с ГЭ.</w:t>
      </w:r>
    </w:p>
    <w:p w:rsidR="00844514" w:rsidRPr="00C26D41" w:rsidRDefault="00844514" w:rsidP="00844514">
      <w:pPr>
        <w:pStyle w:val="2"/>
        <w:spacing w:line="360" w:lineRule="auto"/>
        <w:ind w:left="0" w:firstLine="708"/>
        <w:jc w:val="both"/>
        <w:rPr>
          <w:sz w:val="28"/>
          <w:szCs w:val="28"/>
        </w:rPr>
      </w:pPr>
      <w:r w:rsidRPr="001108EF">
        <w:rPr>
          <w:b/>
          <w:spacing w:val="-2"/>
          <w:sz w:val="28"/>
          <w:szCs w:val="28"/>
        </w:rPr>
        <w:lastRenderedPageBreak/>
        <w:t>Методы исследования:</w:t>
      </w:r>
      <w:r w:rsidR="00AA2756" w:rsidRPr="001108EF">
        <w:rPr>
          <w:b/>
          <w:spacing w:val="-2"/>
          <w:sz w:val="28"/>
          <w:szCs w:val="28"/>
        </w:rPr>
        <w:t xml:space="preserve"> </w:t>
      </w:r>
      <w:r w:rsidRPr="001108EF">
        <w:rPr>
          <w:rStyle w:val="hps"/>
          <w:spacing w:val="-2"/>
          <w:sz w:val="28"/>
          <w:szCs w:val="28"/>
        </w:rPr>
        <w:t>клинические</w:t>
      </w:r>
      <w:r w:rsidRPr="001108EF">
        <w:rPr>
          <w:spacing w:val="-2"/>
          <w:sz w:val="28"/>
          <w:szCs w:val="28"/>
        </w:rPr>
        <w:t>,</w:t>
      </w:r>
      <w:r w:rsidR="00AA2756" w:rsidRPr="001108EF">
        <w:rPr>
          <w:spacing w:val="-2"/>
          <w:sz w:val="28"/>
          <w:szCs w:val="28"/>
        </w:rPr>
        <w:t xml:space="preserve"> </w:t>
      </w:r>
      <w:r w:rsidRPr="001108EF">
        <w:rPr>
          <w:rStyle w:val="hps"/>
          <w:spacing w:val="-2"/>
          <w:sz w:val="28"/>
          <w:szCs w:val="28"/>
        </w:rPr>
        <w:t>цитологические,</w:t>
      </w:r>
      <w:r w:rsidRPr="001108EF">
        <w:rPr>
          <w:spacing w:val="-2"/>
          <w:sz w:val="28"/>
          <w:szCs w:val="28"/>
        </w:rPr>
        <w:t xml:space="preserve"> </w:t>
      </w:r>
      <w:r w:rsidRPr="001108EF">
        <w:rPr>
          <w:rStyle w:val="hps"/>
          <w:spacing w:val="-2"/>
          <w:sz w:val="28"/>
          <w:szCs w:val="28"/>
        </w:rPr>
        <w:t>гистологические</w:t>
      </w:r>
      <w:r w:rsidRPr="001108EF">
        <w:rPr>
          <w:spacing w:val="-2"/>
          <w:sz w:val="28"/>
          <w:szCs w:val="28"/>
        </w:rPr>
        <w:t>,</w:t>
      </w:r>
      <w:r w:rsidRPr="00C26D41">
        <w:rPr>
          <w:sz w:val="28"/>
          <w:szCs w:val="28"/>
        </w:rPr>
        <w:t xml:space="preserve"> гистероскопия,</w:t>
      </w:r>
      <w:r w:rsidR="00AA2756"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молекулярно-биологический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метод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(ПЦР)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определения наличия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или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отсутствия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метилирования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гена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ESR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и</w:t>
      </w:r>
      <w:r w:rsidR="00CA3695" w:rsidRPr="00C26D41">
        <w:rPr>
          <w:rStyle w:val="hps"/>
          <w:sz w:val="28"/>
          <w:szCs w:val="28"/>
        </w:rPr>
        <w:t> </w:t>
      </w:r>
      <w:r w:rsidRPr="00C26D41">
        <w:rPr>
          <w:rStyle w:val="hps"/>
          <w:sz w:val="28"/>
          <w:szCs w:val="28"/>
        </w:rPr>
        <w:t>микросателлитной нестабильности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генома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(MSI)</w:t>
      </w:r>
      <w:r w:rsidRPr="00C26D41">
        <w:rPr>
          <w:sz w:val="28"/>
          <w:szCs w:val="28"/>
        </w:rPr>
        <w:t xml:space="preserve"> </w:t>
      </w:r>
      <w:r w:rsidR="00DA0E56" w:rsidRPr="00C26D41">
        <w:rPr>
          <w:rStyle w:val="hps"/>
          <w:sz w:val="28"/>
          <w:szCs w:val="28"/>
        </w:rPr>
        <w:t>в </w:t>
      </w:r>
      <w:r w:rsidRPr="00C26D41">
        <w:rPr>
          <w:rStyle w:val="hps"/>
          <w:sz w:val="28"/>
          <w:szCs w:val="28"/>
        </w:rPr>
        <w:t>ткани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эндометрия</w:t>
      </w:r>
      <w:r w:rsidRPr="00C26D41">
        <w:rPr>
          <w:sz w:val="28"/>
          <w:szCs w:val="28"/>
        </w:rPr>
        <w:t xml:space="preserve">, </w:t>
      </w:r>
      <w:r w:rsidRPr="00C26D41">
        <w:rPr>
          <w:rStyle w:val="hps"/>
          <w:sz w:val="28"/>
          <w:szCs w:val="28"/>
        </w:rPr>
        <w:t>ультразвуковые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исследования</w:t>
      </w:r>
      <w:r w:rsidRPr="00C26D41">
        <w:rPr>
          <w:sz w:val="28"/>
          <w:szCs w:val="28"/>
        </w:rPr>
        <w:t xml:space="preserve">, </w:t>
      </w:r>
      <w:r w:rsidRPr="00C26D41">
        <w:rPr>
          <w:rStyle w:val="hps"/>
          <w:sz w:val="28"/>
          <w:szCs w:val="28"/>
        </w:rPr>
        <w:t>компьютерная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томография,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математические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atn"/>
          <w:sz w:val="28"/>
          <w:szCs w:val="28"/>
        </w:rPr>
        <w:t>(</w:t>
      </w:r>
      <w:r w:rsidRPr="00C26D41">
        <w:rPr>
          <w:sz w:val="28"/>
          <w:szCs w:val="28"/>
        </w:rPr>
        <w:t xml:space="preserve">статистическая </w:t>
      </w:r>
      <w:r w:rsidRPr="00C26D41">
        <w:rPr>
          <w:rStyle w:val="hps"/>
          <w:sz w:val="28"/>
          <w:szCs w:val="28"/>
        </w:rPr>
        <w:t>обработка).</w:t>
      </w:r>
    </w:p>
    <w:p w:rsidR="00844514" w:rsidRPr="00C26D41" w:rsidRDefault="00844514" w:rsidP="00CA3695">
      <w:pPr>
        <w:keepNext/>
        <w:spacing w:line="360" w:lineRule="auto"/>
        <w:ind w:firstLine="709"/>
        <w:jc w:val="both"/>
        <w:rPr>
          <w:b/>
          <w:sz w:val="28"/>
          <w:szCs w:val="28"/>
        </w:rPr>
      </w:pPr>
      <w:r w:rsidRPr="00C26D41">
        <w:rPr>
          <w:b/>
          <w:sz w:val="28"/>
          <w:szCs w:val="28"/>
        </w:rPr>
        <w:t>Научная новизна</w:t>
      </w:r>
      <w:r w:rsidR="00FA4D1A" w:rsidRPr="00C26D41">
        <w:rPr>
          <w:b/>
          <w:sz w:val="28"/>
          <w:szCs w:val="28"/>
        </w:rPr>
        <w:t xml:space="preserve"> полученных результатов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color w:val="000000"/>
          <w:sz w:val="28"/>
          <w:szCs w:val="28"/>
        </w:rPr>
        <w:t>Проведена комплексная оценка молекулярно-биологических факторо</w:t>
      </w:r>
      <w:r w:rsidR="00DA0E56" w:rsidRPr="00C26D41">
        <w:rPr>
          <w:color w:val="000000"/>
          <w:sz w:val="28"/>
          <w:szCs w:val="28"/>
        </w:rPr>
        <w:t>в</w:t>
      </w:r>
      <w:r w:rsidR="007C7001" w:rsidRPr="00C26D41">
        <w:rPr>
          <w:color w:val="000000"/>
          <w:sz w:val="28"/>
          <w:szCs w:val="28"/>
        </w:rPr>
        <w:t xml:space="preserve"> </w:t>
      </w:r>
      <w:r w:rsidRPr="00C26D41">
        <w:rPr>
          <w:color w:val="000000"/>
          <w:sz w:val="28"/>
          <w:szCs w:val="28"/>
        </w:rPr>
        <w:t>и</w:t>
      </w:r>
      <w:r w:rsidR="007C7001" w:rsidRPr="00C26D41">
        <w:rPr>
          <w:color w:val="000000"/>
          <w:sz w:val="28"/>
          <w:szCs w:val="28"/>
        </w:rPr>
        <w:t> </w:t>
      </w:r>
      <w:r w:rsidRPr="00C26D41">
        <w:rPr>
          <w:sz w:val="28"/>
          <w:szCs w:val="28"/>
        </w:rPr>
        <w:t xml:space="preserve">фенотипических особенностей </w:t>
      </w:r>
      <w:r w:rsidRPr="00C26D41">
        <w:rPr>
          <w:color w:val="000000"/>
          <w:sz w:val="28"/>
          <w:szCs w:val="28"/>
        </w:rPr>
        <w:t>у больных</w:t>
      </w:r>
      <w:r w:rsidR="004209B7" w:rsidRPr="00C26D41">
        <w:rPr>
          <w:color w:val="000000"/>
          <w:sz w:val="28"/>
          <w:szCs w:val="28"/>
        </w:rPr>
        <w:t xml:space="preserve"> </w:t>
      </w:r>
      <w:r w:rsidRPr="00C26D41">
        <w:rPr>
          <w:color w:val="000000"/>
          <w:sz w:val="28"/>
          <w:szCs w:val="28"/>
        </w:rPr>
        <w:t>с полипами и гиперплазией эндометрия, позволяющая</w:t>
      </w:r>
      <w:r w:rsidRPr="00C26D41">
        <w:rPr>
          <w:sz w:val="28"/>
          <w:szCs w:val="28"/>
        </w:rPr>
        <w:t xml:space="preserve"> прог</w:t>
      </w:r>
      <w:r w:rsidR="00AA2756" w:rsidRPr="00C26D41">
        <w:rPr>
          <w:sz w:val="28"/>
          <w:szCs w:val="28"/>
        </w:rPr>
        <w:t xml:space="preserve">нозировать течение, </w:t>
      </w:r>
      <w:r w:rsidRPr="00C26D41">
        <w:rPr>
          <w:sz w:val="28"/>
          <w:szCs w:val="28"/>
        </w:rPr>
        <w:t>риск рецидива или прогрессии заболевания.</w:t>
      </w:r>
    </w:p>
    <w:p w:rsidR="00844514" w:rsidRPr="00C26D41" w:rsidRDefault="005121CF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Расширены научные понятия о влиянии</w:t>
      </w:r>
      <w:r w:rsidR="00844514" w:rsidRPr="00C26D41">
        <w:rPr>
          <w:sz w:val="28"/>
          <w:szCs w:val="28"/>
        </w:rPr>
        <w:t xml:space="preserve"> метилирования гена ESR и</w:t>
      </w:r>
      <w:r w:rsidR="007C7001" w:rsidRPr="00C26D41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микросателлитной нестабильности генома (</w:t>
      </w:r>
      <w:proofErr w:type="gramStart"/>
      <w:r w:rsidR="00844514" w:rsidRPr="00C26D41">
        <w:rPr>
          <w:sz w:val="28"/>
          <w:szCs w:val="28"/>
        </w:rPr>
        <w:t>М</w:t>
      </w:r>
      <w:proofErr w:type="gramEnd"/>
      <w:r w:rsidR="00844514" w:rsidRPr="00C26D41">
        <w:rPr>
          <w:sz w:val="28"/>
          <w:szCs w:val="28"/>
        </w:rPr>
        <w:t>SI)</w:t>
      </w:r>
      <w:r w:rsidR="00AA2756" w:rsidRPr="00C26D41">
        <w:rPr>
          <w:szCs w:val="28"/>
        </w:rPr>
        <w:t xml:space="preserve"> </w:t>
      </w:r>
      <w:r w:rsidR="00AA2756" w:rsidRPr="00C26D41">
        <w:rPr>
          <w:sz w:val="28"/>
          <w:szCs w:val="28"/>
        </w:rPr>
        <w:t xml:space="preserve">на </w:t>
      </w:r>
      <w:r w:rsidRPr="00C26D41">
        <w:rPr>
          <w:sz w:val="28"/>
          <w:szCs w:val="28"/>
        </w:rPr>
        <w:t xml:space="preserve">развитие </w:t>
      </w:r>
      <w:r w:rsidR="00B21F85" w:rsidRPr="00C26D41">
        <w:rPr>
          <w:sz w:val="28"/>
          <w:szCs w:val="28"/>
        </w:rPr>
        <w:t>гиперпролиферативных процессо</w:t>
      </w:r>
      <w:r w:rsidR="00DA0E56" w:rsidRPr="00C26D41">
        <w:rPr>
          <w:sz w:val="28"/>
          <w:szCs w:val="28"/>
        </w:rPr>
        <w:t>в </w:t>
      </w:r>
      <w:r w:rsidR="00B21F85" w:rsidRPr="00C26D41">
        <w:rPr>
          <w:sz w:val="28"/>
          <w:szCs w:val="28"/>
        </w:rPr>
        <w:t xml:space="preserve">эндометрия и определено диагностическое и прогностическое значение данных нарушений. 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1108EF">
        <w:rPr>
          <w:spacing w:val="-2"/>
          <w:sz w:val="28"/>
          <w:szCs w:val="28"/>
        </w:rPr>
        <w:t xml:space="preserve">Дополнены научные данные о </w:t>
      </w:r>
      <w:r w:rsidR="00AA2756" w:rsidRPr="001108EF">
        <w:rPr>
          <w:spacing w:val="-2"/>
          <w:sz w:val="28"/>
          <w:szCs w:val="28"/>
        </w:rPr>
        <w:t xml:space="preserve">патогенетической </w:t>
      </w:r>
      <w:r w:rsidRPr="001108EF">
        <w:rPr>
          <w:spacing w:val="-2"/>
          <w:sz w:val="28"/>
          <w:szCs w:val="28"/>
        </w:rPr>
        <w:t>роли микросателлитной</w:t>
      </w:r>
      <w:r w:rsidRPr="00C26D41">
        <w:rPr>
          <w:sz w:val="28"/>
          <w:szCs w:val="28"/>
        </w:rPr>
        <w:t xml:space="preserve"> нестабильности генома (</w:t>
      </w:r>
      <w:proofErr w:type="gramStart"/>
      <w:r w:rsidRPr="00C26D41">
        <w:rPr>
          <w:sz w:val="28"/>
          <w:szCs w:val="28"/>
        </w:rPr>
        <w:t>М</w:t>
      </w:r>
      <w:proofErr w:type="gramEnd"/>
      <w:r w:rsidRPr="00C26D41">
        <w:rPr>
          <w:sz w:val="28"/>
          <w:szCs w:val="28"/>
        </w:rPr>
        <w:t>SI) и метилирования гена ESR</w:t>
      </w:r>
      <w:r w:rsidR="008234C4" w:rsidRPr="00C26D41">
        <w:rPr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развитии </w:t>
      </w:r>
      <w:r w:rsidR="00B21F85" w:rsidRPr="00C26D41">
        <w:rPr>
          <w:sz w:val="28"/>
          <w:szCs w:val="28"/>
        </w:rPr>
        <w:t>разных типо</w:t>
      </w:r>
      <w:r w:rsidR="00DA0E56" w:rsidRPr="00C26D41">
        <w:rPr>
          <w:sz w:val="28"/>
          <w:szCs w:val="28"/>
        </w:rPr>
        <w:t>в </w:t>
      </w:r>
      <w:r w:rsidR="00B21F85" w:rsidRPr="00C26D41">
        <w:rPr>
          <w:sz w:val="28"/>
          <w:szCs w:val="28"/>
        </w:rPr>
        <w:t>ГЭ.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Уточнены научные данные о влиянии фенотипических особенностей </w:t>
      </w:r>
      <w:r w:rsidRPr="001108EF">
        <w:rPr>
          <w:spacing w:val="-2"/>
          <w:sz w:val="28"/>
          <w:szCs w:val="28"/>
        </w:rPr>
        <w:t>женщин на развитие гиперпластических процессо</w:t>
      </w:r>
      <w:r w:rsidR="00DA0E56" w:rsidRPr="001108EF">
        <w:rPr>
          <w:spacing w:val="-2"/>
          <w:sz w:val="28"/>
          <w:szCs w:val="28"/>
        </w:rPr>
        <w:t>в</w:t>
      </w:r>
      <w:r w:rsidR="001108EF" w:rsidRPr="001108EF">
        <w:rPr>
          <w:spacing w:val="-2"/>
          <w:sz w:val="28"/>
          <w:szCs w:val="28"/>
        </w:rPr>
        <w:t xml:space="preserve"> </w:t>
      </w:r>
      <w:r w:rsidR="00DA0E56" w:rsidRPr="001108EF">
        <w:rPr>
          <w:spacing w:val="-2"/>
          <w:sz w:val="28"/>
          <w:szCs w:val="28"/>
        </w:rPr>
        <w:t>в </w:t>
      </w:r>
      <w:r w:rsidRPr="001108EF">
        <w:rPr>
          <w:spacing w:val="-2"/>
          <w:sz w:val="28"/>
          <w:szCs w:val="28"/>
        </w:rPr>
        <w:t>эндометрии посредством</w:t>
      </w:r>
      <w:r w:rsidRPr="00C26D41">
        <w:rPr>
          <w:sz w:val="28"/>
          <w:szCs w:val="28"/>
        </w:rPr>
        <w:t xml:space="preserve"> их корреляции с развитием эпигенетических нарушений гена ESR и</w:t>
      </w:r>
      <w:r w:rsidR="001108EF">
        <w:rPr>
          <w:sz w:val="28"/>
          <w:szCs w:val="28"/>
        </w:rPr>
        <w:t> </w:t>
      </w:r>
      <w:r w:rsidRPr="00C26D41">
        <w:rPr>
          <w:sz w:val="28"/>
          <w:szCs w:val="28"/>
        </w:rPr>
        <w:t>микросателлитной нестабильности генома.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Уточнены научные данные о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возможности использования </w:t>
      </w:r>
      <w:r w:rsidRPr="00C26D41">
        <w:rPr>
          <w:color w:val="000000"/>
          <w:sz w:val="28"/>
          <w:szCs w:val="28"/>
        </w:rPr>
        <w:t>молекулярно-биологических факторо</w:t>
      </w:r>
      <w:r w:rsidR="00DA0E56" w:rsidRPr="00C26D41">
        <w:rPr>
          <w:color w:val="000000"/>
          <w:sz w:val="28"/>
          <w:szCs w:val="28"/>
        </w:rPr>
        <w:t>в </w:t>
      </w:r>
      <w:r w:rsidR="001108EF">
        <w:rPr>
          <w:color w:val="000000"/>
          <w:sz w:val="28"/>
          <w:szCs w:val="28"/>
        </w:rPr>
        <w:t>–</w:t>
      </w:r>
      <w:r w:rsidR="00B21F85" w:rsidRPr="00C26D41">
        <w:rPr>
          <w:color w:val="000000"/>
          <w:sz w:val="28"/>
          <w:szCs w:val="28"/>
        </w:rPr>
        <w:t xml:space="preserve"> </w:t>
      </w:r>
      <w:r w:rsidRPr="00C26D41">
        <w:rPr>
          <w:color w:val="000000"/>
          <w:sz w:val="28"/>
          <w:szCs w:val="28"/>
        </w:rPr>
        <w:t>наличия метилирования гена</w:t>
      </w:r>
      <w:r w:rsidRPr="00C26D41">
        <w:rPr>
          <w:sz w:val="28"/>
          <w:szCs w:val="28"/>
        </w:rPr>
        <w:t xml:space="preserve"> ESR и</w:t>
      </w:r>
      <w:r w:rsidR="007C7001" w:rsidRPr="00C26D41">
        <w:rPr>
          <w:sz w:val="28"/>
          <w:szCs w:val="28"/>
        </w:rPr>
        <w:t> </w:t>
      </w:r>
      <w:proofErr w:type="gramStart"/>
      <w:r w:rsidRPr="00C26D41">
        <w:rPr>
          <w:sz w:val="28"/>
          <w:szCs w:val="28"/>
        </w:rPr>
        <w:t>М</w:t>
      </w:r>
      <w:proofErr w:type="gramEnd"/>
      <w:r w:rsidRPr="00C26D41">
        <w:rPr>
          <w:sz w:val="28"/>
          <w:szCs w:val="28"/>
        </w:rPr>
        <w:t xml:space="preserve">SI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целесообразности применения органосохраняющих методо</w:t>
      </w:r>
      <w:r w:rsidR="00DA0E56" w:rsidRPr="00C26D41">
        <w:rPr>
          <w:sz w:val="28"/>
          <w:szCs w:val="28"/>
        </w:rPr>
        <w:t>в</w:t>
      </w:r>
      <w:r w:rsidR="007C7001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лечения у</w:t>
      </w:r>
      <w:r w:rsidR="007C7001" w:rsidRPr="00C26D41">
        <w:rPr>
          <w:sz w:val="28"/>
          <w:szCs w:val="28"/>
        </w:rPr>
        <w:t> </w:t>
      </w:r>
      <w:r w:rsidRPr="00C26D41">
        <w:rPr>
          <w:sz w:val="28"/>
          <w:szCs w:val="28"/>
        </w:rPr>
        <w:t>больных разных возрастных периодов.</w:t>
      </w:r>
    </w:p>
    <w:p w:rsidR="00B21F85" w:rsidRPr="00C26D41" w:rsidRDefault="00B21F85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Определена эффективность разных методо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лечения больных с ГЭ без атипии и с атипией</w:t>
      </w:r>
      <w:r w:rsidR="00235186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="00235186" w:rsidRPr="00C26D41">
        <w:rPr>
          <w:sz w:val="28"/>
          <w:szCs w:val="28"/>
        </w:rPr>
        <w:t xml:space="preserve">зависимости от </w:t>
      </w:r>
      <w:r w:rsidR="00235186" w:rsidRPr="00C26D41">
        <w:rPr>
          <w:color w:val="000000"/>
          <w:sz w:val="28"/>
          <w:szCs w:val="28"/>
        </w:rPr>
        <w:t>молекулярно-биологических факторо</w:t>
      </w:r>
      <w:r w:rsidR="00DA0E56" w:rsidRPr="00C26D41">
        <w:rPr>
          <w:color w:val="000000"/>
          <w:sz w:val="28"/>
          <w:szCs w:val="28"/>
        </w:rPr>
        <w:t>в </w:t>
      </w:r>
      <w:r w:rsidR="001108EF">
        <w:rPr>
          <w:color w:val="000000"/>
          <w:sz w:val="28"/>
          <w:szCs w:val="28"/>
        </w:rPr>
        <w:t>–</w:t>
      </w:r>
      <w:r w:rsidR="00235186" w:rsidRPr="00C26D41">
        <w:rPr>
          <w:color w:val="000000"/>
          <w:sz w:val="28"/>
          <w:szCs w:val="28"/>
        </w:rPr>
        <w:t xml:space="preserve"> наличия метилирования гена</w:t>
      </w:r>
      <w:r w:rsidR="00235186" w:rsidRPr="00C26D41">
        <w:rPr>
          <w:sz w:val="28"/>
          <w:szCs w:val="28"/>
        </w:rPr>
        <w:t xml:space="preserve"> ESR и </w:t>
      </w:r>
      <w:proofErr w:type="gramStart"/>
      <w:r w:rsidR="00235186" w:rsidRPr="00C26D41">
        <w:rPr>
          <w:sz w:val="28"/>
          <w:szCs w:val="28"/>
        </w:rPr>
        <w:t>М</w:t>
      </w:r>
      <w:proofErr w:type="gramEnd"/>
      <w:r w:rsidR="00235186" w:rsidRPr="00C26D41">
        <w:rPr>
          <w:sz w:val="28"/>
          <w:szCs w:val="28"/>
        </w:rPr>
        <w:t>SI</w:t>
      </w:r>
      <w:r w:rsidR="00B04708" w:rsidRPr="00C26D41">
        <w:rPr>
          <w:sz w:val="28"/>
          <w:szCs w:val="28"/>
        </w:rPr>
        <w:t>.</w:t>
      </w:r>
    </w:p>
    <w:p w:rsidR="00844514" w:rsidRPr="00C26D41" w:rsidRDefault="00844514" w:rsidP="00B04708">
      <w:pPr>
        <w:keepNext/>
        <w:spacing w:line="360" w:lineRule="auto"/>
        <w:ind w:left="181" w:firstLine="527"/>
        <w:jc w:val="both"/>
        <w:rPr>
          <w:b/>
          <w:sz w:val="28"/>
          <w:szCs w:val="28"/>
        </w:rPr>
      </w:pPr>
      <w:r w:rsidRPr="00C26D41">
        <w:rPr>
          <w:b/>
          <w:sz w:val="28"/>
          <w:szCs w:val="28"/>
        </w:rPr>
        <w:lastRenderedPageBreak/>
        <w:t>Практическое значение полученных результатов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Установлен алгоритм лечения больных с гиперпластическими процессами эндометрия на основе</w:t>
      </w:r>
      <w:r w:rsidRPr="00C26D41">
        <w:rPr>
          <w:b/>
          <w:sz w:val="28"/>
          <w:szCs w:val="28"/>
        </w:rPr>
        <w:t xml:space="preserve"> </w:t>
      </w:r>
      <w:r w:rsidRPr="00C26D41">
        <w:rPr>
          <w:color w:val="000000"/>
          <w:sz w:val="28"/>
          <w:szCs w:val="28"/>
        </w:rPr>
        <w:t>молекулярно-биологических факторов</w:t>
      </w:r>
      <w:r w:rsidR="00235186" w:rsidRPr="00C26D41">
        <w:rPr>
          <w:color w:val="000000"/>
          <w:sz w:val="28"/>
          <w:szCs w:val="28"/>
        </w:rPr>
        <w:t>. Разработан новый метод диагностики риска прогрессии гиперпролифера</w:t>
      </w:r>
      <w:r w:rsidR="00B04708" w:rsidRPr="00C26D41">
        <w:rPr>
          <w:color w:val="000000"/>
          <w:sz w:val="28"/>
          <w:szCs w:val="28"/>
        </w:rPr>
        <w:softHyphen/>
      </w:r>
      <w:r w:rsidR="00235186" w:rsidRPr="00C26D41">
        <w:rPr>
          <w:color w:val="000000"/>
          <w:sz w:val="28"/>
          <w:szCs w:val="28"/>
        </w:rPr>
        <w:t>тивных процессо</w:t>
      </w:r>
      <w:r w:rsidR="00DA0E56" w:rsidRPr="00C26D41">
        <w:rPr>
          <w:color w:val="000000"/>
          <w:sz w:val="28"/>
          <w:szCs w:val="28"/>
        </w:rPr>
        <w:t>в</w:t>
      </w:r>
      <w:r w:rsidR="00B04708" w:rsidRPr="00C26D41">
        <w:rPr>
          <w:color w:val="000000"/>
          <w:sz w:val="28"/>
          <w:szCs w:val="28"/>
        </w:rPr>
        <w:t xml:space="preserve"> </w:t>
      </w:r>
      <w:r w:rsidR="00235186" w:rsidRPr="00C26D41">
        <w:rPr>
          <w:color w:val="000000"/>
          <w:sz w:val="28"/>
          <w:szCs w:val="28"/>
        </w:rPr>
        <w:t xml:space="preserve">эндометрия </w:t>
      </w:r>
      <w:r w:rsidR="00DA0E56" w:rsidRPr="00C26D41">
        <w:rPr>
          <w:color w:val="000000"/>
          <w:sz w:val="28"/>
          <w:szCs w:val="28"/>
        </w:rPr>
        <w:t>в </w:t>
      </w:r>
      <w:r w:rsidR="00235186" w:rsidRPr="00C26D41">
        <w:rPr>
          <w:color w:val="000000"/>
          <w:sz w:val="28"/>
          <w:szCs w:val="28"/>
        </w:rPr>
        <w:t xml:space="preserve">зависимости от эпигенетических нарушений гена </w:t>
      </w:r>
      <w:r w:rsidR="00235186" w:rsidRPr="00C26D41">
        <w:rPr>
          <w:sz w:val="28"/>
          <w:szCs w:val="28"/>
        </w:rPr>
        <w:t>ESR и микросателлитной нестабильности генома (Патент Украины №</w:t>
      </w:r>
      <w:r w:rsidR="00B04708" w:rsidRPr="00C26D41">
        <w:rPr>
          <w:sz w:val="28"/>
          <w:szCs w:val="28"/>
        </w:rPr>
        <w:t> </w:t>
      </w:r>
      <w:r w:rsidR="00235186" w:rsidRPr="00C26D41">
        <w:rPr>
          <w:sz w:val="28"/>
          <w:szCs w:val="28"/>
        </w:rPr>
        <w:t>55887 от 27.12.2010 г</w:t>
      </w:r>
      <w:r w:rsidR="00AA2756" w:rsidRPr="00C26D41">
        <w:rPr>
          <w:sz w:val="28"/>
          <w:szCs w:val="28"/>
        </w:rPr>
        <w:t>.</w:t>
      </w:r>
      <w:r w:rsidR="00235186" w:rsidRPr="00C26D41">
        <w:rPr>
          <w:sz w:val="28"/>
          <w:szCs w:val="28"/>
        </w:rPr>
        <w:t xml:space="preserve">) и </w:t>
      </w:r>
      <w:r w:rsidRPr="00C26D41">
        <w:rPr>
          <w:sz w:val="28"/>
          <w:szCs w:val="28"/>
        </w:rPr>
        <w:t>определены наиболее эфф</w:t>
      </w:r>
      <w:r w:rsidR="00235186" w:rsidRPr="00C26D41">
        <w:rPr>
          <w:sz w:val="28"/>
          <w:szCs w:val="28"/>
        </w:rPr>
        <w:t xml:space="preserve">ективные методы лечения больных с </w:t>
      </w:r>
      <w:r w:rsidRPr="00C26D41">
        <w:rPr>
          <w:sz w:val="28"/>
          <w:szCs w:val="28"/>
        </w:rPr>
        <w:t>ГЭ</w:t>
      </w:r>
      <w:r w:rsidR="00235186" w:rsidRPr="00C26D41">
        <w:rPr>
          <w:sz w:val="28"/>
          <w:szCs w:val="28"/>
        </w:rPr>
        <w:t>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Разработаны и внедрены </w:t>
      </w:r>
      <w:r w:rsidR="00235186" w:rsidRPr="00C26D41">
        <w:rPr>
          <w:sz w:val="28"/>
          <w:szCs w:val="28"/>
        </w:rPr>
        <w:t xml:space="preserve">принципы индивидуализации тактики лечения больных с гиперпролиферативными процессами эндометрия </w:t>
      </w:r>
      <w:r w:rsidR="00DA0E56" w:rsidRPr="00C26D41">
        <w:rPr>
          <w:sz w:val="28"/>
          <w:szCs w:val="28"/>
        </w:rPr>
        <w:t>в </w:t>
      </w:r>
      <w:r w:rsidR="00235186" w:rsidRPr="00C26D41">
        <w:rPr>
          <w:sz w:val="28"/>
          <w:szCs w:val="28"/>
        </w:rPr>
        <w:t xml:space="preserve">зависимости </w:t>
      </w:r>
      <w:r w:rsidR="00235186" w:rsidRPr="00C26D41">
        <w:rPr>
          <w:spacing w:val="-4"/>
          <w:sz w:val="28"/>
          <w:szCs w:val="28"/>
        </w:rPr>
        <w:t>от особенностей фенотипа пациенток</w:t>
      </w:r>
      <w:r w:rsidR="00B04708" w:rsidRPr="00C26D41">
        <w:rPr>
          <w:spacing w:val="-4"/>
          <w:sz w:val="28"/>
          <w:szCs w:val="28"/>
        </w:rPr>
        <w:t>,</w:t>
      </w:r>
      <w:r w:rsidR="00235186" w:rsidRPr="00C26D41">
        <w:rPr>
          <w:spacing w:val="-4"/>
          <w:sz w:val="28"/>
          <w:szCs w:val="28"/>
        </w:rPr>
        <w:t xml:space="preserve"> наличия метилирования гена ESR</w:t>
      </w:r>
      <w:r w:rsidR="00235186" w:rsidRPr="00C26D41">
        <w:rPr>
          <w:spacing w:val="-4"/>
          <w:szCs w:val="28"/>
        </w:rPr>
        <w:t xml:space="preserve"> </w:t>
      </w:r>
      <w:r w:rsidR="00235186" w:rsidRPr="00C26D41">
        <w:rPr>
          <w:spacing w:val="-4"/>
          <w:sz w:val="28"/>
          <w:szCs w:val="28"/>
        </w:rPr>
        <w:t>и</w:t>
      </w:r>
      <w:r w:rsidR="00B04708" w:rsidRPr="00C26D41">
        <w:rPr>
          <w:spacing w:val="-4"/>
          <w:sz w:val="28"/>
          <w:szCs w:val="28"/>
        </w:rPr>
        <w:t> </w:t>
      </w:r>
      <w:proofErr w:type="gramStart"/>
      <w:r w:rsidR="00235186" w:rsidRPr="00C26D41">
        <w:rPr>
          <w:spacing w:val="-4"/>
          <w:sz w:val="28"/>
          <w:szCs w:val="28"/>
        </w:rPr>
        <w:t>М</w:t>
      </w:r>
      <w:proofErr w:type="gramEnd"/>
      <w:r w:rsidR="00235186" w:rsidRPr="00C26D41">
        <w:rPr>
          <w:spacing w:val="-4"/>
          <w:sz w:val="28"/>
          <w:szCs w:val="28"/>
        </w:rPr>
        <w:t>SI.</w:t>
      </w:r>
    </w:p>
    <w:p w:rsidR="00844514" w:rsidRPr="00C26D41" w:rsidRDefault="00844514" w:rsidP="00844514">
      <w:pPr>
        <w:spacing w:line="360" w:lineRule="auto"/>
        <w:ind w:right="-187"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Определена клиническая эффективность гормонотерапии у пациенток с ГЭ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 от возрастного периода больных (репродуктивного, перименопаузы и менопаузы)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 наличия MSI и метилирования гена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ESR.</w:t>
      </w:r>
    </w:p>
    <w:p w:rsidR="00844514" w:rsidRPr="001108EF" w:rsidRDefault="00844514" w:rsidP="00844514">
      <w:pPr>
        <w:spacing w:line="360" w:lineRule="auto"/>
        <w:jc w:val="both"/>
        <w:rPr>
          <w:i/>
          <w:sz w:val="20"/>
          <w:szCs w:val="20"/>
        </w:rPr>
      </w:pPr>
    </w:p>
    <w:p w:rsidR="00844514" w:rsidRPr="00C26D41" w:rsidRDefault="00844514" w:rsidP="00844514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C26D41">
        <w:rPr>
          <w:b/>
          <w:sz w:val="28"/>
          <w:szCs w:val="28"/>
        </w:rPr>
        <w:t>Личный вклад соискателя</w:t>
      </w:r>
    </w:p>
    <w:p w:rsidR="00844514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На основании изучения данных литературы и проведенного патентного поиска по теме диссертации автором были определены цель, задачи исследования и подходы для их решения. Соискателем самостоятельно проводился набор и формирование банка данных первичного материала, клиническое обследование больных. Самостоятельно обработаны и</w:t>
      </w:r>
      <w:r w:rsidR="00B04708" w:rsidRPr="00C26D41">
        <w:rPr>
          <w:sz w:val="28"/>
          <w:szCs w:val="28"/>
        </w:rPr>
        <w:t> </w:t>
      </w:r>
      <w:r w:rsidRPr="00C26D41">
        <w:rPr>
          <w:sz w:val="28"/>
          <w:szCs w:val="28"/>
        </w:rPr>
        <w:t>проанализированы результаты исследования, сформулированы основные положения и выводы диссертации, подготовлены публикации, материалы диссертации доложены на съездах и конференциях.</w:t>
      </w:r>
    </w:p>
    <w:p w:rsidR="00D252D0" w:rsidRPr="00C26D41" w:rsidRDefault="00D252D0" w:rsidP="00844514">
      <w:pPr>
        <w:spacing w:line="360" w:lineRule="auto"/>
        <w:ind w:firstLine="708"/>
        <w:jc w:val="both"/>
        <w:rPr>
          <w:i/>
          <w:sz w:val="28"/>
          <w:szCs w:val="28"/>
        </w:rPr>
      </w:pPr>
    </w:p>
    <w:p w:rsidR="00844514" w:rsidRPr="00C26D41" w:rsidRDefault="00844514" w:rsidP="00B04708">
      <w:pPr>
        <w:keepNext/>
        <w:spacing w:line="360" w:lineRule="auto"/>
        <w:ind w:firstLine="709"/>
        <w:jc w:val="both"/>
        <w:rPr>
          <w:b/>
          <w:sz w:val="28"/>
          <w:szCs w:val="28"/>
        </w:rPr>
      </w:pPr>
      <w:r w:rsidRPr="00C26D41">
        <w:rPr>
          <w:b/>
          <w:sz w:val="28"/>
          <w:szCs w:val="28"/>
        </w:rPr>
        <w:t>Внедрение результато</w:t>
      </w:r>
      <w:r w:rsidR="00DA0E56" w:rsidRPr="00C26D41">
        <w:rPr>
          <w:b/>
          <w:sz w:val="28"/>
          <w:szCs w:val="28"/>
        </w:rPr>
        <w:t>в </w:t>
      </w:r>
      <w:r w:rsidRPr="00C26D41">
        <w:rPr>
          <w:b/>
          <w:sz w:val="28"/>
          <w:szCs w:val="28"/>
        </w:rPr>
        <w:t>работы</w:t>
      </w:r>
    </w:p>
    <w:p w:rsidR="00844514" w:rsidRDefault="00844514" w:rsidP="008234C4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C26D41">
        <w:rPr>
          <w:sz w:val="28"/>
          <w:szCs w:val="28"/>
        </w:rPr>
        <w:t xml:space="preserve">Результаты исследования внедрены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работу Харьковского областного</w:t>
      </w:r>
      <w:r w:rsidR="00C26D41" w:rsidRPr="00C26D41">
        <w:rPr>
          <w:sz w:val="28"/>
          <w:szCs w:val="28"/>
        </w:rPr>
        <w:t xml:space="preserve"> клинического </w:t>
      </w:r>
      <w:r w:rsidRPr="00C26D41">
        <w:rPr>
          <w:sz w:val="28"/>
          <w:szCs w:val="28"/>
        </w:rPr>
        <w:t xml:space="preserve">перинатального центра (ХОКПЦ), Харьковского областного клинического онкологического центра (ХОКОЦ), КЗОЗ «Харьковской </w:t>
      </w:r>
      <w:r w:rsidRPr="00C26D41">
        <w:rPr>
          <w:sz w:val="28"/>
          <w:szCs w:val="28"/>
        </w:rPr>
        <w:lastRenderedPageBreak/>
        <w:t>городской поликлиники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№ 20»</w:t>
      </w:r>
      <w:r w:rsidR="00235186" w:rsidRPr="00C26D41">
        <w:rPr>
          <w:sz w:val="28"/>
          <w:szCs w:val="28"/>
        </w:rPr>
        <w:t>, КЗОЗ «Харьковский городской родильный дом №</w:t>
      </w:r>
      <w:r w:rsidR="00C26D41" w:rsidRPr="00C26D41">
        <w:rPr>
          <w:sz w:val="28"/>
          <w:szCs w:val="28"/>
        </w:rPr>
        <w:t> </w:t>
      </w:r>
      <w:r w:rsidR="00235186" w:rsidRPr="00C26D41">
        <w:rPr>
          <w:sz w:val="28"/>
          <w:szCs w:val="28"/>
        </w:rPr>
        <w:t>3»</w:t>
      </w:r>
      <w:r w:rsidR="00D91F5E" w:rsidRPr="00C26D41">
        <w:rPr>
          <w:sz w:val="28"/>
          <w:szCs w:val="28"/>
        </w:rPr>
        <w:t>.</w:t>
      </w:r>
      <w:proofErr w:type="gramEnd"/>
    </w:p>
    <w:p w:rsidR="00553683" w:rsidRPr="00C26D41" w:rsidRDefault="00553683" w:rsidP="008234C4">
      <w:pPr>
        <w:spacing w:line="360" w:lineRule="auto"/>
        <w:ind w:firstLine="709"/>
        <w:jc w:val="both"/>
        <w:rPr>
          <w:sz w:val="28"/>
          <w:szCs w:val="28"/>
        </w:rPr>
      </w:pPr>
    </w:p>
    <w:p w:rsidR="00844514" w:rsidRPr="00C26D41" w:rsidRDefault="00844514" w:rsidP="00844514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C26D41">
        <w:rPr>
          <w:b/>
          <w:sz w:val="28"/>
          <w:szCs w:val="28"/>
        </w:rPr>
        <w:t>Апробация результато</w:t>
      </w:r>
      <w:r w:rsidR="00DA0E56" w:rsidRPr="00C26D41">
        <w:rPr>
          <w:b/>
          <w:sz w:val="28"/>
          <w:szCs w:val="28"/>
        </w:rPr>
        <w:t>в </w:t>
      </w:r>
      <w:r w:rsidRPr="00C26D41">
        <w:rPr>
          <w:b/>
          <w:sz w:val="28"/>
          <w:szCs w:val="28"/>
        </w:rPr>
        <w:t>диссертации</w:t>
      </w:r>
    </w:p>
    <w:p w:rsidR="00844514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C26D41">
        <w:rPr>
          <w:sz w:val="28"/>
          <w:szCs w:val="28"/>
        </w:rPr>
        <w:t xml:space="preserve">Основные положения диссертации докладывались и обсуждались на </w:t>
      </w:r>
      <w:r w:rsidRPr="00C26D41">
        <w:rPr>
          <w:spacing w:val="-4"/>
          <w:sz w:val="28"/>
          <w:szCs w:val="28"/>
        </w:rPr>
        <w:t>научно-практической конференции молодых ученых (Харьков, ноябрь 2009</w:t>
      </w:r>
      <w:r w:rsidR="00C26D41" w:rsidRPr="00C26D41">
        <w:rPr>
          <w:spacing w:val="-4"/>
          <w:sz w:val="28"/>
          <w:szCs w:val="28"/>
        </w:rPr>
        <w:t> </w:t>
      </w:r>
      <w:r w:rsidRPr="00C26D41">
        <w:rPr>
          <w:spacing w:val="-4"/>
          <w:sz w:val="28"/>
          <w:szCs w:val="28"/>
        </w:rPr>
        <w:t>г.)</w:t>
      </w:r>
      <w:r w:rsidR="00C26D41" w:rsidRPr="00C26D41">
        <w:rPr>
          <w:spacing w:val="-4"/>
          <w:sz w:val="28"/>
          <w:szCs w:val="28"/>
        </w:rPr>
        <w:t>;</w:t>
      </w:r>
      <w:r w:rsidRPr="00C26D41">
        <w:rPr>
          <w:sz w:val="28"/>
          <w:szCs w:val="28"/>
        </w:rPr>
        <w:t xml:space="preserve"> XII съезде онколого</w:t>
      </w:r>
      <w:r w:rsidR="00DA0E56" w:rsidRPr="00C26D41">
        <w:rPr>
          <w:sz w:val="28"/>
          <w:szCs w:val="28"/>
        </w:rPr>
        <w:t>в</w:t>
      </w:r>
      <w:r w:rsidR="00C26D41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Украины (Судак, сентябрь 2011</w:t>
      </w:r>
      <w:r w:rsidR="00C26D41" w:rsidRPr="00C26D41">
        <w:rPr>
          <w:sz w:val="28"/>
          <w:szCs w:val="28"/>
        </w:rPr>
        <w:t> </w:t>
      </w:r>
      <w:r w:rsidRPr="00C26D41">
        <w:rPr>
          <w:sz w:val="28"/>
          <w:szCs w:val="28"/>
        </w:rPr>
        <w:t>г.)</w:t>
      </w:r>
      <w:r w:rsidR="00C26D41" w:rsidRPr="00C26D41">
        <w:rPr>
          <w:sz w:val="28"/>
          <w:szCs w:val="28"/>
        </w:rPr>
        <w:t>;</w:t>
      </w:r>
      <w:r w:rsidRPr="00C26D41">
        <w:rPr>
          <w:sz w:val="28"/>
          <w:szCs w:val="28"/>
        </w:rPr>
        <w:t xml:space="preserve"> научно-практической конференции с международным участием «Безопасное материнство на пути реформ и инноваций» (Киев, сентябрь 2012</w:t>
      </w:r>
      <w:r w:rsidR="00C26D41" w:rsidRPr="00C26D41">
        <w:rPr>
          <w:sz w:val="28"/>
          <w:szCs w:val="28"/>
        </w:rPr>
        <w:t> г.</w:t>
      </w:r>
      <w:r w:rsidRPr="00C26D41">
        <w:rPr>
          <w:sz w:val="28"/>
          <w:szCs w:val="28"/>
        </w:rPr>
        <w:t>)</w:t>
      </w:r>
      <w:r w:rsidR="00C26D41" w:rsidRPr="00C26D41">
        <w:rPr>
          <w:sz w:val="28"/>
          <w:szCs w:val="28"/>
        </w:rPr>
        <w:t>;</w:t>
      </w:r>
      <w:r w:rsidRPr="00C26D41">
        <w:rPr>
          <w:sz w:val="28"/>
          <w:szCs w:val="28"/>
        </w:rPr>
        <w:t xml:space="preserve"> межвузовской конференции студенто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 молодых ученых «Медицина третьего тысяче</w:t>
      </w:r>
      <w:r w:rsidR="00D91F5E" w:rsidRPr="00C26D41">
        <w:rPr>
          <w:sz w:val="28"/>
          <w:szCs w:val="28"/>
        </w:rPr>
        <w:t>летия» (Харьков, январь 2013</w:t>
      </w:r>
      <w:r w:rsidR="00C26D41" w:rsidRPr="00C26D41">
        <w:rPr>
          <w:sz w:val="28"/>
          <w:szCs w:val="28"/>
        </w:rPr>
        <w:t> г.</w:t>
      </w:r>
      <w:r w:rsidR="00D91F5E" w:rsidRPr="00C26D41">
        <w:rPr>
          <w:sz w:val="28"/>
          <w:szCs w:val="28"/>
        </w:rPr>
        <w:t xml:space="preserve">), </w:t>
      </w:r>
      <w:r w:rsidRPr="00C26D41">
        <w:rPr>
          <w:sz w:val="28"/>
          <w:szCs w:val="28"/>
        </w:rPr>
        <w:t>где получен диплом 2</w:t>
      </w:r>
      <w:r w:rsidR="00C26D41" w:rsidRPr="00C26D41">
        <w:rPr>
          <w:sz w:val="28"/>
          <w:szCs w:val="28"/>
        </w:rPr>
        <w:t> </w:t>
      </w:r>
      <w:r w:rsidRPr="00C26D41">
        <w:rPr>
          <w:sz w:val="28"/>
          <w:szCs w:val="28"/>
        </w:rPr>
        <w:t>степени</w:t>
      </w:r>
      <w:r w:rsidR="00C26D41" w:rsidRPr="00C26D41">
        <w:rPr>
          <w:sz w:val="28"/>
          <w:szCs w:val="28"/>
        </w:rPr>
        <w:t>;</w:t>
      </w:r>
      <w:proofErr w:type="gramEnd"/>
      <w:r w:rsidRPr="00C26D41">
        <w:rPr>
          <w:sz w:val="28"/>
          <w:szCs w:val="28"/>
        </w:rPr>
        <w:t xml:space="preserve"> на заседании общества акушеров-гинеколого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(Харьков, июнь 2013</w:t>
      </w:r>
      <w:r w:rsidR="00C26D41" w:rsidRPr="00C26D41">
        <w:rPr>
          <w:sz w:val="28"/>
          <w:szCs w:val="28"/>
        </w:rPr>
        <w:t> г.</w:t>
      </w:r>
      <w:r w:rsidRPr="00C26D41">
        <w:rPr>
          <w:sz w:val="28"/>
          <w:szCs w:val="28"/>
        </w:rPr>
        <w:t>)</w:t>
      </w:r>
      <w:r w:rsidR="00C26D41" w:rsidRPr="00C26D41">
        <w:rPr>
          <w:sz w:val="28"/>
          <w:szCs w:val="28"/>
        </w:rPr>
        <w:t>;</w:t>
      </w:r>
      <w:r w:rsidRPr="00C26D41">
        <w:rPr>
          <w:sz w:val="28"/>
          <w:szCs w:val="28"/>
        </w:rPr>
        <w:t xml:space="preserve"> IV международной конференции молодых ученых «Современные вопросы акушерства, гинекологии и перинатологии» (Москва, май 2013</w:t>
      </w:r>
      <w:r w:rsidR="00C26D41" w:rsidRPr="00C26D41">
        <w:rPr>
          <w:sz w:val="28"/>
          <w:szCs w:val="28"/>
        </w:rPr>
        <w:t> </w:t>
      </w:r>
      <w:r w:rsidRPr="00C26D41">
        <w:rPr>
          <w:sz w:val="28"/>
          <w:szCs w:val="28"/>
        </w:rPr>
        <w:t>г.)</w:t>
      </w:r>
      <w:r w:rsidR="00C26D41" w:rsidRPr="00C26D41">
        <w:rPr>
          <w:sz w:val="28"/>
          <w:szCs w:val="28"/>
        </w:rPr>
        <w:t>;</w:t>
      </w:r>
      <w:r w:rsidRPr="00C26D41">
        <w:rPr>
          <w:sz w:val="28"/>
          <w:szCs w:val="28"/>
        </w:rPr>
        <w:t xml:space="preserve"> XI международной научной конференции студенто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 молодых ученых «Актуальные вопросы современной медицины» (Харьков, апрель 2014</w:t>
      </w:r>
      <w:r w:rsidR="00C26D41" w:rsidRPr="00C26D41">
        <w:rPr>
          <w:sz w:val="28"/>
          <w:szCs w:val="28"/>
        </w:rPr>
        <w:t> г</w:t>
      </w:r>
      <w:r w:rsidRPr="00C26D41">
        <w:rPr>
          <w:sz w:val="28"/>
          <w:szCs w:val="28"/>
        </w:rPr>
        <w:t>.)</w:t>
      </w:r>
      <w:r w:rsidR="00C26D41" w:rsidRPr="00C26D41">
        <w:rPr>
          <w:sz w:val="28"/>
          <w:szCs w:val="28"/>
        </w:rPr>
        <w:t>;</w:t>
      </w:r>
      <w:r w:rsidRPr="00C26D41">
        <w:rPr>
          <w:sz w:val="28"/>
          <w:szCs w:val="28"/>
        </w:rPr>
        <w:t xml:space="preserve"> ассоциации акушеров-гинеколого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Украины (Киев, сентябрь 2014</w:t>
      </w:r>
      <w:r w:rsidR="00C26D41" w:rsidRPr="00C26D41">
        <w:rPr>
          <w:sz w:val="28"/>
          <w:szCs w:val="28"/>
        </w:rPr>
        <w:t> г.</w:t>
      </w:r>
      <w:r w:rsidRPr="00C26D41">
        <w:rPr>
          <w:sz w:val="28"/>
          <w:szCs w:val="28"/>
        </w:rPr>
        <w:t xml:space="preserve">), </w:t>
      </w:r>
      <w:r w:rsidRPr="00C26D41">
        <w:rPr>
          <w:rStyle w:val="hps"/>
          <w:sz w:val="28"/>
          <w:szCs w:val="28"/>
        </w:rPr>
        <w:t>«Актуальные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вопросы акушерства</w:t>
      </w:r>
      <w:r w:rsidRPr="00C26D41">
        <w:rPr>
          <w:sz w:val="28"/>
          <w:szCs w:val="28"/>
        </w:rPr>
        <w:t xml:space="preserve">, </w:t>
      </w:r>
      <w:r w:rsidRPr="00C26D41">
        <w:rPr>
          <w:rStyle w:val="hps"/>
          <w:sz w:val="28"/>
          <w:szCs w:val="28"/>
        </w:rPr>
        <w:t>гинекологии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и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детской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гинекологии</w:t>
      </w:r>
      <w:r w:rsidRPr="00C26D41">
        <w:rPr>
          <w:sz w:val="28"/>
          <w:szCs w:val="28"/>
        </w:rPr>
        <w:t xml:space="preserve">», </w:t>
      </w:r>
      <w:r w:rsidRPr="00C26D41">
        <w:rPr>
          <w:rStyle w:val="hps"/>
          <w:sz w:val="28"/>
          <w:szCs w:val="28"/>
        </w:rPr>
        <w:t>посвященной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atn"/>
          <w:sz w:val="28"/>
          <w:szCs w:val="28"/>
        </w:rPr>
        <w:t>210-</w:t>
      </w:r>
      <w:r w:rsidRPr="00C26D41">
        <w:rPr>
          <w:sz w:val="28"/>
          <w:szCs w:val="28"/>
        </w:rPr>
        <w:t xml:space="preserve">летию Харьковского </w:t>
      </w:r>
      <w:r w:rsidRPr="00C26D41">
        <w:rPr>
          <w:rStyle w:val="hps"/>
          <w:sz w:val="28"/>
          <w:szCs w:val="28"/>
        </w:rPr>
        <w:t>национального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медицинского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университета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(Харьков,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март 2015</w:t>
      </w:r>
      <w:r w:rsidR="00C26D41" w:rsidRPr="00C26D41">
        <w:rPr>
          <w:rStyle w:val="hps"/>
          <w:sz w:val="28"/>
          <w:szCs w:val="28"/>
        </w:rPr>
        <w:t> г.</w:t>
      </w:r>
      <w:r w:rsidRPr="00C26D41">
        <w:rPr>
          <w:sz w:val="28"/>
          <w:szCs w:val="28"/>
        </w:rPr>
        <w:t>).</w:t>
      </w:r>
    </w:p>
    <w:p w:rsidR="00D252D0" w:rsidRPr="00C26D41" w:rsidRDefault="00D252D0" w:rsidP="00844514">
      <w:pPr>
        <w:spacing w:line="360" w:lineRule="auto"/>
        <w:ind w:firstLine="708"/>
        <w:jc w:val="both"/>
        <w:rPr>
          <w:sz w:val="28"/>
          <w:szCs w:val="28"/>
        </w:rPr>
      </w:pPr>
    </w:p>
    <w:p w:rsidR="00844514" w:rsidRPr="00C26D41" w:rsidRDefault="00844514" w:rsidP="00C26D41">
      <w:pPr>
        <w:keepNext/>
        <w:spacing w:line="360" w:lineRule="auto"/>
        <w:ind w:firstLine="709"/>
        <w:jc w:val="both"/>
        <w:rPr>
          <w:b/>
          <w:sz w:val="28"/>
          <w:szCs w:val="28"/>
        </w:rPr>
      </w:pPr>
      <w:r w:rsidRPr="00C26D41">
        <w:rPr>
          <w:b/>
          <w:sz w:val="28"/>
          <w:szCs w:val="28"/>
        </w:rPr>
        <w:t>Публикации</w:t>
      </w:r>
      <w:bookmarkStart w:id="0" w:name="_GoBack"/>
      <w:bookmarkEnd w:id="0"/>
    </w:p>
    <w:p w:rsidR="00844514" w:rsidRDefault="00844514" w:rsidP="00844514">
      <w:pPr>
        <w:spacing w:line="360" w:lineRule="auto"/>
        <w:ind w:firstLine="708"/>
        <w:jc w:val="both"/>
        <w:rPr>
          <w:rStyle w:val="hps"/>
          <w:sz w:val="28"/>
          <w:szCs w:val="28"/>
        </w:rPr>
      </w:pPr>
      <w:r w:rsidRPr="00C26D41">
        <w:rPr>
          <w:rStyle w:val="hps"/>
          <w:sz w:val="28"/>
          <w:szCs w:val="28"/>
        </w:rPr>
        <w:t>По теме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диссертации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 xml:space="preserve">опубликовано </w:t>
      </w:r>
      <w:r w:rsidR="00EF5C55" w:rsidRPr="00C26D41">
        <w:rPr>
          <w:rStyle w:val="hps"/>
          <w:sz w:val="28"/>
          <w:szCs w:val="28"/>
        </w:rPr>
        <w:t xml:space="preserve">16 научных работ, </w:t>
      </w:r>
      <w:r w:rsidRPr="00C26D41">
        <w:rPr>
          <w:sz w:val="28"/>
          <w:szCs w:val="28"/>
        </w:rPr>
        <w:t>из них 7</w:t>
      </w:r>
      <w:r w:rsidR="00C26D41" w:rsidRPr="00C26D41">
        <w:rPr>
          <w:sz w:val="28"/>
          <w:szCs w:val="28"/>
        </w:rPr>
        <w:t> </w:t>
      </w:r>
      <w:r w:rsidR="00DA0E56" w:rsidRPr="00C26D41">
        <w:rPr>
          <w:rStyle w:val="hps"/>
          <w:sz w:val="28"/>
          <w:szCs w:val="28"/>
        </w:rPr>
        <w:t>в </w:t>
      </w:r>
      <w:r w:rsidRPr="00C26D41">
        <w:rPr>
          <w:rStyle w:val="hps"/>
          <w:sz w:val="28"/>
          <w:szCs w:val="28"/>
        </w:rPr>
        <w:t>научных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журналах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и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сборниках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научных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трудов</w:t>
      </w:r>
      <w:r w:rsidRPr="00C26D41">
        <w:rPr>
          <w:sz w:val="28"/>
          <w:szCs w:val="28"/>
        </w:rPr>
        <w:t xml:space="preserve">, </w:t>
      </w:r>
      <w:r w:rsidRPr="00C26D41">
        <w:rPr>
          <w:rStyle w:val="hps"/>
          <w:sz w:val="28"/>
          <w:szCs w:val="28"/>
        </w:rPr>
        <w:t>утвержденных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МОН</w:t>
      </w:r>
      <w:r w:rsidRPr="00C26D41">
        <w:rPr>
          <w:sz w:val="28"/>
          <w:szCs w:val="28"/>
        </w:rPr>
        <w:t xml:space="preserve"> </w:t>
      </w:r>
      <w:r w:rsidR="00EF5C55" w:rsidRPr="00C26D41">
        <w:rPr>
          <w:rStyle w:val="hps"/>
          <w:sz w:val="28"/>
          <w:szCs w:val="28"/>
        </w:rPr>
        <w:t xml:space="preserve">Украины, </w:t>
      </w:r>
      <w:r w:rsidRPr="00C26D41">
        <w:rPr>
          <w:rStyle w:val="hps"/>
          <w:sz w:val="28"/>
          <w:szCs w:val="28"/>
        </w:rPr>
        <w:t>1</w:t>
      </w:r>
      <w:r w:rsidR="00C26D41" w:rsidRPr="00C26D41">
        <w:rPr>
          <w:rStyle w:val="hps"/>
          <w:sz w:val="28"/>
          <w:szCs w:val="28"/>
        </w:rPr>
        <w:t> </w:t>
      </w:r>
      <w:r w:rsidRPr="00C26D41">
        <w:rPr>
          <w:rStyle w:val="hps"/>
          <w:sz w:val="28"/>
          <w:szCs w:val="28"/>
        </w:rPr>
        <w:t>статья</w:t>
      </w:r>
      <w:r w:rsidR="00C26D41" w:rsidRPr="00C26D41">
        <w:rPr>
          <w:rStyle w:val="hps"/>
          <w:sz w:val="28"/>
          <w:szCs w:val="28"/>
        </w:rPr>
        <w:t> –</w:t>
      </w:r>
      <w:r w:rsidRPr="00C26D41">
        <w:rPr>
          <w:sz w:val="28"/>
          <w:szCs w:val="28"/>
        </w:rPr>
        <w:t xml:space="preserve"> </w:t>
      </w:r>
      <w:r w:rsidR="00DA0E56" w:rsidRPr="00C26D41">
        <w:rPr>
          <w:rStyle w:val="hps"/>
          <w:sz w:val="28"/>
          <w:szCs w:val="28"/>
        </w:rPr>
        <w:t>в </w:t>
      </w:r>
      <w:r w:rsidRPr="00C26D41">
        <w:rPr>
          <w:rStyle w:val="hps"/>
          <w:sz w:val="28"/>
          <w:szCs w:val="28"/>
        </w:rPr>
        <w:t>сборнике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научных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трудов, 2</w:t>
      </w:r>
      <w:r w:rsidR="00C26D41" w:rsidRPr="00C26D41">
        <w:rPr>
          <w:rStyle w:val="hps"/>
          <w:sz w:val="28"/>
          <w:szCs w:val="28"/>
        </w:rPr>
        <w:t> </w:t>
      </w:r>
      <w:r w:rsidRPr="00C26D41">
        <w:rPr>
          <w:rStyle w:val="hps"/>
          <w:sz w:val="28"/>
          <w:szCs w:val="28"/>
        </w:rPr>
        <w:t>международные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статьи;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5</w:t>
      </w:r>
      <w:r w:rsidR="00C26D41" w:rsidRPr="00C26D41">
        <w:rPr>
          <w:rStyle w:val="hps"/>
          <w:sz w:val="28"/>
          <w:szCs w:val="28"/>
        </w:rPr>
        <w:t> </w:t>
      </w:r>
      <w:r w:rsidRPr="00C26D41">
        <w:rPr>
          <w:rStyle w:val="hps"/>
          <w:sz w:val="28"/>
          <w:szCs w:val="28"/>
        </w:rPr>
        <w:t>тезисо</w:t>
      </w:r>
      <w:r w:rsidR="00DA0E56" w:rsidRPr="00C26D41">
        <w:rPr>
          <w:rStyle w:val="hps"/>
          <w:sz w:val="28"/>
          <w:szCs w:val="28"/>
        </w:rPr>
        <w:t>в</w:t>
      </w:r>
      <w:r w:rsidR="00C26D41" w:rsidRPr="00C26D41">
        <w:rPr>
          <w:rStyle w:val="hps"/>
          <w:sz w:val="28"/>
          <w:szCs w:val="28"/>
        </w:rPr>
        <w:t xml:space="preserve"> </w:t>
      </w:r>
      <w:r w:rsidR="00DA0E56" w:rsidRPr="00C26D41">
        <w:rPr>
          <w:rStyle w:val="hps"/>
          <w:sz w:val="28"/>
          <w:szCs w:val="28"/>
        </w:rPr>
        <w:t>в </w:t>
      </w:r>
      <w:r w:rsidRPr="00C26D41">
        <w:rPr>
          <w:rStyle w:val="hps"/>
          <w:sz w:val="28"/>
          <w:szCs w:val="28"/>
        </w:rPr>
        <w:t>материалах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конференций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и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съездов</w:t>
      </w:r>
      <w:r w:rsidRPr="00C26D41">
        <w:rPr>
          <w:sz w:val="28"/>
          <w:szCs w:val="28"/>
        </w:rPr>
        <w:t xml:space="preserve">; </w:t>
      </w:r>
      <w:r w:rsidRPr="00C26D41">
        <w:rPr>
          <w:rStyle w:val="hps"/>
          <w:sz w:val="28"/>
          <w:szCs w:val="28"/>
        </w:rPr>
        <w:t>1</w:t>
      </w:r>
      <w:r w:rsidR="00C26D41" w:rsidRPr="00C26D41">
        <w:rPr>
          <w:rStyle w:val="hps"/>
          <w:sz w:val="28"/>
          <w:szCs w:val="28"/>
        </w:rPr>
        <w:t> </w:t>
      </w:r>
      <w:r w:rsidRPr="00C26D41">
        <w:rPr>
          <w:rStyle w:val="hps"/>
          <w:sz w:val="28"/>
          <w:szCs w:val="28"/>
        </w:rPr>
        <w:t>патент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на полезную</w:t>
      </w:r>
      <w:r w:rsidRPr="00C26D41">
        <w:rPr>
          <w:sz w:val="28"/>
          <w:szCs w:val="28"/>
        </w:rPr>
        <w:t xml:space="preserve"> </w:t>
      </w:r>
      <w:r w:rsidRPr="00C26D41">
        <w:rPr>
          <w:rStyle w:val="hps"/>
          <w:sz w:val="28"/>
          <w:szCs w:val="28"/>
        </w:rPr>
        <w:t>модель.</w:t>
      </w:r>
    </w:p>
    <w:p w:rsidR="00D252D0" w:rsidRPr="00C26D41" w:rsidRDefault="00D252D0" w:rsidP="00844514">
      <w:pPr>
        <w:spacing w:line="360" w:lineRule="auto"/>
        <w:ind w:firstLine="708"/>
        <w:jc w:val="both"/>
        <w:rPr>
          <w:sz w:val="28"/>
          <w:szCs w:val="28"/>
        </w:rPr>
      </w:pPr>
    </w:p>
    <w:p w:rsidR="00844514" w:rsidRPr="00C26D41" w:rsidRDefault="00844514" w:rsidP="00C26D41">
      <w:pPr>
        <w:keepNext/>
        <w:spacing w:line="360" w:lineRule="auto"/>
        <w:ind w:firstLine="709"/>
        <w:jc w:val="both"/>
        <w:rPr>
          <w:b/>
          <w:sz w:val="28"/>
          <w:szCs w:val="28"/>
        </w:rPr>
      </w:pPr>
      <w:r w:rsidRPr="00C26D41">
        <w:rPr>
          <w:b/>
          <w:sz w:val="28"/>
          <w:szCs w:val="28"/>
        </w:rPr>
        <w:t xml:space="preserve">Объем и структура работы </w:t>
      </w:r>
    </w:p>
    <w:p w:rsidR="00903E8B" w:rsidRPr="00C26D41" w:rsidRDefault="00903E8B" w:rsidP="00903E8B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Диссертационная работа изложена на 179 страницах компьютерного текста, объем основного текста</w:t>
      </w:r>
      <w:r w:rsidR="00C26D41">
        <w:rPr>
          <w:sz w:val="28"/>
          <w:szCs w:val="28"/>
        </w:rPr>
        <w:t> –</w:t>
      </w:r>
      <w:r w:rsidRPr="00C26D41">
        <w:rPr>
          <w:sz w:val="28"/>
          <w:szCs w:val="28"/>
        </w:rPr>
        <w:t xml:space="preserve"> 143</w:t>
      </w:r>
      <w:r w:rsidR="00C26D41">
        <w:rPr>
          <w:sz w:val="28"/>
          <w:szCs w:val="28"/>
        </w:rPr>
        <w:t> </w:t>
      </w:r>
      <w:r w:rsidRPr="00C26D41">
        <w:rPr>
          <w:sz w:val="28"/>
          <w:szCs w:val="28"/>
        </w:rPr>
        <w:t>страницы</w:t>
      </w:r>
      <w:r w:rsidR="00C26D41">
        <w:rPr>
          <w:sz w:val="28"/>
          <w:szCs w:val="28"/>
        </w:rPr>
        <w:t> –</w:t>
      </w:r>
      <w:r w:rsidRPr="00C26D41">
        <w:rPr>
          <w:sz w:val="28"/>
          <w:szCs w:val="28"/>
        </w:rPr>
        <w:t xml:space="preserve"> состоит из вступления, </w:t>
      </w:r>
      <w:r w:rsidRPr="00C26D41">
        <w:rPr>
          <w:sz w:val="28"/>
          <w:szCs w:val="28"/>
        </w:rPr>
        <w:lastRenderedPageBreak/>
        <w:t>обзора литературы, раздело</w:t>
      </w:r>
      <w:r w:rsidR="00DA0E56" w:rsidRPr="00C26D41">
        <w:rPr>
          <w:sz w:val="28"/>
          <w:szCs w:val="28"/>
        </w:rPr>
        <w:t>в</w:t>
      </w:r>
      <w:r w:rsidR="001108EF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собственных исследований, анализа и</w:t>
      </w:r>
      <w:r w:rsidR="00C26D41">
        <w:rPr>
          <w:sz w:val="28"/>
          <w:szCs w:val="28"/>
        </w:rPr>
        <w:t> </w:t>
      </w:r>
      <w:r w:rsidRPr="00C26D41">
        <w:rPr>
          <w:sz w:val="28"/>
          <w:szCs w:val="28"/>
        </w:rPr>
        <w:t>обсуждения результато</w:t>
      </w:r>
      <w:r w:rsidR="00DA0E56" w:rsidRPr="00C26D41">
        <w:rPr>
          <w:sz w:val="28"/>
          <w:szCs w:val="28"/>
        </w:rPr>
        <w:t>в</w:t>
      </w:r>
      <w:r w:rsidR="001108EF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исследования, выводов, практических рекомендаций, списка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использованных источников, который включает 241</w:t>
      </w:r>
      <w:r w:rsidR="00C26D41">
        <w:rPr>
          <w:sz w:val="28"/>
          <w:szCs w:val="28"/>
        </w:rPr>
        <w:t> </w:t>
      </w:r>
      <w:r w:rsidRPr="00C26D41">
        <w:rPr>
          <w:sz w:val="28"/>
          <w:szCs w:val="28"/>
        </w:rPr>
        <w:t>ссылку (130 –</w:t>
      </w:r>
      <w:r w:rsidR="00C26D41">
        <w:rPr>
          <w:sz w:val="28"/>
          <w:szCs w:val="28"/>
        </w:rPr>
        <w:t> </w:t>
      </w:r>
      <w:r w:rsidRPr="00C26D41">
        <w:rPr>
          <w:sz w:val="28"/>
          <w:szCs w:val="28"/>
        </w:rPr>
        <w:t>кирилицей, 111 – латиницей, что составляет 30</w:t>
      </w:r>
      <w:r w:rsidR="00C26D41">
        <w:rPr>
          <w:sz w:val="28"/>
          <w:szCs w:val="28"/>
        </w:rPr>
        <w:t> </w:t>
      </w:r>
      <w:r w:rsidRPr="00C26D41">
        <w:rPr>
          <w:sz w:val="28"/>
          <w:szCs w:val="28"/>
        </w:rPr>
        <w:t>страниц) и</w:t>
      </w:r>
      <w:r w:rsidR="00C26D41">
        <w:rPr>
          <w:sz w:val="28"/>
          <w:szCs w:val="28"/>
        </w:rPr>
        <w:t> </w:t>
      </w:r>
      <w:r w:rsidRPr="00C26D41">
        <w:rPr>
          <w:sz w:val="28"/>
          <w:szCs w:val="28"/>
        </w:rPr>
        <w:t>5</w:t>
      </w:r>
      <w:r w:rsidR="001108EF">
        <w:rPr>
          <w:sz w:val="28"/>
          <w:szCs w:val="28"/>
        </w:rPr>
        <w:t> </w:t>
      </w:r>
      <w:r w:rsidR="00D252D0">
        <w:rPr>
          <w:sz w:val="28"/>
          <w:szCs w:val="28"/>
        </w:rPr>
        <w:t xml:space="preserve">приложений </w:t>
      </w:r>
      <w:r w:rsidRPr="00C26D41">
        <w:rPr>
          <w:sz w:val="28"/>
          <w:szCs w:val="28"/>
        </w:rPr>
        <w:t xml:space="preserve"> на 5 страницах. Работа иллюстрирована 10 рисунками, 23</w:t>
      </w:r>
      <w:r w:rsidR="00C26D41">
        <w:rPr>
          <w:sz w:val="28"/>
          <w:szCs w:val="28"/>
        </w:rPr>
        <w:t> </w:t>
      </w:r>
      <w:r w:rsidRPr="00C26D41">
        <w:rPr>
          <w:sz w:val="28"/>
          <w:szCs w:val="28"/>
        </w:rPr>
        <w:t>таблицами.</w:t>
      </w:r>
    </w:p>
    <w:p w:rsidR="00903E8B" w:rsidRPr="00C26D41" w:rsidRDefault="00903E8B" w:rsidP="00844514">
      <w:pPr>
        <w:spacing w:line="360" w:lineRule="auto"/>
        <w:ind w:firstLine="708"/>
        <w:jc w:val="both"/>
        <w:rPr>
          <w:sz w:val="28"/>
          <w:szCs w:val="28"/>
        </w:rPr>
      </w:pPr>
    </w:p>
    <w:p w:rsidR="00EF5C55" w:rsidRPr="00C26D41" w:rsidRDefault="00EF5C55" w:rsidP="00844514"/>
    <w:p w:rsidR="0071445C" w:rsidRDefault="0071445C">
      <w:pPr>
        <w:spacing w:after="200" w:line="276" w:lineRule="auto"/>
      </w:pPr>
      <w:r>
        <w:br w:type="page"/>
      </w:r>
    </w:p>
    <w:p w:rsidR="0071445C" w:rsidRPr="00C26D41" w:rsidRDefault="0071445C" w:rsidP="0071445C">
      <w:pPr>
        <w:keepNext/>
        <w:spacing w:line="360" w:lineRule="auto"/>
        <w:ind w:firstLine="709"/>
        <w:jc w:val="both"/>
        <w:outlineLvl w:val="0"/>
        <w:rPr>
          <w:b/>
          <w:caps/>
          <w:sz w:val="28"/>
          <w:szCs w:val="28"/>
        </w:rPr>
      </w:pPr>
      <w:r w:rsidRPr="00C26D41">
        <w:rPr>
          <w:b/>
          <w:sz w:val="28"/>
          <w:szCs w:val="28"/>
        </w:rPr>
        <w:lastRenderedPageBreak/>
        <w:t>Раздел 1.</w:t>
      </w:r>
      <w:r w:rsidRPr="00C26D41">
        <w:rPr>
          <w:sz w:val="28"/>
          <w:szCs w:val="28"/>
        </w:rPr>
        <w:t xml:space="preserve"> </w:t>
      </w:r>
      <w:r w:rsidRPr="00C26D41">
        <w:rPr>
          <w:b/>
          <w:caps/>
          <w:sz w:val="28"/>
          <w:szCs w:val="28"/>
        </w:rPr>
        <w:t xml:space="preserve">Современный взгляд на проблему </w:t>
      </w:r>
      <w:r w:rsidRPr="0071445C">
        <w:rPr>
          <w:b/>
          <w:caps/>
          <w:spacing w:val="-4"/>
          <w:sz w:val="28"/>
          <w:szCs w:val="28"/>
        </w:rPr>
        <w:t>гипЕрпластических процессов в эндометрии у женщин</w:t>
      </w:r>
      <w:r w:rsidRPr="00C26D41">
        <w:rPr>
          <w:b/>
          <w:caps/>
          <w:sz w:val="28"/>
          <w:szCs w:val="28"/>
        </w:rPr>
        <w:t xml:space="preserve"> разных возрастных периодов</w:t>
      </w:r>
    </w:p>
    <w:p w:rsidR="001108EF" w:rsidRDefault="001108EF" w:rsidP="0071445C">
      <w:pPr>
        <w:keepNext/>
        <w:spacing w:line="360" w:lineRule="auto"/>
        <w:ind w:firstLine="709"/>
        <w:jc w:val="both"/>
        <w:outlineLvl w:val="0"/>
        <w:rPr>
          <w:b/>
          <w:sz w:val="28"/>
          <w:szCs w:val="28"/>
        </w:rPr>
      </w:pPr>
    </w:p>
    <w:p w:rsidR="0071445C" w:rsidRPr="00C26D41" w:rsidRDefault="0071445C" w:rsidP="0071445C">
      <w:pPr>
        <w:keepNext/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C26D41">
        <w:rPr>
          <w:b/>
          <w:sz w:val="28"/>
          <w:szCs w:val="28"/>
        </w:rPr>
        <w:t>1.1. Гиперпластические процессы эндометрия: патогенез, диагностика и лечение с учетом морфологических критериев и возраста пациенток</w:t>
      </w:r>
    </w:p>
    <w:p w:rsidR="0071445C" w:rsidRPr="00C26D41" w:rsidRDefault="0071445C" w:rsidP="0086710C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C26D41">
        <w:rPr>
          <w:sz w:val="28"/>
          <w:szCs w:val="28"/>
        </w:rPr>
        <w:t xml:space="preserve">Гиперпластические процессы в эндометрии представляют большую медико-биологическую и социально-экономическую проблему, что определяется их длительным, рецидивирующим течением, отсутствием </w:t>
      </w:r>
      <w:r w:rsidRPr="001108EF">
        <w:rPr>
          <w:spacing w:val="-4"/>
          <w:sz w:val="28"/>
          <w:szCs w:val="28"/>
        </w:rPr>
        <w:t>специфических, патогномоничных симптомов, сложностью дифференциальной</w:t>
      </w:r>
      <w:r w:rsidRPr="00C26D41">
        <w:rPr>
          <w:sz w:val="28"/>
          <w:szCs w:val="28"/>
        </w:rPr>
        <w:t xml:space="preserve"> диагностики и возможностью малигнизации [28, 43, 140, 148]. За последнее десятилетие во многих странах мира, в том числе и</w:t>
      </w:r>
      <w:r w:rsidR="002758F1">
        <w:rPr>
          <w:sz w:val="28"/>
          <w:szCs w:val="28"/>
        </w:rPr>
        <w:t> </w:t>
      </w:r>
      <w:r w:rsidRPr="00C26D41">
        <w:rPr>
          <w:sz w:val="28"/>
          <w:szCs w:val="28"/>
        </w:rPr>
        <w:t>в Украине, происходит повышение частоты гиперпластических процессов</w:t>
      </w:r>
      <w:r w:rsidR="001108EF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эндометрия, что, наряду с</w:t>
      </w:r>
      <w:r w:rsidR="001108EF">
        <w:rPr>
          <w:sz w:val="28"/>
          <w:szCs w:val="28"/>
        </w:rPr>
        <w:t> </w:t>
      </w:r>
      <w:r w:rsidRPr="00C26D41">
        <w:rPr>
          <w:sz w:val="28"/>
          <w:szCs w:val="28"/>
        </w:rPr>
        <w:t>высоким риском их малигнизации, особенно возрастающем в перимено</w:t>
      </w:r>
      <w:r w:rsidR="001108EF">
        <w:rPr>
          <w:sz w:val="28"/>
          <w:szCs w:val="28"/>
        </w:rPr>
        <w:softHyphen/>
      </w:r>
      <w:r w:rsidRPr="00C26D41">
        <w:rPr>
          <w:sz w:val="28"/>
          <w:szCs w:val="28"/>
        </w:rPr>
        <w:t>паузальном периоде, обосновывают актуальность изучения данной проблемы и разработки современных подходов к лечению [60, 95, 149, 163].</w:t>
      </w:r>
    </w:p>
    <w:p w:rsidR="0071445C" w:rsidRPr="00C26D41" w:rsidRDefault="0071445C" w:rsidP="0086710C">
      <w:pPr>
        <w:spacing w:line="360" w:lineRule="auto"/>
        <w:ind w:firstLine="708"/>
        <w:jc w:val="both"/>
        <w:outlineLvl w:val="0"/>
        <w:rPr>
          <w:sz w:val="28"/>
          <w:szCs w:val="28"/>
        </w:rPr>
      </w:pPr>
      <w:r w:rsidRPr="00C26D41">
        <w:rPr>
          <w:sz w:val="28"/>
          <w:szCs w:val="28"/>
        </w:rPr>
        <w:t xml:space="preserve">В патогенезе ГЭ основное место отводится </w:t>
      </w:r>
      <w:proofErr w:type="gramStart"/>
      <w:r w:rsidRPr="00C26D41">
        <w:rPr>
          <w:sz w:val="28"/>
          <w:szCs w:val="28"/>
        </w:rPr>
        <w:t>абсолютной</w:t>
      </w:r>
      <w:proofErr w:type="gramEnd"/>
      <w:r w:rsidRPr="00C26D41">
        <w:rPr>
          <w:sz w:val="28"/>
          <w:szCs w:val="28"/>
        </w:rPr>
        <w:t xml:space="preserve"> или относительной гиперэстрогении, а также комплексу нейроэндокринных и</w:t>
      </w:r>
      <w:r w:rsidR="002758F1">
        <w:rPr>
          <w:sz w:val="28"/>
          <w:szCs w:val="28"/>
        </w:rPr>
        <w:t> </w:t>
      </w:r>
      <w:r w:rsidRPr="00C26D41">
        <w:rPr>
          <w:sz w:val="28"/>
          <w:szCs w:val="28"/>
        </w:rPr>
        <w:t>метаболических нарушений, таких как сахарный диабет, гипертоническая болезнь, ожирение [15, 32, 184, 169]. Кроме того, нельзя не учитывать и такие возможные нарушения в системе гомеостаза, как гипоталамический синдром [10, 30, 190], патология щитовидной железы [9, 163], синдром Штейна–Левенталя [18, 33, 225], нарушения функции печени [30, 230], которым сопутствуют изменения в эстрогенном статусе.</w:t>
      </w:r>
    </w:p>
    <w:p w:rsidR="0071445C" w:rsidRPr="00C26D41" w:rsidRDefault="0071445C" w:rsidP="0086710C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C26D41">
        <w:rPr>
          <w:sz w:val="28"/>
          <w:szCs w:val="28"/>
        </w:rPr>
        <w:t xml:space="preserve">Известно, что эндогенная гиперэстрогения может быть обусловлена следующими основными причинами: нарушением овуляции; гиперпластическими изменениями в ткани яичников, сопровождающимися повышенной секрецией эстрогенов и/или андрогенов; избыточной секрецией эстрогенов экстрагонадного происхождения [7, 21. 206, 212]. Большое </w:t>
      </w:r>
      <w:r w:rsidRPr="00C26D41">
        <w:rPr>
          <w:sz w:val="28"/>
          <w:szCs w:val="28"/>
        </w:rPr>
        <w:lastRenderedPageBreak/>
        <w:t>значение в этиологии и патогенезе ГЭ имеет хроническая ановуляция, которая приводит к состоянию абсолютной гиперэстрогении [5, 45, 82]. К</w:t>
      </w:r>
      <w:r w:rsidR="002758F1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причинам хронического ановуляторного синдрома относят нарушения механизмов регуляции гипоталамо-гипофизарно-яичниковой системы. ГЭ может возникать у женщин с гипофункцией яичников, характеризующейся недостаточностью лютеиновой фазы цикла и приводящей </w:t>
      </w:r>
      <w:proofErr w:type="gramStart"/>
      <w:r w:rsidRPr="00C26D41">
        <w:rPr>
          <w:sz w:val="28"/>
          <w:szCs w:val="28"/>
        </w:rPr>
        <w:t>к</w:t>
      </w:r>
      <w:proofErr w:type="gramEnd"/>
      <w:r w:rsidRPr="00C26D41">
        <w:rPr>
          <w:sz w:val="28"/>
          <w:szCs w:val="28"/>
        </w:rPr>
        <w:t xml:space="preserve"> относительной гиперэстрогении. В результате образуется неполноценное желтое тело, которое продуцирует прогестерон в количестве недостаточном для полной секреторной трансформации эндометрия [14, 78, 184].</w:t>
      </w:r>
    </w:p>
    <w:p w:rsidR="0071445C" w:rsidRPr="00C26D41" w:rsidRDefault="0071445C" w:rsidP="0086710C">
      <w:pPr>
        <w:spacing w:line="360" w:lineRule="auto"/>
        <w:ind w:firstLine="709"/>
        <w:jc w:val="both"/>
        <w:rPr>
          <w:rStyle w:val="a9"/>
          <w:b w:val="0"/>
          <w:bCs w:val="0"/>
          <w:sz w:val="28"/>
          <w:szCs w:val="28"/>
        </w:rPr>
      </w:pPr>
      <w:r w:rsidRPr="00C26D41">
        <w:rPr>
          <w:sz w:val="28"/>
          <w:szCs w:val="28"/>
        </w:rPr>
        <w:t>Особую роль в генезе гиперэстрогении отводят чрезмерной внегонадной продукции эстрогенов. Нециклической продукции этих гормонов способствует увеличение концентрации предшественника эстрогенов </w:t>
      </w:r>
      <w:r w:rsidR="002758F1">
        <w:rPr>
          <w:sz w:val="28"/>
          <w:szCs w:val="28"/>
        </w:rPr>
        <w:t>–</w:t>
      </w:r>
      <w:r w:rsidRPr="00C26D41">
        <w:rPr>
          <w:sz w:val="28"/>
          <w:szCs w:val="28"/>
        </w:rPr>
        <w:t xml:space="preserve"> андростендиона. Подобное состояние наблюдается при </w:t>
      </w:r>
      <w:r w:rsidRPr="002758F1">
        <w:rPr>
          <w:spacing w:val="-2"/>
          <w:sz w:val="28"/>
          <w:szCs w:val="28"/>
        </w:rPr>
        <w:t>врожденной гиперплазии надпочечников, синдроме поликистозных яичников,</w:t>
      </w:r>
      <w:r w:rsidRPr="00C26D41">
        <w:rPr>
          <w:sz w:val="28"/>
          <w:szCs w:val="28"/>
        </w:rPr>
        <w:t xml:space="preserve"> андрогенпродуцирующих опухолях и при некоторых вариантах синдрома Кушинга [13, 33, 64]. С возрастом в жировой ткани у женщин в 2</w:t>
      </w:r>
      <w:r w:rsidR="002758F1">
        <w:rPr>
          <w:sz w:val="28"/>
          <w:szCs w:val="28"/>
        </w:rPr>
        <w:t>–</w:t>
      </w:r>
      <w:r w:rsidRPr="00C26D41">
        <w:rPr>
          <w:sz w:val="28"/>
          <w:szCs w:val="28"/>
        </w:rPr>
        <w:t>4</w:t>
      </w:r>
      <w:r w:rsidR="002758F1">
        <w:rPr>
          <w:sz w:val="28"/>
          <w:szCs w:val="28"/>
        </w:rPr>
        <w:t> </w:t>
      </w:r>
      <w:r w:rsidRPr="00C26D41">
        <w:rPr>
          <w:sz w:val="28"/>
          <w:szCs w:val="28"/>
        </w:rPr>
        <w:t>раза повышается образование эстрогенов за счет увеличения уровня и активности фермента ароматазы [3, 21, 135]. Аналогичные значимые изменения метаболизма эстрогенов отмечены у женщин репродуктивного возраста при ожирении. Это является результатом периферической ароматизации предшественников эстрогенов, прежде всего андростендиона, в жировой ткани [10, 20, 31, 166]. Образование эстрогенов в жировой ткани у женщин за счет увеличения уровня и активности фермента ароматазы с возрастом повышается в 1,5</w:t>
      </w:r>
      <w:r w:rsidR="002758F1">
        <w:rPr>
          <w:sz w:val="28"/>
          <w:szCs w:val="28"/>
        </w:rPr>
        <w:t>–</w:t>
      </w:r>
      <w:r w:rsidRPr="00C26D41">
        <w:rPr>
          <w:sz w:val="28"/>
          <w:szCs w:val="28"/>
        </w:rPr>
        <w:t>2</w:t>
      </w:r>
      <w:r w:rsidR="002758F1">
        <w:rPr>
          <w:sz w:val="28"/>
          <w:szCs w:val="28"/>
        </w:rPr>
        <w:t> </w:t>
      </w:r>
      <w:r w:rsidRPr="00C26D41">
        <w:rPr>
          <w:sz w:val="28"/>
          <w:szCs w:val="28"/>
        </w:rPr>
        <w:t>раза, а при сочетании с ожирением в 3</w:t>
      </w:r>
      <w:r w:rsidR="002758F1">
        <w:rPr>
          <w:sz w:val="28"/>
          <w:szCs w:val="28"/>
        </w:rPr>
        <w:t>–</w:t>
      </w:r>
      <w:r w:rsidRPr="00C26D41">
        <w:rPr>
          <w:sz w:val="28"/>
          <w:szCs w:val="28"/>
        </w:rPr>
        <w:t>4</w:t>
      </w:r>
      <w:r w:rsidR="002758F1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раза [15, 62, 225]. Этих женщин относят к группе риска по развитию гиперплазии и рака эндометрия. </w:t>
      </w:r>
      <w:r w:rsidRPr="00C26D41">
        <w:rPr>
          <w:rStyle w:val="a9"/>
          <w:b w:val="0"/>
          <w:sz w:val="28"/>
          <w:szCs w:val="28"/>
        </w:rPr>
        <w:t>При наличии 8-</w:t>
      </w:r>
      <w:smartTag w:uri="urn:schemas-microsoft-com:office:smarttags" w:element="metricconverter">
        <w:smartTagPr>
          <w:attr w:name="ProductID" w:val="23 кг"/>
        </w:smartTagPr>
        <w:r w:rsidRPr="00C26D41">
          <w:rPr>
            <w:rStyle w:val="a9"/>
            <w:b w:val="0"/>
            <w:sz w:val="28"/>
            <w:szCs w:val="28"/>
          </w:rPr>
          <w:t>23 кг</w:t>
        </w:r>
      </w:smartTag>
      <w:r w:rsidRPr="00C26D41">
        <w:rPr>
          <w:rStyle w:val="a9"/>
          <w:b w:val="0"/>
          <w:sz w:val="28"/>
          <w:szCs w:val="28"/>
        </w:rPr>
        <w:t xml:space="preserve"> лишнего веса риск развития РЭ возрастает в 3</w:t>
      </w:r>
      <w:r w:rsidR="002758F1">
        <w:rPr>
          <w:rStyle w:val="a9"/>
          <w:b w:val="0"/>
          <w:sz w:val="28"/>
          <w:szCs w:val="28"/>
        </w:rPr>
        <w:t> </w:t>
      </w:r>
      <w:r w:rsidRPr="00C26D41">
        <w:rPr>
          <w:rStyle w:val="a9"/>
          <w:b w:val="0"/>
          <w:sz w:val="28"/>
          <w:szCs w:val="28"/>
        </w:rPr>
        <w:t xml:space="preserve">раза, при избыточном весе более </w:t>
      </w:r>
      <w:smartTag w:uri="urn:schemas-microsoft-com:office:smarttags" w:element="metricconverter">
        <w:smartTagPr>
          <w:attr w:name="ProductID" w:val="23 кг"/>
        </w:smartTagPr>
        <w:r w:rsidRPr="00C26D41">
          <w:rPr>
            <w:rStyle w:val="a9"/>
            <w:b w:val="0"/>
            <w:sz w:val="28"/>
            <w:szCs w:val="28"/>
          </w:rPr>
          <w:t>23 кг</w:t>
        </w:r>
      </w:smartTag>
      <w:r w:rsidRPr="00C26D41">
        <w:rPr>
          <w:rStyle w:val="a9"/>
          <w:b w:val="0"/>
          <w:sz w:val="28"/>
          <w:szCs w:val="28"/>
        </w:rPr>
        <w:t xml:space="preserve"> – риск увеличивается в 5</w:t>
      </w:r>
      <w:r w:rsidR="002758F1">
        <w:rPr>
          <w:rStyle w:val="a9"/>
          <w:b w:val="0"/>
          <w:sz w:val="28"/>
          <w:szCs w:val="28"/>
        </w:rPr>
        <w:t>–</w:t>
      </w:r>
      <w:r w:rsidRPr="00C26D41">
        <w:rPr>
          <w:rStyle w:val="a9"/>
          <w:b w:val="0"/>
          <w:sz w:val="28"/>
          <w:szCs w:val="28"/>
        </w:rPr>
        <w:t>9 раз, а</w:t>
      </w:r>
      <w:r w:rsidR="002758F1">
        <w:rPr>
          <w:rStyle w:val="a9"/>
          <w:b w:val="0"/>
          <w:sz w:val="28"/>
          <w:szCs w:val="28"/>
        </w:rPr>
        <w:t> </w:t>
      </w:r>
      <w:r w:rsidRPr="00C26D41">
        <w:rPr>
          <w:rStyle w:val="a9"/>
          <w:b w:val="0"/>
          <w:sz w:val="28"/>
          <w:szCs w:val="28"/>
        </w:rPr>
        <w:t>в сочетании сахарным диабетом</w:t>
      </w:r>
      <w:r w:rsidR="002758F1">
        <w:rPr>
          <w:rStyle w:val="a9"/>
          <w:b w:val="0"/>
          <w:sz w:val="28"/>
          <w:szCs w:val="28"/>
        </w:rPr>
        <w:t> –</w:t>
      </w:r>
      <w:r w:rsidRPr="00C26D41">
        <w:rPr>
          <w:rStyle w:val="a9"/>
          <w:b w:val="0"/>
          <w:sz w:val="28"/>
          <w:szCs w:val="28"/>
        </w:rPr>
        <w:t xml:space="preserve"> в 8</w:t>
      </w:r>
      <w:r w:rsidR="002758F1">
        <w:rPr>
          <w:rStyle w:val="a9"/>
          <w:b w:val="0"/>
          <w:sz w:val="28"/>
          <w:szCs w:val="28"/>
        </w:rPr>
        <w:t>–</w:t>
      </w:r>
      <w:r w:rsidRPr="00C26D41">
        <w:rPr>
          <w:rStyle w:val="a9"/>
          <w:b w:val="0"/>
          <w:sz w:val="28"/>
          <w:szCs w:val="28"/>
        </w:rPr>
        <w:t>12 раз</w:t>
      </w:r>
      <w:r w:rsidRPr="00C26D41">
        <w:rPr>
          <w:sz w:val="28"/>
          <w:szCs w:val="28"/>
        </w:rPr>
        <w:t xml:space="preserve"> [14, 74, 169].</w:t>
      </w:r>
      <w:r w:rsidRPr="00C26D41">
        <w:rPr>
          <w:b/>
          <w:bCs/>
          <w:sz w:val="28"/>
          <w:szCs w:val="28"/>
        </w:rPr>
        <w:t xml:space="preserve"> </w:t>
      </w:r>
      <w:r w:rsidRPr="00C26D41">
        <w:rPr>
          <w:sz w:val="28"/>
          <w:szCs w:val="28"/>
        </w:rPr>
        <w:t>Наряду с</w:t>
      </w:r>
      <w:r w:rsidR="002758F1">
        <w:rPr>
          <w:sz w:val="28"/>
          <w:szCs w:val="28"/>
        </w:rPr>
        <w:t> </w:t>
      </w:r>
      <w:r w:rsidRPr="00C26D41">
        <w:rPr>
          <w:sz w:val="28"/>
          <w:szCs w:val="28"/>
        </w:rPr>
        <w:t>ожирением, как фактор риска гиперпролиферации эндометрия, рассматривается и сахарный диабет, причем преимущест</w:t>
      </w:r>
      <w:r w:rsidR="002758F1">
        <w:rPr>
          <w:sz w:val="28"/>
          <w:szCs w:val="28"/>
        </w:rPr>
        <w:t>в</w:t>
      </w:r>
      <w:r w:rsidRPr="00C26D41">
        <w:rPr>
          <w:sz w:val="28"/>
          <w:szCs w:val="28"/>
        </w:rPr>
        <w:t xml:space="preserve">енно второго типа. </w:t>
      </w:r>
      <w:r w:rsidRPr="00C26D41">
        <w:rPr>
          <w:sz w:val="28"/>
          <w:szCs w:val="28"/>
        </w:rPr>
        <w:lastRenderedPageBreak/>
        <w:t>В течение многих десятилетий отстаивалась ведущая роль гиперэстрогении в сочетании с гиперинсулинемией/инсулинорезистентностью и</w:t>
      </w:r>
      <w:r w:rsidR="002758F1">
        <w:rPr>
          <w:sz w:val="28"/>
          <w:szCs w:val="28"/>
        </w:rPr>
        <w:t> </w:t>
      </w:r>
      <w:r w:rsidRPr="00C26D41">
        <w:rPr>
          <w:sz w:val="28"/>
          <w:szCs w:val="28"/>
        </w:rPr>
        <w:t>избыточной продукцией эстрогенов для развития ГЭ с последующей трансформацией в РЭ [26, 86, 120].</w:t>
      </w:r>
    </w:p>
    <w:p w:rsidR="0071445C" w:rsidRPr="00C26D41" w:rsidRDefault="0071445C" w:rsidP="0086710C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108EF">
        <w:rPr>
          <w:rStyle w:val="a9"/>
          <w:b w:val="0"/>
          <w:spacing w:val="-2"/>
          <w:sz w:val="28"/>
          <w:szCs w:val="28"/>
        </w:rPr>
        <w:t>Концентрация эстрогенов</w:t>
      </w:r>
      <w:r w:rsidR="001108EF" w:rsidRPr="001108EF">
        <w:rPr>
          <w:rStyle w:val="a9"/>
          <w:b w:val="0"/>
          <w:spacing w:val="-2"/>
          <w:sz w:val="28"/>
          <w:szCs w:val="28"/>
        </w:rPr>
        <w:t xml:space="preserve"> </w:t>
      </w:r>
      <w:r w:rsidRPr="001108EF">
        <w:rPr>
          <w:rStyle w:val="a9"/>
          <w:b w:val="0"/>
          <w:spacing w:val="-2"/>
          <w:sz w:val="28"/>
          <w:szCs w:val="28"/>
        </w:rPr>
        <w:t>в крови повышается при</w:t>
      </w:r>
      <w:r w:rsidRPr="001108EF">
        <w:rPr>
          <w:rStyle w:val="a9"/>
          <w:spacing w:val="-2"/>
          <w:sz w:val="28"/>
          <w:szCs w:val="28"/>
        </w:rPr>
        <w:t xml:space="preserve"> </w:t>
      </w:r>
      <w:r w:rsidRPr="001108EF">
        <w:rPr>
          <w:spacing w:val="-2"/>
          <w:sz w:val="28"/>
          <w:szCs w:val="28"/>
        </w:rPr>
        <w:t xml:space="preserve">приеме тамоксифена, </w:t>
      </w:r>
      <w:r w:rsidRPr="00C26D41">
        <w:rPr>
          <w:sz w:val="28"/>
          <w:szCs w:val="28"/>
        </w:rPr>
        <w:t xml:space="preserve">увеличиваются размеры фибромиомы матки, утолщается слизистая матки, отмечается рост эндометриальных полипов. Препарат конкурентно взаимодействует с эстрогеновыми рецепторами, ограничивая их тканевое воздействие. На фоне приема тамоксифена </w:t>
      </w:r>
      <w:r w:rsidRPr="00C26D41">
        <w:rPr>
          <w:rStyle w:val="a9"/>
          <w:b w:val="0"/>
          <w:sz w:val="28"/>
          <w:szCs w:val="28"/>
        </w:rPr>
        <w:t>повышается</w:t>
      </w:r>
      <w:r w:rsidRPr="00C26D41">
        <w:rPr>
          <w:b/>
          <w:sz w:val="28"/>
          <w:szCs w:val="28"/>
        </w:rPr>
        <w:t xml:space="preserve"> </w:t>
      </w:r>
      <w:r w:rsidRPr="00C26D41">
        <w:rPr>
          <w:sz w:val="28"/>
          <w:szCs w:val="28"/>
        </w:rPr>
        <w:t>канцерогенный эффект препарата на эндометрий [122, 155, 241].</w:t>
      </w:r>
    </w:p>
    <w:p w:rsidR="0071445C" w:rsidRPr="00C26D41" w:rsidRDefault="0071445C" w:rsidP="0086710C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Продолжительное действие эстрогенов</w:t>
      </w:r>
      <w:r w:rsidR="002758F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приводит к</w:t>
      </w:r>
      <w:r w:rsidR="002758F1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выраженной пролиферации эндометрия, которая в отсутствие уравновешивающего действия прогестерона прогрессирует до состояния гиперплазии [27, 29, 208]. </w:t>
      </w:r>
      <w:proofErr w:type="gramStart"/>
      <w:r w:rsidRPr="00C26D41">
        <w:rPr>
          <w:sz w:val="28"/>
          <w:szCs w:val="28"/>
        </w:rPr>
        <w:t>ГЭ, несмотря на свою обратимость, способна трансформироваться в атипический вариант, который в свою очередь в 20</w:t>
      </w:r>
      <w:r w:rsidR="002758F1">
        <w:rPr>
          <w:sz w:val="28"/>
          <w:szCs w:val="28"/>
        </w:rPr>
        <w:t>–</w:t>
      </w:r>
      <w:r w:rsidRPr="00C26D41">
        <w:rPr>
          <w:sz w:val="28"/>
          <w:szCs w:val="28"/>
        </w:rPr>
        <w:t>25% случаев</w:t>
      </w:r>
      <w:r w:rsidR="002758F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склонен к</w:t>
      </w:r>
      <w:r w:rsidR="002758F1">
        <w:rPr>
          <w:sz w:val="28"/>
          <w:szCs w:val="28"/>
        </w:rPr>
        <w:t> </w:t>
      </w:r>
      <w:r w:rsidRPr="00C26D41">
        <w:rPr>
          <w:sz w:val="28"/>
          <w:szCs w:val="28"/>
        </w:rPr>
        <w:t>перерождению в аденокарциному [35, 129, 203].</w:t>
      </w:r>
      <w:proofErr w:type="gramEnd"/>
      <w:r w:rsidRPr="00C26D41">
        <w:rPr>
          <w:sz w:val="28"/>
          <w:szCs w:val="28"/>
        </w:rPr>
        <w:t xml:space="preserve"> Причем риск малигнизации ГЭ в 2,5 раза выше у женщин, менструальная функция которых закончилась после 50</w:t>
      </w:r>
      <w:r w:rsidR="00C82088">
        <w:rPr>
          <w:sz w:val="28"/>
          <w:szCs w:val="28"/>
        </w:rPr>
        <w:t> </w:t>
      </w:r>
      <w:r w:rsidRPr="00C26D41">
        <w:rPr>
          <w:sz w:val="28"/>
          <w:szCs w:val="28"/>
        </w:rPr>
        <w:t>лет, по сравнению с женщинами, менопауза у</w:t>
      </w:r>
      <w:r w:rsidR="002758F1">
        <w:rPr>
          <w:sz w:val="28"/>
          <w:szCs w:val="28"/>
        </w:rPr>
        <w:t> </w:t>
      </w:r>
      <w:r w:rsidRPr="00C26D41">
        <w:rPr>
          <w:sz w:val="28"/>
          <w:szCs w:val="28"/>
        </w:rPr>
        <w:t>которых наступила до 50</w:t>
      </w:r>
      <w:r w:rsidR="00C82088">
        <w:rPr>
          <w:sz w:val="28"/>
          <w:szCs w:val="28"/>
        </w:rPr>
        <w:t> </w:t>
      </w:r>
      <w:r w:rsidRPr="00C26D41">
        <w:rPr>
          <w:sz w:val="28"/>
          <w:szCs w:val="28"/>
        </w:rPr>
        <w:t>лет. При наличии 3</w:t>
      </w:r>
      <w:r w:rsidR="00C82088">
        <w:rPr>
          <w:sz w:val="28"/>
          <w:szCs w:val="28"/>
        </w:rPr>
        <w:t> </w:t>
      </w:r>
      <w:r w:rsidRPr="00C26D41">
        <w:rPr>
          <w:sz w:val="28"/>
          <w:szCs w:val="28"/>
        </w:rPr>
        <w:t>факторов риска</w:t>
      </w:r>
      <w:r w:rsidR="00C82088">
        <w:rPr>
          <w:sz w:val="28"/>
          <w:szCs w:val="28"/>
        </w:rPr>
        <w:t> </w:t>
      </w:r>
      <w:r w:rsidRPr="00C26D41">
        <w:rPr>
          <w:sz w:val="28"/>
          <w:szCs w:val="28"/>
        </w:rPr>
        <w:t>– отсутствие беременностей, избыточная масса тела и позднее наступление менопаузы</w:t>
      </w:r>
      <w:r w:rsidR="00C82088">
        <w:rPr>
          <w:sz w:val="28"/>
          <w:szCs w:val="28"/>
        </w:rPr>
        <w:t> </w:t>
      </w:r>
      <w:r w:rsidRPr="00C26D41">
        <w:rPr>
          <w:sz w:val="28"/>
          <w:szCs w:val="28"/>
        </w:rPr>
        <w:t>– риск развития аденокарциномы эндометрия возрастает в 5</w:t>
      </w:r>
      <w:r w:rsidR="00C82088">
        <w:rPr>
          <w:sz w:val="28"/>
          <w:szCs w:val="28"/>
        </w:rPr>
        <w:t> </w:t>
      </w:r>
      <w:r w:rsidRPr="00C26D41">
        <w:rPr>
          <w:sz w:val="28"/>
          <w:szCs w:val="28"/>
        </w:rPr>
        <w:t>раз.</w:t>
      </w:r>
      <w:r w:rsidRPr="00C26D41">
        <w:t xml:space="preserve"> </w:t>
      </w:r>
      <w:r w:rsidRPr="00C26D41">
        <w:rPr>
          <w:sz w:val="28"/>
          <w:szCs w:val="28"/>
        </w:rPr>
        <w:t>Причем возникает І</w:t>
      </w:r>
      <w:r w:rsidR="005009DF">
        <w:rPr>
          <w:sz w:val="28"/>
          <w:szCs w:val="28"/>
        </w:rPr>
        <w:t> </w:t>
      </w:r>
      <w:r w:rsidRPr="00C26D41">
        <w:rPr>
          <w:sz w:val="28"/>
          <w:szCs w:val="28"/>
        </w:rPr>
        <w:t>патогенетический (гормонозависимый) вариант, который встречается в 60</w:t>
      </w:r>
      <w:r w:rsidR="005009DF">
        <w:rPr>
          <w:sz w:val="28"/>
          <w:szCs w:val="28"/>
        </w:rPr>
        <w:t>–</w:t>
      </w:r>
      <w:r w:rsidRPr="00C26D41">
        <w:rPr>
          <w:sz w:val="28"/>
          <w:szCs w:val="28"/>
        </w:rPr>
        <w:t>70% случаев рака и характеризуется хронической гиперэстрогенией</w:t>
      </w:r>
      <w:r w:rsidR="00207BD0">
        <w:rPr>
          <w:sz w:val="28"/>
          <w:szCs w:val="28"/>
        </w:rPr>
        <w:t>.</w:t>
      </w:r>
      <w:r w:rsidRPr="00C26D41">
        <w:rPr>
          <w:sz w:val="28"/>
          <w:szCs w:val="28"/>
        </w:rPr>
        <w:t xml:space="preserve"> ІІ</w:t>
      </w:r>
      <w:r w:rsidR="00207BD0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вариант </w:t>
      </w:r>
      <w:r w:rsidR="00207BD0">
        <w:rPr>
          <w:sz w:val="28"/>
          <w:szCs w:val="28"/>
        </w:rPr>
        <w:t>(</w:t>
      </w:r>
      <w:r w:rsidRPr="00C26D41">
        <w:rPr>
          <w:sz w:val="28"/>
          <w:szCs w:val="28"/>
        </w:rPr>
        <w:t>автономный</w:t>
      </w:r>
      <w:r w:rsidR="00207BD0">
        <w:rPr>
          <w:sz w:val="28"/>
          <w:szCs w:val="28"/>
        </w:rPr>
        <w:t>)</w:t>
      </w:r>
      <w:r w:rsidRPr="00C26D41">
        <w:rPr>
          <w:sz w:val="28"/>
          <w:szCs w:val="28"/>
        </w:rPr>
        <w:t xml:space="preserve"> отмечается у</w:t>
      </w:r>
      <w:r w:rsidR="005009DF">
        <w:rPr>
          <w:sz w:val="28"/>
          <w:szCs w:val="28"/>
        </w:rPr>
        <w:t> </w:t>
      </w:r>
      <w:r w:rsidRPr="00C26D41">
        <w:rPr>
          <w:sz w:val="28"/>
          <w:szCs w:val="28"/>
        </w:rPr>
        <w:t>30</w:t>
      </w:r>
      <w:r w:rsidR="005009DF">
        <w:rPr>
          <w:sz w:val="28"/>
          <w:szCs w:val="28"/>
        </w:rPr>
        <w:t>–</w:t>
      </w:r>
      <w:r w:rsidRPr="00C26D41">
        <w:rPr>
          <w:sz w:val="28"/>
          <w:szCs w:val="28"/>
        </w:rPr>
        <w:t>40% случаев, не связан с</w:t>
      </w:r>
      <w:r w:rsidR="005009DF">
        <w:rPr>
          <w:sz w:val="28"/>
          <w:szCs w:val="28"/>
        </w:rPr>
        <w:t> </w:t>
      </w:r>
      <w:r w:rsidRPr="00C26D41">
        <w:rPr>
          <w:sz w:val="28"/>
          <w:szCs w:val="28"/>
        </w:rPr>
        <w:t>эндокринными и обменными нарушениями, не ассоциируется с</w:t>
      </w:r>
      <w:r w:rsidR="005009DF">
        <w:rPr>
          <w:sz w:val="28"/>
          <w:szCs w:val="28"/>
        </w:rPr>
        <w:t> </w:t>
      </w:r>
      <w:r w:rsidRPr="00C26D41">
        <w:rPr>
          <w:sz w:val="28"/>
          <w:szCs w:val="28"/>
        </w:rPr>
        <w:t>эстрогенным воздействием [13, 36</w:t>
      </w:r>
      <w:r w:rsidR="003F7FBD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128].</w:t>
      </w:r>
    </w:p>
    <w:p w:rsidR="0071445C" w:rsidRPr="00C26D41" w:rsidRDefault="0071445C" w:rsidP="0086710C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Около 50% случаев РЭ в пер</w:t>
      </w:r>
      <w:proofErr w:type="gramStart"/>
      <w:r w:rsidRPr="00C26D41">
        <w:rPr>
          <w:sz w:val="28"/>
          <w:szCs w:val="28"/>
        </w:rPr>
        <w:t>и-</w:t>
      </w:r>
      <w:proofErr w:type="gramEnd"/>
      <w:r w:rsidRPr="00C26D41">
        <w:rPr>
          <w:sz w:val="28"/>
          <w:szCs w:val="28"/>
        </w:rPr>
        <w:t xml:space="preserve"> и постменопаузе являются результатом малигнизации гиперпластических процессов эндометрия, причем частота и</w:t>
      </w:r>
      <w:r w:rsidR="00453FDC">
        <w:rPr>
          <w:sz w:val="28"/>
          <w:szCs w:val="28"/>
        </w:rPr>
        <w:t> </w:t>
      </w:r>
      <w:r w:rsidRPr="00C26D41">
        <w:rPr>
          <w:sz w:val="28"/>
          <w:szCs w:val="28"/>
        </w:rPr>
        <w:t>сроки малигнизации колеблются в широких пределах (0,25</w:t>
      </w:r>
      <w:r w:rsidR="00453FDC">
        <w:rPr>
          <w:sz w:val="28"/>
          <w:szCs w:val="28"/>
        </w:rPr>
        <w:t>–</w:t>
      </w:r>
      <w:r w:rsidRPr="00C26D41">
        <w:rPr>
          <w:sz w:val="28"/>
          <w:szCs w:val="28"/>
        </w:rPr>
        <w:t>50%) и</w:t>
      </w:r>
      <w:r w:rsidR="00453FDC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зависят в значительной мере от степени выраженности гиперпролиферации </w:t>
      </w:r>
      <w:r w:rsidRPr="00C26D41">
        <w:rPr>
          <w:sz w:val="28"/>
          <w:szCs w:val="28"/>
        </w:rPr>
        <w:lastRenderedPageBreak/>
        <w:t>в эндометрии, наличия дисгормональных и метаболических нарушений [30, 214, 227]. Возникновение рака тела матки у больных с рецидивирующей формой гиперплазии эндометрия (ГЭ) отмечено в 20</w:t>
      </w:r>
      <w:r w:rsidR="00EA4FC5">
        <w:rPr>
          <w:sz w:val="28"/>
          <w:szCs w:val="28"/>
        </w:rPr>
        <w:t>–</w:t>
      </w:r>
      <w:r w:rsidRPr="00C26D41">
        <w:rPr>
          <w:sz w:val="28"/>
          <w:szCs w:val="28"/>
        </w:rPr>
        <w:t xml:space="preserve">30% случаев. В ряде </w:t>
      </w:r>
      <w:r w:rsidRPr="001108EF">
        <w:rPr>
          <w:spacing w:val="-4"/>
          <w:sz w:val="28"/>
          <w:szCs w:val="28"/>
        </w:rPr>
        <w:t>случаев</w:t>
      </w:r>
      <w:r w:rsidR="001108EF" w:rsidRPr="001108EF">
        <w:rPr>
          <w:spacing w:val="-4"/>
          <w:sz w:val="28"/>
          <w:szCs w:val="28"/>
        </w:rPr>
        <w:t xml:space="preserve"> </w:t>
      </w:r>
      <w:r w:rsidRPr="001108EF">
        <w:rPr>
          <w:spacing w:val="-4"/>
          <w:sz w:val="28"/>
          <w:szCs w:val="28"/>
        </w:rPr>
        <w:t>РЭ возникает из полипа эндометрия. Малигнизация эндометриальных</w:t>
      </w:r>
      <w:r w:rsidRPr="00C26D41">
        <w:rPr>
          <w:sz w:val="28"/>
          <w:szCs w:val="28"/>
        </w:rPr>
        <w:t xml:space="preserve"> полипов</w:t>
      </w:r>
      <w:r w:rsidR="001108EF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составляет 2</w:t>
      </w:r>
      <w:r w:rsidR="00EA4FC5">
        <w:rPr>
          <w:sz w:val="28"/>
          <w:szCs w:val="28"/>
        </w:rPr>
        <w:t>–</w:t>
      </w:r>
      <w:r w:rsidRPr="00C26D41">
        <w:rPr>
          <w:sz w:val="28"/>
          <w:szCs w:val="28"/>
        </w:rPr>
        <w:t>5%, но в постменопаузе число случаев</w:t>
      </w:r>
      <w:r w:rsidR="001108EF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малигнизации достигает 10% [36, 110, 116, 182]. Залогом успешной профилактики рака эндометрия І типа является своевременная диагностика и</w:t>
      </w:r>
      <w:r w:rsidR="00EA4FC5">
        <w:rPr>
          <w:sz w:val="28"/>
          <w:szCs w:val="28"/>
        </w:rPr>
        <w:t> </w:t>
      </w:r>
      <w:r w:rsidRPr="00C26D41">
        <w:rPr>
          <w:sz w:val="28"/>
          <w:szCs w:val="28"/>
        </w:rPr>
        <w:t>адекватная терапия ГЭ. Несмотря на лечение ГЭ</w:t>
      </w:r>
      <w:r w:rsidR="00EA4FC5">
        <w:rPr>
          <w:sz w:val="28"/>
          <w:szCs w:val="28"/>
        </w:rPr>
        <w:t xml:space="preserve">, </w:t>
      </w:r>
      <w:r w:rsidRPr="00C26D41">
        <w:rPr>
          <w:sz w:val="28"/>
          <w:szCs w:val="28"/>
        </w:rPr>
        <w:t>частота заболеваемости РЭ</w:t>
      </w:r>
      <w:r w:rsidRPr="00C26D41">
        <w:rPr>
          <w:b/>
          <w:sz w:val="28"/>
          <w:szCs w:val="28"/>
        </w:rPr>
        <w:t xml:space="preserve"> </w:t>
      </w:r>
      <w:r w:rsidRPr="00C26D41">
        <w:rPr>
          <w:sz w:val="28"/>
          <w:szCs w:val="28"/>
        </w:rPr>
        <w:t>занимает третье место среди злокачественных опухолей у женщин и, согласно прогнозу ВОЗ, уже через несколько лет возглавит структуру женской онкологической заболеваемости в большинстве развитых стран [18, 161].</w:t>
      </w:r>
      <w:r w:rsidR="004B02A9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В качестве примера профилактики РЭ могут быть</w:t>
      </w:r>
      <w:r w:rsidR="004B02A9">
        <w:rPr>
          <w:sz w:val="28"/>
          <w:szCs w:val="28"/>
        </w:rPr>
        <w:t xml:space="preserve"> такие</w:t>
      </w:r>
      <w:r w:rsidRPr="00C26D41">
        <w:rPr>
          <w:sz w:val="28"/>
          <w:szCs w:val="28"/>
        </w:rPr>
        <w:t>:</w:t>
      </w:r>
      <w:r w:rsidRPr="00C26D41">
        <w:rPr>
          <w:b/>
          <w:sz w:val="28"/>
          <w:szCs w:val="28"/>
        </w:rPr>
        <w:t xml:space="preserve"> </w:t>
      </w:r>
      <w:r w:rsidRPr="00C26D41">
        <w:rPr>
          <w:sz w:val="28"/>
          <w:szCs w:val="28"/>
        </w:rPr>
        <w:t>п</w:t>
      </w:r>
      <w:r w:rsidRPr="00C26D41">
        <w:rPr>
          <w:rStyle w:val="a9"/>
          <w:b w:val="0"/>
          <w:sz w:val="28"/>
          <w:szCs w:val="28"/>
        </w:rPr>
        <w:t>рием комбинированных эстроген-гестагенных препаратов </w:t>
      </w:r>
      <w:r w:rsidRPr="00C26D41">
        <w:rPr>
          <w:sz w:val="28"/>
          <w:szCs w:val="28"/>
        </w:rPr>
        <w:t>в течение 12</w:t>
      </w:r>
      <w:r w:rsidR="004B02A9">
        <w:rPr>
          <w:sz w:val="28"/>
          <w:szCs w:val="28"/>
        </w:rPr>
        <w:t> </w:t>
      </w:r>
      <w:r w:rsidRPr="00C26D41">
        <w:rPr>
          <w:sz w:val="28"/>
          <w:szCs w:val="28"/>
        </w:rPr>
        <w:t>мес</w:t>
      </w:r>
      <w:r w:rsidR="004B02A9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снижает риск развития аденокарциномы эндометрия на 50% [108, 170, 223], а с</w:t>
      </w:r>
      <w:r w:rsidRPr="00C26D41">
        <w:rPr>
          <w:rStyle w:val="a9"/>
          <w:b w:val="0"/>
          <w:sz w:val="28"/>
          <w:szCs w:val="28"/>
        </w:rPr>
        <w:t>нижение массы тела</w:t>
      </w:r>
      <w:r w:rsidR="004B02A9">
        <w:rPr>
          <w:rStyle w:val="a9"/>
          <w:b w:val="0"/>
          <w:sz w:val="28"/>
          <w:szCs w:val="28"/>
        </w:rPr>
        <w:t> –</w:t>
      </w:r>
      <w:r w:rsidRPr="00C26D41">
        <w:rPr>
          <w:b/>
          <w:sz w:val="28"/>
          <w:szCs w:val="28"/>
        </w:rPr>
        <w:t xml:space="preserve"> </w:t>
      </w:r>
      <w:r w:rsidRPr="00C26D41">
        <w:rPr>
          <w:sz w:val="28"/>
          <w:szCs w:val="28"/>
        </w:rPr>
        <w:t>на 25</w:t>
      </w:r>
      <w:r w:rsidR="004B02A9">
        <w:rPr>
          <w:sz w:val="28"/>
          <w:szCs w:val="28"/>
        </w:rPr>
        <w:t>–</w:t>
      </w:r>
      <w:r w:rsidRPr="00C26D41">
        <w:rPr>
          <w:sz w:val="28"/>
          <w:szCs w:val="28"/>
        </w:rPr>
        <w:t xml:space="preserve">33% [15, 98, 226]. </w:t>
      </w:r>
    </w:p>
    <w:p w:rsidR="00352C14" w:rsidRPr="00C26D41" w:rsidRDefault="0071445C" w:rsidP="00352C14">
      <w:pPr>
        <w:pStyle w:val="a6"/>
        <w:tabs>
          <w:tab w:val="left" w:pos="0"/>
        </w:tabs>
        <w:ind w:firstLine="709"/>
        <w:jc w:val="both"/>
        <w:rPr>
          <w:szCs w:val="28"/>
        </w:rPr>
      </w:pPr>
      <w:r w:rsidRPr="00C26D41">
        <w:rPr>
          <w:szCs w:val="28"/>
        </w:rPr>
        <w:t>Особого внимания заслуживают вопросы терминологии, используемой для оценки различных видов гиперпролиферативных процессов</w:t>
      </w:r>
      <w:r w:rsidR="00B45EE6">
        <w:rPr>
          <w:szCs w:val="28"/>
        </w:rPr>
        <w:t xml:space="preserve"> </w:t>
      </w:r>
      <w:r w:rsidRPr="00C26D41">
        <w:rPr>
          <w:szCs w:val="28"/>
        </w:rPr>
        <w:t xml:space="preserve">эндометрия. Так, согласно МКБ-10, ГЭ может быть </w:t>
      </w:r>
      <w:proofErr w:type="gramStart"/>
      <w:r w:rsidRPr="00C26D41">
        <w:rPr>
          <w:szCs w:val="28"/>
        </w:rPr>
        <w:t>классифицирована</w:t>
      </w:r>
      <w:proofErr w:type="gramEnd"/>
      <w:r w:rsidRPr="00C26D41">
        <w:rPr>
          <w:szCs w:val="28"/>
        </w:rPr>
        <w:t xml:space="preserve"> следующим образом:</w:t>
      </w:r>
    </w:p>
    <w:p w:rsidR="0071445C" w:rsidRPr="00C26D41" w:rsidRDefault="0071445C" w:rsidP="0086710C">
      <w:pPr>
        <w:pStyle w:val="a6"/>
        <w:tabs>
          <w:tab w:val="left" w:pos="0"/>
        </w:tabs>
        <w:ind w:firstLine="709"/>
        <w:jc w:val="both"/>
        <w:rPr>
          <w:szCs w:val="28"/>
        </w:rPr>
      </w:pPr>
      <w:r w:rsidRPr="00C26D41">
        <w:rPr>
          <w:szCs w:val="28"/>
        </w:rPr>
        <w:t>N84. Полип женского полового органа</w:t>
      </w:r>
    </w:p>
    <w:p w:rsidR="0071445C" w:rsidRPr="00C26D41" w:rsidRDefault="0071445C" w:rsidP="0086710C">
      <w:pPr>
        <w:pStyle w:val="a6"/>
        <w:tabs>
          <w:tab w:val="left" w:pos="0"/>
        </w:tabs>
        <w:ind w:firstLine="709"/>
        <w:jc w:val="both"/>
        <w:rPr>
          <w:szCs w:val="28"/>
        </w:rPr>
      </w:pPr>
      <w:r w:rsidRPr="00C26D41">
        <w:rPr>
          <w:szCs w:val="28"/>
        </w:rPr>
        <w:t>N84.0 Полип тела матки. Полип эндометрия</w:t>
      </w:r>
    </w:p>
    <w:p w:rsidR="0071445C" w:rsidRPr="00C26D41" w:rsidRDefault="0071445C" w:rsidP="0086710C">
      <w:pPr>
        <w:pStyle w:val="a6"/>
        <w:tabs>
          <w:tab w:val="left" w:pos="0"/>
        </w:tabs>
        <w:ind w:firstLine="709"/>
        <w:jc w:val="both"/>
        <w:rPr>
          <w:szCs w:val="28"/>
        </w:rPr>
      </w:pPr>
      <w:r w:rsidRPr="00C26D41">
        <w:rPr>
          <w:szCs w:val="28"/>
        </w:rPr>
        <w:t>N85 Другие невоспалительные поражения матки, за исключением шейки матки</w:t>
      </w:r>
    </w:p>
    <w:p w:rsidR="0071445C" w:rsidRPr="00C26D41" w:rsidRDefault="0071445C" w:rsidP="0086710C">
      <w:pPr>
        <w:pStyle w:val="a6"/>
        <w:tabs>
          <w:tab w:val="left" w:pos="0"/>
        </w:tabs>
        <w:ind w:firstLine="709"/>
        <w:jc w:val="both"/>
        <w:rPr>
          <w:szCs w:val="28"/>
        </w:rPr>
      </w:pPr>
      <w:r w:rsidRPr="00C26D41">
        <w:rPr>
          <w:szCs w:val="28"/>
        </w:rPr>
        <w:t xml:space="preserve">N85.0 Железистая гиперплазия эндометрия: кистозная, железисто-кистозная, полиповидная </w:t>
      </w:r>
    </w:p>
    <w:p w:rsidR="0071445C" w:rsidRPr="00C26D41" w:rsidRDefault="0071445C" w:rsidP="0086710C">
      <w:pPr>
        <w:pStyle w:val="a6"/>
        <w:tabs>
          <w:tab w:val="left" w:pos="0"/>
        </w:tabs>
        <w:ind w:firstLine="709"/>
        <w:jc w:val="both"/>
        <w:rPr>
          <w:szCs w:val="28"/>
        </w:rPr>
      </w:pPr>
      <w:r w:rsidRPr="00C26D41">
        <w:rPr>
          <w:szCs w:val="28"/>
        </w:rPr>
        <w:t>N85.1 Аденоматозная гиперплазия эндометрия. Гиперплазия эндометрия атипичная (аденоматозная) [100].</w:t>
      </w:r>
    </w:p>
    <w:p w:rsidR="0071445C" w:rsidRPr="00C26D41" w:rsidRDefault="0071445C" w:rsidP="0086710C">
      <w:pPr>
        <w:spacing w:line="360" w:lineRule="auto"/>
      </w:pPr>
    </w:p>
    <w:p w:rsidR="00844514" w:rsidRPr="00C26D41" w:rsidRDefault="00844514" w:rsidP="00F30224">
      <w:pPr>
        <w:pStyle w:val="a6"/>
        <w:keepNext/>
        <w:tabs>
          <w:tab w:val="left" w:pos="0"/>
        </w:tabs>
        <w:ind w:firstLine="709"/>
        <w:jc w:val="both"/>
        <w:rPr>
          <w:szCs w:val="28"/>
        </w:rPr>
      </w:pPr>
      <w:r w:rsidRPr="00C26D41">
        <w:rPr>
          <w:szCs w:val="28"/>
        </w:rPr>
        <w:lastRenderedPageBreak/>
        <w:t xml:space="preserve">Экспертами ВОЗ </w:t>
      </w:r>
      <w:r w:rsidR="00DA0E56" w:rsidRPr="00C26D41">
        <w:rPr>
          <w:szCs w:val="28"/>
        </w:rPr>
        <w:t>в </w:t>
      </w:r>
      <w:r w:rsidRPr="00C26D41">
        <w:rPr>
          <w:szCs w:val="28"/>
        </w:rPr>
        <w:t>1994</w:t>
      </w:r>
      <w:r w:rsidR="00F30224">
        <w:rPr>
          <w:szCs w:val="28"/>
        </w:rPr>
        <w:t> </w:t>
      </w:r>
      <w:r w:rsidRPr="00C26D41">
        <w:rPr>
          <w:szCs w:val="28"/>
        </w:rPr>
        <w:t>г</w:t>
      </w:r>
      <w:r w:rsidR="00F30224">
        <w:rPr>
          <w:szCs w:val="28"/>
        </w:rPr>
        <w:t>.</w:t>
      </w:r>
      <w:r w:rsidRPr="00C26D41">
        <w:rPr>
          <w:szCs w:val="28"/>
        </w:rPr>
        <w:t xml:space="preserve"> была разработана и утверждена следующая классификация:</w:t>
      </w:r>
    </w:p>
    <w:p w:rsidR="00844514" w:rsidRPr="00C26D41" w:rsidRDefault="00F30224" w:rsidP="00844514">
      <w:pPr>
        <w:pStyle w:val="a6"/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>–</w:t>
      </w:r>
      <w:r w:rsidR="00844514" w:rsidRPr="00C26D41">
        <w:rPr>
          <w:szCs w:val="28"/>
        </w:rPr>
        <w:t xml:space="preserve"> простая и комплексная неатипическая ГЭ; </w:t>
      </w:r>
    </w:p>
    <w:p w:rsidR="00844514" w:rsidRPr="00C26D41" w:rsidRDefault="00F30224" w:rsidP="00844514">
      <w:pPr>
        <w:pStyle w:val="a6"/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>–</w:t>
      </w:r>
      <w:r w:rsidR="00844514" w:rsidRPr="00C26D41">
        <w:rPr>
          <w:szCs w:val="28"/>
        </w:rPr>
        <w:t xml:space="preserve"> простая и комплексная атипическая ГЭ;</w:t>
      </w:r>
    </w:p>
    <w:p w:rsidR="00844514" w:rsidRPr="00C26D41" w:rsidRDefault="00F30224" w:rsidP="00844514">
      <w:pPr>
        <w:pStyle w:val="a6"/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>–</w:t>
      </w:r>
      <w:r w:rsidR="00844514" w:rsidRPr="00C26D41">
        <w:rPr>
          <w:szCs w:val="28"/>
        </w:rPr>
        <w:t xml:space="preserve"> аденокарцинома [61].</w:t>
      </w:r>
      <w:r w:rsidR="008234C4" w:rsidRPr="00C26D41">
        <w:rPr>
          <w:szCs w:val="28"/>
        </w:rPr>
        <w:t xml:space="preserve"> </w:t>
      </w:r>
    </w:p>
    <w:p w:rsidR="00844514" w:rsidRPr="00C26D41" w:rsidRDefault="00844514" w:rsidP="00844514">
      <w:pPr>
        <w:pStyle w:val="a6"/>
        <w:tabs>
          <w:tab w:val="left" w:pos="0"/>
        </w:tabs>
        <w:ind w:firstLine="709"/>
        <w:jc w:val="both"/>
        <w:rPr>
          <w:szCs w:val="28"/>
        </w:rPr>
      </w:pPr>
      <w:r w:rsidRPr="00C26D41">
        <w:rPr>
          <w:szCs w:val="28"/>
        </w:rPr>
        <w:t xml:space="preserve">Следует заметить, что, согласно данной классификации (ВОЗ, 1994), </w:t>
      </w:r>
      <w:r w:rsidRPr="007D2096">
        <w:rPr>
          <w:spacing w:val="-2"/>
          <w:szCs w:val="28"/>
        </w:rPr>
        <w:t>комплексная неатипическая гиперплазия соответствует понятию «аденоматоз»</w:t>
      </w:r>
      <w:r w:rsidRPr="00C26D41">
        <w:rPr>
          <w:szCs w:val="28"/>
        </w:rPr>
        <w:t xml:space="preserve"> по старой классификации (ВОЗ, 1975) и не идентифицируется с</w:t>
      </w:r>
      <w:r w:rsidR="007D2096">
        <w:rPr>
          <w:szCs w:val="28"/>
        </w:rPr>
        <w:t> </w:t>
      </w:r>
      <w:r w:rsidRPr="00C26D41">
        <w:rPr>
          <w:szCs w:val="28"/>
        </w:rPr>
        <w:t xml:space="preserve">понятием атипии. Основным ее отличием от простой ГЭ является железистое переполнение с недоразвитием стромального компонента, то есть нарушение баланса между пролиферацией желез и стромы. </w:t>
      </w:r>
      <w:proofErr w:type="gramStart"/>
      <w:r w:rsidRPr="00C26D41">
        <w:rPr>
          <w:szCs w:val="28"/>
        </w:rPr>
        <w:t>Для</w:t>
      </w:r>
      <w:proofErr w:type="gramEnd"/>
      <w:r w:rsidRPr="00C26D41">
        <w:rPr>
          <w:szCs w:val="28"/>
        </w:rPr>
        <w:t xml:space="preserve"> </w:t>
      </w:r>
      <w:proofErr w:type="gramStart"/>
      <w:r w:rsidRPr="00C26D41">
        <w:rPr>
          <w:szCs w:val="28"/>
        </w:rPr>
        <w:t>простой</w:t>
      </w:r>
      <w:proofErr w:type="gramEnd"/>
      <w:r w:rsidRPr="00C26D41">
        <w:rPr>
          <w:szCs w:val="28"/>
        </w:rPr>
        <w:t xml:space="preserve"> ГЭ характерно увеличение объема эндометрия с равномерной пролиферацией как железистого, так и</w:t>
      </w:r>
      <w:r w:rsidR="007D2096">
        <w:rPr>
          <w:szCs w:val="28"/>
        </w:rPr>
        <w:t> </w:t>
      </w:r>
      <w:r w:rsidRPr="00C26D41">
        <w:rPr>
          <w:szCs w:val="28"/>
        </w:rPr>
        <w:t>стромального компоненто</w:t>
      </w:r>
      <w:r w:rsidR="00DA0E56" w:rsidRPr="00C26D41">
        <w:rPr>
          <w:szCs w:val="28"/>
        </w:rPr>
        <w:t>в </w:t>
      </w:r>
      <w:r w:rsidRPr="00C26D41">
        <w:rPr>
          <w:szCs w:val="28"/>
        </w:rPr>
        <w:t>[65, 113, 219]. Полип эндометрия</w:t>
      </w:r>
      <w:r w:rsidR="008234C4" w:rsidRPr="00C26D41">
        <w:rPr>
          <w:szCs w:val="28"/>
        </w:rPr>
        <w:t xml:space="preserve"> </w:t>
      </w:r>
      <w:r w:rsidR="00DA0E56" w:rsidRPr="00C26D41">
        <w:rPr>
          <w:szCs w:val="28"/>
        </w:rPr>
        <w:t>в </w:t>
      </w:r>
      <w:r w:rsidRPr="00C26D41">
        <w:rPr>
          <w:szCs w:val="28"/>
        </w:rPr>
        <w:t>классификации ВОЗ (</w:t>
      </w:r>
      <w:smartTag w:uri="urn:schemas-microsoft-com:office:smarttags" w:element="metricconverter">
        <w:smartTagPr>
          <w:attr w:name="ProductID" w:val="1994 г"/>
        </w:smartTagPr>
        <w:r w:rsidRPr="00C26D41">
          <w:rPr>
            <w:szCs w:val="28"/>
          </w:rPr>
          <w:t>1994 г</w:t>
        </w:r>
      </w:smartTag>
      <w:r w:rsidRPr="00C26D41">
        <w:rPr>
          <w:szCs w:val="28"/>
        </w:rPr>
        <w:t xml:space="preserve">.) отдельно не выделен, ибо он трактуется как результат продуктивного хронического эндометрита, что требует адекватного противовоспалительного лечения [100, 102, 110]. </w:t>
      </w:r>
    </w:p>
    <w:p w:rsidR="00844514" w:rsidRPr="00C26D41" w:rsidRDefault="00844514" w:rsidP="00844514">
      <w:pPr>
        <w:pStyle w:val="a6"/>
        <w:tabs>
          <w:tab w:val="left" w:pos="0"/>
        </w:tabs>
        <w:ind w:firstLine="709"/>
        <w:jc w:val="both"/>
        <w:rPr>
          <w:szCs w:val="28"/>
        </w:rPr>
      </w:pPr>
      <w:r w:rsidRPr="00C26D41">
        <w:rPr>
          <w:szCs w:val="28"/>
        </w:rPr>
        <w:t xml:space="preserve">На сегодня доказано, что простая и сложная неатипическая ГЭ является результатом абсолютной или относительной гиперэстрогении, </w:t>
      </w:r>
      <w:r w:rsidR="00DA0E56" w:rsidRPr="00C26D41">
        <w:rPr>
          <w:szCs w:val="28"/>
        </w:rPr>
        <w:t>в </w:t>
      </w:r>
      <w:r w:rsidRPr="00C26D41">
        <w:rPr>
          <w:szCs w:val="28"/>
        </w:rPr>
        <w:t xml:space="preserve">то время как атипическая гиперплазия представляет собой прогрессирующее моноклональное мутационное повреждение с независимым от гормонального воздействия локальным ростом. С учетом этого был предложен термин «эндометриальная интраэпителиальная неоплазия» (EIN) [66]. Морфологическими признаками EIN является железистое переполнение, при котором объем железистого компонента составляет более 55% </w:t>
      </w:r>
      <w:r w:rsidR="00DA0E56" w:rsidRPr="00C26D41">
        <w:rPr>
          <w:szCs w:val="28"/>
        </w:rPr>
        <w:t>в </w:t>
      </w:r>
      <w:r w:rsidRPr="00C26D41">
        <w:rPr>
          <w:szCs w:val="28"/>
        </w:rPr>
        <w:t xml:space="preserve">сочетании </w:t>
      </w:r>
      <w:proofErr w:type="gramStart"/>
      <w:r w:rsidRPr="00C26D41">
        <w:rPr>
          <w:szCs w:val="28"/>
        </w:rPr>
        <w:t>с</w:t>
      </w:r>
      <w:proofErr w:type="gramEnd"/>
      <w:r w:rsidR="00545CE0">
        <w:rPr>
          <w:szCs w:val="28"/>
        </w:rPr>
        <w:t> </w:t>
      </w:r>
      <w:r w:rsidRPr="00C26D41">
        <w:rPr>
          <w:szCs w:val="28"/>
        </w:rPr>
        <w:t>клеточной атипией [95].</w:t>
      </w:r>
    </w:p>
    <w:p w:rsidR="00844514" w:rsidRPr="00C26D41" w:rsidRDefault="00DA0E56" w:rsidP="00844514">
      <w:pPr>
        <w:pStyle w:val="a6"/>
        <w:tabs>
          <w:tab w:val="left" w:pos="0"/>
        </w:tabs>
        <w:ind w:firstLine="709"/>
        <w:jc w:val="both"/>
        <w:rPr>
          <w:szCs w:val="28"/>
        </w:rPr>
      </w:pPr>
      <w:r w:rsidRPr="00C26D41">
        <w:rPr>
          <w:szCs w:val="28"/>
        </w:rPr>
        <w:t>В </w:t>
      </w:r>
      <w:r w:rsidR="00844514" w:rsidRPr="00C26D41">
        <w:rPr>
          <w:szCs w:val="28"/>
        </w:rPr>
        <w:t xml:space="preserve">результате такого подхода </w:t>
      </w:r>
      <w:r w:rsidRPr="00C26D41">
        <w:rPr>
          <w:szCs w:val="28"/>
        </w:rPr>
        <w:t>в </w:t>
      </w:r>
      <w:smartTag w:uri="urn:schemas-microsoft-com:office:smarttags" w:element="metricconverter">
        <w:smartTagPr>
          <w:attr w:name="ProductID" w:val="1999 г"/>
        </w:smartTagPr>
        <w:r w:rsidR="00844514" w:rsidRPr="00C26D41">
          <w:rPr>
            <w:szCs w:val="28"/>
          </w:rPr>
          <w:t>1999 г</w:t>
        </w:r>
      </w:smartTag>
      <w:r w:rsidR="00844514" w:rsidRPr="00C26D41">
        <w:rPr>
          <w:szCs w:val="28"/>
        </w:rPr>
        <w:t xml:space="preserve">. появилась EIN-классификация, согласно которой простая и комплексная неатипическая ГЭ интерпретируются как эндометриальная гиперплазия, являясь результатом эстрогенной стимуляции, и, соответственно, хорошо поддаются гормональной терапии. Простая и комплексная атипические формы </w:t>
      </w:r>
      <w:r w:rsidR="00844514" w:rsidRPr="00C26D41">
        <w:rPr>
          <w:szCs w:val="28"/>
        </w:rPr>
        <w:lastRenderedPageBreak/>
        <w:t>гиперплазии соответствуют понятию эндометриальной интраэпителиальной неоплазии (EIN) и трактуются как предрак, требуя индивидуального подхода и нередко – хирургического лечения [128, 147, 231].</w:t>
      </w:r>
    </w:p>
    <w:p w:rsidR="00844514" w:rsidRPr="00C26D41" w:rsidRDefault="00DA0E56" w:rsidP="00844514">
      <w:pPr>
        <w:pStyle w:val="a6"/>
        <w:tabs>
          <w:tab w:val="left" w:pos="0"/>
        </w:tabs>
        <w:ind w:firstLine="709"/>
        <w:jc w:val="both"/>
        <w:rPr>
          <w:szCs w:val="28"/>
        </w:rPr>
      </w:pPr>
      <w:r w:rsidRPr="00C26D41">
        <w:rPr>
          <w:bCs/>
          <w:szCs w:val="28"/>
        </w:rPr>
        <w:t>В </w:t>
      </w:r>
      <w:r w:rsidR="00844514" w:rsidRPr="00C26D41">
        <w:rPr>
          <w:bCs/>
          <w:szCs w:val="28"/>
        </w:rPr>
        <w:t>основу EIN-номенклатуры положены следующие принципы:</w:t>
      </w:r>
    </w:p>
    <w:p w:rsidR="00844514" w:rsidRPr="00C26D41" w:rsidRDefault="00844514" w:rsidP="00844514">
      <w:pPr>
        <w:numPr>
          <w:ilvl w:val="0"/>
          <w:numId w:val="3"/>
        </w:numPr>
        <w:tabs>
          <w:tab w:val="clear" w:pos="720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предраки должны быть выделены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отдельную диагностическую категорию, отличающуюся от заболеваний, которые могут быть связаны с</w:t>
      </w:r>
      <w:r w:rsidR="00545CE0">
        <w:rPr>
          <w:sz w:val="28"/>
          <w:szCs w:val="28"/>
        </w:rPr>
        <w:t> </w:t>
      </w:r>
      <w:r w:rsidRPr="00C26D41">
        <w:rPr>
          <w:sz w:val="28"/>
          <w:szCs w:val="28"/>
        </w:rPr>
        <w:t>доброкачественным эффектом воздействия гормонов;</w:t>
      </w:r>
    </w:p>
    <w:p w:rsidR="00844514" w:rsidRPr="00C26D41" w:rsidRDefault="00844514" w:rsidP="00844514">
      <w:pPr>
        <w:numPr>
          <w:ilvl w:val="0"/>
          <w:numId w:val="3"/>
        </w:numPr>
        <w:tabs>
          <w:tab w:val="clear" w:pos="720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термин EIN предложен на основании доказательст</w:t>
      </w:r>
      <w:r w:rsidR="00DA0E56" w:rsidRPr="00C26D41">
        <w:rPr>
          <w:sz w:val="28"/>
          <w:szCs w:val="28"/>
        </w:rPr>
        <w:t>в</w:t>
      </w:r>
      <w:r w:rsidR="00545CE0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того, что предраки эндометрия являются моноклональными и, следовательно, неопластическими и часто сочетается с другими предраками женских половых органов;</w:t>
      </w:r>
    </w:p>
    <w:p w:rsidR="00844514" w:rsidRPr="00C26D41" w:rsidRDefault="00844514" w:rsidP="00844514">
      <w:pPr>
        <w:numPr>
          <w:ilvl w:val="0"/>
          <w:numId w:val="3"/>
        </w:numPr>
        <w:tabs>
          <w:tab w:val="clear" w:pos="720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диагностика предрака эндометрия осуществляется путем введения гистологических диагностических критерие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EIN;</w:t>
      </w:r>
    </w:p>
    <w:p w:rsidR="00844514" w:rsidRPr="00C26D41" w:rsidRDefault="00844514" w:rsidP="00844514">
      <w:pPr>
        <w:numPr>
          <w:ilvl w:val="0"/>
          <w:numId w:val="3"/>
        </w:numPr>
        <w:tabs>
          <w:tab w:val="clear" w:pos="720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эндометрий,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котором отсутствуют изменения, определяемые как диагностические критерии EIN, и при этом отмечены вторичные признаки, обусловленные гиперэстрогенным влиянием, оценивается как эндометриальная гиперплазия;</w:t>
      </w:r>
    </w:p>
    <w:p w:rsidR="00844514" w:rsidRPr="00C26D41" w:rsidRDefault="00844514" w:rsidP="00844514">
      <w:pPr>
        <w:numPr>
          <w:ilvl w:val="0"/>
          <w:numId w:val="3"/>
        </w:numPr>
        <w:tabs>
          <w:tab w:val="clear" w:pos="720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неопределенные случаи останутся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любой системе классификации.</w:t>
      </w:r>
    </w:p>
    <w:p w:rsidR="00844514" w:rsidRPr="00C26D41" w:rsidRDefault="00844514" w:rsidP="00844514">
      <w:pPr>
        <w:spacing w:line="360" w:lineRule="auto"/>
        <w:ind w:left="-28" w:firstLine="736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Применение этого метода целесообразно для определения степени пролиферации клеточных элементо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[11].</w:t>
      </w:r>
    </w:p>
    <w:p w:rsidR="00844514" w:rsidRPr="00C26D41" w:rsidRDefault="00844514" w:rsidP="00844514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Однако проблема консервативного лечения ГЭ, особенно у больных старших возрастных групп остается. Комплексный анализ многолетних исследований патогенеза, диагностики, методо</w:t>
      </w:r>
      <w:r w:rsidR="00DA0E56" w:rsidRPr="00C26D41">
        <w:rPr>
          <w:sz w:val="28"/>
          <w:szCs w:val="28"/>
        </w:rPr>
        <w:t>в</w:t>
      </w:r>
      <w:r w:rsidR="00545CE0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</w:t>
      </w:r>
      <w:r w:rsidR="00545CE0">
        <w:rPr>
          <w:sz w:val="28"/>
          <w:szCs w:val="28"/>
        </w:rPr>
        <w:t> </w:t>
      </w:r>
      <w:r w:rsidRPr="00C26D41">
        <w:rPr>
          <w:sz w:val="28"/>
          <w:szCs w:val="28"/>
        </w:rPr>
        <w:t>эффективности лечения позволил выделить группы риска воз</w:t>
      </w:r>
      <w:r w:rsidRPr="00C26D41">
        <w:rPr>
          <w:sz w:val="28"/>
          <w:szCs w:val="28"/>
        </w:rPr>
        <w:softHyphen/>
        <w:t>можного развития РЭ и показания к</w:t>
      </w:r>
      <w:r w:rsidR="00545CE0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оперативному лечению у пациенток с пролиферативными процессами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эндометрии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период постменопаузы.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эти группы включены следующие пациентки: с поздним наступлением менопаузы; с</w:t>
      </w:r>
      <w:r w:rsidR="00545CE0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ожирением, сахарным </w:t>
      </w:r>
      <w:r w:rsidRPr="001108EF">
        <w:rPr>
          <w:spacing w:val="-6"/>
          <w:sz w:val="28"/>
          <w:szCs w:val="28"/>
        </w:rPr>
        <w:t>диабетом, гипертонической болезнью; с</w:t>
      </w:r>
      <w:r w:rsidR="00545CE0" w:rsidRPr="001108EF">
        <w:rPr>
          <w:spacing w:val="-6"/>
          <w:sz w:val="28"/>
          <w:szCs w:val="28"/>
        </w:rPr>
        <w:t> </w:t>
      </w:r>
      <w:r w:rsidRPr="001108EF">
        <w:rPr>
          <w:spacing w:val="-6"/>
          <w:sz w:val="28"/>
          <w:szCs w:val="28"/>
        </w:rPr>
        <w:t>рецидивирующим дисфункциональным</w:t>
      </w:r>
      <w:r w:rsidRPr="00C26D41">
        <w:rPr>
          <w:sz w:val="28"/>
          <w:szCs w:val="28"/>
        </w:rPr>
        <w:t xml:space="preserve"> маточным кровотечением и гиперэстрогенией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постменопаузе; с</w:t>
      </w:r>
      <w:r w:rsidR="001108EF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ановуляторными циклами; с диэнцефальным синдромом, протекающим по </w:t>
      </w:r>
      <w:r w:rsidRPr="00C26D41">
        <w:rPr>
          <w:sz w:val="28"/>
          <w:szCs w:val="28"/>
        </w:rPr>
        <w:lastRenderedPageBreak/>
        <w:t>типу болезни Иценко</w:t>
      </w:r>
      <w:r w:rsidR="00545CE0">
        <w:rPr>
          <w:sz w:val="28"/>
          <w:szCs w:val="28"/>
        </w:rPr>
        <w:t>–</w:t>
      </w:r>
      <w:r w:rsidRPr="00C26D41">
        <w:rPr>
          <w:sz w:val="28"/>
          <w:szCs w:val="28"/>
        </w:rPr>
        <w:t xml:space="preserve">Кушинга; с феминизирующими опухолями яичников; </w:t>
      </w:r>
      <w:r w:rsidRPr="001108EF">
        <w:rPr>
          <w:spacing w:val="-2"/>
          <w:sz w:val="28"/>
          <w:szCs w:val="28"/>
        </w:rPr>
        <w:t>с</w:t>
      </w:r>
      <w:r w:rsidR="001108EF" w:rsidRPr="001108EF">
        <w:rPr>
          <w:spacing w:val="-2"/>
          <w:sz w:val="28"/>
          <w:szCs w:val="28"/>
        </w:rPr>
        <w:t> </w:t>
      </w:r>
      <w:r w:rsidRPr="001108EF">
        <w:rPr>
          <w:spacing w:val="-2"/>
          <w:sz w:val="28"/>
          <w:szCs w:val="28"/>
        </w:rPr>
        <w:t xml:space="preserve">гиперпластическими процессами </w:t>
      </w:r>
      <w:r w:rsidR="00DA0E56" w:rsidRPr="001108EF">
        <w:rPr>
          <w:spacing w:val="-2"/>
          <w:sz w:val="28"/>
          <w:szCs w:val="28"/>
        </w:rPr>
        <w:t>в </w:t>
      </w:r>
      <w:r w:rsidRPr="001108EF">
        <w:rPr>
          <w:spacing w:val="-2"/>
          <w:sz w:val="28"/>
          <w:szCs w:val="28"/>
        </w:rPr>
        <w:t>эндометрии, особенно рецидивирующими</w:t>
      </w:r>
      <w:r w:rsidRPr="00C26D41">
        <w:rPr>
          <w:sz w:val="28"/>
          <w:szCs w:val="28"/>
        </w:rPr>
        <w:t xml:space="preserve"> и протекающими на фоне ожирения, гипертонической болезни, нарушения белковообразовательной функции печени, щитовидной железы; с</w:t>
      </w:r>
      <w:r w:rsidR="001108EF">
        <w:rPr>
          <w:sz w:val="28"/>
          <w:szCs w:val="28"/>
        </w:rPr>
        <w:t> </w:t>
      </w:r>
      <w:r w:rsidRPr="00C26D41">
        <w:rPr>
          <w:sz w:val="28"/>
          <w:szCs w:val="28"/>
        </w:rPr>
        <w:t>атипической гиперплазией эндометрия; с</w:t>
      </w:r>
      <w:r w:rsidR="00545CE0">
        <w:rPr>
          <w:sz w:val="28"/>
          <w:szCs w:val="28"/>
        </w:rPr>
        <w:t> </w:t>
      </w:r>
      <w:r w:rsidRPr="00C26D41">
        <w:rPr>
          <w:sz w:val="28"/>
          <w:szCs w:val="28"/>
        </w:rPr>
        <w:t>синдромом Штейна</w:t>
      </w:r>
      <w:r w:rsidR="00D17D6C">
        <w:rPr>
          <w:sz w:val="28"/>
          <w:szCs w:val="28"/>
        </w:rPr>
        <w:t>–</w:t>
      </w:r>
      <w:r w:rsidRPr="00C26D41">
        <w:rPr>
          <w:sz w:val="28"/>
          <w:szCs w:val="28"/>
        </w:rPr>
        <w:t>Левенталя [88, 123, 182, 191].</w:t>
      </w:r>
    </w:p>
    <w:p w:rsidR="00844514" w:rsidRPr="00C26D41" w:rsidRDefault="00844514" w:rsidP="00844514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Однако имеющаяся группа риска имеет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основе клиническую характеристику 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меньшей степени морфологическую, что не позволяет ее активно применять на практике [11, 38]. Кроме того, ГЭ все чаще возникают </w:t>
      </w:r>
      <w:r w:rsidRPr="001108EF">
        <w:rPr>
          <w:spacing w:val="-6"/>
          <w:sz w:val="28"/>
          <w:szCs w:val="28"/>
        </w:rPr>
        <w:t>и</w:t>
      </w:r>
      <w:r w:rsidR="00D17D6C" w:rsidRPr="001108EF">
        <w:rPr>
          <w:spacing w:val="-6"/>
          <w:sz w:val="28"/>
          <w:szCs w:val="28"/>
        </w:rPr>
        <w:t> </w:t>
      </w:r>
      <w:r w:rsidRPr="001108EF">
        <w:rPr>
          <w:spacing w:val="-6"/>
          <w:sz w:val="28"/>
          <w:szCs w:val="28"/>
        </w:rPr>
        <w:t xml:space="preserve">рецидивируют после лечения у больных </w:t>
      </w:r>
      <w:r w:rsidR="00DA0E56" w:rsidRPr="001108EF">
        <w:rPr>
          <w:spacing w:val="-6"/>
          <w:sz w:val="28"/>
          <w:szCs w:val="28"/>
        </w:rPr>
        <w:t>в </w:t>
      </w:r>
      <w:r w:rsidRPr="001108EF">
        <w:rPr>
          <w:spacing w:val="-6"/>
          <w:sz w:val="28"/>
          <w:szCs w:val="28"/>
        </w:rPr>
        <w:t>перименопаузе и</w:t>
      </w:r>
      <w:r w:rsidR="00D17D6C" w:rsidRPr="001108EF">
        <w:rPr>
          <w:spacing w:val="-6"/>
          <w:sz w:val="28"/>
          <w:szCs w:val="28"/>
        </w:rPr>
        <w:t> </w:t>
      </w:r>
      <w:r w:rsidRPr="001108EF">
        <w:rPr>
          <w:spacing w:val="-6"/>
          <w:sz w:val="28"/>
          <w:szCs w:val="28"/>
        </w:rPr>
        <w:t>репродуктивном</w:t>
      </w:r>
      <w:r w:rsidRPr="00C26D41">
        <w:rPr>
          <w:sz w:val="28"/>
          <w:szCs w:val="28"/>
        </w:rPr>
        <w:t xml:space="preserve"> возрасте, что добавляет проблеме остроту и требует новых биологических критерие</w:t>
      </w:r>
      <w:r w:rsidR="00DA0E56" w:rsidRPr="00C26D41">
        <w:rPr>
          <w:sz w:val="28"/>
          <w:szCs w:val="28"/>
        </w:rPr>
        <w:t>в в </w:t>
      </w:r>
      <w:r w:rsidRPr="00C26D41">
        <w:rPr>
          <w:sz w:val="28"/>
          <w:szCs w:val="28"/>
        </w:rPr>
        <w:t>тактике ведения пациенток [39, 48, 106, 157].</w:t>
      </w:r>
    </w:p>
    <w:p w:rsidR="00844514" w:rsidRDefault="00DA0E56" w:rsidP="00844514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выборе тактики ведения пациенток по-прежнему определяющим моментом является интерпретация результато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гистологических заключений, спектр которых не ограничивается ГЭ. При трактовке таких заключений чрезвычайно важным является применение унифицированных методо</w:t>
      </w:r>
      <w:r w:rsidRPr="00C26D41">
        <w:rPr>
          <w:sz w:val="28"/>
          <w:szCs w:val="28"/>
        </w:rPr>
        <w:t>в</w:t>
      </w:r>
      <w:r w:rsidR="001108EF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оценки эндометрия клиницистами и гистологами с использованием единой классификации его патологических состояний и оценки их функциональной категории [12, 22, 118, 157]. Это возможно при достаточном понимании природы патологических изменений эндометрия, которые отражают и</w:t>
      </w:r>
      <w:r w:rsidR="001108EF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функциональные, и циркуляторные, и метапластические изменения, и</w:t>
      </w:r>
      <w:r w:rsidR="001108EF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ятрогенные влияния, представленные ниже</w:t>
      </w:r>
      <w:r w:rsidR="00844514" w:rsidRPr="00C26D41">
        <w:t xml:space="preserve"> </w:t>
      </w:r>
      <w:r w:rsidR="00844514" w:rsidRPr="00C26D41">
        <w:rPr>
          <w:sz w:val="28"/>
          <w:szCs w:val="28"/>
        </w:rPr>
        <w:t>[4, 106, 186].</w:t>
      </w:r>
    </w:p>
    <w:p w:rsidR="001108EF" w:rsidRPr="00C26D41" w:rsidRDefault="001108EF" w:rsidP="00844514">
      <w:pPr>
        <w:spacing w:line="360" w:lineRule="auto"/>
        <w:ind w:firstLine="709"/>
        <w:jc w:val="both"/>
      </w:pPr>
    </w:p>
    <w:p w:rsidR="00844514" w:rsidRPr="00165210" w:rsidRDefault="00844514" w:rsidP="00944B5D">
      <w:pPr>
        <w:keepNext/>
        <w:spacing w:line="360" w:lineRule="auto"/>
        <w:ind w:firstLine="709"/>
        <w:jc w:val="both"/>
        <w:rPr>
          <w:sz w:val="28"/>
          <w:szCs w:val="28"/>
        </w:rPr>
      </w:pPr>
      <w:r w:rsidRPr="00165210">
        <w:rPr>
          <w:bCs/>
          <w:sz w:val="28"/>
          <w:szCs w:val="28"/>
        </w:rPr>
        <w:t xml:space="preserve">Патологические изменения </w:t>
      </w:r>
      <w:r w:rsidR="00DA0E56" w:rsidRPr="00165210">
        <w:rPr>
          <w:bCs/>
          <w:sz w:val="28"/>
          <w:szCs w:val="28"/>
        </w:rPr>
        <w:t>в </w:t>
      </w:r>
      <w:r w:rsidRPr="00165210">
        <w:rPr>
          <w:bCs/>
          <w:sz w:val="28"/>
          <w:szCs w:val="28"/>
        </w:rPr>
        <w:t>эндометрии</w:t>
      </w:r>
      <w:r w:rsidR="00352C14">
        <w:rPr>
          <w:bCs/>
          <w:sz w:val="28"/>
          <w:szCs w:val="28"/>
        </w:rPr>
        <w:t>.</w:t>
      </w:r>
    </w:p>
    <w:p w:rsidR="00844514" w:rsidRPr="00C26D41" w:rsidRDefault="00DA0E56" w:rsidP="00844514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 xml:space="preserve">связи с широким внедрением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клиническую практику гормональной терапии особое значение приобретают ятрогенные влияния. К ятрогенным изменениям эндометрия могут приводить терапия комбинированными оральными контрацептивами (КОК) и заместительной гормонной терапии (ЗГТ) длительностью более 6</w:t>
      </w:r>
      <w:r w:rsidR="00666E03">
        <w:rPr>
          <w:sz w:val="28"/>
          <w:szCs w:val="28"/>
        </w:rPr>
        <w:t> </w:t>
      </w:r>
      <w:proofErr w:type="gramStart"/>
      <w:r w:rsidR="00844514" w:rsidRPr="00C26D41">
        <w:rPr>
          <w:sz w:val="28"/>
          <w:szCs w:val="28"/>
        </w:rPr>
        <w:t>мес</w:t>
      </w:r>
      <w:proofErr w:type="gramEnd"/>
      <w:r w:rsidR="00666E03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вследствие превалирования эффекта гестагенов. Доминирование гестагено</w:t>
      </w:r>
      <w:r w:rsidRPr="00C26D41">
        <w:rPr>
          <w:sz w:val="28"/>
          <w:szCs w:val="28"/>
        </w:rPr>
        <w:t>в</w:t>
      </w:r>
      <w:r w:rsidR="00666E03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 xml:space="preserve">является причиной развития </w:t>
      </w:r>
      <w:r w:rsidR="00844514" w:rsidRPr="00C26D41">
        <w:rPr>
          <w:sz w:val="28"/>
          <w:szCs w:val="28"/>
        </w:rPr>
        <w:lastRenderedPageBreak/>
        <w:t>неполноценной секреции, неравномерной атрофии, нерегулярной регенерации, очаговой стромальной гиперплазии и даже очаговой аденоматозной гиперплазии [41, 101, 126, 193].</w:t>
      </w:r>
      <w:r w:rsidR="008234C4" w:rsidRPr="00C26D41">
        <w:rPr>
          <w:sz w:val="28"/>
          <w:szCs w:val="28"/>
        </w:rPr>
        <w:t xml:space="preserve"> </w:t>
      </w:r>
    </w:p>
    <w:p w:rsidR="00844514" w:rsidRPr="00C26D41" w:rsidRDefault="00844514" w:rsidP="00844514">
      <w:pPr>
        <w:spacing w:line="360" w:lineRule="auto"/>
        <w:ind w:firstLine="709"/>
        <w:jc w:val="both"/>
      </w:pPr>
      <w:proofErr w:type="gramStart"/>
      <w:r w:rsidRPr="00C26D41">
        <w:rPr>
          <w:sz w:val="28"/>
          <w:szCs w:val="28"/>
        </w:rPr>
        <w:t>Длительная</w:t>
      </w:r>
      <w:proofErr w:type="gramEnd"/>
      <w:r w:rsidRPr="00C26D41">
        <w:rPr>
          <w:sz w:val="28"/>
          <w:szCs w:val="28"/>
        </w:rPr>
        <w:t xml:space="preserve"> монотерапия гестагенами или тамоксифеном, индуцируя </w:t>
      </w:r>
      <w:r w:rsidRPr="006A47B4">
        <w:rPr>
          <w:spacing w:val="-4"/>
          <w:sz w:val="28"/>
          <w:szCs w:val="28"/>
        </w:rPr>
        <w:t>атрофию эндометрия, может стимулировать пролиферацию эндоцервикальных</w:t>
      </w:r>
      <w:r w:rsidRPr="00C26D41">
        <w:rPr>
          <w:sz w:val="28"/>
          <w:szCs w:val="28"/>
        </w:rPr>
        <w:t xml:space="preserve"> желез и клеток резерва, что приводит к</w:t>
      </w:r>
      <w:r w:rsidR="00666E03">
        <w:rPr>
          <w:sz w:val="28"/>
          <w:szCs w:val="28"/>
        </w:rPr>
        <w:t> </w:t>
      </w:r>
      <w:r w:rsidRPr="00C26D41">
        <w:rPr>
          <w:sz w:val="28"/>
          <w:szCs w:val="28"/>
        </w:rPr>
        <w:t>развитию эндоцервикальных метаплазий на фоне покоящегося эндометрия или его атрофии [28</w:t>
      </w:r>
      <w:r w:rsidR="00666E03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209, 217, 241].</w:t>
      </w:r>
      <w:r w:rsidRPr="00C26D41">
        <w:t xml:space="preserve"> </w:t>
      </w:r>
      <w:r w:rsidRPr="00C26D41">
        <w:rPr>
          <w:sz w:val="28"/>
          <w:szCs w:val="28"/>
        </w:rPr>
        <w:t>Высокие концентрации прогестерона на фоне высокого содержания эстрогено</w:t>
      </w:r>
      <w:r w:rsidR="00DA0E56" w:rsidRPr="00C26D41">
        <w:rPr>
          <w:sz w:val="28"/>
          <w:szCs w:val="28"/>
        </w:rPr>
        <w:t>в</w:t>
      </w:r>
      <w:r w:rsidR="00666E03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способствуют инволютивным изменениям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железах и строме </w:t>
      </w:r>
      <w:r w:rsidR="0043315B" w:rsidRPr="0043315B">
        <w:rPr>
          <w:sz w:val="28"/>
          <w:szCs w:val="28"/>
        </w:rPr>
        <w:t>или же кпредецидуальным</w:t>
      </w:r>
      <w:r w:rsidRPr="0043315B">
        <w:rPr>
          <w:sz w:val="28"/>
          <w:szCs w:val="28"/>
        </w:rPr>
        <w:t xml:space="preserve"> изменениям стромы эндометрия. </w:t>
      </w:r>
      <w:proofErr w:type="gramStart"/>
      <w:r w:rsidRPr="0043315B">
        <w:rPr>
          <w:sz w:val="28"/>
          <w:szCs w:val="28"/>
        </w:rPr>
        <w:t>Данная карти</w:t>
      </w:r>
      <w:r w:rsidRPr="00C26D41">
        <w:rPr>
          <w:sz w:val="28"/>
          <w:szCs w:val="28"/>
        </w:rPr>
        <w:t>на может наблюдаться при применении высокодозированных комбинированных гормональных контрацептиво</w:t>
      </w:r>
      <w:r w:rsidR="00DA0E56" w:rsidRPr="00C26D41">
        <w:rPr>
          <w:sz w:val="28"/>
          <w:szCs w:val="28"/>
        </w:rPr>
        <w:t>в</w:t>
      </w:r>
      <w:r w:rsidR="00666E03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увеличенных дозах по гемостатической схеме [13, 108, 137].</w:t>
      </w:r>
      <w:proofErr w:type="gramEnd"/>
      <w:r w:rsidRPr="00C26D41">
        <w:t xml:space="preserve"> </w:t>
      </w:r>
      <w:r w:rsidRPr="00C26D41">
        <w:rPr>
          <w:sz w:val="28"/>
          <w:szCs w:val="28"/>
        </w:rPr>
        <w:t>Высокие дозы эстрогено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на фоне сниженной продукции приводят к чрезмерной пролиферации и кистозному расширению желез, к</w:t>
      </w:r>
      <w:r w:rsidR="006A47B4">
        <w:rPr>
          <w:sz w:val="28"/>
          <w:szCs w:val="28"/>
        </w:rPr>
        <w:t> </w:t>
      </w:r>
      <w:r w:rsidRPr="00C26D41">
        <w:rPr>
          <w:sz w:val="28"/>
          <w:szCs w:val="28"/>
        </w:rPr>
        <w:t>недоразвитию стромы, что способствует преобладанию железистого компонента, то есть возникновению гиперплазии.</w:t>
      </w:r>
      <w:r w:rsidRPr="00C26D41">
        <w:t xml:space="preserve"> </w:t>
      </w:r>
      <w:r w:rsidRPr="00C26D41">
        <w:rPr>
          <w:sz w:val="28"/>
          <w:szCs w:val="28"/>
        </w:rPr>
        <w:t>Прием эстрогено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может спровоцировать РЭ со сквамозной дифференциацией, а</w:t>
      </w:r>
      <w:r w:rsidR="006A47B4">
        <w:rPr>
          <w:sz w:val="28"/>
          <w:szCs w:val="28"/>
        </w:rPr>
        <w:t> </w:t>
      </w:r>
      <w:r w:rsidRPr="00C26D41">
        <w:rPr>
          <w:sz w:val="28"/>
          <w:szCs w:val="28"/>
        </w:rPr>
        <w:t>прием гестагено</w:t>
      </w:r>
      <w:r w:rsidR="00DA0E56" w:rsidRPr="00C26D41">
        <w:rPr>
          <w:sz w:val="28"/>
          <w:szCs w:val="28"/>
        </w:rPr>
        <w:t>в</w:t>
      </w:r>
      <w:r w:rsidR="006A47B4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либо тамоксифена</w:t>
      </w:r>
      <w:r w:rsidR="00666E03">
        <w:rPr>
          <w:sz w:val="28"/>
          <w:szCs w:val="28"/>
        </w:rPr>
        <w:t> –</w:t>
      </w:r>
      <w:r w:rsidRPr="00C26D41">
        <w:rPr>
          <w:sz w:val="28"/>
          <w:szCs w:val="28"/>
        </w:rPr>
        <w:t xml:space="preserve"> муцинозную, светлоклеточную и серозно-папиллярную метаплазии вплоть до возникновения соответствующих им форм рака [28, 38, 150, 241].</w:t>
      </w:r>
      <w:r w:rsidRPr="00C26D41">
        <w:t xml:space="preserve"> </w:t>
      </w:r>
    </w:p>
    <w:p w:rsidR="00844514" w:rsidRPr="00C26D41" w:rsidRDefault="00844514" w:rsidP="00844514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C26D41">
        <w:rPr>
          <w:sz w:val="28"/>
          <w:szCs w:val="28"/>
        </w:rPr>
        <w:t xml:space="preserve">Таким образом, </w:t>
      </w:r>
      <w:proofErr w:type="gramStart"/>
      <w:r w:rsidRPr="00C26D41">
        <w:rPr>
          <w:sz w:val="28"/>
          <w:szCs w:val="28"/>
        </w:rPr>
        <w:t>кратковременная</w:t>
      </w:r>
      <w:proofErr w:type="gramEnd"/>
      <w:r w:rsidRPr="00C26D41">
        <w:rPr>
          <w:sz w:val="28"/>
          <w:szCs w:val="28"/>
        </w:rPr>
        <w:t xml:space="preserve"> гиперэстрогенемия влечет за собой развитие простой гиперплазии, а хроническая гиперэстрогенемия (или гипогестагенемия) обуславливает развитие комплексной (аденоматозной) гиперплазии [10, 20, 228]. Учитывая все вышеизложенные данные, логично, что ключевым звеном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терапии гиперпластических процессо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эндометрия является гормональное лечение, направленное на ликвидацию гиперэстрогенемии и нормализацию уровня гестагено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[27, 42, 232]. Однако главный принцип терапии данной патологии, как и лечения любых иных заболеваний вообще</w:t>
      </w:r>
      <w:r w:rsidR="00666E03">
        <w:rPr>
          <w:sz w:val="28"/>
          <w:szCs w:val="28"/>
        </w:rPr>
        <w:t>, </w:t>
      </w:r>
      <w:r w:rsidRPr="00C26D41">
        <w:rPr>
          <w:sz w:val="28"/>
          <w:szCs w:val="28"/>
        </w:rPr>
        <w:t>– это комплексность и этапность [95, 140].</w:t>
      </w:r>
    </w:p>
    <w:p w:rsidR="00844514" w:rsidRPr="00C26D41" w:rsidRDefault="00844514" w:rsidP="00844514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lastRenderedPageBreak/>
        <w:t>С развитием современной медицины постоянно совершенствуются и</w:t>
      </w:r>
      <w:r w:rsidR="00666E03">
        <w:rPr>
          <w:sz w:val="28"/>
          <w:szCs w:val="28"/>
        </w:rPr>
        <w:t> </w:t>
      </w:r>
      <w:r w:rsidRPr="00C26D41">
        <w:rPr>
          <w:sz w:val="28"/>
          <w:szCs w:val="28"/>
        </w:rPr>
        <w:t>диагностические методики. Для своевременного выявления гиперпластического процесса, правильной его клинической интерпретации, установления гормонзависимости гиперпластического процесса и</w:t>
      </w:r>
      <w:r w:rsidR="00666E03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дифференцированного адекватного лечения </w:t>
      </w:r>
      <w:proofErr w:type="gramStart"/>
      <w:r w:rsidRPr="00C26D41">
        <w:rPr>
          <w:sz w:val="28"/>
          <w:szCs w:val="28"/>
        </w:rPr>
        <w:t>важна</w:t>
      </w:r>
      <w:proofErr w:type="gramEnd"/>
      <w:r w:rsidRPr="00C26D41">
        <w:rPr>
          <w:sz w:val="28"/>
          <w:szCs w:val="28"/>
        </w:rPr>
        <w:t xml:space="preserve"> этапность и применение современных высокоинформативных методик [71, 236, 238]. Одним из основных методо</w:t>
      </w:r>
      <w:r w:rsidR="00DA0E56" w:rsidRPr="00C26D41">
        <w:rPr>
          <w:sz w:val="28"/>
          <w:szCs w:val="28"/>
        </w:rPr>
        <w:t>в</w:t>
      </w:r>
      <w:r w:rsidR="00666E03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ранней диагностики гиперпластических процессо</w:t>
      </w:r>
      <w:r w:rsidR="00DA0E56" w:rsidRPr="00C26D41">
        <w:rPr>
          <w:sz w:val="28"/>
          <w:szCs w:val="28"/>
        </w:rPr>
        <w:t>в</w:t>
      </w:r>
      <w:r w:rsidR="00666E03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эндометрия является ультразвуковое исследование, преимущество при этом отдается трансвагинальной эхографии.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ходе исследования оценивают толщину эндометрия, эндометриально-маточный коэффициент (ЭМК)</w:t>
      </w:r>
      <w:r w:rsidR="00666E03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– отношение толщины эндометрия к величине </w:t>
      </w:r>
      <w:proofErr w:type="gramStart"/>
      <w:r w:rsidRPr="00C26D41">
        <w:rPr>
          <w:sz w:val="28"/>
          <w:szCs w:val="28"/>
        </w:rPr>
        <w:t>передне-заднего</w:t>
      </w:r>
      <w:proofErr w:type="gramEnd"/>
      <w:r w:rsidRPr="00C26D41">
        <w:rPr>
          <w:sz w:val="28"/>
          <w:szCs w:val="28"/>
        </w:rPr>
        <w:t xml:space="preserve"> размера матки, однородность структуры, особенности эхогенности и контуро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М-эхо. Основными ультразвуковыми критери</w:t>
      </w:r>
      <w:r w:rsidR="00666E03">
        <w:rPr>
          <w:sz w:val="28"/>
          <w:szCs w:val="28"/>
        </w:rPr>
        <w:t>я</w:t>
      </w:r>
      <w:r w:rsidRPr="00C26D41">
        <w:rPr>
          <w:sz w:val="28"/>
          <w:szCs w:val="28"/>
        </w:rPr>
        <w:t xml:space="preserve">ми ГЭ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репродуктивном периоде является увеличение его толщины во II</w:t>
      </w:r>
      <w:r w:rsidR="00666E03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фазе менструального цикла более </w:t>
      </w:r>
      <w:smartTag w:uri="urn:schemas-microsoft-com:office:smarttags" w:element="metricconverter">
        <w:smartTagPr>
          <w:attr w:name="ProductID" w:val="16 мм"/>
        </w:smartTagPr>
        <w:r w:rsidRPr="00C26D41">
          <w:rPr>
            <w:sz w:val="28"/>
            <w:szCs w:val="28"/>
          </w:rPr>
          <w:t>16 мм</w:t>
        </w:r>
      </w:smartTag>
      <w:r w:rsidRPr="00C26D41">
        <w:rPr>
          <w:sz w:val="28"/>
          <w:szCs w:val="28"/>
        </w:rPr>
        <w:t xml:space="preserve"> и ЭМК – более 0,33; а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постменопаузе</w:t>
      </w:r>
      <w:r w:rsidR="00666E03">
        <w:rPr>
          <w:sz w:val="28"/>
          <w:szCs w:val="28"/>
        </w:rPr>
        <w:t> </w:t>
      </w:r>
      <w:r w:rsidRPr="00C26D41">
        <w:rPr>
          <w:sz w:val="28"/>
          <w:szCs w:val="28"/>
        </w:rPr>
        <w:t>– соответственно более 4</w:t>
      </w:r>
      <w:r w:rsidR="00666E03">
        <w:rPr>
          <w:sz w:val="28"/>
          <w:szCs w:val="28"/>
        </w:rPr>
        <w:t> </w:t>
      </w:r>
      <w:r w:rsidRPr="00C26D41">
        <w:rPr>
          <w:sz w:val="28"/>
          <w:szCs w:val="28"/>
        </w:rPr>
        <w:t>мм и</w:t>
      </w:r>
      <w:r w:rsidR="00666E03">
        <w:rPr>
          <w:sz w:val="28"/>
          <w:szCs w:val="28"/>
        </w:rPr>
        <w:t> </w:t>
      </w:r>
      <w:r w:rsidRPr="00C26D41">
        <w:rPr>
          <w:sz w:val="28"/>
          <w:szCs w:val="28"/>
        </w:rPr>
        <w:t>0,15. Наличие вышеуказанных сонографических признако</w:t>
      </w:r>
      <w:r w:rsidR="00DA0E56" w:rsidRPr="00C26D41">
        <w:rPr>
          <w:sz w:val="28"/>
          <w:szCs w:val="28"/>
        </w:rPr>
        <w:t>в</w:t>
      </w:r>
      <w:r w:rsidR="00666E03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является показанием к проведению гистологического исследования эндометрия даже при отсутствии симптомо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[17, 72, 130].</w:t>
      </w:r>
    </w:p>
    <w:p w:rsidR="00844514" w:rsidRPr="00C26D41" w:rsidRDefault="00844514" w:rsidP="00844514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С развитием современной диагностической аппаратуры стали широкодоступными допплерографические и допплерометрические исследования. </w:t>
      </w:r>
      <w:proofErr w:type="gramStart"/>
      <w:r w:rsidRPr="00C26D41">
        <w:rPr>
          <w:sz w:val="28"/>
          <w:szCs w:val="28"/>
        </w:rPr>
        <w:t>Для количественной оценки кровоснабжения целесообразно использовать ультразвуковое исследование с расчетом объема и трехмерных допплерометрических индексов, а именно индекса васкуляризации (vascularization index, VI</w:t>
      </w:r>
      <w:r w:rsidR="00F24EA4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– отображает насыщенность ткани сосудами, выражается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%), индекса кровотока (flow index, FI</w:t>
      </w:r>
      <w:r w:rsidR="00F24EA4">
        <w:rPr>
          <w:sz w:val="28"/>
          <w:szCs w:val="28"/>
        </w:rPr>
        <w:t> </w:t>
      </w:r>
      <w:r w:rsidRPr="00C26D41">
        <w:rPr>
          <w:sz w:val="28"/>
          <w:szCs w:val="28"/>
        </w:rPr>
        <w:t>– отображает среднюю интенсивность кровотока, выражается целым числом от 0 до 100) и</w:t>
      </w:r>
      <w:r w:rsidR="00F24EA4">
        <w:rPr>
          <w:sz w:val="28"/>
          <w:szCs w:val="28"/>
        </w:rPr>
        <w:t> </w:t>
      </w:r>
      <w:r w:rsidRPr="00C26D41">
        <w:rPr>
          <w:sz w:val="28"/>
          <w:szCs w:val="28"/>
        </w:rPr>
        <w:t>отношения васкуляризации к</w:t>
      </w:r>
      <w:r w:rsidR="00F24EA4">
        <w:rPr>
          <w:sz w:val="28"/>
          <w:szCs w:val="28"/>
        </w:rPr>
        <w:t> </w:t>
      </w:r>
      <w:r w:rsidRPr="00C26D41">
        <w:rPr>
          <w:sz w:val="28"/>
          <w:szCs w:val="28"/>
        </w:rPr>
        <w:t>кровотоку (vascularization-flow index, VFI</w:t>
      </w:r>
      <w:r w:rsidR="00F24EA4">
        <w:rPr>
          <w:sz w:val="28"/>
          <w:szCs w:val="28"/>
        </w:rPr>
        <w:t> </w:t>
      </w:r>
      <w:r w:rsidRPr="00C26D41">
        <w:rPr>
          <w:sz w:val="28"/>
          <w:szCs w:val="28"/>
        </w:rPr>
        <w:t>– характеризует как васкуляризацию, так и кровоток и</w:t>
      </w:r>
      <w:r w:rsidR="00F24EA4">
        <w:rPr>
          <w:sz w:val="28"/>
          <w:szCs w:val="28"/>
        </w:rPr>
        <w:t> </w:t>
      </w:r>
      <w:r w:rsidRPr="00C26D41">
        <w:rPr>
          <w:sz w:val="28"/>
          <w:szCs w:val="28"/>
        </w:rPr>
        <w:t>выражается</w:t>
      </w:r>
      <w:proofErr w:type="gramEnd"/>
      <w:r w:rsidRPr="00C26D41">
        <w:rPr>
          <w:sz w:val="28"/>
          <w:szCs w:val="28"/>
        </w:rPr>
        <w:t xml:space="preserve"> целым числом от 0 до 100) [130]. </w:t>
      </w:r>
    </w:p>
    <w:p w:rsidR="00844514" w:rsidRPr="00C26D41" w:rsidRDefault="00DA0E56" w:rsidP="00844514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C26D41">
        <w:rPr>
          <w:sz w:val="28"/>
          <w:szCs w:val="28"/>
        </w:rPr>
        <w:lastRenderedPageBreak/>
        <w:t>В </w:t>
      </w:r>
      <w:r w:rsidR="00844514" w:rsidRPr="00C26D41">
        <w:rPr>
          <w:sz w:val="28"/>
          <w:szCs w:val="28"/>
        </w:rPr>
        <w:t xml:space="preserve">случае наличия РЭ вышеперечисленные показатели существенно </w:t>
      </w:r>
      <w:r w:rsidR="00844514" w:rsidRPr="00A206B8">
        <w:rPr>
          <w:spacing w:val="-4"/>
          <w:sz w:val="28"/>
          <w:szCs w:val="28"/>
        </w:rPr>
        <w:t xml:space="preserve">отличаются </w:t>
      </w:r>
      <w:proofErr w:type="gramStart"/>
      <w:r w:rsidR="00844514" w:rsidRPr="00A206B8">
        <w:rPr>
          <w:spacing w:val="-4"/>
          <w:sz w:val="28"/>
          <w:szCs w:val="28"/>
        </w:rPr>
        <w:t>от</w:t>
      </w:r>
      <w:proofErr w:type="gramEnd"/>
      <w:r w:rsidR="00844514" w:rsidRPr="00A206B8">
        <w:rPr>
          <w:spacing w:val="-4"/>
          <w:sz w:val="28"/>
          <w:szCs w:val="28"/>
        </w:rPr>
        <w:t xml:space="preserve"> таких при доброкачественных гиперпролиферативных процессах</w:t>
      </w:r>
      <w:r w:rsidR="0084451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 xml:space="preserve">эндометрии. Так, показатели VI и FI при возникновении РЭ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5</w:t>
      </w:r>
      <w:r w:rsidR="00A206B8">
        <w:rPr>
          <w:sz w:val="28"/>
          <w:szCs w:val="28"/>
        </w:rPr>
        <w:t>–</w:t>
      </w:r>
      <w:r w:rsidR="00844514" w:rsidRPr="00C26D41">
        <w:rPr>
          <w:sz w:val="28"/>
          <w:szCs w:val="28"/>
        </w:rPr>
        <w:t>10</w:t>
      </w:r>
      <w:r w:rsidR="00A206B8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 xml:space="preserve">раз превышают таковые при гиперплазии, полипах, кистозной атрофии эндометрия. Доброкачественные процессы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 xml:space="preserve">эндометрии,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том числе ГЭ, характеризуются более низкими показателями вышеуказанных индексов. Интенсивное кровоснабжение эндометрия с множеством цветовых локусов, наличием лакун и анастомозо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 xml:space="preserve">при цветном картировании и высокими значениями VI, FI, VFI могут указывать на малигнизацию процесса. Показатель FI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случаях малигнизации субмукозной миомы также повышен по сравнению с доброкачественными процессами, поэтому выявление изменения данных показателей должно насторожить клинициста [17, 22].</w:t>
      </w:r>
    </w:p>
    <w:p w:rsidR="00844514" w:rsidRPr="00C26D41" w:rsidRDefault="00844514" w:rsidP="00844514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Важным этапом диагностики гиперплазии эндометрия является забор материала, так как окончательным является</w:t>
      </w:r>
      <w:r w:rsidRPr="00C26D41">
        <w:rPr>
          <w:b/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гистологический диагноз. Основным методом получения материала на протяжении более века является лечебно-диагностическое раздельное выскабливание цервикального канала </w:t>
      </w:r>
      <w:r w:rsidRPr="00A206B8">
        <w:rPr>
          <w:spacing w:val="-2"/>
          <w:sz w:val="28"/>
          <w:szCs w:val="28"/>
        </w:rPr>
        <w:t>и</w:t>
      </w:r>
      <w:r w:rsidR="00A206B8" w:rsidRPr="00A206B8">
        <w:rPr>
          <w:spacing w:val="-2"/>
          <w:sz w:val="28"/>
          <w:szCs w:val="28"/>
        </w:rPr>
        <w:t> </w:t>
      </w:r>
      <w:r w:rsidRPr="00A206B8">
        <w:rPr>
          <w:spacing w:val="-2"/>
          <w:sz w:val="28"/>
          <w:szCs w:val="28"/>
        </w:rPr>
        <w:t>полости матки [6, 95, 170]. Однако даже полное раздельное диагностическое</w:t>
      </w:r>
      <w:r w:rsidRPr="00C26D41">
        <w:rPr>
          <w:sz w:val="28"/>
          <w:szCs w:val="28"/>
        </w:rPr>
        <w:t xml:space="preserve"> выскабливание цервикального канала и полости матки не обеспечивает 100% надежности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адекватном получении материала и как следствие, РЭ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не был диагностирован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30%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[23, 35, 104].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этом контексте особую </w:t>
      </w:r>
      <w:r w:rsidRPr="00A206B8">
        <w:rPr>
          <w:spacing w:val="-2"/>
          <w:sz w:val="28"/>
          <w:szCs w:val="28"/>
        </w:rPr>
        <w:t>значимость приобретают способы визуализации эндометрия, диагностическая</w:t>
      </w:r>
      <w:r w:rsidRPr="00C26D41">
        <w:rPr>
          <w:sz w:val="28"/>
          <w:szCs w:val="28"/>
        </w:rPr>
        <w:t xml:space="preserve"> ценность которых значительно увеличилась с развитием современных </w:t>
      </w:r>
      <w:r w:rsidRPr="00A206B8">
        <w:rPr>
          <w:spacing w:val="-2"/>
          <w:sz w:val="28"/>
          <w:szCs w:val="28"/>
        </w:rPr>
        <w:t>оптических систем. Гистероскопия позволяет визуализировать патологические</w:t>
      </w:r>
      <w:r w:rsidRPr="00C26D41">
        <w:rPr>
          <w:sz w:val="28"/>
          <w:szCs w:val="28"/>
        </w:rPr>
        <w:t xml:space="preserve"> изменения эндометрия и определять их особенности и</w:t>
      </w:r>
      <w:r w:rsidR="00A206B8">
        <w:rPr>
          <w:sz w:val="28"/>
          <w:szCs w:val="28"/>
        </w:rPr>
        <w:t> </w:t>
      </w:r>
      <w:r w:rsidRPr="00C26D41">
        <w:rPr>
          <w:sz w:val="28"/>
          <w:szCs w:val="28"/>
        </w:rPr>
        <w:t>локализацию, контролировать качество диагностического выскабливания с</w:t>
      </w:r>
      <w:r w:rsidR="00A206B8">
        <w:rPr>
          <w:sz w:val="28"/>
          <w:szCs w:val="28"/>
        </w:rPr>
        <w:t> </w:t>
      </w:r>
      <w:r w:rsidRPr="00C26D41">
        <w:rPr>
          <w:sz w:val="28"/>
          <w:szCs w:val="28"/>
        </w:rPr>
        <w:t>прицельным удалением возможных остатко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гиперплазированного эндометрия, полипо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при минимальном травматизме здоровой ткани и</w:t>
      </w:r>
      <w:r w:rsidR="00A206B8">
        <w:rPr>
          <w:sz w:val="28"/>
          <w:szCs w:val="28"/>
        </w:rPr>
        <w:t> </w:t>
      </w:r>
      <w:r w:rsidRPr="00C26D41">
        <w:rPr>
          <w:sz w:val="28"/>
          <w:szCs w:val="28"/>
        </w:rPr>
        <w:t>выполнять внутриматочные операции с применением электр</w:t>
      </w:r>
      <w:proofErr w:type="gramStart"/>
      <w:r w:rsidRPr="00C26D41">
        <w:rPr>
          <w:sz w:val="28"/>
          <w:szCs w:val="28"/>
        </w:rPr>
        <w:t>о-</w:t>
      </w:r>
      <w:proofErr w:type="gramEnd"/>
      <w:r w:rsidRPr="00C26D41">
        <w:rPr>
          <w:sz w:val="28"/>
          <w:szCs w:val="28"/>
        </w:rPr>
        <w:t xml:space="preserve"> и лазерной хирургии (баллонная маточная терапия, гидротермальная и микроволновая абляция эндометрия, фотодинамическая терапия, криоабляция) [28, 154, 182].</w:t>
      </w:r>
    </w:p>
    <w:p w:rsidR="00844514" w:rsidRPr="00C26D41" w:rsidRDefault="00844514" w:rsidP="00844514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C26D41">
        <w:rPr>
          <w:sz w:val="28"/>
          <w:szCs w:val="28"/>
        </w:rPr>
        <w:lastRenderedPageBreak/>
        <w:t xml:space="preserve">Преимуществом гистероскопии является возможность использования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амбулаторных условиях (наружный диаметр инструменто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для офисной гистероскопии (СО</w:t>
      </w:r>
      <w:proofErr w:type="gramStart"/>
      <w:r w:rsidRPr="00C26D41">
        <w:rPr>
          <w:sz w:val="28"/>
          <w:szCs w:val="28"/>
        </w:rPr>
        <w:t>2</w:t>
      </w:r>
      <w:proofErr w:type="gramEnd"/>
      <w:r w:rsidRPr="00C26D41">
        <w:rPr>
          <w:sz w:val="28"/>
          <w:szCs w:val="28"/>
        </w:rPr>
        <w:t>) составляет 2,5</w:t>
      </w:r>
      <w:r w:rsidR="00A206B8">
        <w:rPr>
          <w:sz w:val="28"/>
          <w:szCs w:val="28"/>
        </w:rPr>
        <w:t>–</w:t>
      </w:r>
      <w:r w:rsidRPr="00C26D41">
        <w:rPr>
          <w:sz w:val="28"/>
          <w:szCs w:val="28"/>
        </w:rPr>
        <w:t>3</w:t>
      </w:r>
      <w:r w:rsidR="00A206B8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мм). Панорамная гистероскопия обеспечивает прямой осмотр всей полости матки и помогает установить топографическую связь выявленных аномалий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отношении всего эндометрия, что помогает дифференцировать субмукозные миомы, полипы </w:t>
      </w:r>
      <w:r w:rsidRPr="00A206B8">
        <w:rPr>
          <w:spacing w:val="-4"/>
          <w:sz w:val="28"/>
          <w:szCs w:val="28"/>
        </w:rPr>
        <w:t>и</w:t>
      </w:r>
      <w:r w:rsidR="00A206B8" w:rsidRPr="00A206B8">
        <w:rPr>
          <w:spacing w:val="-4"/>
          <w:sz w:val="28"/>
          <w:szCs w:val="28"/>
        </w:rPr>
        <w:t> </w:t>
      </w:r>
      <w:r w:rsidRPr="00A206B8">
        <w:rPr>
          <w:spacing w:val="-4"/>
          <w:sz w:val="28"/>
          <w:szCs w:val="28"/>
        </w:rPr>
        <w:t>региональные утолщения эндометрия, дает возможность оценить сосудистый</w:t>
      </w:r>
      <w:r w:rsidRPr="00C26D41">
        <w:rPr>
          <w:sz w:val="28"/>
          <w:szCs w:val="28"/>
        </w:rPr>
        <w:t xml:space="preserve"> рисунок эндометрия [28, 224, 231].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Использование двойного канала обеспечивает проведение хирургических манипуляций. Доказанным является преимущество гистерескопии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удалении полипо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эндометрия [81, 238].</w:t>
      </w:r>
    </w:p>
    <w:p w:rsidR="00844514" w:rsidRPr="00C26D41" w:rsidRDefault="00844514" w:rsidP="00844514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Согласно протоколу, утвержденному Приказом МЗ Украины от 31.12.2004 г. №</w:t>
      </w:r>
      <w:r w:rsidR="00A206B8">
        <w:rPr>
          <w:sz w:val="28"/>
          <w:szCs w:val="28"/>
        </w:rPr>
        <w:t> </w:t>
      </w:r>
      <w:r w:rsidRPr="00C26D41">
        <w:rPr>
          <w:sz w:val="28"/>
          <w:szCs w:val="28"/>
        </w:rPr>
        <w:t>676, лечение включает следующие этапы:</w:t>
      </w:r>
    </w:p>
    <w:p w:rsidR="00844514" w:rsidRPr="00C26D41" w:rsidRDefault="00844514" w:rsidP="00844514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bCs/>
          <w:sz w:val="28"/>
          <w:szCs w:val="28"/>
        </w:rPr>
        <w:t>І этап</w:t>
      </w:r>
      <w:r w:rsidRPr="00C26D41">
        <w:rPr>
          <w:sz w:val="28"/>
          <w:szCs w:val="28"/>
        </w:rPr>
        <w:t xml:space="preserve"> – удаление измененного эндометрия с последующим морфологическим исследованием. Детализация дальнейшей тактики лечения проводится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 от вида патологии эндометрия.</w:t>
      </w:r>
    </w:p>
    <w:p w:rsidR="00844514" w:rsidRPr="00C26D41" w:rsidRDefault="00844514" w:rsidP="00844514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bCs/>
          <w:sz w:val="28"/>
          <w:szCs w:val="28"/>
        </w:rPr>
        <w:t>ІІ этап</w:t>
      </w:r>
      <w:r w:rsidRPr="00C26D41">
        <w:rPr>
          <w:sz w:val="28"/>
          <w:szCs w:val="28"/>
        </w:rPr>
        <w:t xml:space="preserve"> – гормональная терапия, направленная на супрессию эндометрия с применением гестагено</w:t>
      </w:r>
      <w:r w:rsidR="00DA0E56" w:rsidRPr="00C26D41">
        <w:rPr>
          <w:sz w:val="28"/>
          <w:szCs w:val="28"/>
        </w:rPr>
        <w:t>в</w:t>
      </w:r>
      <w:r w:rsidR="00A206B8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и/или агонисто</w:t>
      </w:r>
      <w:r w:rsidR="00DA0E56" w:rsidRPr="00C26D41">
        <w:rPr>
          <w:sz w:val="28"/>
          <w:szCs w:val="28"/>
        </w:rPr>
        <w:t>в</w:t>
      </w:r>
      <w:r w:rsidR="00A206B8">
        <w:rPr>
          <w:sz w:val="28"/>
          <w:szCs w:val="28"/>
        </w:rPr>
        <w:t xml:space="preserve"> </w:t>
      </w:r>
      <w:r w:rsidR="00A206B8" w:rsidRPr="005C4F2D">
        <w:rPr>
          <w:sz w:val="28"/>
          <w:szCs w:val="28"/>
        </w:rPr>
        <w:t>гонадотропин-рилизинг гормона</w:t>
      </w:r>
      <w:r w:rsidR="00A206B8" w:rsidRPr="00A206B8">
        <w:rPr>
          <w:color w:val="FF0000"/>
          <w:sz w:val="28"/>
          <w:szCs w:val="28"/>
        </w:rPr>
        <w:t xml:space="preserve"> </w:t>
      </w:r>
      <w:r w:rsidR="00A206B8">
        <w:rPr>
          <w:sz w:val="28"/>
          <w:szCs w:val="28"/>
        </w:rPr>
        <w:t>(</w:t>
      </w:r>
      <w:r w:rsidRPr="00C26D41">
        <w:rPr>
          <w:sz w:val="28"/>
          <w:szCs w:val="28"/>
        </w:rPr>
        <w:t>ГнРГ</w:t>
      </w:r>
      <w:r w:rsidR="00A206B8">
        <w:rPr>
          <w:sz w:val="28"/>
          <w:szCs w:val="28"/>
        </w:rPr>
        <w:t>)</w:t>
      </w:r>
      <w:r w:rsidRPr="00C26D41">
        <w:rPr>
          <w:sz w:val="28"/>
          <w:szCs w:val="28"/>
        </w:rPr>
        <w:t>. Длительность терапии</w:t>
      </w:r>
      <w:r w:rsidR="00BE3F59">
        <w:rPr>
          <w:sz w:val="28"/>
          <w:szCs w:val="28"/>
        </w:rPr>
        <w:t> </w:t>
      </w:r>
      <w:r w:rsidRPr="00C26D41">
        <w:rPr>
          <w:sz w:val="28"/>
          <w:szCs w:val="28"/>
        </w:rPr>
        <w:t>– 6</w:t>
      </w:r>
      <w:r w:rsidR="00A206B8">
        <w:rPr>
          <w:sz w:val="28"/>
          <w:szCs w:val="28"/>
        </w:rPr>
        <w:t> </w:t>
      </w:r>
      <w:proofErr w:type="gramStart"/>
      <w:r w:rsidRPr="00C26D41">
        <w:rPr>
          <w:sz w:val="28"/>
          <w:szCs w:val="28"/>
        </w:rPr>
        <w:t>мес</w:t>
      </w:r>
      <w:proofErr w:type="gramEnd"/>
      <w:r w:rsidR="00A206B8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</w:t>
      </w:r>
      <w:r w:rsidR="00A206B8">
        <w:rPr>
          <w:sz w:val="28"/>
          <w:szCs w:val="28"/>
        </w:rPr>
        <w:t> </w:t>
      </w:r>
      <w:r w:rsidRPr="00C26D41">
        <w:rPr>
          <w:sz w:val="28"/>
          <w:szCs w:val="28"/>
        </w:rPr>
        <w:t>повторным гистологическим исследованим каждые 3</w:t>
      </w:r>
      <w:r w:rsidR="00BE3F59">
        <w:rPr>
          <w:sz w:val="28"/>
          <w:szCs w:val="28"/>
        </w:rPr>
        <w:t> </w:t>
      </w:r>
      <w:r w:rsidRPr="00C26D41">
        <w:rPr>
          <w:sz w:val="28"/>
          <w:szCs w:val="28"/>
        </w:rPr>
        <w:t>мес (при простой гиперплазии возможна гистология через 6</w:t>
      </w:r>
      <w:r w:rsidR="00BE3F59">
        <w:rPr>
          <w:sz w:val="28"/>
          <w:szCs w:val="28"/>
        </w:rPr>
        <w:t> </w:t>
      </w:r>
      <w:r w:rsidRPr="00C26D41">
        <w:rPr>
          <w:sz w:val="28"/>
          <w:szCs w:val="28"/>
        </w:rPr>
        <w:t>мес при отсутствии ультразвуковых критерие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гиперплазии). При наличии гиперплазии через 3</w:t>
      </w:r>
      <w:r w:rsidR="00BE3F59">
        <w:rPr>
          <w:sz w:val="28"/>
          <w:szCs w:val="28"/>
        </w:rPr>
        <w:t> </w:t>
      </w:r>
      <w:r w:rsidRPr="00C26D41">
        <w:rPr>
          <w:sz w:val="28"/>
          <w:szCs w:val="28"/>
        </w:rPr>
        <w:t>мес лечения</w:t>
      </w:r>
      <w:r w:rsidR="00BE3F59">
        <w:rPr>
          <w:sz w:val="28"/>
          <w:szCs w:val="28"/>
        </w:rPr>
        <w:t> </w:t>
      </w:r>
      <w:r w:rsidRPr="00C26D41">
        <w:rPr>
          <w:sz w:val="28"/>
          <w:szCs w:val="28"/>
        </w:rPr>
        <w:t>– коррекция терапии, а при атипической гиперплазии</w:t>
      </w:r>
      <w:r w:rsidR="00BE3F59">
        <w:rPr>
          <w:sz w:val="28"/>
          <w:szCs w:val="28"/>
        </w:rPr>
        <w:t> </w:t>
      </w:r>
      <w:r w:rsidRPr="00C26D41">
        <w:rPr>
          <w:sz w:val="28"/>
          <w:szCs w:val="28"/>
        </w:rPr>
        <w:t>– консультация гинеколога-онколога.</w:t>
      </w:r>
    </w:p>
    <w:p w:rsidR="00844514" w:rsidRPr="00C26D41" w:rsidRDefault="00844514" w:rsidP="00844514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bCs/>
          <w:sz w:val="28"/>
          <w:szCs w:val="28"/>
        </w:rPr>
        <w:t>ІІІ этап</w:t>
      </w:r>
      <w:r w:rsidRPr="00C26D41">
        <w:rPr>
          <w:sz w:val="28"/>
          <w:szCs w:val="28"/>
        </w:rPr>
        <w:t xml:space="preserve"> – оптимизация гормонального статуса с целью предупреждения дальнейшего развития гиперэстрогенемии.</w:t>
      </w:r>
    </w:p>
    <w:p w:rsidR="00844514" w:rsidRPr="00C26D41" w:rsidRDefault="00DA0E56" w:rsidP="00844514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iCs/>
          <w:sz w:val="28"/>
          <w:szCs w:val="28"/>
        </w:rPr>
        <w:t>В </w:t>
      </w:r>
      <w:r w:rsidR="00844514" w:rsidRPr="00C26D41">
        <w:rPr>
          <w:iCs/>
          <w:sz w:val="28"/>
          <w:szCs w:val="28"/>
        </w:rPr>
        <w:t>репродуктивном возрасте:</w:t>
      </w:r>
    </w:p>
    <w:p w:rsidR="00844514" w:rsidRPr="00C26D41" w:rsidRDefault="00BE3F59" w:rsidP="00BE3F5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844514" w:rsidRPr="00C26D41">
        <w:rPr>
          <w:sz w:val="28"/>
          <w:szCs w:val="28"/>
        </w:rPr>
        <w:t xml:space="preserve"> восстановление двухфазного менструального цикла при необходимости сохранения репродуктивной функции;</w:t>
      </w:r>
    </w:p>
    <w:p w:rsidR="00844514" w:rsidRPr="00C26D41" w:rsidRDefault="00BE3F59" w:rsidP="00BE3F5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844514" w:rsidRPr="00C26D41">
        <w:rPr>
          <w:sz w:val="28"/>
          <w:szCs w:val="28"/>
        </w:rPr>
        <w:t xml:space="preserve"> применение КОК с гестагеном, обладающим антипролиферативным действием на эндометрий; </w:t>
      </w:r>
    </w:p>
    <w:p w:rsidR="00844514" w:rsidRPr="00C26D41" w:rsidRDefault="00BE3F59" w:rsidP="00BE3F5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–</w:t>
      </w:r>
      <w:r w:rsidR="00844514" w:rsidRPr="00C26D41">
        <w:rPr>
          <w:sz w:val="28"/>
          <w:szCs w:val="28"/>
        </w:rPr>
        <w:t xml:space="preserve"> локальная гестагенная гормонотерпия (левоноргестрел-выделяющая внутриматочная система).</w:t>
      </w:r>
    </w:p>
    <w:p w:rsidR="00844514" w:rsidRPr="00C26D41" w:rsidRDefault="00DA0E56" w:rsidP="00844514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iCs/>
          <w:sz w:val="28"/>
          <w:szCs w:val="28"/>
        </w:rPr>
        <w:t>В </w:t>
      </w:r>
      <w:r w:rsidR="00844514" w:rsidRPr="00C26D41">
        <w:rPr>
          <w:iCs/>
          <w:sz w:val="28"/>
          <w:szCs w:val="28"/>
        </w:rPr>
        <w:t>климактерическом периоде</w:t>
      </w:r>
      <w:r w:rsidR="00844514" w:rsidRPr="00C26D41">
        <w:rPr>
          <w:i/>
          <w:iCs/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– меностаз, при необходимости с</w:t>
      </w:r>
      <w:r w:rsidR="006A47B4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использованием агонисто</w:t>
      </w:r>
      <w:r w:rsidRPr="00C26D41">
        <w:rPr>
          <w:sz w:val="28"/>
          <w:szCs w:val="28"/>
        </w:rPr>
        <w:t>в</w:t>
      </w:r>
      <w:r w:rsidR="006A47B4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ГнРГ, а при показаниях к ЗГТ</w:t>
      </w:r>
      <w:r w:rsidR="00BE3F59">
        <w:rPr>
          <w:sz w:val="28"/>
          <w:szCs w:val="28"/>
        </w:rPr>
        <w:t> –</w:t>
      </w:r>
      <w:r w:rsidR="00844514" w:rsidRPr="00C26D41">
        <w:rPr>
          <w:sz w:val="28"/>
          <w:szCs w:val="28"/>
        </w:rPr>
        <w:t xml:space="preserve"> монофазные препараты, содержащие гестаген с выраженным антипролиферативным эффектом либо применение ЗГТ на фоне локальной гормонотерапии.</w:t>
      </w:r>
    </w:p>
    <w:p w:rsidR="00844514" w:rsidRPr="00C26D41" w:rsidRDefault="00844514" w:rsidP="00844514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bCs/>
          <w:sz w:val="28"/>
          <w:szCs w:val="28"/>
        </w:rPr>
        <w:t>IV этап</w:t>
      </w:r>
      <w:r w:rsidRPr="00C26D41">
        <w:rPr>
          <w:sz w:val="28"/>
          <w:szCs w:val="28"/>
        </w:rPr>
        <w:t xml:space="preserve"> – диспансерное наблюдение на протяжении 5</w:t>
      </w:r>
      <w:r w:rsidR="00BE3F59">
        <w:rPr>
          <w:sz w:val="28"/>
          <w:szCs w:val="28"/>
        </w:rPr>
        <w:t> </w:t>
      </w:r>
      <w:r w:rsidRPr="00C26D41">
        <w:rPr>
          <w:sz w:val="28"/>
          <w:szCs w:val="28"/>
        </w:rPr>
        <w:t>лет после эффективной гормональной терапии и</w:t>
      </w:r>
      <w:r w:rsidR="00BE3F59">
        <w:rPr>
          <w:sz w:val="28"/>
          <w:szCs w:val="28"/>
        </w:rPr>
        <w:t> </w:t>
      </w:r>
      <w:r w:rsidRPr="00C26D41">
        <w:rPr>
          <w:sz w:val="28"/>
          <w:szCs w:val="28"/>
        </w:rPr>
        <w:t>6</w:t>
      </w:r>
      <w:r w:rsidR="00BE3F59">
        <w:rPr>
          <w:sz w:val="28"/>
          <w:szCs w:val="28"/>
        </w:rPr>
        <w:t> </w:t>
      </w:r>
      <w:r w:rsidRPr="00C26D41">
        <w:rPr>
          <w:sz w:val="28"/>
          <w:szCs w:val="28"/>
        </w:rPr>
        <w:t>мес</w:t>
      </w:r>
      <w:r w:rsidR="00BE3F59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после оперативного лечения (УЗИ органо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малого таза 2 раза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год) [28, 100].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На протяжении длительного времени для лечения ГЭ применяются гестагены. Тактика назначения различных прогестагенов, а соответственно режимы и схемы, определяются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возрастным периодом пациенток, биологическими эффектами различных доз препаратов, данными </w:t>
      </w:r>
      <w:r w:rsidRPr="006A47B4">
        <w:rPr>
          <w:spacing w:val="-2"/>
          <w:sz w:val="28"/>
          <w:szCs w:val="28"/>
        </w:rPr>
        <w:t>о</w:t>
      </w:r>
      <w:r w:rsidR="006A47B4" w:rsidRPr="006A47B4">
        <w:rPr>
          <w:spacing w:val="-2"/>
          <w:sz w:val="28"/>
          <w:szCs w:val="28"/>
        </w:rPr>
        <w:t> </w:t>
      </w:r>
      <w:r w:rsidRPr="006A47B4">
        <w:rPr>
          <w:spacing w:val="-2"/>
          <w:sz w:val="28"/>
          <w:szCs w:val="28"/>
        </w:rPr>
        <w:t>чувствительности к прогестагенам и, соответственно, целью, которую ставит</w:t>
      </w:r>
      <w:r w:rsidRPr="00C26D41">
        <w:rPr>
          <w:sz w:val="28"/>
          <w:szCs w:val="28"/>
        </w:rPr>
        <w:t xml:space="preserve"> перед собой клиницист [104, 119, 124, 162, 218]. 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Следует помнить и о риске развития карциномы эндометрия, которая значительно повышается у больных с фенотипическими признаками и</w:t>
      </w:r>
      <w:r w:rsidR="00BE3F59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наследственной предрасположенностью: семейный вариант неоплазии молочной железы, яичников, толстого кишечника [1, 16, 59, 239]. Поэтому </w:t>
      </w:r>
      <w:r w:rsidRPr="00BE3F59">
        <w:rPr>
          <w:spacing w:val="-2"/>
          <w:sz w:val="28"/>
          <w:szCs w:val="28"/>
        </w:rPr>
        <w:t>при выборе гестагена для лечения ГЭ желательно использовать метаболически</w:t>
      </w:r>
      <w:r w:rsidRPr="00C26D41">
        <w:rPr>
          <w:sz w:val="28"/>
          <w:szCs w:val="28"/>
        </w:rPr>
        <w:t xml:space="preserve"> </w:t>
      </w:r>
      <w:proofErr w:type="gramStart"/>
      <w:r w:rsidRPr="00C26D41">
        <w:rPr>
          <w:sz w:val="28"/>
          <w:szCs w:val="28"/>
        </w:rPr>
        <w:t>нейтральный</w:t>
      </w:r>
      <w:proofErr w:type="gramEnd"/>
      <w:r w:rsidRPr="00C26D41">
        <w:rPr>
          <w:sz w:val="28"/>
          <w:szCs w:val="28"/>
        </w:rPr>
        <w:t xml:space="preserve"> гестаген, учитывая метаболические риски малигнизации гиперпластических процессов, а также дополнительные действия гестагено</w:t>
      </w:r>
      <w:r w:rsidR="00DA0E56" w:rsidRPr="00C26D41">
        <w:rPr>
          <w:sz w:val="28"/>
          <w:szCs w:val="28"/>
        </w:rPr>
        <w:t>в</w:t>
      </w:r>
      <w:r w:rsidR="00BE3F59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[34, 73, 169].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Нередко гиперпролиферативные процессы матки,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том числе эндометрия, возникают на фоне хронического воспаления [19, 25, 153, 210]. А на фоне хронического эндометрита изменяется экспрессия гестагенных рецепторов, которые становятся нечувствительными к воздействию прогестерона и его </w:t>
      </w:r>
      <w:proofErr w:type="gramStart"/>
      <w:r w:rsidRPr="00C26D41">
        <w:rPr>
          <w:sz w:val="28"/>
          <w:szCs w:val="28"/>
        </w:rPr>
        <w:t>аналого</w:t>
      </w:r>
      <w:r w:rsidR="00DA0E56" w:rsidRPr="00C26D41">
        <w:rPr>
          <w:sz w:val="28"/>
          <w:szCs w:val="28"/>
        </w:rPr>
        <w:t>в</w:t>
      </w:r>
      <w:proofErr w:type="gramEnd"/>
      <w:r w:rsidR="006A47B4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 требует включения этиотропной противовоспалительной терапии [23, 56, 103].</w:t>
      </w:r>
    </w:p>
    <w:p w:rsidR="00844514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lastRenderedPageBreak/>
        <w:t>Рекомендуемые схемы лечения гиперпластических процессо</w:t>
      </w:r>
      <w:r w:rsidR="00DA0E56" w:rsidRPr="00C26D41">
        <w:rPr>
          <w:sz w:val="28"/>
          <w:szCs w:val="28"/>
        </w:rPr>
        <w:t>в</w:t>
      </w:r>
      <w:r w:rsidR="00BE3F59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эндометрия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различные возрастные периоды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представлены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табл.</w:t>
      </w:r>
      <w:r w:rsidR="00BE3F59">
        <w:rPr>
          <w:sz w:val="28"/>
          <w:szCs w:val="28"/>
        </w:rPr>
        <w:t> </w:t>
      </w:r>
      <w:r w:rsidRPr="00C26D41">
        <w:rPr>
          <w:sz w:val="28"/>
          <w:szCs w:val="28"/>
        </w:rPr>
        <w:t>1.1.1.</w:t>
      </w:r>
    </w:p>
    <w:p w:rsidR="00352C14" w:rsidRPr="00C26D41" w:rsidRDefault="00352C14" w:rsidP="00844514">
      <w:pPr>
        <w:spacing w:line="360" w:lineRule="auto"/>
        <w:ind w:firstLine="708"/>
        <w:jc w:val="both"/>
        <w:rPr>
          <w:sz w:val="28"/>
          <w:szCs w:val="28"/>
        </w:rPr>
      </w:pPr>
    </w:p>
    <w:p w:rsidR="00782E50" w:rsidRPr="00782E50" w:rsidRDefault="00782E50" w:rsidP="0043315B">
      <w:pPr>
        <w:pStyle w:val="3"/>
        <w:spacing w:before="0" w:after="0"/>
        <w:jc w:val="center"/>
        <w:rPr>
          <w:rFonts w:ascii="Times New Roman" w:hAnsi="Times New Roman"/>
          <w:b w:val="0"/>
          <w:i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                                                                                                 </w:t>
      </w:r>
      <w:r w:rsidR="00844514" w:rsidRPr="00782E50">
        <w:rPr>
          <w:rFonts w:ascii="Times New Roman" w:hAnsi="Times New Roman"/>
          <w:b w:val="0"/>
          <w:i/>
          <w:sz w:val="28"/>
          <w:szCs w:val="28"/>
        </w:rPr>
        <w:t>Табл</w:t>
      </w:r>
      <w:r w:rsidR="006A47B4" w:rsidRPr="00782E50">
        <w:rPr>
          <w:rFonts w:ascii="Times New Roman" w:hAnsi="Times New Roman"/>
          <w:b w:val="0"/>
          <w:i/>
          <w:sz w:val="28"/>
          <w:szCs w:val="28"/>
        </w:rPr>
        <w:t>ица</w:t>
      </w:r>
      <w:r w:rsidR="00844514" w:rsidRPr="00782E50">
        <w:rPr>
          <w:rFonts w:ascii="Times New Roman" w:hAnsi="Times New Roman"/>
          <w:b w:val="0"/>
          <w:i/>
          <w:sz w:val="28"/>
          <w:szCs w:val="28"/>
        </w:rPr>
        <w:t xml:space="preserve"> 1.1.1</w:t>
      </w:r>
      <w:r w:rsidR="0043315B" w:rsidRPr="00782E50">
        <w:rPr>
          <w:rFonts w:ascii="Times New Roman" w:hAnsi="Times New Roman"/>
          <w:b w:val="0"/>
          <w:i/>
          <w:sz w:val="28"/>
          <w:szCs w:val="28"/>
        </w:rPr>
        <w:t>.</w:t>
      </w:r>
      <w:r w:rsidR="00BE3F59" w:rsidRPr="00782E50">
        <w:rPr>
          <w:rFonts w:ascii="Times New Roman" w:hAnsi="Times New Roman"/>
          <w:b w:val="0"/>
          <w:i/>
          <w:sz w:val="28"/>
          <w:szCs w:val="28"/>
        </w:rPr>
        <w:t xml:space="preserve"> </w:t>
      </w:r>
    </w:p>
    <w:p w:rsidR="00844514" w:rsidRDefault="00782E50" w:rsidP="0043315B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Рекомендуемые схемы лечения</w:t>
      </w:r>
      <w:r w:rsidR="00844514" w:rsidRPr="00782E50">
        <w:rPr>
          <w:rFonts w:ascii="Times New Roman" w:hAnsi="Times New Roman"/>
          <w:sz w:val="28"/>
          <w:szCs w:val="28"/>
        </w:rPr>
        <w:t xml:space="preserve"> гиперпластических процессо</w:t>
      </w:r>
      <w:r w:rsidR="00DA0E56" w:rsidRPr="00782E50">
        <w:rPr>
          <w:rFonts w:ascii="Times New Roman" w:hAnsi="Times New Roman"/>
          <w:sz w:val="28"/>
          <w:szCs w:val="28"/>
        </w:rPr>
        <w:t>в </w:t>
      </w:r>
      <w:r w:rsidR="00844514" w:rsidRPr="00782E50">
        <w:rPr>
          <w:rFonts w:ascii="Times New Roman" w:hAnsi="Times New Roman"/>
          <w:sz w:val="28"/>
          <w:szCs w:val="28"/>
        </w:rPr>
        <w:t xml:space="preserve">эндометрия </w:t>
      </w:r>
      <w:r w:rsidR="00DA0E56" w:rsidRPr="00782E50">
        <w:rPr>
          <w:rFonts w:ascii="Times New Roman" w:hAnsi="Times New Roman"/>
          <w:sz w:val="28"/>
          <w:szCs w:val="28"/>
        </w:rPr>
        <w:t>в </w:t>
      </w:r>
      <w:r w:rsidR="00844514" w:rsidRPr="00782E50">
        <w:rPr>
          <w:rFonts w:ascii="Times New Roman" w:hAnsi="Times New Roman"/>
          <w:sz w:val="28"/>
          <w:szCs w:val="28"/>
        </w:rPr>
        <w:t>различные возрастные периоды</w:t>
      </w:r>
    </w:p>
    <w:p w:rsidR="00782E50" w:rsidRPr="00782E50" w:rsidRDefault="00782E50" w:rsidP="00782E50"/>
    <w:p w:rsidR="00844514" w:rsidRPr="00C26D41" w:rsidRDefault="00844514" w:rsidP="00782E50">
      <w:pPr>
        <w:pStyle w:val="4"/>
        <w:spacing w:before="0" w:after="0"/>
        <w:rPr>
          <w:b w:val="0"/>
        </w:rPr>
      </w:pPr>
      <w:r w:rsidRPr="00C26D41">
        <w:rPr>
          <w:b w:val="0"/>
        </w:rPr>
        <w:t>Репродуктивный период</w:t>
      </w:r>
    </w:p>
    <w:tbl>
      <w:tblPr>
        <w:tblStyle w:val="ad"/>
        <w:tblW w:w="0" w:type="auto"/>
        <w:tblInd w:w="108" w:type="dxa"/>
        <w:tblLook w:val="0000"/>
      </w:tblPr>
      <w:tblGrid>
        <w:gridCol w:w="3153"/>
        <w:gridCol w:w="6203"/>
      </w:tblGrid>
      <w:tr w:rsidR="00844514" w:rsidRPr="00C26D41" w:rsidTr="006A47B4">
        <w:tc>
          <w:tcPr>
            <w:tcW w:w="3153" w:type="dxa"/>
          </w:tcPr>
          <w:p w:rsidR="00844514" w:rsidRPr="00C26D41" w:rsidRDefault="00844514" w:rsidP="00782E50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26D41">
              <w:rPr>
                <w:rStyle w:val="a9"/>
                <w:b w:val="0"/>
                <w:sz w:val="28"/>
                <w:szCs w:val="28"/>
              </w:rPr>
              <w:t xml:space="preserve">Признак </w:t>
            </w:r>
          </w:p>
        </w:tc>
        <w:tc>
          <w:tcPr>
            <w:tcW w:w="6203" w:type="dxa"/>
          </w:tcPr>
          <w:p w:rsidR="00844514" w:rsidRPr="00C26D41" w:rsidRDefault="00844514" w:rsidP="00782E50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26D41">
              <w:rPr>
                <w:rStyle w:val="a9"/>
                <w:b w:val="0"/>
                <w:sz w:val="28"/>
                <w:szCs w:val="28"/>
              </w:rPr>
              <w:t xml:space="preserve">Тактика </w:t>
            </w:r>
          </w:p>
        </w:tc>
      </w:tr>
      <w:tr w:rsidR="00844514" w:rsidRPr="00C26D41" w:rsidTr="006A47B4">
        <w:tc>
          <w:tcPr>
            <w:tcW w:w="3153" w:type="dxa"/>
          </w:tcPr>
          <w:p w:rsidR="00844514" w:rsidRPr="00C26D41" w:rsidRDefault="00844514" w:rsidP="00782E5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Гиперплазия эндометрия</w:t>
            </w:r>
            <w:r w:rsidR="008234C4" w:rsidRPr="00C26D41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без атипии</w:t>
            </w:r>
          </w:p>
        </w:tc>
        <w:tc>
          <w:tcPr>
            <w:tcW w:w="6203" w:type="dxa"/>
          </w:tcPr>
          <w:p w:rsidR="008B60D6" w:rsidRDefault="00844514" w:rsidP="00782E5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 xml:space="preserve">Норколут с 5 по 25 день 5–15 мг </w:t>
            </w:r>
            <w:r w:rsidR="00DA0E56" w:rsidRPr="00C26D41">
              <w:rPr>
                <w:sz w:val="28"/>
                <w:szCs w:val="28"/>
              </w:rPr>
              <w:t>в </w:t>
            </w:r>
            <w:r w:rsidRPr="00C26D41">
              <w:rPr>
                <w:sz w:val="28"/>
                <w:szCs w:val="28"/>
              </w:rPr>
              <w:t xml:space="preserve">день </w:t>
            </w:r>
            <w:r w:rsidR="00DA0E56" w:rsidRPr="00C26D41">
              <w:rPr>
                <w:sz w:val="28"/>
                <w:szCs w:val="28"/>
              </w:rPr>
              <w:t>в </w:t>
            </w:r>
            <w:r w:rsidRPr="00C26D41">
              <w:rPr>
                <w:sz w:val="28"/>
                <w:szCs w:val="28"/>
              </w:rPr>
              <w:t>течение 3–6</w:t>
            </w:r>
            <w:r w:rsidR="008B60D6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мес или</w:t>
            </w:r>
          </w:p>
          <w:p w:rsidR="00844514" w:rsidRPr="00C26D41" w:rsidRDefault="00844514" w:rsidP="00782E5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C26D41">
              <w:rPr>
                <w:rStyle w:val="a9"/>
                <w:b w:val="0"/>
                <w:sz w:val="28"/>
                <w:szCs w:val="28"/>
              </w:rPr>
              <w:t>КОК типа ригевидон 6 мес</w:t>
            </w:r>
            <w:r w:rsidRPr="00C26D41">
              <w:rPr>
                <w:sz w:val="28"/>
                <w:szCs w:val="28"/>
              </w:rPr>
              <w:t xml:space="preserve">. </w:t>
            </w:r>
          </w:p>
          <w:p w:rsidR="00844514" w:rsidRPr="00C26D41" w:rsidRDefault="00844514" w:rsidP="00782E5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Далее – планирование беременности и, при</w:t>
            </w:r>
            <w:r w:rsidR="008B60D6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 xml:space="preserve">необходимости индукция овуляции </w:t>
            </w:r>
          </w:p>
        </w:tc>
      </w:tr>
      <w:tr w:rsidR="00844514" w:rsidRPr="00C26D41" w:rsidTr="00782E50">
        <w:trPr>
          <w:trHeight w:val="2869"/>
        </w:trPr>
        <w:tc>
          <w:tcPr>
            <w:tcW w:w="3153" w:type="dxa"/>
          </w:tcPr>
          <w:p w:rsidR="00844514" w:rsidRPr="00C26D41" w:rsidRDefault="00844514" w:rsidP="00782E5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Атипич</w:t>
            </w:r>
            <w:r w:rsidR="00782E50">
              <w:rPr>
                <w:sz w:val="28"/>
                <w:szCs w:val="28"/>
              </w:rPr>
              <w:t>еск</w:t>
            </w:r>
            <w:r w:rsidRPr="00C26D41">
              <w:rPr>
                <w:sz w:val="28"/>
                <w:szCs w:val="28"/>
              </w:rPr>
              <w:t xml:space="preserve">ая гиперплазия эндометрия </w:t>
            </w:r>
          </w:p>
        </w:tc>
        <w:tc>
          <w:tcPr>
            <w:tcW w:w="6203" w:type="dxa"/>
          </w:tcPr>
          <w:p w:rsidR="00844514" w:rsidRPr="00C26D41" w:rsidRDefault="00844514" w:rsidP="00782E5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МПА-депо 500</w:t>
            </w:r>
            <w:r w:rsidR="00BC6680">
              <w:rPr>
                <w:sz w:val="28"/>
                <w:szCs w:val="28"/>
              </w:rPr>
              <w:t>–</w:t>
            </w:r>
            <w:r w:rsidRPr="00C26D41">
              <w:rPr>
                <w:sz w:val="28"/>
                <w:szCs w:val="28"/>
              </w:rPr>
              <w:t xml:space="preserve">1000 мг </w:t>
            </w:r>
            <w:r w:rsidR="00DA0E56" w:rsidRPr="00C26D41">
              <w:rPr>
                <w:sz w:val="28"/>
                <w:szCs w:val="28"/>
              </w:rPr>
              <w:t>в </w:t>
            </w:r>
            <w:r w:rsidRPr="00C26D41">
              <w:rPr>
                <w:sz w:val="28"/>
                <w:szCs w:val="28"/>
              </w:rPr>
              <w:t xml:space="preserve">неделю </w:t>
            </w:r>
            <w:r w:rsidR="00DA0E56" w:rsidRPr="00C26D41">
              <w:rPr>
                <w:sz w:val="28"/>
                <w:szCs w:val="28"/>
              </w:rPr>
              <w:t>в </w:t>
            </w:r>
            <w:r w:rsidRPr="00C26D41">
              <w:rPr>
                <w:sz w:val="28"/>
                <w:szCs w:val="28"/>
              </w:rPr>
              <w:t>течение 3</w:t>
            </w:r>
            <w:r w:rsidR="008B60D6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 xml:space="preserve">мес. При персистенции гиперплазии – доза удваивается или </w:t>
            </w:r>
          </w:p>
          <w:p w:rsidR="00844514" w:rsidRPr="00C26D41" w:rsidRDefault="00844514" w:rsidP="00782E5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17</w:t>
            </w:r>
            <w:r w:rsidR="008B60D6">
              <w:rPr>
                <w:sz w:val="28"/>
                <w:szCs w:val="28"/>
              </w:rPr>
              <w:t>-</w:t>
            </w:r>
            <w:r w:rsidRPr="00C26D41">
              <w:rPr>
                <w:sz w:val="28"/>
                <w:szCs w:val="28"/>
              </w:rPr>
              <w:t>ОПК 500</w:t>
            </w:r>
            <w:r w:rsidR="008B60D6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мг 3</w:t>
            </w:r>
            <w:r w:rsidR="008B60D6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 xml:space="preserve">раза </w:t>
            </w:r>
            <w:r w:rsidR="00DA0E56" w:rsidRPr="00C26D41">
              <w:rPr>
                <w:sz w:val="28"/>
                <w:szCs w:val="28"/>
              </w:rPr>
              <w:t>в </w:t>
            </w:r>
            <w:r w:rsidRPr="00C26D41">
              <w:rPr>
                <w:sz w:val="28"/>
                <w:szCs w:val="28"/>
              </w:rPr>
              <w:t xml:space="preserve">неделю </w:t>
            </w:r>
            <w:r w:rsidR="00DA0E56" w:rsidRPr="00C26D41">
              <w:rPr>
                <w:sz w:val="28"/>
                <w:szCs w:val="28"/>
              </w:rPr>
              <w:t>в </w:t>
            </w:r>
            <w:r w:rsidRPr="00C26D41">
              <w:rPr>
                <w:sz w:val="28"/>
                <w:szCs w:val="28"/>
              </w:rPr>
              <w:t>течение 2</w:t>
            </w:r>
            <w:r w:rsidR="008B60D6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мес, 2</w:t>
            </w:r>
            <w:r w:rsidR="008B60D6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 xml:space="preserve">раза </w:t>
            </w:r>
            <w:r w:rsidR="00DA0E56" w:rsidRPr="00C26D41">
              <w:rPr>
                <w:sz w:val="28"/>
                <w:szCs w:val="28"/>
              </w:rPr>
              <w:t>в </w:t>
            </w:r>
            <w:r w:rsidRPr="00C26D41">
              <w:rPr>
                <w:sz w:val="28"/>
                <w:szCs w:val="28"/>
              </w:rPr>
              <w:t xml:space="preserve">неделю </w:t>
            </w:r>
            <w:r w:rsidR="00DA0E56" w:rsidRPr="00C26D41">
              <w:rPr>
                <w:sz w:val="28"/>
                <w:szCs w:val="28"/>
              </w:rPr>
              <w:t>в </w:t>
            </w:r>
            <w:r w:rsidRPr="00C26D41">
              <w:rPr>
                <w:sz w:val="28"/>
                <w:szCs w:val="28"/>
              </w:rPr>
              <w:t>течение 2</w:t>
            </w:r>
            <w:r w:rsidR="008B60D6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мес, 1</w:t>
            </w:r>
            <w:r w:rsidR="008B60D6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 xml:space="preserve">раз </w:t>
            </w:r>
            <w:r w:rsidR="00DA0E56" w:rsidRPr="00C26D41">
              <w:rPr>
                <w:sz w:val="28"/>
                <w:szCs w:val="28"/>
              </w:rPr>
              <w:t>в </w:t>
            </w:r>
            <w:r w:rsidRPr="00C26D41">
              <w:rPr>
                <w:sz w:val="28"/>
                <w:szCs w:val="28"/>
              </w:rPr>
              <w:t xml:space="preserve">неделю </w:t>
            </w:r>
            <w:r w:rsidR="00DA0E56" w:rsidRPr="00C26D41">
              <w:rPr>
                <w:sz w:val="28"/>
                <w:szCs w:val="28"/>
              </w:rPr>
              <w:t>в </w:t>
            </w:r>
            <w:r w:rsidRPr="00C26D41">
              <w:rPr>
                <w:sz w:val="28"/>
                <w:szCs w:val="28"/>
              </w:rPr>
              <w:t>течение 2</w:t>
            </w:r>
            <w:r w:rsidR="008B60D6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 xml:space="preserve">мес. </w:t>
            </w:r>
          </w:p>
          <w:p w:rsidR="00844514" w:rsidRPr="00C26D41" w:rsidRDefault="00844514" w:rsidP="00782E5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Биопсия эндометрия через 3</w:t>
            </w:r>
            <w:r w:rsidR="008B60D6">
              <w:rPr>
                <w:sz w:val="28"/>
                <w:szCs w:val="28"/>
              </w:rPr>
              <w:t>–</w:t>
            </w:r>
            <w:r w:rsidRPr="00C26D41">
              <w:rPr>
                <w:sz w:val="28"/>
                <w:szCs w:val="28"/>
              </w:rPr>
              <w:t>4</w:t>
            </w:r>
            <w:r w:rsidR="008B60D6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мес</w:t>
            </w:r>
            <w:r w:rsidR="008B60D6">
              <w:rPr>
                <w:sz w:val="28"/>
                <w:szCs w:val="28"/>
              </w:rPr>
              <w:t>.</w:t>
            </w:r>
            <w:r w:rsidRPr="00C26D41">
              <w:rPr>
                <w:sz w:val="28"/>
                <w:szCs w:val="28"/>
              </w:rPr>
              <w:t xml:space="preserve"> </w:t>
            </w:r>
          </w:p>
          <w:p w:rsidR="00844514" w:rsidRPr="00C26D41" w:rsidRDefault="00844514" w:rsidP="00782E5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Далее рекомендуется применение КОК типа ригевидон 6–12 мес</w:t>
            </w:r>
            <w:r w:rsidR="008B60D6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 xml:space="preserve">и индукция овуляции </w:t>
            </w:r>
          </w:p>
        </w:tc>
      </w:tr>
    </w:tbl>
    <w:p w:rsidR="00782E50" w:rsidRDefault="00844514" w:rsidP="00782E50">
      <w:pPr>
        <w:pStyle w:val="4"/>
        <w:spacing w:before="0" w:after="0"/>
        <w:rPr>
          <w:rStyle w:val="a9"/>
          <w:bCs/>
        </w:rPr>
      </w:pPr>
      <w:r w:rsidRPr="00C26D41">
        <w:rPr>
          <w:rStyle w:val="a9"/>
          <w:bCs/>
        </w:rPr>
        <w:t> </w:t>
      </w:r>
    </w:p>
    <w:p w:rsidR="00782E50" w:rsidRPr="00782E50" w:rsidRDefault="00844514" w:rsidP="00782E50">
      <w:pPr>
        <w:pStyle w:val="4"/>
        <w:spacing w:before="0" w:after="0"/>
        <w:rPr>
          <w:b w:val="0"/>
        </w:rPr>
      </w:pPr>
      <w:r w:rsidRPr="00C26D41">
        <w:rPr>
          <w:b w:val="0"/>
        </w:rPr>
        <w:t xml:space="preserve">Пременопауза </w:t>
      </w:r>
    </w:p>
    <w:tbl>
      <w:tblPr>
        <w:tblStyle w:val="ad"/>
        <w:tblW w:w="0" w:type="auto"/>
        <w:tblInd w:w="108" w:type="dxa"/>
        <w:tblLook w:val="0000"/>
      </w:tblPr>
      <w:tblGrid>
        <w:gridCol w:w="3137"/>
        <w:gridCol w:w="6219"/>
      </w:tblGrid>
      <w:tr w:rsidR="00844514" w:rsidRPr="00C26D41" w:rsidTr="006A47B4">
        <w:tc>
          <w:tcPr>
            <w:tcW w:w="3137" w:type="dxa"/>
          </w:tcPr>
          <w:p w:rsidR="00844514" w:rsidRPr="00C26D41" w:rsidRDefault="00844514" w:rsidP="00782E50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26D41">
              <w:rPr>
                <w:rStyle w:val="a9"/>
                <w:b w:val="0"/>
                <w:sz w:val="28"/>
                <w:szCs w:val="28"/>
              </w:rPr>
              <w:t xml:space="preserve">Признак </w:t>
            </w:r>
          </w:p>
        </w:tc>
        <w:tc>
          <w:tcPr>
            <w:tcW w:w="6219" w:type="dxa"/>
          </w:tcPr>
          <w:p w:rsidR="00844514" w:rsidRPr="00C26D41" w:rsidRDefault="00844514" w:rsidP="00782E50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26D41">
              <w:rPr>
                <w:rStyle w:val="a9"/>
                <w:b w:val="0"/>
                <w:sz w:val="28"/>
                <w:szCs w:val="28"/>
              </w:rPr>
              <w:t xml:space="preserve">Тактика </w:t>
            </w:r>
          </w:p>
        </w:tc>
      </w:tr>
      <w:tr w:rsidR="00844514" w:rsidRPr="00C26D41" w:rsidTr="006A47B4">
        <w:tc>
          <w:tcPr>
            <w:tcW w:w="3137" w:type="dxa"/>
          </w:tcPr>
          <w:p w:rsidR="00844514" w:rsidRPr="00C26D41" w:rsidRDefault="00844514" w:rsidP="00782E5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 xml:space="preserve">Гиперплазия эндометрия без атипии </w:t>
            </w:r>
          </w:p>
        </w:tc>
        <w:tc>
          <w:tcPr>
            <w:tcW w:w="6219" w:type="dxa"/>
          </w:tcPr>
          <w:p w:rsidR="00844514" w:rsidRPr="00C26D41" w:rsidRDefault="00844514" w:rsidP="00782E5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 xml:space="preserve">Норколут с 5 по 25 день 5 – 15 мг </w:t>
            </w:r>
            <w:r w:rsidR="00DA0E56" w:rsidRPr="00C26D41">
              <w:rPr>
                <w:sz w:val="28"/>
                <w:szCs w:val="28"/>
              </w:rPr>
              <w:t>в </w:t>
            </w:r>
            <w:r w:rsidRPr="00C26D41">
              <w:rPr>
                <w:sz w:val="28"/>
                <w:szCs w:val="28"/>
              </w:rPr>
              <w:t xml:space="preserve">день </w:t>
            </w:r>
            <w:r w:rsidR="00DA0E56" w:rsidRPr="00C26D41">
              <w:rPr>
                <w:sz w:val="28"/>
                <w:szCs w:val="28"/>
              </w:rPr>
              <w:t>в </w:t>
            </w:r>
            <w:r w:rsidRPr="00C26D41">
              <w:rPr>
                <w:sz w:val="28"/>
                <w:szCs w:val="28"/>
              </w:rPr>
              <w:t>течение 3–6 мес</w:t>
            </w:r>
            <w:r w:rsidR="00C627C2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 xml:space="preserve">или </w:t>
            </w:r>
          </w:p>
          <w:p w:rsidR="00844514" w:rsidRPr="00C26D41" w:rsidRDefault="00844514" w:rsidP="00782E5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C26D41">
              <w:rPr>
                <w:rStyle w:val="a9"/>
                <w:b w:val="0"/>
                <w:sz w:val="28"/>
                <w:szCs w:val="28"/>
              </w:rPr>
              <w:t>КОК типа ригевидон 6</w:t>
            </w:r>
            <w:r w:rsidR="00C627C2">
              <w:rPr>
                <w:rStyle w:val="a9"/>
                <w:b w:val="0"/>
                <w:sz w:val="28"/>
                <w:szCs w:val="28"/>
              </w:rPr>
              <w:t> </w:t>
            </w:r>
            <w:r w:rsidRPr="00C26D41">
              <w:rPr>
                <w:rStyle w:val="a9"/>
                <w:b w:val="0"/>
                <w:sz w:val="28"/>
                <w:szCs w:val="28"/>
              </w:rPr>
              <w:t>мес</w:t>
            </w:r>
            <w:r w:rsidR="00C627C2">
              <w:rPr>
                <w:rStyle w:val="a9"/>
                <w:b w:val="0"/>
                <w:sz w:val="28"/>
                <w:szCs w:val="28"/>
              </w:rPr>
              <w:t xml:space="preserve"> </w:t>
            </w:r>
            <w:r w:rsidRPr="00C26D41">
              <w:rPr>
                <w:rStyle w:val="a9"/>
                <w:b w:val="0"/>
                <w:sz w:val="28"/>
                <w:szCs w:val="28"/>
              </w:rPr>
              <w:t>и более</w:t>
            </w:r>
            <w:r w:rsidRPr="00C26D41">
              <w:rPr>
                <w:sz w:val="28"/>
                <w:szCs w:val="28"/>
              </w:rPr>
              <w:t xml:space="preserve">. </w:t>
            </w:r>
          </w:p>
          <w:p w:rsidR="00844514" w:rsidRPr="00C26D41" w:rsidRDefault="00844514" w:rsidP="00782E5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 xml:space="preserve">После 45–50 лет – климонорм (дивина) или </w:t>
            </w:r>
          </w:p>
          <w:p w:rsidR="00844514" w:rsidRPr="00C26D41" w:rsidRDefault="00844514" w:rsidP="00782E5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 xml:space="preserve">Аблация эндометрия </w:t>
            </w:r>
          </w:p>
        </w:tc>
      </w:tr>
      <w:tr w:rsidR="00844514" w:rsidRPr="00C26D41" w:rsidTr="006A47B4">
        <w:tc>
          <w:tcPr>
            <w:tcW w:w="3137" w:type="dxa"/>
          </w:tcPr>
          <w:p w:rsidR="00844514" w:rsidRPr="00C26D41" w:rsidRDefault="00782E50" w:rsidP="00782E5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Атипическ</w:t>
            </w:r>
            <w:r w:rsidR="00844514" w:rsidRPr="00C26D41">
              <w:rPr>
                <w:sz w:val="28"/>
                <w:szCs w:val="28"/>
              </w:rPr>
              <w:t xml:space="preserve">ая гиперплазия эндометрия </w:t>
            </w:r>
          </w:p>
        </w:tc>
        <w:tc>
          <w:tcPr>
            <w:tcW w:w="6219" w:type="dxa"/>
          </w:tcPr>
          <w:p w:rsidR="00844514" w:rsidRPr="00C26D41" w:rsidRDefault="00844514" w:rsidP="00782E5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BC6680">
              <w:rPr>
                <w:spacing w:val="-2"/>
                <w:sz w:val="28"/>
                <w:szCs w:val="28"/>
              </w:rPr>
              <w:t>МПА-депо 500</w:t>
            </w:r>
            <w:r w:rsidR="00BC6680" w:rsidRPr="00BC6680">
              <w:rPr>
                <w:spacing w:val="-2"/>
                <w:sz w:val="28"/>
                <w:szCs w:val="28"/>
              </w:rPr>
              <w:t>–</w:t>
            </w:r>
            <w:r w:rsidRPr="00BC6680">
              <w:rPr>
                <w:spacing w:val="-2"/>
                <w:sz w:val="28"/>
                <w:szCs w:val="28"/>
              </w:rPr>
              <w:t>1000</w:t>
            </w:r>
            <w:r w:rsidR="00BC6680" w:rsidRPr="00BC6680">
              <w:rPr>
                <w:spacing w:val="-2"/>
                <w:sz w:val="28"/>
                <w:szCs w:val="28"/>
              </w:rPr>
              <w:t> </w:t>
            </w:r>
            <w:r w:rsidRPr="00BC6680">
              <w:rPr>
                <w:spacing w:val="-2"/>
                <w:sz w:val="28"/>
                <w:szCs w:val="28"/>
              </w:rPr>
              <w:t xml:space="preserve">мг </w:t>
            </w:r>
            <w:r w:rsidR="00DA0E56" w:rsidRPr="00BC6680">
              <w:rPr>
                <w:spacing w:val="-2"/>
                <w:sz w:val="28"/>
                <w:szCs w:val="28"/>
              </w:rPr>
              <w:t>в </w:t>
            </w:r>
            <w:r w:rsidRPr="00BC6680">
              <w:rPr>
                <w:spacing w:val="-2"/>
                <w:sz w:val="28"/>
                <w:szCs w:val="28"/>
              </w:rPr>
              <w:t xml:space="preserve">неделю </w:t>
            </w:r>
            <w:r w:rsidR="00DA0E56" w:rsidRPr="00BC6680">
              <w:rPr>
                <w:spacing w:val="-2"/>
                <w:sz w:val="28"/>
                <w:szCs w:val="28"/>
              </w:rPr>
              <w:t>в </w:t>
            </w:r>
            <w:r w:rsidRPr="00BC6680">
              <w:rPr>
                <w:spacing w:val="-2"/>
                <w:sz w:val="28"/>
                <w:szCs w:val="28"/>
              </w:rPr>
              <w:t>течение 3</w:t>
            </w:r>
            <w:r w:rsidR="00BC6680" w:rsidRPr="00BC6680">
              <w:rPr>
                <w:spacing w:val="-2"/>
                <w:sz w:val="28"/>
                <w:szCs w:val="28"/>
              </w:rPr>
              <w:t> </w:t>
            </w:r>
            <w:r w:rsidRPr="00BC6680">
              <w:rPr>
                <w:spacing w:val="-2"/>
                <w:sz w:val="28"/>
                <w:szCs w:val="28"/>
              </w:rPr>
              <w:t>мес.</w:t>
            </w:r>
            <w:r w:rsidRPr="00C26D41">
              <w:rPr>
                <w:sz w:val="28"/>
                <w:szCs w:val="28"/>
              </w:rPr>
              <w:t xml:space="preserve"> При персистенции гиперплазии – доза удваивается или </w:t>
            </w:r>
          </w:p>
          <w:p w:rsidR="00165210" w:rsidRDefault="00165210" w:rsidP="00782E5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44514" w:rsidRPr="00C26D41" w:rsidRDefault="00844514" w:rsidP="00782E5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17</w:t>
            </w:r>
            <w:r w:rsidR="00BC6680">
              <w:rPr>
                <w:sz w:val="28"/>
                <w:szCs w:val="28"/>
              </w:rPr>
              <w:t>-</w:t>
            </w:r>
            <w:r w:rsidRPr="00C26D41">
              <w:rPr>
                <w:sz w:val="28"/>
                <w:szCs w:val="28"/>
              </w:rPr>
              <w:t>ОПК 500</w:t>
            </w:r>
            <w:r w:rsidR="00BC6680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мг 3</w:t>
            </w:r>
            <w:r w:rsidR="00BC6680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 xml:space="preserve">раза </w:t>
            </w:r>
            <w:r w:rsidR="00DA0E56" w:rsidRPr="00C26D41">
              <w:rPr>
                <w:sz w:val="28"/>
                <w:szCs w:val="28"/>
              </w:rPr>
              <w:t>в </w:t>
            </w:r>
            <w:r w:rsidRPr="00C26D41">
              <w:rPr>
                <w:sz w:val="28"/>
                <w:szCs w:val="28"/>
              </w:rPr>
              <w:t xml:space="preserve">неделю </w:t>
            </w:r>
            <w:r w:rsidR="00DA0E56" w:rsidRPr="00C26D41">
              <w:rPr>
                <w:sz w:val="28"/>
                <w:szCs w:val="28"/>
              </w:rPr>
              <w:t>в </w:t>
            </w:r>
            <w:r w:rsidRPr="00C26D41">
              <w:rPr>
                <w:sz w:val="28"/>
                <w:szCs w:val="28"/>
              </w:rPr>
              <w:t>течение 2</w:t>
            </w:r>
            <w:r w:rsidR="00BC6680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 xml:space="preserve">мес, 2 раза </w:t>
            </w:r>
            <w:r w:rsidR="00DA0E56" w:rsidRPr="00C26D41">
              <w:rPr>
                <w:sz w:val="28"/>
                <w:szCs w:val="28"/>
              </w:rPr>
              <w:t>в </w:t>
            </w:r>
            <w:r w:rsidRPr="00C26D41">
              <w:rPr>
                <w:sz w:val="28"/>
                <w:szCs w:val="28"/>
              </w:rPr>
              <w:t xml:space="preserve">неделю </w:t>
            </w:r>
            <w:r w:rsidR="00DA0E56" w:rsidRPr="00C26D41">
              <w:rPr>
                <w:sz w:val="28"/>
                <w:szCs w:val="28"/>
              </w:rPr>
              <w:t>в </w:t>
            </w:r>
            <w:r w:rsidRPr="00C26D41">
              <w:rPr>
                <w:sz w:val="28"/>
                <w:szCs w:val="28"/>
              </w:rPr>
              <w:t>течение 2</w:t>
            </w:r>
            <w:r w:rsidR="00BC6680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мес, 1</w:t>
            </w:r>
            <w:r w:rsidR="00BC6680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 xml:space="preserve">раз </w:t>
            </w:r>
            <w:r w:rsidR="00DA0E56" w:rsidRPr="00C26D41">
              <w:rPr>
                <w:sz w:val="28"/>
                <w:szCs w:val="28"/>
              </w:rPr>
              <w:t>в </w:t>
            </w:r>
            <w:r w:rsidRPr="00C26D41">
              <w:rPr>
                <w:sz w:val="28"/>
                <w:szCs w:val="28"/>
              </w:rPr>
              <w:t xml:space="preserve">неделю </w:t>
            </w:r>
            <w:r w:rsidR="00DA0E56" w:rsidRPr="00C26D41">
              <w:rPr>
                <w:sz w:val="28"/>
                <w:szCs w:val="28"/>
              </w:rPr>
              <w:t>в </w:t>
            </w:r>
            <w:r w:rsidRPr="00C26D41">
              <w:rPr>
                <w:sz w:val="28"/>
                <w:szCs w:val="28"/>
              </w:rPr>
              <w:t>течение 2</w:t>
            </w:r>
            <w:r w:rsidR="00BC6680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мес</w:t>
            </w:r>
            <w:r w:rsidR="00BC6680">
              <w:rPr>
                <w:sz w:val="28"/>
                <w:szCs w:val="28"/>
              </w:rPr>
              <w:t>.</w:t>
            </w:r>
          </w:p>
          <w:p w:rsidR="00844514" w:rsidRPr="00C26D41" w:rsidRDefault="00844514" w:rsidP="00782E5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Биопсия эндометрия через 3</w:t>
            </w:r>
            <w:r w:rsidR="00BC6680">
              <w:rPr>
                <w:sz w:val="28"/>
                <w:szCs w:val="28"/>
              </w:rPr>
              <w:t>–</w:t>
            </w:r>
            <w:r w:rsidRPr="00C26D41">
              <w:rPr>
                <w:sz w:val="28"/>
                <w:szCs w:val="28"/>
              </w:rPr>
              <w:t>4 мес</w:t>
            </w:r>
            <w:r w:rsidR="00BC6680">
              <w:rPr>
                <w:sz w:val="28"/>
                <w:szCs w:val="28"/>
              </w:rPr>
              <w:t>.</w:t>
            </w:r>
            <w:r w:rsidRPr="00C26D41">
              <w:rPr>
                <w:sz w:val="28"/>
                <w:szCs w:val="28"/>
              </w:rPr>
              <w:t xml:space="preserve"> </w:t>
            </w:r>
          </w:p>
          <w:p w:rsidR="00844514" w:rsidRPr="00C26D41" w:rsidRDefault="00844514" w:rsidP="00782E5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Далее: до 50</w:t>
            </w:r>
            <w:r w:rsidR="00BC6680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лет – ригевидон, старше 50</w:t>
            </w:r>
            <w:r w:rsidR="00BC6680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лет</w:t>
            </w:r>
            <w:r w:rsidR="00BC6680">
              <w:rPr>
                <w:sz w:val="28"/>
                <w:szCs w:val="28"/>
              </w:rPr>
              <w:t> –</w:t>
            </w:r>
            <w:r w:rsidRPr="00C26D41">
              <w:rPr>
                <w:sz w:val="28"/>
                <w:szCs w:val="28"/>
              </w:rPr>
              <w:t xml:space="preserve"> золадекс 6</w:t>
            </w:r>
            <w:r w:rsidR="00BC6680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 xml:space="preserve">мес или </w:t>
            </w:r>
          </w:p>
          <w:p w:rsidR="00844514" w:rsidRPr="00C26D41" w:rsidRDefault="00844514" w:rsidP="00782E5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Аблация эндометрия, или Гистерэктомия</w:t>
            </w:r>
          </w:p>
        </w:tc>
      </w:tr>
    </w:tbl>
    <w:p w:rsidR="00782E50" w:rsidRDefault="000716DF" w:rsidP="00782E50">
      <w:pPr>
        <w:pStyle w:val="4"/>
        <w:spacing w:before="0" w:after="0"/>
        <w:rPr>
          <w:b w:val="0"/>
          <w:i/>
        </w:rPr>
      </w:pPr>
      <w:r>
        <w:lastRenderedPageBreak/>
        <w:t xml:space="preserve">                                                                                               </w:t>
      </w:r>
      <w:r w:rsidRPr="000716DF">
        <w:rPr>
          <w:b w:val="0"/>
          <w:i/>
        </w:rPr>
        <w:t>Продолж</w:t>
      </w:r>
      <w:r w:rsidRPr="000716DF">
        <w:rPr>
          <w:b w:val="0"/>
          <w:i/>
          <w:lang w:val="uk-UA"/>
        </w:rPr>
        <w:t>.</w:t>
      </w:r>
      <w:r w:rsidRPr="000716DF">
        <w:rPr>
          <w:b w:val="0"/>
          <w:i/>
        </w:rPr>
        <w:t xml:space="preserve"> табл.</w:t>
      </w:r>
      <w:r>
        <w:rPr>
          <w:b w:val="0"/>
          <w:i/>
        </w:rPr>
        <w:t xml:space="preserve"> </w:t>
      </w:r>
      <w:r w:rsidRPr="000716DF">
        <w:rPr>
          <w:b w:val="0"/>
          <w:i/>
        </w:rPr>
        <w:t>1.</w:t>
      </w:r>
      <w:r>
        <w:rPr>
          <w:b w:val="0"/>
          <w:i/>
        </w:rPr>
        <w:t>1.1.</w:t>
      </w:r>
    </w:p>
    <w:p w:rsidR="00352C14" w:rsidRPr="00352C14" w:rsidRDefault="00352C14" w:rsidP="00352C14"/>
    <w:p w:rsidR="00844514" w:rsidRPr="00C26D41" w:rsidRDefault="00844514" w:rsidP="00782E50">
      <w:pPr>
        <w:pStyle w:val="4"/>
        <w:spacing w:before="0" w:after="0"/>
        <w:rPr>
          <w:b w:val="0"/>
        </w:rPr>
      </w:pPr>
      <w:r w:rsidRPr="00C26D41">
        <w:rPr>
          <w:b w:val="0"/>
        </w:rPr>
        <w:t>Постменопауза</w:t>
      </w:r>
    </w:p>
    <w:tbl>
      <w:tblPr>
        <w:tblStyle w:val="ad"/>
        <w:tblW w:w="0" w:type="auto"/>
        <w:tblInd w:w="108" w:type="dxa"/>
        <w:tblLook w:val="0000"/>
      </w:tblPr>
      <w:tblGrid>
        <w:gridCol w:w="3137"/>
        <w:gridCol w:w="6219"/>
      </w:tblGrid>
      <w:tr w:rsidR="00844514" w:rsidRPr="00C26D41" w:rsidTr="006A47B4">
        <w:trPr>
          <w:tblHeader/>
        </w:trPr>
        <w:tc>
          <w:tcPr>
            <w:tcW w:w="3137" w:type="dxa"/>
          </w:tcPr>
          <w:p w:rsidR="00844514" w:rsidRPr="00C26D41" w:rsidRDefault="00844514" w:rsidP="00782E50">
            <w:pPr>
              <w:pStyle w:val="a8"/>
              <w:keepNext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26D41">
              <w:rPr>
                <w:rStyle w:val="a9"/>
                <w:b w:val="0"/>
                <w:sz w:val="28"/>
                <w:szCs w:val="28"/>
              </w:rPr>
              <w:t xml:space="preserve">Признак </w:t>
            </w:r>
          </w:p>
        </w:tc>
        <w:tc>
          <w:tcPr>
            <w:tcW w:w="6219" w:type="dxa"/>
          </w:tcPr>
          <w:p w:rsidR="00844514" w:rsidRPr="00C26D41" w:rsidRDefault="00844514" w:rsidP="00782E50">
            <w:pPr>
              <w:pStyle w:val="a8"/>
              <w:keepNext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26D41">
              <w:rPr>
                <w:rStyle w:val="a9"/>
                <w:b w:val="0"/>
                <w:sz w:val="28"/>
                <w:szCs w:val="28"/>
              </w:rPr>
              <w:t xml:space="preserve">Тактика </w:t>
            </w:r>
          </w:p>
        </w:tc>
      </w:tr>
      <w:tr w:rsidR="00844514" w:rsidRPr="00C26D41" w:rsidTr="006A47B4">
        <w:tc>
          <w:tcPr>
            <w:tcW w:w="3137" w:type="dxa"/>
          </w:tcPr>
          <w:p w:rsidR="00844514" w:rsidRPr="00C26D41" w:rsidRDefault="00844514" w:rsidP="00782E5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 xml:space="preserve">Гиперплазия эндометрия без атипии </w:t>
            </w:r>
          </w:p>
        </w:tc>
        <w:tc>
          <w:tcPr>
            <w:tcW w:w="6219" w:type="dxa"/>
          </w:tcPr>
          <w:p w:rsidR="00844514" w:rsidRPr="00C26D41" w:rsidRDefault="00844514" w:rsidP="00782E5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 xml:space="preserve">Золадекс 4–6 мес или </w:t>
            </w:r>
          </w:p>
          <w:p w:rsidR="00844514" w:rsidRPr="00C26D41" w:rsidRDefault="00844514" w:rsidP="00782E5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МПА 250</w:t>
            </w:r>
            <w:r w:rsidR="00BC6680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мг 2</w:t>
            </w:r>
            <w:r w:rsidR="00BC6680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 xml:space="preserve">раза </w:t>
            </w:r>
            <w:r w:rsidR="00DA0E56" w:rsidRPr="00C26D41">
              <w:rPr>
                <w:sz w:val="28"/>
                <w:szCs w:val="28"/>
              </w:rPr>
              <w:t>в </w:t>
            </w:r>
            <w:r w:rsidRPr="00C26D41">
              <w:rPr>
                <w:sz w:val="28"/>
                <w:szCs w:val="28"/>
              </w:rPr>
              <w:t xml:space="preserve">неделю 3–4 мес или </w:t>
            </w:r>
          </w:p>
          <w:p w:rsidR="00844514" w:rsidRPr="00C26D41" w:rsidRDefault="00844514" w:rsidP="00782E5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17</w:t>
            </w:r>
            <w:r w:rsidR="00BC6680">
              <w:rPr>
                <w:sz w:val="28"/>
                <w:szCs w:val="28"/>
              </w:rPr>
              <w:t>-</w:t>
            </w:r>
            <w:r w:rsidRPr="00C26D41">
              <w:rPr>
                <w:sz w:val="28"/>
                <w:szCs w:val="28"/>
              </w:rPr>
              <w:t>ОПК 500</w:t>
            </w:r>
            <w:r w:rsidR="00BC6680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мг 2</w:t>
            </w:r>
            <w:r w:rsidR="00BC6680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 xml:space="preserve">раза </w:t>
            </w:r>
            <w:r w:rsidR="00DA0E56" w:rsidRPr="00C26D41">
              <w:rPr>
                <w:sz w:val="28"/>
                <w:szCs w:val="28"/>
              </w:rPr>
              <w:t>в </w:t>
            </w:r>
            <w:r w:rsidRPr="00C26D41">
              <w:rPr>
                <w:sz w:val="28"/>
                <w:szCs w:val="28"/>
              </w:rPr>
              <w:t xml:space="preserve">неделю 3–4 мес или </w:t>
            </w:r>
          </w:p>
          <w:p w:rsidR="00844514" w:rsidRPr="00C26D41" w:rsidRDefault="00844514" w:rsidP="00782E5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 xml:space="preserve">Аблация эндометрия </w:t>
            </w:r>
          </w:p>
        </w:tc>
      </w:tr>
      <w:tr w:rsidR="00844514" w:rsidRPr="00C26D41" w:rsidTr="006A47B4">
        <w:tc>
          <w:tcPr>
            <w:tcW w:w="3137" w:type="dxa"/>
          </w:tcPr>
          <w:p w:rsidR="00844514" w:rsidRPr="00C26D41" w:rsidRDefault="00782E50" w:rsidP="00782E5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Атипическ</w:t>
            </w:r>
            <w:r w:rsidR="00844514" w:rsidRPr="00C26D41">
              <w:rPr>
                <w:sz w:val="28"/>
                <w:szCs w:val="28"/>
              </w:rPr>
              <w:t xml:space="preserve">ая гиперплазия эндометрия </w:t>
            </w:r>
          </w:p>
        </w:tc>
        <w:tc>
          <w:tcPr>
            <w:tcW w:w="6219" w:type="dxa"/>
          </w:tcPr>
          <w:p w:rsidR="00844514" w:rsidRPr="00C26D41" w:rsidRDefault="00844514" w:rsidP="00782E5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МПА-депо 500</w:t>
            </w:r>
            <w:r w:rsidR="00BC6680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мг 2</w:t>
            </w:r>
            <w:r w:rsidR="00BC6680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 xml:space="preserve">раза </w:t>
            </w:r>
            <w:r w:rsidR="00DA0E56" w:rsidRPr="00C26D41">
              <w:rPr>
                <w:sz w:val="28"/>
                <w:szCs w:val="28"/>
              </w:rPr>
              <w:t>в </w:t>
            </w:r>
            <w:r w:rsidRPr="00C26D41">
              <w:rPr>
                <w:sz w:val="28"/>
                <w:szCs w:val="28"/>
              </w:rPr>
              <w:t>неделю 3</w:t>
            </w:r>
            <w:r w:rsidR="00BC6680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 xml:space="preserve">мес или </w:t>
            </w:r>
          </w:p>
          <w:p w:rsidR="00844514" w:rsidRPr="00C26D41" w:rsidRDefault="00844514" w:rsidP="00782E5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17</w:t>
            </w:r>
            <w:r w:rsidR="00BC6680">
              <w:rPr>
                <w:sz w:val="28"/>
                <w:szCs w:val="28"/>
              </w:rPr>
              <w:t>-</w:t>
            </w:r>
            <w:r w:rsidRPr="00C26D41">
              <w:rPr>
                <w:sz w:val="28"/>
                <w:szCs w:val="28"/>
              </w:rPr>
              <w:t>ОПК 500</w:t>
            </w:r>
            <w:r w:rsidR="00BC6680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мг 3</w:t>
            </w:r>
            <w:r w:rsidR="00BC6680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 xml:space="preserve">раза </w:t>
            </w:r>
            <w:r w:rsidR="00DA0E56" w:rsidRPr="00C26D41">
              <w:rPr>
                <w:sz w:val="28"/>
                <w:szCs w:val="28"/>
              </w:rPr>
              <w:t>в </w:t>
            </w:r>
            <w:r w:rsidRPr="00C26D41">
              <w:rPr>
                <w:sz w:val="28"/>
                <w:szCs w:val="28"/>
              </w:rPr>
              <w:t>неделю 3</w:t>
            </w:r>
            <w:r w:rsidR="00BC6680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 xml:space="preserve">мес или </w:t>
            </w:r>
          </w:p>
          <w:p w:rsidR="00844514" w:rsidRPr="00C26D41" w:rsidRDefault="00844514" w:rsidP="00782E5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Золадекс 4–6</w:t>
            </w:r>
            <w:r w:rsidR="00BC6680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 xml:space="preserve">мес или </w:t>
            </w:r>
          </w:p>
          <w:p w:rsidR="00844514" w:rsidRPr="00C26D41" w:rsidRDefault="00844514" w:rsidP="00782E5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 xml:space="preserve">Аблация эндометрия или </w:t>
            </w:r>
          </w:p>
          <w:p w:rsidR="00844514" w:rsidRPr="00C26D41" w:rsidRDefault="00844514" w:rsidP="00782E5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 xml:space="preserve">Гистерэктомия </w:t>
            </w:r>
          </w:p>
        </w:tc>
      </w:tr>
    </w:tbl>
    <w:p w:rsidR="00844514" w:rsidRPr="00C26D41" w:rsidRDefault="00493E96" w:rsidP="00782E50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Схемы</w:t>
      </w:r>
      <w:r w:rsidR="00844514" w:rsidRPr="00C26D41">
        <w:rPr>
          <w:sz w:val="28"/>
          <w:szCs w:val="28"/>
        </w:rPr>
        <w:t xml:space="preserve"> составлены согласно данным литературы [35, 39, 95, 99, 100, 104, 118, 123].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Учитывая данные исследований о том, что длительное применение гестагено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может стимулировать развитие муцинозных и светлоклеточных аденокарцином [189, 231, 240] и способствовать тромбозу [181, 187],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все шире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клиническом лечении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ГЭ применяются агонисты ГнРГ [102, 211, 216]. Основное действие данных препарато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основано на создании медикаментозной менопаузы путем снижения продукции эстрогено</w:t>
      </w:r>
      <w:r w:rsidR="00DA0E56" w:rsidRPr="00C26D41">
        <w:rPr>
          <w:sz w:val="28"/>
          <w:szCs w:val="28"/>
        </w:rPr>
        <w:t>в</w:t>
      </w:r>
      <w:r w:rsidR="00493E96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</w:t>
      </w:r>
      <w:r w:rsidR="00493E96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прогестерона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яичниках вследствие десенситизации рецепторо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гипофиза и</w:t>
      </w:r>
      <w:r w:rsidR="00493E96">
        <w:rPr>
          <w:sz w:val="28"/>
          <w:szCs w:val="28"/>
        </w:rPr>
        <w:t> </w:t>
      </w:r>
      <w:r w:rsidRPr="00C26D41">
        <w:rPr>
          <w:sz w:val="28"/>
          <w:szCs w:val="28"/>
        </w:rPr>
        <w:t>снижения его гонадотропной функции. Снижение продукции эстрогено</w:t>
      </w:r>
      <w:r w:rsidR="00DA0E56" w:rsidRPr="00C26D41">
        <w:rPr>
          <w:sz w:val="28"/>
          <w:szCs w:val="28"/>
        </w:rPr>
        <w:t>в</w:t>
      </w:r>
      <w:r w:rsidR="00493E96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приводит к недоразвитию желез, гестагено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– стромы, и, соответственно</w:t>
      </w:r>
      <w:r w:rsidR="00493E96">
        <w:rPr>
          <w:sz w:val="28"/>
          <w:szCs w:val="28"/>
        </w:rPr>
        <w:t> </w:t>
      </w:r>
      <w:r w:rsidRPr="00C26D41">
        <w:rPr>
          <w:sz w:val="28"/>
          <w:szCs w:val="28"/>
        </w:rPr>
        <w:t>– к</w:t>
      </w:r>
      <w:r w:rsidR="00493E96">
        <w:rPr>
          <w:sz w:val="28"/>
          <w:szCs w:val="28"/>
        </w:rPr>
        <w:t> </w:t>
      </w:r>
      <w:r w:rsidRPr="00C26D41">
        <w:rPr>
          <w:sz w:val="28"/>
          <w:szCs w:val="28"/>
        </w:rPr>
        <w:t>атрофии эндометрия. Однако механизм действия агонисто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ГнРГ не ограничивается блокадой стероидогенеза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яичниках. На сегодня доказано, что препараты данной группы угнетают экспрессию рецепторо</w:t>
      </w:r>
      <w:r w:rsidR="00DA0E56" w:rsidRPr="00C26D41">
        <w:rPr>
          <w:sz w:val="28"/>
          <w:szCs w:val="28"/>
        </w:rPr>
        <w:t>в</w:t>
      </w:r>
      <w:r w:rsidR="00493E96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к</w:t>
      </w:r>
      <w:r w:rsidR="00493E96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эпидермальному и трансформирующему факторам роста, активируют апоптоз, тормозят захват тимидина миоцитами, уменьшая пролиферацию, угнетают ароматазную систему, способствуя уменьшению локальной продукции эстрогенов, а также снижают чувствительность к эстрогенам [27, 44, 83, 114]. </w:t>
      </w:r>
    </w:p>
    <w:p w:rsidR="00844514" w:rsidRPr="00C26D41" w:rsidRDefault="00844514" w:rsidP="00493E96">
      <w:pPr>
        <w:keepNext/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bCs/>
          <w:sz w:val="28"/>
          <w:szCs w:val="28"/>
        </w:rPr>
        <w:lastRenderedPageBreak/>
        <w:t>Показаниями к применению агонисто</w:t>
      </w:r>
      <w:r w:rsidR="00DA0E56" w:rsidRPr="00C26D41">
        <w:rPr>
          <w:bCs/>
          <w:sz w:val="28"/>
          <w:szCs w:val="28"/>
        </w:rPr>
        <w:t>в </w:t>
      </w:r>
      <w:r w:rsidRPr="00C26D41">
        <w:rPr>
          <w:bCs/>
          <w:sz w:val="28"/>
          <w:szCs w:val="28"/>
        </w:rPr>
        <w:t>ГнРГ при лечении гиперплазии эндометрия являются:</w:t>
      </w:r>
    </w:p>
    <w:p w:rsidR="00844514" w:rsidRPr="00C26D41" w:rsidRDefault="00844514" w:rsidP="00844514">
      <w:pPr>
        <w:numPr>
          <w:ilvl w:val="0"/>
          <w:numId w:val="4"/>
        </w:numPr>
        <w:tabs>
          <w:tab w:val="clear" w:pos="720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простая неатипическая ГЭ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пер</w:t>
      </w:r>
      <w:proofErr w:type="gramStart"/>
      <w:r w:rsidRPr="00C26D41">
        <w:rPr>
          <w:sz w:val="28"/>
          <w:szCs w:val="28"/>
        </w:rPr>
        <w:t>и-</w:t>
      </w:r>
      <w:proofErr w:type="gramEnd"/>
      <w:r w:rsidRPr="00C26D41">
        <w:rPr>
          <w:sz w:val="28"/>
          <w:szCs w:val="28"/>
        </w:rPr>
        <w:t xml:space="preserve"> и постменопаузе;</w:t>
      </w:r>
    </w:p>
    <w:p w:rsidR="00844514" w:rsidRPr="00C26D41" w:rsidRDefault="00844514" w:rsidP="00844514">
      <w:pPr>
        <w:numPr>
          <w:ilvl w:val="0"/>
          <w:numId w:val="4"/>
        </w:numPr>
        <w:tabs>
          <w:tab w:val="clear" w:pos="720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рецидивирующее течение простой неатипической ГЭ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репродук</w:t>
      </w:r>
      <w:r w:rsidR="00493E96">
        <w:rPr>
          <w:sz w:val="28"/>
          <w:szCs w:val="28"/>
        </w:rPr>
        <w:softHyphen/>
      </w:r>
      <w:r w:rsidRPr="00C26D41">
        <w:rPr>
          <w:sz w:val="28"/>
          <w:szCs w:val="28"/>
        </w:rPr>
        <w:t>тивном возрасте;</w:t>
      </w:r>
    </w:p>
    <w:p w:rsidR="00844514" w:rsidRPr="00C26D41" w:rsidRDefault="00844514" w:rsidP="00844514">
      <w:pPr>
        <w:numPr>
          <w:ilvl w:val="0"/>
          <w:numId w:val="4"/>
        </w:numPr>
        <w:tabs>
          <w:tab w:val="clear" w:pos="720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26D41">
        <w:rPr>
          <w:sz w:val="28"/>
          <w:szCs w:val="28"/>
        </w:rPr>
        <w:t>комплексная</w:t>
      </w:r>
      <w:proofErr w:type="gramEnd"/>
      <w:r w:rsidRPr="00C26D41">
        <w:rPr>
          <w:sz w:val="28"/>
          <w:szCs w:val="28"/>
        </w:rPr>
        <w:t xml:space="preserve"> неатипическая ГЭ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репродуктивном возрасте и</w:t>
      </w:r>
      <w:r w:rsidR="00493E96">
        <w:rPr>
          <w:sz w:val="28"/>
          <w:szCs w:val="28"/>
        </w:rPr>
        <w:t> </w:t>
      </w:r>
      <w:r w:rsidRPr="00C26D41">
        <w:rPr>
          <w:sz w:val="28"/>
          <w:szCs w:val="28"/>
        </w:rPr>
        <w:t>перименопаузе;</w:t>
      </w:r>
    </w:p>
    <w:p w:rsidR="00844514" w:rsidRPr="00C26D41" w:rsidRDefault="00844514" w:rsidP="00844514">
      <w:pPr>
        <w:numPr>
          <w:ilvl w:val="0"/>
          <w:numId w:val="4"/>
        </w:numPr>
        <w:tabs>
          <w:tab w:val="clear" w:pos="720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26D41">
        <w:rPr>
          <w:sz w:val="28"/>
          <w:szCs w:val="28"/>
        </w:rPr>
        <w:t>рецидивирующая</w:t>
      </w:r>
      <w:proofErr w:type="gramEnd"/>
      <w:r w:rsidRPr="00C26D41">
        <w:rPr>
          <w:sz w:val="28"/>
          <w:szCs w:val="28"/>
        </w:rPr>
        <w:t xml:space="preserve"> неатипическая комплексная ГЭ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репродуктивном периоде;</w:t>
      </w:r>
    </w:p>
    <w:p w:rsidR="00844514" w:rsidRPr="00C26D41" w:rsidRDefault="00844514" w:rsidP="00844514">
      <w:pPr>
        <w:numPr>
          <w:ilvl w:val="0"/>
          <w:numId w:val="4"/>
        </w:numPr>
        <w:tabs>
          <w:tab w:val="clear" w:pos="720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26D41">
        <w:rPr>
          <w:sz w:val="28"/>
          <w:szCs w:val="28"/>
        </w:rPr>
        <w:t>атипическая</w:t>
      </w:r>
      <w:proofErr w:type="gramEnd"/>
      <w:r w:rsidRPr="00C26D41">
        <w:rPr>
          <w:sz w:val="28"/>
          <w:szCs w:val="28"/>
        </w:rPr>
        <w:t xml:space="preserve"> простая и комплексная ГЭ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репродуктивном возрасте;</w:t>
      </w:r>
    </w:p>
    <w:p w:rsidR="00844514" w:rsidRPr="00C26D41" w:rsidRDefault="00844514" w:rsidP="00844514">
      <w:pPr>
        <w:numPr>
          <w:ilvl w:val="0"/>
          <w:numId w:val="4"/>
        </w:numPr>
        <w:tabs>
          <w:tab w:val="clear" w:pos="720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ГЭ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сочетании с миомой матки и/или аденомиозом [75, 129, 211].</w:t>
      </w:r>
    </w:p>
    <w:p w:rsidR="00844514" w:rsidRPr="00C26D41" w:rsidRDefault="00844514" w:rsidP="00844514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Для профилактики «синдрома вспышки» применение агонисто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ГнРГ целесообразно сочетать с использованием прогестагено</w:t>
      </w:r>
      <w:r w:rsidR="00DA0E56" w:rsidRPr="00C26D41">
        <w:rPr>
          <w:sz w:val="28"/>
          <w:szCs w:val="28"/>
        </w:rPr>
        <w:t>в в </w:t>
      </w:r>
      <w:r w:rsidRPr="00C26D41">
        <w:rPr>
          <w:sz w:val="28"/>
          <w:szCs w:val="28"/>
        </w:rPr>
        <w:t>течение одного месяца, а</w:t>
      </w:r>
      <w:r w:rsidR="000F3F76">
        <w:rPr>
          <w:sz w:val="28"/>
          <w:szCs w:val="28"/>
        </w:rPr>
        <w:t> </w:t>
      </w:r>
      <w:r w:rsidRPr="00C26D41">
        <w:rPr>
          <w:sz w:val="28"/>
          <w:szCs w:val="28"/>
        </w:rPr>
        <w:t>при наличии менструальноподобного кровотечения после первой инъекции гестагены рекомендуется применять до 3 мес [37, 75,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95, 168]. </w:t>
      </w:r>
    </w:p>
    <w:p w:rsidR="00844514" w:rsidRPr="00C26D41" w:rsidRDefault="00844514" w:rsidP="00844514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Недостатком медикаментозной менопаузы является возможность возникновения эстрогендефицитных побочных эффектов, прежде всего связанные с потерей костной массы и выраженными вегетативными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проявлениями [38, 70, 188].</w:t>
      </w:r>
    </w:p>
    <w:p w:rsidR="00844514" w:rsidRPr="00C26D41" w:rsidRDefault="00DA0E56" w:rsidP="00844514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случае неэффективности консервативной терапии ГЭ показано оперативное лечение [40, 57, 222, 232].</w:t>
      </w:r>
      <w:r w:rsidR="008234C4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При неатипических формах ГЭ, особенно у</w:t>
      </w:r>
      <w:r w:rsidR="000F3F76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 xml:space="preserve">женщин репродуктивного возраста,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последние годы все чаще используется гистероскопическая резекция или абляция эндометрия, а</w:t>
      </w:r>
      <w:r w:rsidR="000F3F76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при атипических формах предпочтение гистерэктомии. На сегодня имеются возможности органосохраняющего хирургического лечения ГЭ</w:t>
      </w:r>
      <w:r w:rsidR="000F3F76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 xml:space="preserve">– абляция </w:t>
      </w:r>
      <w:r w:rsidR="00844514" w:rsidRPr="000F3F76">
        <w:rPr>
          <w:spacing w:val="-2"/>
          <w:sz w:val="28"/>
          <w:szCs w:val="28"/>
        </w:rPr>
        <w:t>и</w:t>
      </w:r>
      <w:r w:rsidR="000F3F76" w:rsidRPr="000F3F76">
        <w:rPr>
          <w:spacing w:val="-2"/>
          <w:sz w:val="28"/>
          <w:szCs w:val="28"/>
        </w:rPr>
        <w:t> </w:t>
      </w:r>
      <w:r w:rsidR="00844514" w:rsidRPr="000F3F76">
        <w:rPr>
          <w:spacing w:val="-2"/>
          <w:sz w:val="28"/>
          <w:szCs w:val="28"/>
        </w:rPr>
        <w:t>резекция эндометрия с применением электрохирургической, радиоволновой,</w:t>
      </w:r>
      <w:r w:rsidR="00844514" w:rsidRPr="00C26D41">
        <w:rPr>
          <w:sz w:val="28"/>
          <w:szCs w:val="28"/>
        </w:rPr>
        <w:t xml:space="preserve"> фотодинамической энергий, а</w:t>
      </w:r>
      <w:r w:rsidR="000F3F76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также баллонной, гидротермальной и</w:t>
      </w:r>
      <w:r w:rsidR="000F3F76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криоабляции [43, 81, 112, 194].</w:t>
      </w:r>
    </w:p>
    <w:p w:rsidR="00844514" w:rsidRPr="00C26D41" w:rsidRDefault="00844514" w:rsidP="000C60C2">
      <w:pPr>
        <w:keepNext/>
        <w:spacing w:line="360" w:lineRule="auto"/>
        <w:ind w:firstLine="709"/>
        <w:jc w:val="both"/>
        <w:rPr>
          <w:sz w:val="28"/>
          <w:szCs w:val="28"/>
        </w:rPr>
      </w:pPr>
      <w:r w:rsidRPr="000C60C2">
        <w:rPr>
          <w:spacing w:val="-2"/>
          <w:sz w:val="28"/>
          <w:szCs w:val="28"/>
        </w:rPr>
        <w:lastRenderedPageBreak/>
        <w:t>Показания к оперативному лечению больных с</w:t>
      </w:r>
      <w:r w:rsidR="000C60C2">
        <w:rPr>
          <w:spacing w:val="-2"/>
          <w:sz w:val="28"/>
          <w:szCs w:val="28"/>
        </w:rPr>
        <w:t> </w:t>
      </w:r>
      <w:r w:rsidRPr="000C60C2">
        <w:rPr>
          <w:spacing w:val="-2"/>
          <w:sz w:val="28"/>
          <w:szCs w:val="28"/>
        </w:rPr>
        <w:t>гиперпролиферативными</w:t>
      </w:r>
      <w:r w:rsidRPr="00C26D41">
        <w:rPr>
          <w:sz w:val="28"/>
          <w:szCs w:val="28"/>
        </w:rPr>
        <w:t xml:space="preserve"> процессами эндометрия </w:t>
      </w:r>
      <w:r w:rsidR="00DA0E56" w:rsidRPr="00C26D41">
        <w:rPr>
          <w:sz w:val="28"/>
          <w:szCs w:val="28"/>
        </w:rPr>
        <w:t>в </w:t>
      </w:r>
      <w:r w:rsidRPr="00C26D41">
        <w:rPr>
          <w:bCs/>
          <w:iCs/>
          <w:sz w:val="28"/>
          <w:szCs w:val="28"/>
        </w:rPr>
        <w:t>репродуктивном периоде</w:t>
      </w:r>
      <w:r w:rsidRPr="00C26D41">
        <w:rPr>
          <w:sz w:val="28"/>
          <w:szCs w:val="28"/>
        </w:rPr>
        <w:t xml:space="preserve"> являются:</w:t>
      </w:r>
    </w:p>
    <w:p w:rsidR="00844514" w:rsidRPr="00C26D41" w:rsidRDefault="000C60C2" w:rsidP="0084451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844514" w:rsidRPr="00C26D41">
        <w:rPr>
          <w:sz w:val="28"/>
          <w:szCs w:val="28"/>
        </w:rPr>
        <w:t xml:space="preserve"> атипическая комплексная гиперплазия эндометрия при отсутствии эффекта от консервативной терапии </w:t>
      </w:r>
      <w:r w:rsidR="00DA0E56"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течение 3</w:t>
      </w:r>
      <w:r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мес;</w:t>
      </w:r>
    </w:p>
    <w:p w:rsidR="00844514" w:rsidRPr="00C26D41" w:rsidRDefault="000C60C2" w:rsidP="0084451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844514" w:rsidRPr="00C26D41">
        <w:rPr>
          <w:sz w:val="28"/>
          <w:szCs w:val="28"/>
        </w:rPr>
        <w:t xml:space="preserve"> простая атипическая и комплексная неатипическая гиперплазия при неэффективности терапии</w:t>
      </w:r>
      <w:r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 xml:space="preserve">– </w:t>
      </w:r>
      <w:r w:rsidR="00DA0E56"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течение 6</w:t>
      </w:r>
      <w:r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мес</w:t>
      </w:r>
      <w:r>
        <w:rPr>
          <w:sz w:val="28"/>
          <w:szCs w:val="28"/>
        </w:rPr>
        <w:t>.</w:t>
      </w:r>
    </w:p>
    <w:p w:rsidR="00844514" w:rsidRPr="00C26D41" w:rsidRDefault="000C60C2" w:rsidP="000C60C2">
      <w:pPr>
        <w:keepNext/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В</w:t>
      </w:r>
      <w:r w:rsidR="00DA0E56" w:rsidRPr="00C26D41">
        <w:rPr>
          <w:bCs/>
          <w:iCs/>
          <w:sz w:val="28"/>
          <w:szCs w:val="28"/>
        </w:rPr>
        <w:t> </w:t>
      </w:r>
      <w:r w:rsidR="00844514" w:rsidRPr="00C26D41">
        <w:rPr>
          <w:bCs/>
          <w:iCs/>
          <w:sz w:val="28"/>
          <w:szCs w:val="28"/>
        </w:rPr>
        <w:t>климактерическом периоде:</w:t>
      </w:r>
    </w:p>
    <w:p w:rsidR="00844514" w:rsidRPr="00C26D41" w:rsidRDefault="000C60C2" w:rsidP="0084451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844514" w:rsidRPr="00C26D41">
        <w:rPr>
          <w:sz w:val="28"/>
          <w:szCs w:val="28"/>
        </w:rPr>
        <w:t xml:space="preserve"> комплексная атипическая гиперплазия</w:t>
      </w:r>
      <w:r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– при установлении диагноза;</w:t>
      </w:r>
    </w:p>
    <w:p w:rsidR="00844514" w:rsidRPr="00C26D41" w:rsidRDefault="000C60C2" w:rsidP="0084451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844514" w:rsidRPr="00C26D41">
        <w:rPr>
          <w:sz w:val="28"/>
          <w:szCs w:val="28"/>
        </w:rPr>
        <w:t xml:space="preserve"> простая атипическая и комплексная неатипическая гиперплазия</w:t>
      </w:r>
      <w:r w:rsidR="00FB04AD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 xml:space="preserve">– при отсутствии эффекта от консервативной терапии </w:t>
      </w:r>
      <w:r w:rsidR="00DA0E56"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течение 3</w:t>
      </w:r>
      <w:r w:rsidR="00FB04AD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мес</w:t>
      </w:r>
      <w:r w:rsidR="00FB04AD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[38, 98].</w:t>
      </w:r>
    </w:p>
    <w:p w:rsidR="00844514" w:rsidRPr="00C26D41" w:rsidRDefault="00844514" w:rsidP="00844514">
      <w:pPr>
        <w:spacing w:line="360" w:lineRule="auto"/>
        <w:ind w:firstLine="709"/>
        <w:jc w:val="both"/>
        <w:rPr>
          <w:sz w:val="28"/>
          <w:szCs w:val="28"/>
        </w:rPr>
      </w:pPr>
      <w:r w:rsidRPr="00FB04AD">
        <w:rPr>
          <w:spacing w:val="-6"/>
          <w:sz w:val="28"/>
          <w:szCs w:val="28"/>
        </w:rPr>
        <w:t>Следует акцентировать внимание на нецелесообразности необоснованного</w:t>
      </w:r>
      <w:r w:rsidRPr="00C26D41">
        <w:rPr>
          <w:sz w:val="28"/>
          <w:szCs w:val="28"/>
        </w:rPr>
        <w:t xml:space="preserve"> расширения показаний к</w:t>
      </w:r>
      <w:r w:rsidR="00FB04AD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гистерэктомии при ГЭ без предварительной консервативной терапии, особенно у пациенток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возрасте до 45</w:t>
      </w:r>
      <w:r w:rsidR="00FB04AD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лет.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то же время важно подчеркнуть возможность расширения вышеупомянутых показаний к оперативному лечению, определяя их индивидуально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каждом конкретном случае с учетом степени риска возможной малигнизации [98, 100,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163, 233].</w:t>
      </w:r>
      <w:r w:rsidR="008234C4" w:rsidRPr="00C26D41">
        <w:rPr>
          <w:sz w:val="28"/>
          <w:szCs w:val="28"/>
        </w:rPr>
        <w:t xml:space="preserve"> </w:t>
      </w:r>
    </w:p>
    <w:p w:rsidR="00844514" w:rsidRPr="00C26D41" w:rsidRDefault="00844514" w:rsidP="00844514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Таким образом, возможности современной диагностики и</w:t>
      </w:r>
      <w:r w:rsidR="00FB04AD">
        <w:rPr>
          <w:sz w:val="28"/>
          <w:szCs w:val="28"/>
        </w:rPr>
        <w:t> </w:t>
      </w:r>
      <w:r w:rsidRPr="00C26D41">
        <w:rPr>
          <w:sz w:val="28"/>
          <w:szCs w:val="28"/>
        </w:rPr>
        <w:t>лечения гиперпластических процессо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эндометрия постоянно совершенствуются, открывая новые перспективы их лечения. Обобщая вышеизложенное, можно заключить, что залогом успеха лечения гиперпролиферативных процессо</w:t>
      </w:r>
      <w:r w:rsidR="00DA0E56" w:rsidRPr="00C26D41">
        <w:rPr>
          <w:sz w:val="28"/>
          <w:szCs w:val="28"/>
        </w:rPr>
        <w:t>в</w:t>
      </w:r>
      <w:r w:rsidR="00FB04AD">
        <w:rPr>
          <w:sz w:val="28"/>
          <w:szCs w:val="28"/>
        </w:rPr>
        <w:t xml:space="preserve"> </w:t>
      </w:r>
      <w:r w:rsidRPr="00FB04AD">
        <w:rPr>
          <w:spacing w:val="-2"/>
          <w:sz w:val="28"/>
          <w:szCs w:val="28"/>
        </w:rPr>
        <w:t>эндометрия является правильная интерпретация результато</w:t>
      </w:r>
      <w:r w:rsidR="00DA0E56" w:rsidRPr="00FB04AD">
        <w:rPr>
          <w:spacing w:val="-2"/>
          <w:sz w:val="28"/>
          <w:szCs w:val="28"/>
        </w:rPr>
        <w:t>в</w:t>
      </w:r>
      <w:r w:rsidR="00FB04AD" w:rsidRPr="00FB04AD">
        <w:rPr>
          <w:spacing w:val="-2"/>
          <w:sz w:val="28"/>
          <w:szCs w:val="28"/>
        </w:rPr>
        <w:t xml:space="preserve"> </w:t>
      </w:r>
      <w:r w:rsidRPr="00FB04AD">
        <w:rPr>
          <w:spacing w:val="-2"/>
          <w:sz w:val="28"/>
          <w:szCs w:val="28"/>
        </w:rPr>
        <w:t>гистологического</w:t>
      </w:r>
      <w:r w:rsidRPr="00C26D41">
        <w:rPr>
          <w:sz w:val="28"/>
          <w:szCs w:val="28"/>
        </w:rPr>
        <w:t xml:space="preserve"> исследования и понимание этиологии и патогенеза выявленных изменений [63, 142, 161]. Важными этапами диагностического процесса является ультразвуковое трансвагинальное исследование, допплерометрия, гистероскопия, а</w:t>
      </w:r>
      <w:r w:rsidR="00874C77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также применение унифицированных современных классификаций ГЭ.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недалеком будущем возможно и</w:t>
      </w:r>
      <w:r w:rsidR="00874C77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применение генетических диагностических методик, позволяющих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некоторой степени спрогнозировать течение процесса и ответ на терапию, что может быть подспорьем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выборе тактики лечения [29, 96, 199].</w:t>
      </w:r>
    </w:p>
    <w:p w:rsidR="00213A0B" w:rsidRDefault="00844514" w:rsidP="00844514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lastRenderedPageBreak/>
        <w:t>Доказанная возможность развития ятрогенных изменений эндометрия диктует необходимость взвешенного подхода и осторожного назначени</w:t>
      </w:r>
      <w:r w:rsidR="00874C77">
        <w:rPr>
          <w:sz w:val="28"/>
          <w:szCs w:val="28"/>
        </w:rPr>
        <w:t>я</w:t>
      </w:r>
      <w:r w:rsidRPr="00C26D41">
        <w:rPr>
          <w:sz w:val="28"/>
          <w:szCs w:val="28"/>
        </w:rPr>
        <w:t xml:space="preserve"> лю</w:t>
      </w:r>
      <w:r w:rsidR="003331B5">
        <w:rPr>
          <w:sz w:val="28"/>
          <w:szCs w:val="28"/>
        </w:rPr>
        <w:t>б</w:t>
      </w:r>
      <w:r w:rsidRPr="00C26D41">
        <w:rPr>
          <w:sz w:val="28"/>
          <w:szCs w:val="28"/>
        </w:rPr>
        <w:t>ых гормональных препаратов. С развитием современной фармакологии и</w:t>
      </w:r>
      <w:r w:rsidR="00874C77">
        <w:rPr>
          <w:sz w:val="28"/>
          <w:szCs w:val="28"/>
        </w:rPr>
        <w:t> </w:t>
      </w:r>
      <w:r w:rsidRPr="00C26D41">
        <w:rPr>
          <w:sz w:val="28"/>
          <w:szCs w:val="28"/>
        </w:rPr>
        <w:t>внедрением метода создания искусственной менопаузы при помощи агонисто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ГнРГ существенно расширились возможности эффективного органосохраняющего лечения сложных видо</w:t>
      </w:r>
      <w:r w:rsidR="00DA0E56" w:rsidRPr="00C26D41">
        <w:rPr>
          <w:sz w:val="28"/>
          <w:szCs w:val="28"/>
        </w:rPr>
        <w:t>в</w:t>
      </w:r>
      <w:r w:rsidR="00874C77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гиперплазий на фоне уменьшения общей гормональной нагрузки [28, 31, 149]. </w:t>
      </w:r>
    </w:p>
    <w:p w:rsidR="00844514" w:rsidRDefault="00844514" w:rsidP="00844514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Применение современной фармакотерапии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сочетании с миниинвазивными эндоскопическими методами дают возможность значительно сузить показания к</w:t>
      </w:r>
      <w:r w:rsidR="00874C77">
        <w:rPr>
          <w:sz w:val="28"/>
          <w:szCs w:val="28"/>
        </w:rPr>
        <w:t> </w:t>
      </w:r>
      <w:r w:rsidRPr="00C26D41">
        <w:rPr>
          <w:sz w:val="28"/>
          <w:szCs w:val="28"/>
        </w:rPr>
        <w:t>радикальным вмешательствам у</w:t>
      </w:r>
      <w:r w:rsidR="00874C77">
        <w:rPr>
          <w:sz w:val="28"/>
          <w:szCs w:val="28"/>
        </w:rPr>
        <w:t> </w:t>
      </w:r>
      <w:r w:rsidRPr="00C26D41">
        <w:rPr>
          <w:sz w:val="28"/>
          <w:szCs w:val="28"/>
        </w:rPr>
        <w:t>молодых пациенток, а</w:t>
      </w:r>
      <w:r w:rsidR="00874C77">
        <w:rPr>
          <w:sz w:val="28"/>
          <w:szCs w:val="28"/>
        </w:rPr>
        <w:t> </w:t>
      </w:r>
      <w:r w:rsidRPr="00C26D41">
        <w:rPr>
          <w:sz w:val="28"/>
          <w:szCs w:val="28"/>
        </w:rPr>
        <w:t>сохранение репродуктивного потенциала</w:t>
      </w:r>
      <w:r w:rsidR="00874C77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– важная задача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условиях </w:t>
      </w:r>
      <w:r w:rsidRPr="003331B5">
        <w:rPr>
          <w:spacing w:val="-2"/>
          <w:sz w:val="28"/>
          <w:szCs w:val="28"/>
        </w:rPr>
        <w:t xml:space="preserve">демографической ситуации </w:t>
      </w:r>
      <w:r w:rsidR="00DA0E56" w:rsidRPr="003331B5">
        <w:rPr>
          <w:spacing w:val="-2"/>
          <w:sz w:val="28"/>
          <w:szCs w:val="28"/>
        </w:rPr>
        <w:t>в </w:t>
      </w:r>
      <w:r w:rsidRPr="003331B5">
        <w:rPr>
          <w:spacing w:val="-2"/>
          <w:sz w:val="28"/>
          <w:szCs w:val="28"/>
        </w:rPr>
        <w:t>Украине. Однако решить проблему без изучения</w:t>
      </w:r>
      <w:r w:rsidRPr="00C26D41">
        <w:rPr>
          <w:sz w:val="28"/>
          <w:szCs w:val="28"/>
        </w:rPr>
        <w:t xml:space="preserve"> генетических осно</w:t>
      </w:r>
      <w:r w:rsidR="00DA0E56" w:rsidRPr="00C26D41">
        <w:rPr>
          <w:sz w:val="28"/>
          <w:szCs w:val="28"/>
        </w:rPr>
        <w:t>в</w:t>
      </w:r>
      <w:r w:rsidR="003331B5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гиперпролиферативных процессо</w:t>
      </w:r>
      <w:r w:rsidR="00DA0E56" w:rsidRPr="00C26D41">
        <w:rPr>
          <w:sz w:val="28"/>
          <w:szCs w:val="28"/>
        </w:rPr>
        <w:t>в</w:t>
      </w:r>
      <w:r w:rsidR="003331B5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эндометрии не представляется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возможным и требует дальнейшего изучения [54, 86, 145].</w:t>
      </w:r>
    </w:p>
    <w:p w:rsidR="00352C14" w:rsidRDefault="00352C14" w:rsidP="00844514">
      <w:pPr>
        <w:spacing w:line="360" w:lineRule="auto"/>
        <w:ind w:firstLine="709"/>
        <w:jc w:val="both"/>
        <w:rPr>
          <w:sz w:val="28"/>
          <w:szCs w:val="28"/>
        </w:rPr>
      </w:pPr>
    </w:p>
    <w:p w:rsidR="00844514" w:rsidRDefault="00844514" w:rsidP="003331B5">
      <w:pPr>
        <w:pStyle w:val="a6"/>
        <w:keepNext/>
        <w:tabs>
          <w:tab w:val="left" w:pos="0"/>
        </w:tabs>
        <w:ind w:firstLine="709"/>
        <w:jc w:val="both"/>
        <w:rPr>
          <w:b/>
          <w:szCs w:val="28"/>
        </w:rPr>
      </w:pPr>
      <w:r w:rsidRPr="00C26D41">
        <w:rPr>
          <w:b/>
          <w:szCs w:val="28"/>
        </w:rPr>
        <w:t>1.2. Генетические исследования как биологическая основа патологических процессо</w:t>
      </w:r>
      <w:r w:rsidR="00DA0E56" w:rsidRPr="00C26D41">
        <w:rPr>
          <w:b/>
          <w:szCs w:val="28"/>
        </w:rPr>
        <w:t>в в </w:t>
      </w:r>
      <w:r w:rsidRPr="00C26D41">
        <w:rPr>
          <w:b/>
          <w:szCs w:val="28"/>
        </w:rPr>
        <w:t>эндометрии</w:t>
      </w:r>
    </w:p>
    <w:p w:rsidR="001F293B" w:rsidRPr="00C26D41" w:rsidRDefault="001F293B" w:rsidP="003331B5">
      <w:pPr>
        <w:pStyle w:val="a6"/>
        <w:keepNext/>
        <w:tabs>
          <w:tab w:val="left" w:pos="0"/>
        </w:tabs>
        <w:ind w:firstLine="709"/>
        <w:jc w:val="both"/>
        <w:rPr>
          <w:b/>
          <w:szCs w:val="28"/>
        </w:rPr>
      </w:pPr>
    </w:p>
    <w:p w:rsidR="00844514" w:rsidRPr="00C26D41" w:rsidRDefault="00844514" w:rsidP="00844514">
      <w:pPr>
        <w:pStyle w:val="a6"/>
        <w:tabs>
          <w:tab w:val="left" w:pos="0"/>
        </w:tabs>
        <w:ind w:firstLine="709"/>
        <w:jc w:val="both"/>
        <w:rPr>
          <w:szCs w:val="28"/>
        </w:rPr>
      </w:pPr>
      <w:r w:rsidRPr="00C26D41">
        <w:rPr>
          <w:szCs w:val="28"/>
        </w:rPr>
        <w:t xml:space="preserve">Анализ состояния проблемы показывает, что с ростом </w:t>
      </w:r>
      <w:r w:rsidR="00DA0E56" w:rsidRPr="00C26D41">
        <w:rPr>
          <w:szCs w:val="28"/>
        </w:rPr>
        <w:t>в </w:t>
      </w:r>
      <w:r w:rsidRPr="00C26D41">
        <w:rPr>
          <w:szCs w:val="28"/>
        </w:rPr>
        <w:t>женской популяции распространенности ожирения, снижением детородной функции (ановуляция, эндокринное бесплодие), увеличением частоты поздней менопаузы, а также сахарного диабета создаются условия, влияющие на высокую частоту развития гормонально-зависимой патологии женской репродуктивной системы, включая гиперпластические процессы и</w:t>
      </w:r>
      <w:r w:rsidR="003331B5">
        <w:rPr>
          <w:szCs w:val="28"/>
        </w:rPr>
        <w:t> </w:t>
      </w:r>
      <w:r w:rsidRPr="00C26D41">
        <w:rPr>
          <w:szCs w:val="28"/>
        </w:rPr>
        <w:t xml:space="preserve">рак эндометрия [10, 53, 93, 134, 238]. </w:t>
      </w:r>
      <w:r w:rsidR="00DA0E56" w:rsidRPr="00C26D41">
        <w:rPr>
          <w:szCs w:val="28"/>
        </w:rPr>
        <w:t>В </w:t>
      </w:r>
      <w:r w:rsidRPr="00C26D41">
        <w:rPr>
          <w:szCs w:val="28"/>
        </w:rPr>
        <w:t>связи с этим вопросы этиологии, патогенеза, уточняющего диагноза, дифференциальной диагностики гиперпролиферативных процессо</w:t>
      </w:r>
      <w:r w:rsidR="00DA0E56" w:rsidRPr="00C26D41">
        <w:rPr>
          <w:szCs w:val="28"/>
        </w:rPr>
        <w:t>в</w:t>
      </w:r>
      <w:r w:rsidR="003331B5">
        <w:rPr>
          <w:szCs w:val="28"/>
        </w:rPr>
        <w:t xml:space="preserve"> </w:t>
      </w:r>
      <w:r w:rsidRPr="00C26D41">
        <w:rPr>
          <w:szCs w:val="28"/>
        </w:rPr>
        <w:t>эндометрия вызывают постоянный интерес с самых разных позиций изучения проблемы [32, 51, 152, 171]. Для диагностики патологических процессо</w:t>
      </w:r>
      <w:r w:rsidR="00DA0E56" w:rsidRPr="00C26D41">
        <w:rPr>
          <w:szCs w:val="28"/>
        </w:rPr>
        <w:t>в</w:t>
      </w:r>
      <w:r w:rsidR="003331B5">
        <w:rPr>
          <w:szCs w:val="28"/>
        </w:rPr>
        <w:t xml:space="preserve"> </w:t>
      </w:r>
      <w:r w:rsidR="00DA0E56" w:rsidRPr="00C26D41">
        <w:rPr>
          <w:szCs w:val="28"/>
        </w:rPr>
        <w:t>в </w:t>
      </w:r>
      <w:r w:rsidRPr="00C26D41">
        <w:rPr>
          <w:szCs w:val="28"/>
        </w:rPr>
        <w:t xml:space="preserve">эндометрии, выбора метода </w:t>
      </w:r>
      <w:r w:rsidRPr="00C26D41">
        <w:rPr>
          <w:szCs w:val="28"/>
        </w:rPr>
        <w:lastRenderedPageBreak/>
        <w:t xml:space="preserve">лечения и определения дальнейшего прогноза </w:t>
      </w:r>
      <w:r w:rsidR="00DA0E56" w:rsidRPr="00C26D41">
        <w:rPr>
          <w:szCs w:val="28"/>
        </w:rPr>
        <w:t>в </w:t>
      </w:r>
      <w:r w:rsidRPr="00C26D41">
        <w:rPr>
          <w:szCs w:val="28"/>
        </w:rPr>
        <w:t xml:space="preserve">настоящее время используется </w:t>
      </w:r>
      <w:r w:rsidR="00DA0E56" w:rsidRPr="00C26D41">
        <w:rPr>
          <w:szCs w:val="28"/>
        </w:rPr>
        <w:t>в </w:t>
      </w:r>
      <w:r w:rsidRPr="00C26D41">
        <w:rPr>
          <w:szCs w:val="28"/>
        </w:rPr>
        <w:t>основном гистологический метод исследования. Однако расхождения мнений патологоанатомо</w:t>
      </w:r>
      <w:r w:rsidR="00DA0E56" w:rsidRPr="00C26D41">
        <w:rPr>
          <w:szCs w:val="28"/>
        </w:rPr>
        <w:t>в </w:t>
      </w:r>
      <w:r w:rsidRPr="00C26D41">
        <w:rPr>
          <w:szCs w:val="28"/>
        </w:rPr>
        <w:t>при оценке атипической гиперплазии эндометрия и РЭ составляет 11</w:t>
      </w:r>
      <w:r w:rsidR="003331B5">
        <w:rPr>
          <w:szCs w:val="28"/>
        </w:rPr>
        <w:t>–</w:t>
      </w:r>
      <w:r w:rsidRPr="00C26D41">
        <w:rPr>
          <w:szCs w:val="28"/>
        </w:rPr>
        <w:t>25% случае</w:t>
      </w:r>
      <w:r w:rsidR="00DA0E56" w:rsidRPr="00C26D41">
        <w:rPr>
          <w:szCs w:val="28"/>
        </w:rPr>
        <w:t>в </w:t>
      </w:r>
      <w:r w:rsidRPr="00C26D41">
        <w:rPr>
          <w:szCs w:val="28"/>
        </w:rPr>
        <w:t>[4, 34, 196, 235].</w:t>
      </w:r>
      <w:r w:rsidR="008234C4" w:rsidRPr="00C26D41">
        <w:rPr>
          <w:szCs w:val="28"/>
        </w:rPr>
        <w:t xml:space="preserve"> </w:t>
      </w:r>
      <w:r w:rsidR="00DA0E56" w:rsidRPr="00C26D41">
        <w:rPr>
          <w:szCs w:val="28"/>
        </w:rPr>
        <w:t>В </w:t>
      </w:r>
      <w:r w:rsidRPr="00C26D41">
        <w:rPr>
          <w:szCs w:val="28"/>
        </w:rPr>
        <w:t>связи с этим поиски более достоверных диагностических критерие</w:t>
      </w:r>
      <w:r w:rsidR="00DA0E56" w:rsidRPr="00C26D41">
        <w:rPr>
          <w:szCs w:val="28"/>
        </w:rPr>
        <w:t>в </w:t>
      </w:r>
      <w:r w:rsidRPr="00C26D41">
        <w:rPr>
          <w:szCs w:val="28"/>
        </w:rPr>
        <w:t>продолжаются. Одной из задач современной науки является поиск генетических маркеро</w:t>
      </w:r>
      <w:r w:rsidR="00DA0E56" w:rsidRPr="00C26D41">
        <w:rPr>
          <w:szCs w:val="28"/>
        </w:rPr>
        <w:t>в</w:t>
      </w:r>
      <w:r w:rsidR="003331B5">
        <w:rPr>
          <w:szCs w:val="28"/>
        </w:rPr>
        <w:t xml:space="preserve"> </w:t>
      </w:r>
      <w:r w:rsidRPr="00C26D41">
        <w:rPr>
          <w:szCs w:val="28"/>
        </w:rPr>
        <w:t xml:space="preserve">заболеваний, который позволит не только распознавать опухолевый процесс, </w:t>
      </w:r>
      <w:r w:rsidRPr="003331B5">
        <w:rPr>
          <w:spacing w:val="-8"/>
          <w:szCs w:val="28"/>
        </w:rPr>
        <w:t>но и</w:t>
      </w:r>
      <w:r w:rsidR="003331B5" w:rsidRPr="003331B5">
        <w:rPr>
          <w:spacing w:val="-8"/>
          <w:szCs w:val="28"/>
        </w:rPr>
        <w:t> </w:t>
      </w:r>
      <w:r w:rsidRPr="003331B5">
        <w:rPr>
          <w:spacing w:val="-8"/>
          <w:szCs w:val="28"/>
        </w:rPr>
        <w:t>выявлять пациентов, предрасположенных к</w:t>
      </w:r>
      <w:r w:rsidR="003331B5" w:rsidRPr="003331B5">
        <w:rPr>
          <w:spacing w:val="-8"/>
          <w:szCs w:val="28"/>
        </w:rPr>
        <w:t> </w:t>
      </w:r>
      <w:r w:rsidRPr="003331B5">
        <w:rPr>
          <w:spacing w:val="-8"/>
          <w:szCs w:val="28"/>
        </w:rPr>
        <w:t>возникновению злокачественных</w:t>
      </w:r>
      <w:r w:rsidRPr="00C26D41">
        <w:rPr>
          <w:szCs w:val="28"/>
        </w:rPr>
        <w:t xml:space="preserve"> новообразований [12, 68, 131, 161].</w:t>
      </w:r>
    </w:p>
    <w:p w:rsidR="00844514" w:rsidRDefault="00844514" w:rsidP="00844514">
      <w:pPr>
        <w:pStyle w:val="a6"/>
        <w:tabs>
          <w:tab w:val="left" w:pos="0"/>
        </w:tabs>
        <w:ind w:firstLine="709"/>
        <w:jc w:val="both"/>
        <w:rPr>
          <w:szCs w:val="28"/>
        </w:rPr>
      </w:pPr>
      <w:r w:rsidRPr="00C26D41">
        <w:rPr>
          <w:szCs w:val="28"/>
        </w:rPr>
        <w:t xml:space="preserve">Исследования последних лет показывают, что </w:t>
      </w:r>
      <w:r w:rsidR="00DA0E56" w:rsidRPr="00C26D41">
        <w:rPr>
          <w:szCs w:val="28"/>
        </w:rPr>
        <w:t>в </w:t>
      </w:r>
      <w:r w:rsidRPr="00C26D41">
        <w:rPr>
          <w:szCs w:val="28"/>
        </w:rPr>
        <w:t xml:space="preserve">основе злокачественного перерождения клеток и развития опухолей лежат мутационные повреждения генов, контролирующих рост, пролиферацию, дифференцировку и апоптоз соматических клеток. Только совокупность таких изменений, приобретаемая, как правило, </w:t>
      </w:r>
      <w:r w:rsidR="00DA0E56" w:rsidRPr="00C26D41">
        <w:rPr>
          <w:szCs w:val="28"/>
        </w:rPr>
        <w:t>в </w:t>
      </w:r>
      <w:r w:rsidRPr="00C26D41">
        <w:rPr>
          <w:szCs w:val="28"/>
        </w:rPr>
        <w:t xml:space="preserve">результате длительной эволюции неопластических клонов, </w:t>
      </w:r>
      <w:r w:rsidR="00DA0E56" w:rsidRPr="00C26D41">
        <w:rPr>
          <w:szCs w:val="28"/>
        </w:rPr>
        <w:t>в </w:t>
      </w:r>
      <w:r w:rsidRPr="00C26D41">
        <w:rPr>
          <w:szCs w:val="28"/>
        </w:rPr>
        <w:t>ходе которой происходит отбор клеток с</w:t>
      </w:r>
      <w:r w:rsidR="003331B5">
        <w:rPr>
          <w:szCs w:val="28"/>
        </w:rPr>
        <w:t> </w:t>
      </w:r>
      <w:r w:rsidRPr="00C26D41">
        <w:rPr>
          <w:szCs w:val="28"/>
        </w:rPr>
        <w:t xml:space="preserve">необходимыми признаками, может обеспечить развитие злокачественного новообразования [46, 173, 202]. Вероятность возникновения </w:t>
      </w:r>
      <w:r w:rsidR="00DA0E56" w:rsidRPr="00C26D41">
        <w:rPr>
          <w:szCs w:val="28"/>
        </w:rPr>
        <w:t>в </w:t>
      </w:r>
      <w:r w:rsidRPr="00C26D41">
        <w:rPr>
          <w:szCs w:val="28"/>
        </w:rPr>
        <w:t>одной клетке нескольких генетических изменений резко повышается при нарушениях функционирования систем, контролирующих целостность генома, т.</w:t>
      </w:r>
      <w:r w:rsidR="003331B5">
        <w:rPr>
          <w:szCs w:val="28"/>
        </w:rPr>
        <w:t> </w:t>
      </w:r>
      <w:r w:rsidRPr="00C26D41">
        <w:rPr>
          <w:szCs w:val="28"/>
        </w:rPr>
        <w:t xml:space="preserve">е. при приобретении </w:t>
      </w:r>
      <w:proofErr w:type="gramStart"/>
      <w:r w:rsidRPr="00C26D41">
        <w:rPr>
          <w:szCs w:val="28"/>
        </w:rPr>
        <w:t>клеткой</w:t>
      </w:r>
      <w:proofErr w:type="gramEnd"/>
      <w:r w:rsidRPr="00C26D41">
        <w:rPr>
          <w:szCs w:val="28"/>
        </w:rPr>
        <w:t xml:space="preserve"> так называемого мутаторного фенотипа [16, 59, 204]. Под мутаторным фенотипом подразумевается патологическая способность соматических клеток генерировать и накапливать мутации, частота которых может превышать норму на несколько порядков. Считают, что </w:t>
      </w:r>
      <w:r w:rsidR="00DA0E56" w:rsidRPr="00C26D41">
        <w:rPr>
          <w:szCs w:val="28"/>
        </w:rPr>
        <w:t>в </w:t>
      </w:r>
      <w:r w:rsidRPr="00C26D41">
        <w:rPr>
          <w:szCs w:val="28"/>
        </w:rPr>
        <w:t>основе мутаторного фенотипа лежит повреждение гено</w:t>
      </w:r>
      <w:r w:rsidR="00DA0E56" w:rsidRPr="00C26D41">
        <w:rPr>
          <w:szCs w:val="28"/>
        </w:rPr>
        <w:t>в </w:t>
      </w:r>
      <w:r w:rsidRPr="00C26D41">
        <w:rPr>
          <w:szCs w:val="28"/>
        </w:rPr>
        <w:t>системы репарации ДНК, а</w:t>
      </w:r>
      <w:r w:rsidR="003331B5">
        <w:rPr>
          <w:szCs w:val="28"/>
        </w:rPr>
        <w:t> </w:t>
      </w:r>
      <w:r w:rsidRPr="00C26D41">
        <w:rPr>
          <w:szCs w:val="28"/>
        </w:rPr>
        <w:t xml:space="preserve">также ряда других генов, контролирующих целостность системы. </w:t>
      </w:r>
      <w:r w:rsidR="00DA0E56" w:rsidRPr="00C26D41">
        <w:rPr>
          <w:szCs w:val="28"/>
        </w:rPr>
        <w:t>В </w:t>
      </w:r>
      <w:r w:rsidRPr="00C26D41">
        <w:rPr>
          <w:szCs w:val="28"/>
        </w:rPr>
        <w:t>результате происходит накопление спонтанных повреждений генома, нарушающих функционирование онкогено</w:t>
      </w:r>
      <w:r w:rsidR="00DA0E56" w:rsidRPr="00C26D41">
        <w:rPr>
          <w:szCs w:val="28"/>
        </w:rPr>
        <w:t>в</w:t>
      </w:r>
      <w:r w:rsidR="003331B5">
        <w:rPr>
          <w:szCs w:val="28"/>
        </w:rPr>
        <w:t xml:space="preserve"> </w:t>
      </w:r>
      <w:r w:rsidRPr="00C26D41">
        <w:rPr>
          <w:szCs w:val="28"/>
        </w:rPr>
        <w:t>и антионкогенов. Эти изменения могут приводить к</w:t>
      </w:r>
      <w:r w:rsidR="003331B5">
        <w:rPr>
          <w:szCs w:val="28"/>
        </w:rPr>
        <w:t> </w:t>
      </w:r>
      <w:r w:rsidRPr="00C26D41">
        <w:rPr>
          <w:szCs w:val="28"/>
        </w:rPr>
        <w:t xml:space="preserve">нарушению нормальной регуляции пролиферации </w:t>
      </w:r>
      <w:r w:rsidRPr="003331B5">
        <w:rPr>
          <w:spacing w:val="-2"/>
          <w:szCs w:val="28"/>
        </w:rPr>
        <w:t>и</w:t>
      </w:r>
      <w:r w:rsidR="003331B5" w:rsidRPr="003331B5">
        <w:rPr>
          <w:spacing w:val="-2"/>
          <w:szCs w:val="28"/>
        </w:rPr>
        <w:t> </w:t>
      </w:r>
      <w:r w:rsidRPr="003331B5">
        <w:rPr>
          <w:spacing w:val="-2"/>
          <w:szCs w:val="28"/>
        </w:rPr>
        <w:t>апоптоза и способствовать ее опухолевой трансформации [47, 76, 126, 221].</w:t>
      </w:r>
      <w:r w:rsidRPr="00C26D41">
        <w:rPr>
          <w:szCs w:val="28"/>
        </w:rPr>
        <w:t xml:space="preserve"> Исследования, проведенные при</w:t>
      </w:r>
      <w:r w:rsidR="008234C4" w:rsidRPr="00C26D41">
        <w:rPr>
          <w:szCs w:val="28"/>
        </w:rPr>
        <w:t xml:space="preserve"> </w:t>
      </w:r>
      <w:r w:rsidRPr="00C26D41">
        <w:rPr>
          <w:szCs w:val="28"/>
        </w:rPr>
        <w:t>гиперпластических процессах и</w:t>
      </w:r>
      <w:r w:rsidR="003331B5">
        <w:rPr>
          <w:szCs w:val="28"/>
        </w:rPr>
        <w:t> </w:t>
      </w:r>
      <w:r w:rsidRPr="00C26D41">
        <w:rPr>
          <w:szCs w:val="28"/>
        </w:rPr>
        <w:t xml:space="preserve">раке </w:t>
      </w:r>
      <w:r w:rsidRPr="00C26D41">
        <w:rPr>
          <w:szCs w:val="28"/>
        </w:rPr>
        <w:lastRenderedPageBreak/>
        <w:t xml:space="preserve">эндометрия, подтверждают вовлечение </w:t>
      </w:r>
      <w:r w:rsidR="00DA0E56" w:rsidRPr="00C26D41">
        <w:rPr>
          <w:szCs w:val="28"/>
        </w:rPr>
        <w:t>в </w:t>
      </w:r>
      <w:r w:rsidRPr="00C26D41">
        <w:rPr>
          <w:szCs w:val="28"/>
        </w:rPr>
        <w:t>процесс развития неоплазии не</w:t>
      </w:r>
      <w:r w:rsidR="003331B5">
        <w:rPr>
          <w:szCs w:val="28"/>
        </w:rPr>
        <w:t> </w:t>
      </w:r>
      <w:r w:rsidRPr="00C26D41">
        <w:rPr>
          <w:szCs w:val="28"/>
        </w:rPr>
        <w:t>столько</w:t>
      </w:r>
      <w:r w:rsidR="008234C4" w:rsidRPr="00C26D41">
        <w:rPr>
          <w:szCs w:val="28"/>
        </w:rPr>
        <w:t xml:space="preserve"> </w:t>
      </w:r>
      <w:r w:rsidRPr="00C26D41">
        <w:rPr>
          <w:szCs w:val="28"/>
        </w:rPr>
        <w:t>хромосомного, сколько</w:t>
      </w:r>
      <w:r w:rsidR="008234C4" w:rsidRPr="00C26D41">
        <w:rPr>
          <w:szCs w:val="28"/>
        </w:rPr>
        <w:t xml:space="preserve"> </w:t>
      </w:r>
      <w:r w:rsidRPr="00C26D41">
        <w:rPr>
          <w:szCs w:val="28"/>
        </w:rPr>
        <w:t>геномного аппарата [68,</w:t>
      </w:r>
      <w:r w:rsidR="008234C4" w:rsidRPr="00C26D41">
        <w:rPr>
          <w:szCs w:val="28"/>
        </w:rPr>
        <w:t xml:space="preserve"> </w:t>
      </w:r>
      <w:r w:rsidRPr="00C26D41">
        <w:rPr>
          <w:szCs w:val="28"/>
        </w:rPr>
        <w:t xml:space="preserve">87, 145, 234]. </w:t>
      </w:r>
    </w:p>
    <w:p w:rsidR="001F293B" w:rsidRDefault="001F293B" w:rsidP="00844514">
      <w:pPr>
        <w:pStyle w:val="a6"/>
        <w:tabs>
          <w:tab w:val="left" w:pos="0"/>
        </w:tabs>
        <w:ind w:firstLine="709"/>
        <w:jc w:val="both"/>
        <w:rPr>
          <w:szCs w:val="28"/>
        </w:rPr>
      </w:pPr>
    </w:p>
    <w:p w:rsidR="00352C14" w:rsidRPr="001F293B" w:rsidRDefault="00844514" w:rsidP="00352C14">
      <w:pPr>
        <w:keepNext/>
        <w:numPr>
          <w:ilvl w:val="1"/>
          <w:numId w:val="5"/>
        </w:numPr>
        <w:spacing w:line="360" w:lineRule="auto"/>
        <w:ind w:left="0" w:firstLine="709"/>
        <w:jc w:val="both"/>
        <w:outlineLvl w:val="0"/>
        <w:rPr>
          <w:sz w:val="28"/>
          <w:szCs w:val="28"/>
        </w:rPr>
      </w:pPr>
      <w:r w:rsidRPr="00C26D41">
        <w:rPr>
          <w:b/>
          <w:sz w:val="28"/>
          <w:szCs w:val="28"/>
        </w:rPr>
        <w:t>Микросателлитная нестабильность генома как генетический аспект при гиперплазии и раке эндометрия</w:t>
      </w:r>
    </w:p>
    <w:p w:rsidR="001F293B" w:rsidRPr="00352C14" w:rsidRDefault="001F293B" w:rsidP="001F293B">
      <w:pPr>
        <w:keepNext/>
        <w:spacing w:line="360" w:lineRule="auto"/>
        <w:ind w:left="709"/>
        <w:jc w:val="both"/>
        <w:outlineLvl w:val="0"/>
        <w:rPr>
          <w:sz w:val="28"/>
          <w:szCs w:val="28"/>
        </w:rPr>
      </w:pPr>
    </w:p>
    <w:p w:rsidR="00844514" w:rsidRPr="00C26D41" w:rsidRDefault="00844514" w:rsidP="00844514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Формирование подобной конституции происходит при накоплении онкогенов, кодирующих белки, которые участвуют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процессах клеточного деления 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процессах ускорения клеточного деления и дифференцировки,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сочетании с инактивацией генов-супрессоров, ответственных за синтез белков, тормозящих клеточное деление и индукцию апоптоза </w:t>
      </w:r>
      <w:r w:rsidRPr="00C26D41">
        <w:rPr>
          <w:rFonts w:eastAsia="ArialMT"/>
          <w:sz w:val="28"/>
          <w:szCs w:val="28"/>
        </w:rPr>
        <w:t>[40, 63, 172].</w:t>
      </w:r>
      <w:r w:rsidRPr="00C26D41">
        <w:rPr>
          <w:sz w:val="28"/>
          <w:szCs w:val="28"/>
        </w:rPr>
        <w:t xml:space="preserve"> Ошибки репликации </w:t>
      </w:r>
      <w:r w:rsidRPr="00C26D41">
        <w:rPr>
          <w:rStyle w:val="apple-converted-space"/>
          <w:sz w:val="28"/>
          <w:szCs w:val="28"/>
          <w:shd w:val="clear" w:color="auto" w:fill="FFFFFF"/>
        </w:rPr>
        <w:t>(</w:t>
      </w:r>
      <w:r w:rsidRPr="00C26D41">
        <w:rPr>
          <w:sz w:val="28"/>
          <w:szCs w:val="28"/>
          <w:shd w:val="clear" w:color="auto" w:fill="FFFFFF"/>
        </w:rPr>
        <w:t xml:space="preserve">процесса удвоения молекулы ДНК) </w:t>
      </w:r>
      <w:r w:rsidRPr="00C26D41">
        <w:rPr>
          <w:sz w:val="28"/>
          <w:szCs w:val="28"/>
        </w:rPr>
        <w:t>подлежат исправлению системой пострепликативной репарации (</w:t>
      </w:r>
      <w:r w:rsidRPr="00C26D41">
        <w:rPr>
          <w:sz w:val="28"/>
          <w:szCs w:val="28"/>
          <w:shd w:val="clear" w:color="auto" w:fill="FFFFFF"/>
        </w:rPr>
        <w:t>особой функции</w:t>
      </w:r>
      <w:r w:rsidRPr="00C26D41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Pr="00C26D41">
        <w:rPr>
          <w:sz w:val="28"/>
          <w:szCs w:val="28"/>
          <w:shd w:val="clear" w:color="auto" w:fill="FFFFFF"/>
        </w:rPr>
        <w:t xml:space="preserve">клеток, заключающейся </w:t>
      </w:r>
      <w:r w:rsidR="00DA0E56" w:rsidRPr="00C26D41">
        <w:rPr>
          <w:sz w:val="28"/>
          <w:szCs w:val="28"/>
          <w:shd w:val="clear" w:color="auto" w:fill="FFFFFF"/>
        </w:rPr>
        <w:t>в </w:t>
      </w:r>
      <w:r w:rsidRPr="00C26D41">
        <w:rPr>
          <w:sz w:val="28"/>
          <w:szCs w:val="28"/>
          <w:shd w:val="clear" w:color="auto" w:fill="FFFFFF"/>
        </w:rPr>
        <w:t xml:space="preserve">способности исправлять повреждения и разрывы </w:t>
      </w:r>
      <w:r w:rsidR="00DA0E56" w:rsidRPr="00C26D41">
        <w:rPr>
          <w:sz w:val="28"/>
          <w:szCs w:val="28"/>
          <w:shd w:val="clear" w:color="auto" w:fill="FFFFFF"/>
        </w:rPr>
        <w:t>в </w:t>
      </w:r>
      <w:r w:rsidRPr="00C26D41">
        <w:rPr>
          <w:sz w:val="28"/>
          <w:szCs w:val="28"/>
          <w:shd w:val="clear" w:color="auto" w:fill="FFFFFF"/>
        </w:rPr>
        <w:t>молекулах</w:t>
      </w:r>
      <w:r w:rsidRPr="00C26D41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Pr="00C26D41">
        <w:rPr>
          <w:sz w:val="28"/>
          <w:szCs w:val="28"/>
          <w:shd w:val="clear" w:color="auto" w:fill="FFFFFF"/>
        </w:rPr>
        <w:t>ДНК, поврежд</w:t>
      </w:r>
      <w:r w:rsidR="003331B5">
        <w:rPr>
          <w:sz w:val="28"/>
          <w:szCs w:val="28"/>
          <w:shd w:val="clear" w:color="auto" w:fill="FFFFFF"/>
        </w:rPr>
        <w:t>е</w:t>
      </w:r>
      <w:r w:rsidRPr="00C26D41">
        <w:rPr>
          <w:sz w:val="28"/>
          <w:szCs w:val="28"/>
          <w:shd w:val="clear" w:color="auto" w:fill="FFFFFF"/>
        </w:rPr>
        <w:t xml:space="preserve">нной при нормальном биосинтезе ДНК </w:t>
      </w:r>
      <w:r w:rsidR="00DA0E56" w:rsidRPr="00C26D41">
        <w:rPr>
          <w:sz w:val="28"/>
          <w:szCs w:val="28"/>
          <w:shd w:val="clear" w:color="auto" w:fill="FFFFFF"/>
        </w:rPr>
        <w:t>в </w:t>
      </w:r>
      <w:r w:rsidRPr="00C26D41">
        <w:rPr>
          <w:sz w:val="28"/>
          <w:szCs w:val="28"/>
          <w:shd w:val="clear" w:color="auto" w:fill="FFFFFF"/>
        </w:rPr>
        <w:t xml:space="preserve">клетке или </w:t>
      </w:r>
      <w:r w:rsidR="00DA0E56" w:rsidRPr="00C26D41">
        <w:rPr>
          <w:sz w:val="28"/>
          <w:szCs w:val="28"/>
          <w:shd w:val="clear" w:color="auto" w:fill="FFFFFF"/>
        </w:rPr>
        <w:t>в </w:t>
      </w:r>
      <w:r w:rsidRPr="00C26D41">
        <w:rPr>
          <w:sz w:val="28"/>
          <w:szCs w:val="28"/>
          <w:shd w:val="clear" w:color="auto" w:fill="FFFFFF"/>
        </w:rPr>
        <w:t xml:space="preserve">результате воздействия физических или химических агентов), что осуществляется специальными ферментными системами клетки </w:t>
      </w:r>
      <w:r w:rsidRPr="00C26D41">
        <w:rPr>
          <w:rFonts w:eastAsia="ArialMT"/>
          <w:sz w:val="28"/>
          <w:szCs w:val="28"/>
        </w:rPr>
        <w:t>[16, 46,</w:t>
      </w:r>
      <w:r w:rsidR="008234C4" w:rsidRPr="00C26D41">
        <w:rPr>
          <w:rFonts w:eastAsia="ArialMT"/>
          <w:sz w:val="28"/>
          <w:szCs w:val="28"/>
        </w:rPr>
        <w:t xml:space="preserve"> </w:t>
      </w:r>
      <w:r w:rsidRPr="00C26D41">
        <w:rPr>
          <w:rFonts w:eastAsia="ArialMT"/>
          <w:sz w:val="28"/>
          <w:szCs w:val="28"/>
        </w:rPr>
        <w:t>201].</w:t>
      </w:r>
    </w:p>
    <w:p w:rsidR="00844514" w:rsidRPr="00C26D41" w:rsidRDefault="00DA0E56" w:rsidP="00844514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настоящее время у человека известны 7</w:t>
      </w:r>
      <w:r w:rsidR="003331B5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основных гено</w:t>
      </w:r>
      <w:r w:rsidRPr="00C26D41">
        <w:rPr>
          <w:sz w:val="28"/>
          <w:szCs w:val="28"/>
        </w:rPr>
        <w:t>в</w:t>
      </w:r>
      <w:r w:rsidR="003331B5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пострепликативной репарации (гены стабильности), MMR (mismatch repair)</w:t>
      </w:r>
      <w:r w:rsidR="003331B5">
        <w:rPr>
          <w:sz w:val="28"/>
          <w:szCs w:val="28"/>
        </w:rPr>
        <w:t xml:space="preserve"> – </w:t>
      </w:r>
      <w:r w:rsidR="00844514" w:rsidRPr="00C26D41">
        <w:rPr>
          <w:sz w:val="28"/>
          <w:szCs w:val="28"/>
        </w:rPr>
        <w:t xml:space="preserve">гены: hMLH1, hMSH2, hMSH6, hPMS1, hPMS2, hMSH3 и EXO1. Частота встречаемости мутаций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генах репарации ДНК: MSH2 (2p16) – 45</w:t>
      </w:r>
      <w:r w:rsidR="003331B5">
        <w:rPr>
          <w:sz w:val="28"/>
          <w:szCs w:val="28"/>
        </w:rPr>
        <w:t>–</w:t>
      </w:r>
      <w:r w:rsidR="00844514" w:rsidRPr="00C26D41">
        <w:rPr>
          <w:sz w:val="28"/>
          <w:szCs w:val="28"/>
        </w:rPr>
        <w:t xml:space="preserve">50%; </w:t>
      </w:r>
      <w:r w:rsidR="00844514" w:rsidRPr="003331B5">
        <w:rPr>
          <w:spacing w:val="-4"/>
          <w:sz w:val="28"/>
          <w:szCs w:val="28"/>
        </w:rPr>
        <w:t>MLH1 (3p22) –</w:t>
      </w:r>
      <w:r w:rsidR="008234C4" w:rsidRPr="003331B5">
        <w:rPr>
          <w:spacing w:val="-4"/>
          <w:sz w:val="28"/>
          <w:szCs w:val="28"/>
        </w:rPr>
        <w:t xml:space="preserve"> </w:t>
      </w:r>
      <w:r w:rsidR="00844514" w:rsidRPr="003331B5">
        <w:rPr>
          <w:spacing w:val="-4"/>
          <w:sz w:val="28"/>
          <w:szCs w:val="28"/>
        </w:rPr>
        <w:t>20%; MSH6 (2p16) – 10%; PMS2 (7p22) – 1%; PMS1 (2p32) &lt;1%;</w:t>
      </w:r>
      <w:r w:rsidR="00844514" w:rsidRPr="00C26D41">
        <w:rPr>
          <w:sz w:val="28"/>
          <w:szCs w:val="28"/>
        </w:rPr>
        <w:t xml:space="preserve"> MSH3 (5q14) &lt;1%; EXO1 (1q43) &lt;1%. </w:t>
      </w:r>
      <w:proofErr w:type="gramStart"/>
      <w:r w:rsidR="00844514" w:rsidRPr="00C26D41">
        <w:rPr>
          <w:sz w:val="28"/>
          <w:szCs w:val="28"/>
        </w:rPr>
        <w:t>Оставшиеся</w:t>
      </w:r>
      <w:proofErr w:type="gramEnd"/>
      <w:r w:rsidR="00844514" w:rsidRPr="00C26D41">
        <w:rPr>
          <w:sz w:val="28"/>
          <w:szCs w:val="28"/>
        </w:rPr>
        <w:t xml:space="preserve"> 20</w:t>
      </w:r>
      <w:r w:rsidR="003331B5">
        <w:rPr>
          <w:sz w:val="28"/>
          <w:szCs w:val="28"/>
        </w:rPr>
        <w:t>–</w:t>
      </w:r>
      <w:r w:rsidR="00844514" w:rsidRPr="00C26D41">
        <w:rPr>
          <w:sz w:val="28"/>
          <w:szCs w:val="28"/>
        </w:rPr>
        <w:t>25% случае</w:t>
      </w:r>
      <w:r w:rsidRPr="00C26D41">
        <w:rPr>
          <w:sz w:val="28"/>
          <w:szCs w:val="28"/>
        </w:rPr>
        <w:t>в</w:t>
      </w:r>
      <w:r w:rsidR="003331B5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 xml:space="preserve">мутаций относятся к еще не открытым генам </w:t>
      </w:r>
      <w:r w:rsidR="00844514" w:rsidRPr="00C26D41">
        <w:rPr>
          <w:rFonts w:eastAsia="ArialMT"/>
          <w:sz w:val="28"/>
          <w:szCs w:val="28"/>
        </w:rPr>
        <w:t>[117, 189, 203].</w:t>
      </w:r>
      <w:r w:rsidR="00844514" w:rsidRPr="00C26D41">
        <w:rPr>
          <w:sz w:val="28"/>
          <w:szCs w:val="28"/>
        </w:rPr>
        <w:t xml:space="preserve"> </w:t>
      </w:r>
    </w:p>
    <w:p w:rsidR="00844514" w:rsidRPr="00C26D41" w:rsidRDefault="00844514" w:rsidP="0084451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Мутации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генах стабильности – раннее событие канцерогенеза, генерирующее серию вторичных мутаций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различных генах и особый вид нестабильности структуры ДНК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форме высокой вариабельности структуры нуклеотидных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микросателлитов, так называемой МСН </w:t>
      </w:r>
      <w:r w:rsidRPr="00C26D41">
        <w:rPr>
          <w:rFonts w:eastAsia="ArialMT"/>
          <w:sz w:val="28"/>
          <w:szCs w:val="28"/>
        </w:rPr>
        <w:t>[16, 133, 213].</w:t>
      </w:r>
    </w:p>
    <w:p w:rsidR="00844514" w:rsidRPr="0000586A" w:rsidRDefault="00844514" w:rsidP="0000586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MT"/>
          <w:sz w:val="28"/>
          <w:szCs w:val="28"/>
        </w:rPr>
      </w:pPr>
      <w:r w:rsidRPr="00C26D41">
        <w:rPr>
          <w:rFonts w:eastAsia="ArialMT"/>
          <w:sz w:val="28"/>
          <w:szCs w:val="28"/>
        </w:rPr>
        <w:t>Микросателлиты</w:t>
      </w:r>
      <w:r w:rsidR="00440E92">
        <w:rPr>
          <w:rFonts w:eastAsia="ArialMT"/>
          <w:sz w:val="28"/>
          <w:szCs w:val="28"/>
        </w:rPr>
        <w:t> </w:t>
      </w:r>
      <w:r w:rsidRPr="00C26D41">
        <w:rPr>
          <w:rFonts w:eastAsia="ArialMT"/>
          <w:sz w:val="28"/>
          <w:szCs w:val="28"/>
        </w:rPr>
        <w:t>–</w:t>
      </w:r>
      <w:r w:rsidR="0000586A">
        <w:rPr>
          <w:rFonts w:eastAsia="ArialMT"/>
          <w:sz w:val="28"/>
          <w:szCs w:val="28"/>
        </w:rPr>
        <w:t xml:space="preserve"> </w:t>
      </w:r>
      <w:r w:rsidRPr="00C26D41">
        <w:rPr>
          <w:rFonts w:eastAsia="ArialMT"/>
          <w:sz w:val="28"/>
          <w:szCs w:val="28"/>
        </w:rPr>
        <w:t>тандемные повторы простых соединений последовательностей нуклеотидо</w:t>
      </w:r>
      <w:r w:rsidR="00DA0E56" w:rsidRPr="00C26D41">
        <w:rPr>
          <w:rFonts w:eastAsia="ArialMT"/>
          <w:sz w:val="28"/>
          <w:szCs w:val="28"/>
        </w:rPr>
        <w:t>в в </w:t>
      </w:r>
      <w:r w:rsidRPr="00C26D41">
        <w:rPr>
          <w:rFonts w:eastAsia="ArialMT"/>
          <w:sz w:val="28"/>
          <w:szCs w:val="28"/>
        </w:rPr>
        <w:t xml:space="preserve">геноме человека. </w:t>
      </w:r>
      <w:r w:rsidRPr="00C26D41">
        <w:rPr>
          <w:sz w:val="28"/>
          <w:szCs w:val="28"/>
        </w:rPr>
        <w:t xml:space="preserve">Единицей повтора </w:t>
      </w:r>
      <w:r w:rsidRPr="00440E92">
        <w:rPr>
          <w:spacing w:val="-2"/>
          <w:sz w:val="28"/>
          <w:szCs w:val="28"/>
        </w:rPr>
        <w:lastRenderedPageBreak/>
        <w:t>является моти</w:t>
      </w:r>
      <w:r w:rsidR="00DA0E56" w:rsidRPr="00440E92">
        <w:rPr>
          <w:spacing w:val="-2"/>
          <w:sz w:val="28"/>
          <w:szCs w:val="28"/>
        </w:rPr>
        <w:t>в</w:t>
      </w:r>
      <w:r w:rsidR="00440E92" w:rsidRPr="00440E92">
        <w:rPr>
          <w:spacing w:val="-2"/>
          <w:sz w:val="28"/>
          <w:szCs w:val="28"/>
        </w:rPr>
        <w:t xml:space="preserve"> </w:t>
      </w:r>
      <w:r w:rsidR="00DA0E56" w:rsidRPr="00440E92">
        <w:rPr>
          <w:spacing w:val="-2"/>
          <w:sz w:val="28"/>
          <w:szCs w:val="28"/>
        </w:rPr>
        <w:t>в </w:t>
      </w:r>
      <w:r w:rsidRPr="00440E92">
        <w:rPr>
          <w:spacing w:val="-2"/>
          <w:sz w:val="28"/>
          <w:szCs w:val="28"/>
        </w:rPr>
        <w:t>2</w:t>
      </w:r>
      <w:r w:rsidR="00440E92" w:rsidRPr="00440E92">
        <w:rPr>
          <w:spacing w:val="-2"/>
          <w:sz w:val="28"/>
          <w:szCs w:val="28"/>
        </w:rPr>
        <w:t>–</w:t>
      </w:r>
      <w:r w:rsidRPr="00440E92">
        <w:rPr>
          <w:spacing w:val="-2"/>
          <w:sz w:val="28"/>
          <w:szCs w:val="28"/>
        </w:rPr>
        <w:t xml:space="preserve">5 последовательностей нуклеотидов. </w:t>
      </w:r>
      <w:r w:rsidRPr="00440E92">
        <w:rPr>
          <w:rFonts w:eastAsia="ArialMT"/>
          <w:spacing w:val="-2"/>
          <w:sz w:val="28"/>
          <w:szCs w:val="28"/>
        </w:rPr>
        <w:t>Такие последовательности,</w:t>
      </w:r>
      <w:r w:rsidRPr="00C26D41">
        <w:rPr>
          <w:rFonts w:eastAsia="ArialMT"/>
          <w:sz w:val="28"/>
          <w:szCs w:val="28"/>
        </w:rPr>
        <w:t xml:space="preserve"> как правило, некодирующие. Но иногда микросателлиты встречаются </w:t>
      </w:r>
      <w:r w:rsidR="00DA0E56" w:rsidRPr="00C26D41">
        <w:rPr>
          <w:rFonts w:eastAsia="ArialMT"/>
          <w:sz w:val="28"/>
          <w:szCs w:val="28"/>
        </w:rPr>
        <w:t>в </w:t>
      </w:r>
      <w:r w:rsidRPr="00C26D41">
        <w:rPr>
          <w:rFonts w:eastAsia="ArialMT"/>
          <w:sz w:val="28"/>
          <w:szCs w:val="28"/>
        </w:rPr>
        <w:t xml:space="preserve">ДНК-последовательностях генов, которые транскрибируются, что приводит </w:t>
      </w:r>
      <w:proofErr w:type="gramStart"/>
      <w:r w:rsidRPr="00C26D41">
        <w:rPr>
          <w:rFonts w:eastAsia="ArialMT"/>
          <w:sz w:val="28"/>
          <w:szCs w:val="28"/>
        </w:rPr>
        <w:t>к</w:t>
      </w:r>
      <w:proofErr w:type="gramEnd"/>
      <w:r w:rsidR="00440E92">
        <w:rPr>
          <w:rFonts w:eastAsia="ArialMT"/>
          <w:sz w:val="28"/>
          <w:szCs w:val="28"/>
        </w:rPr>
        <w:t> </w:t>
      </w:r>
      <w:r w:rsidRPr="00C26D41">
        <w:rPr>
          <w:rFonts w:eastAsia="ArialMT"/>
          <w:sz w:val="28"/>
          <w:szCs w:val="28"/>
        </w:rPr>
        <w:t>их инактивации [</w:t>
      </w:r>
      <w:r w:rsidRPr="00C26D41">
        <w:rPr>
          <w:sz w:val="28"/>
          <w:szCs w:val="28"/>
        </w:rPr>
        <w:t>46, 139, 141</w:t>
      </w:r>
      <w:r w:rsidRPr="00C26D41">
        <w:rPr>
          <w:rFonts w:eastAsia="ArialMT"/>
          <w:sz w:val="28"/>
          <w:szCs w:val="28"/>
        </w:rPr>
        <w:t>].</w:t>
      </w:r>
      <w:r w:rsidRPr="00C26D41">
        <w:rPr>
          <w:sz w:val="28"/>
          <w:szCs w:val="28"/>
        </w:rPr>
        <w:t xml:space="preserve"> Для микросателлитных маркеро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характерно два типа нарушений: микросателлитная нестабильность (MSI, microsatellite instability) и потеря гетерозиготности (LOH, loss of heterozygosity) [67, 239]. </w:t>
      </w:r>
      <w:r w:rsidR="00440E92">
        <w:rPr>
          <w:sz w:val="28"/>
          <w:szCs w:val="28"/>
        </w:rPr>
        <w:t xml:space="preserve">Таким образом, </w:t>
      </w:r>
      <w:r w:rsidRPr="00C26D41">
        <w:rPr>
          <w:sz w:val="28"/>
          <w:szCs w:val="28"/>
        </w:rPr>
        <w:t xml:space="preserve">следствием повышенной частоты возникновения мутаций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геноме является МСН, которая,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первую очередь, связана с нарушением системы репарации ДНК. Легковыявляемая МСН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ряде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может служить признаком инициации опухолевого процесса.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опухолевых клетках появляются дополнительные аллели микросателлитов, которые отличаются по длине от аллелей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нормальных тканях одного и того же больного, при изменении длины микросателлитных последовательностей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результате делеции или вставки нескольких нуклеотидов. Если повреждено больше 30% микросателлитов, что считается высоким уровнем МСН, то опухоль имеет МСН+ фенотип и, значит,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ДНК е</w:t>
      </w:r>
      <w:r w:rsidR="00440E92">
        <w:rPr>
          <w:sz w:val="28"/>
          <w:szCs w:val="28"/>
        </w:rPr>
        <w:t>е</w:t>
      </w:r>
      <w:r w:rsidRPr="00C26D41">
        <w:rPr>
          <w:sz w:val="28"/>
          <w:szCs w:val="28"/>
        </w:rPr>
        <w:t xml:space="preserve"> клеток накопились сотни </w:t>
      </w:r>
      <w:r w:rsidRPr="00440E92">
        <w:rPr>
          <w:spacing w:val="-4"/>
          <w:sz w:val="28"/>
          <w:szCs w:val="28"/>
        </w:rPr>
        <w:t>и</w:t>
      </w:r>
      <w:r w:rsidR="00440E92" w:rsidRPr="00440E92">
        <w:rPr>
          <w:spacing w:val="-4"/>
          <w:sz w:val="28"/>
          <w:szCs w:val="28"/>
        </w:rPr>
        <w:t> </w:t>
      </w:r>
      <w:r w:rsidRPr="00440E92">
        <w:rPr>
          <w:spacing w:val="-4"/>
          <w:sz w:val="28"/>
          <w:szCs w:val="28"/>
        </w:rPr>
        <w:t>тысячи мутаций гено</w:t>
      </w:r>
      <w:r w:rsidR="00DA0E56" w:rsidRPr="00440E92">
        <w:rPr>
          <w:spacing w:val="-4"/>
          <w:sz w:val="28"/>
          <w:szCs w:val="28"/>
        </w:rPr>
        <w:t>в в </w:t>
      </w:r>
      <w:r w:rsidRPr="00440E92">
        <w:rPr>
          <w:spacing w:val="-4"/>
          <w:sz w:val="28"/>
          <w:szCs w:val="28"/>
        </w:rPr>
        <w:t xml:space="preserve">микросателлитных последовательностях </w:t>
      </w:r>
      <w:r w:rsidRPr="00440E92">
        <w:rPr>
          <w:rFonts w:eastAsia="ArialMT"/>
          <w:spacing w:val="-4"/>
          <w:sz w:val="28"/>
          <w:szCs w:val="28"/>
        </w:rPr>
        <w:t>[46, 67, 143].</w:t>
      </w:r>
      <w:r w:rsidRPr="00C26D41">
        <w:rPr>
          <w:rFonts w:eastAsia="ArialMT"/>
          <w:sz w:val="28"/>
          <w:szCs w:val="28"/>
        </w:rPr>
        <w:t xml:space="preserve"> </w:t>
      </w:r>
    </w:p>
    <w:p w:rsidR="00844514" w:rsidRPr="00C26D41" w:rsidRDefault="00844514" w:rsidP="008445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ArialMT"/>
          <w:sz w:val="28"/>
          <w:szCs w:val="28"/>
        </w:rPr>
      </w:pPr>
      <w:r w:rsidRPr="00C26D41">
        <w:rPr>
          <w:rFonts w:eastAsia="ArialMT"/>
          <w:sz w:val="28"/>
          <w:szCs w:val="28"/>
        </w:rPr>
        <w:t xml:space="preserve">Феномен МСН был открыт </w:t>
      </w:r>
      <w:r w:rsidR="00DA0E56" w:rsidRPr="00C26D41">
        <w:rPr>
          <w:rFonts w:eastAsia="ArialMT"/>
          <w:sz w:val="28"/>
          <w:szCs w:val="28"/>
        </w:rPr>
        <w:t>в </w:t>
      </w:r>
      <w:r w:rsidRPr="00C26D41">
        <w:rPr>
          <w:rFonts w:eastAsia="ArialMT"/>
          <w:sz w:val="28"/>
          <w:szCs w:val="28"/>
        </w:rPr>
        <w:t>1993</w:t>
      </w:r>
      <w:r w:rsidR="00440E92">
        <w:rPr>
          <w:rFonts w:eastAsia="ArialMT"/>
          <w:sz w:val="28"/>
          <w:szCs w:val="28"/>
        </w:rPr>
        <w:t> </w:t>
      </w:r>
      <w:r w:rsidRPr="00C26D41">
        <w:rPr>
          <w:rFonts w:eastAsia="ArialMT"/>
          <w:sz w:val="28"/>
          <w:szCs w:val="28"/>
        </w:rPr>
        <w:t>г. M.</w:t>
      </w:r>
      <w:r w:rsidR="00440E92">
        <w:rPr>
          <w:rFonts w:eastAsia="ArialMT"/>
          <w:sz w:val="28"/>
          <w:szCs w:val="28"/>
        </w:rPr>
        <w:t> </w:t>
      </w:r>
      <w:r w:rsidRPr="00C26D41">
        <w:rPr>
          <w:rFonts w:eastAsia="ArialMT"/>
          <w:sz w:val="28"/>
          <w:szCs w:val="28"/>
        </w:rPr>
        <w:t>Perucci. Встречается при раке толстой кишки, эндометрия, мочевого пузыря, яичников, желудка, мелкоклеточном раке легкого и</w:t>
      </w:r>
      <w:r w:rsidR="00440E92">
        <w:rPr>
          <w:rFonts w:eastAsia="ArialMT"/>
          <w:sz w:val="28"/>
          <w:szCs w:val="28"/>
        </w:rPr>
        <w:t> </w:t>
      </w:r>
      <w:r w:rsidRPr="00C26D41">
        <w:rPr>
          <w:rFonts w:eastAsia="ArialMT"/>
          <w:sz w:val="28"/>
          <w:szCs w:val="28"/>
        </w:rPr>
        <w:t>др.</w:t>
      </w:r>
      <w:r w:rsidRPr="00C26D41">
        <w:rPr>
          <w:sz w:val="28"/>
          <w:szCs w:val="28"/>
        </w:rPr>
        <w:t xml:space="preserve"> [47, 221]. Однако задачи клиницисто</w:t>
      </w:r>
      <w:r w:rsidR="00DA0E56" w:rsidRPr="00C26D41">
        <w:rPr>
          <w:sz w:val="28"/>
          <w:szCs w:val="28"/>
        </w:rPr>
        <w:t>в</w:t>
      </w:r>
      <w:r w:rsidR="00440E92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состоят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выявлении МСН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у 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 предопухолей или фононовой патологий.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Для РЭ к таким заболеваниям относят гиперплазию,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меньшей степени полип эндометрия </w:t>
      </w:r>
      <w:r w:rsidRPr="00C26D41">
        <w:rPr>
          <w:rFonts w:eastAsia="ArialMT"/>
          <w:sz w:val="28"/>
          <w:szCs w:val="28"/>
        </w:rPr>
        <w:t xml:space="preserve">[15, 38, 179, 203] </w:t>
      </w:r>
      <w:r w:rsidRPr="00C26D41">
        <w:rPr>
          <w:sz w:val="28"/>
          <w:szCs w:val="28"/>
        </w:rPr>
        <w:t>и атрофию эндометрия для пациенто</w:t>
      </w:r>
      <w:r w:rsidR="00DA0E56" w:rsidRPr="00C26D41">
        <w:rPr>
          <w:sz w:val="28"/>
          <w:szCs w:val="28"/>
        </w:rPr>
        <w:t>в в </w:t>
      </w:r>
      <w:r w:rsidRPr="00C26D41">
        <w:rPr>
          <w:sz w:val="28"/>
          <w:szCs w:val="28"/>
        </w:rPr>
        <w:t xml:space="preserve">менопаузе </w:t>
      </w:r>
      <w:r w:rsidRPr="00C26D41">
        <w:rPr>
          <w:rFonts w:eastAsia="ArialMT"/>
          <w:sz w:val="28"/>
          <w:szCs w:val="28"/>
        </w:rPr>
        <w:t>[13, 87, 97].</w:t>
      </w:r>
    </w:p>
    <w:p w:rsidR="00844514" w:rsidRPr="00C26D41" w:rsidRDefault="00844514" w:rsidP="00844514">
      <w:pPr>
        <w:pStyle w:val="a6"/>
        <w:tabs>
          <w:tab w:val="left" w:pos="0"/>
        </w:tabs>
        <w:ind w:firstLine="709"/>
        <w:jc w:val="both"/>
        <w:rPr>
          <w:b/>
          <w:szCs w:val="28"/>
        </w:rPr>
      </w:pPr>
      <w:r w:rsidRPr="00C26D41">
        <w:rPr>
          <w:szCs w:val="28"/>
        </w:rPr>
        <w:t>Таким образом, МСН как результат нарушения метаболизма ДНК, е</w:t>
      </w:r>
      <w:r w:rsidR="00440E92">
        <w:rPr>
          <w:szCs w:val="28"/>
        </w:rPr>
        <w:t>е</w:t>
      </w:r>
      <w:r w:rsidRPr="00C26D41">
        <w:rPr>
          <w:szCs w:val="28"/>
        </w:rPr>
        <w:t xml:space="preserve"> репликации и репарации, может являться одной из причин развития опухолей [12, 199, 202]. Данные литературы пока не позволяют с большой точностью сделать заключение о том, является ли MSI абсолютным критерием злокачественного роста </w:t>
      </w:r>
      <w:r w:rsidR="00DA0E56" w:rsidRPr="00C26D41">
        <w:rPr>
          <w:szCs w:val="28"/>
        </w:rPr>
        <w:t>в </w:t>
      </w:r>
      <w:r w:rsidRPr="00C26D41">
        <w:rPr>
          <w:szCs w:val="28"/>
        </w:rPr>
        <w:t xml:space="preserve">эндометрии или она может обнаруживаться при ГЭ не только при наличии, но и </w:t>
      </w:r>
      <w:r w:rsidR="00DA0E56" w:rsidRPr="00C26D41">
        <w:rPr>
          <w:szCs w:val="28"/>
        </w:rPr>
        <w:t>в </w:t>
      </w:r>
      <w:r w:rsidRPr="00C26D41">
        <w:rPr>
          <w:szCs w:val="28"/>
        </w:rPr>
        <w:t xml:space="preserve">отсутствие атипии [38, 96, 199]. По данным </w:t>
      </w:r>
      <w:r w:rsidRPr="00C26D41">
        <w:rPr>
          <w:szCs w:val="28"/>
        </w:rPr>
        <w:lastRenderedPageBreak/>
        <w:t>ряда авторов, у женщин младше 40</w:t>
      </w:r>
      <w:r w:rsidR="00A7086A">
        <w:rPr>
          <w:szCs w:val="28"/>
        </w:rPr>
        <w:t> </w:t>
      </w:r>
      <w:r w:rsidRPr="00C26D41">
        <w:rPr>
          <w:szCs w:val="28"/>
        </w:rPr>
        <w:t>лет каждая третья комплексная или атипическая гиперплазия является результатом микросател</w:t>
      </w:r>
      <w:r w:rsidR="00A7086A">
        <w:rPr>
          <w:szCs w:val="28"/>
        </w:rPr>
        <w:t>л</w:t>
      </w:r>
      <w:r w:rsidRPr="00C26D41">
        <w:rPr>
          <w:szCs w:val="28"/>
        </w:rPr>
        <w:t>итной нестабильности (MSI) и</w:t>
      </w:r>
      <w:r w:rsidR="00A7086A">
        <w:rPr>
          <w:szCs w:val="28"/>
        </w:rPr>
        <w:t> </w:t>
      </w:r>
      <w:r w:rsidRPr="00C26D41">
        <w:rPr>
          <w:szCs w:val="28"/>
        </w:rPr>
        <w:t xml:space="preserve">это 100% шанс прогрессирования </w:t>
      </w:r>
      <w:r w:rsidR="00DA0E56" w:rsidRPr="00C26D41">
        <w:rPr>
          <w:szCs w:val="28"/>
        </w:rPr>
        <w:t>в </w:t>
      </w:r>
      <w:r w:rsidRPr="00C26D41">
        <w:rPr>
          <w:szCs w:val="28"/>
        </w:rPr>
        <w:t xml:space="preserve">инвазивную эндометриоидную карциному, </w:t>
      </w:r>
      <w:r w:rsidR="00DA0E56" w:rsidRPr="00C26D41">
        <w:rPr>
          <w:szCs w:val="28"/>
        </w:rPr>
        <w:t>в </w:t>
      </w:r>
      <w:r w:rsidRPr="00C26D41">
        <w:rPr>
          <w:szCs w:val="28"/>
        </w:rPr>
        <w:t>отличие от микросателлитностабильных гиперплазий (MSS), которые имеют низкий уровень прогрессии и высокий уровень регрессии на фоне энд</w:t>
      </w:r>
      <w:proofErr w:type="gramStart"/>
      <w:r w:rsidRPr="00C26D41">
        <w:rPr>
          <w:szCs w:val="28"/>
        </w:rPr>
        <w:t>о-</w:t>
      </w:r>
      <w:proofErr w:type="gramEnd"/>
      <w:r w:rsidRPr="00C26D41">
        <w:rPr>
          <w:szCs w:val="28"/>
        </w:rPr>
        <w:t xml:space="preserve"> или экзогенной прогестероновой стимуляции [68, 96, 230]. На сегодняшний день эти данные еще не получили широкого практического применения, однако ввиду наличия тесной связи перспекти</w:t>
      </w:r>
      <w:r w:rsidR="00DA0E56" w:rsidRPr="00C26D41">
        <w:rPr>
          <w:szCs w:val="28"/>
        </w:rPr>
        <w:t>в </w:t>
      </w:r>
      <w:r w:rsidRPr="00C26D41">
        <w:rPr>
          <w:szCs w:val="28"/>
        </w:rPr>
        <w:t>лечения и возможности малигнизации ГЭ, с широким внедрением возможностей определения генетической нестабильности, тактика будет зависеть от результато</w:t>
      </w:r>
      <w:r w:rsidR="00DA0E56" w:rsidRPr="00C26D41">
        <w:rPr>
          <w:szCs w:val="28"/>
        </w:rPr>
        <w:t>в</w:t>
      </w:r>
      <w:r w:rsidR="00A7086A">
        <w:rPr>
          <w:szCs w:val="28"/>
        </w:rPr>
        <w:t xml:space="preserve"> </w:t>
      </w:r>
      <w:r w:rsidRPr="00C26D41">
        <w:rPr>
          <w:szCs w:val="28"/>
        </w:rPr>
        <w:t>упомянутого обследования [24, 198].</w:t>
      </w:r>
      <w:r w:rsidR="008234C4" w:rsidRPr="00C26D41">
        <w:rPr>
          <w:szCs w:val="28"/>
        </w:rPr>
        <w:t xml:space="preserve"> </w:t>
      </w:r>
      <w:r w:rsidRPr="00C26D41">
        <w:rPr>
          <w:szCs w:val="28"/>
        </w:rPr>
        <w:t>То есть</w:t>
      </w:r>
      <w:r w:rsidRPr="00C26D41">
        <w:rPr>
          <w:bCs/>
          <w:iCs/>
          <w:szCs w:val="28"/>
        </w:rPr>
        <w:t xml:space="preserve"> </w:t>
      </w:r>
      <w:r w:rsidR="00DA0E56" w:rsidRPr="00C26D41">
        <w:rPr>
          <w:bCs/>
          <w:iCs/>
          <w:szCs w:val="28"/>
        </w:rPr>
        <w:t>в </w:t>
      </w:r>
      <w:r w:rsidRPr="00C26D41">
        <w:rPr>
          <w:bCs/>
          <w:iCs/>
          <w:szCs w:val="28"/>
        </w:rPr>
        <w:t xml:space="preserve">последние годы появляется все больше данных не только о связи генетической нестабильности с риском развития гиперпролиферативных процессов, но и с прогнозом их лечения </w:t>
      </w:r>
      <w:r w:rsidRPr="00C26D41">
        <w:rPr>
          <w:szCs w:val="28"/>
        </w:rPr>
        <w:t>[38, 95, 229].</w:t>
      </w:r>
      <w:r w:rsidR="008234C4" w:rsidRPr="00C26D41">
        <w:rPr>
          <w:szCs w:val="28"/>
        </w:rPr>
        <w:t xml:space="preserve"> </w:t>
      </w:r>
    </w:p>
    <w:p w:rsidR="00844514" w:rsidRPr="00C26D41" w:rsidRDefault="00844514" w:rsidP="00844514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При стабильном геноме перспективной является консервативная терапия,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то время как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случаях наличия микросателлитной нестабильности целесообразно склоняться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сторону хирургического лечения, учитывая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высокую вероятность прогрессирования процесса с переходом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инвазивную карциному. С внедрением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практику возможностей современных генетических исследований появилось большое количество публикаций о</w:t>
      </w:r>
      <w:r w:rsidR="006A47B4">
        <w:rPr>
          <w:sz w:val="28"/>
          <w:szCs w:val="28"/>
        </w:rPr>
        <w:t> </w:t>
      </w:r>
      <w:r w:rsidRPr="00C26D41">
        <w:rPr>
          <w:sz w:val="28"/>
          <w:szCs w:val="28"/>
        </w:rPr>
        <w:t>связи патогенеза гиперпролиферативного процесса эндометрия с</w:t>
      </w:r>
      <w:r w:rsidR="006A47B4">
        <w:rPr>
          <w:sz w:val="28"/>
          <w:szCs w:val="28"/>
        </w:rPr>
        <w:t> </w:t>
      </w:r>
      <w:r w:rsidRPr="00C26D41">
        <w:rPr>
          <w:sz w:val="28"/>
          <w:szCs w:val="28"/>
        </w:rPr>
        <w:t>микросателлитной нестабильностью генома [95, 134, 144, 229].</w:t>
      </w:r>
      <w:r w:rsidR="008234C4" w:rsidRPr="00C26D41">
        <w:rPr>
          <w:sz w:val="28"/>
          <w:szCs w:val="28"/>
        </w:rPr>
        <w:t xml:space="preserve"> </w:t>
      </w:r>
    </w:p>
    <w:p w:rsidR="00844514" w:rsidRPr="00C26D41" w:rsidRDefault="00DA0E56" w:rsidP="0084451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ArialMT"/>
          <w:sz w:val="28"/>
          <w:szCs w:val="28"/>
        </w:rPr>
      </w:pP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последние годы все больше внимания обращают на роль молекулярно-генетических и морфологических факторо</w:t>
      </w:r>
      <w:r w:rsidRPr="00C26D41">
        <w:rPr>
          <w:sz w:val="28"/>
          <w:szCs w:val="28"/>
        </w:rPr>
        <w:t>в</w:t>
      </w:r>
      <w:r w:rsidR="00241603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формировании различных форм гип</w:t>
      </w:r>
      <w:r w:rsidR="00241603" w:rsidRPr="00C26D41">
        <w:rPr>
          <w:sz w:val="28"/>
          <w:szCs w:val="28"/>
        </w:rPr>
        <w:t>е</w:t>
      </w:r>
      <w:r w:rsidR="00844514" w:rsidRPr="00C26D41">
        <w:rPr>
          <w:sz w:val="28"/>
          <w:szCs w:val="28"/>
        </w:rPr>
        <w:t>рплазий и рака эндометрия.</w:t>
      </w:r>
      <w:r w:rsidR="00844514" w:rsidRPr="00C26D41">
        <w:rPr>
          <w:b/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 xml:space="preserve">Последний условно подразделяют на наследственный и спорадический. Наследственные формы представлены </w:t>
      </w:r>
      <w:r w:rsidR="00844514" w:rsidRPr="00C26D41">
        <w:rPr>
          <w:rFonts w:eastAsia="ArialMT"/>
          <w:sz w:val="28"/>
          <w:szCs w:val="28"/>
        </w:rPr>
        <w:t xml:space="preserve">синдромами Lynch, Muir-Torre, Cowden, атаксии-телеангиэктазии и нейрофиброматоза 1-го типа (10%) [185, 239]. При наследственных формах РЭ заболевание проявляется намного ранее, нежели при спорадических формах [24, 213]. Это заболевание манифестирует </w:t>
      </w:r>
      <w:r w:rsidRPr="00C26D41">
        <w:rPr>
          <w:rFonts w:eastAsia="ArialMT"/>
          <w:sz w:val="28"/>
          <w:szCs w:val="28"/>
        </w:rPr>
        <w:lastRenderedPageBreak/>
        <w:t>в </w:t>
      </w:r>
      <w:r w:rsidR="00844514" w:rsidRPr="00C26D41">
        <w:rPr>
          <w:rFonts w:eastAsia="ArialMT"/>
          <w:sz w:val="28"/>
          <w:szCs w:val="28"/>
        </w:rPr>
        <w:t>молодом возрасте и характеризуется высокой стадийностью, муцинозной дифференцировкой, сочетается с карциномой прямой кишки, яичников, уретры, почек, поджелудочной железы, тонкой кишки и желудка и</w:t>
      </w:r>
      <w:r w:rsidR="00241603">
        <w:rPr>
          <w:rFonts w:eastAsia="ArialMT"/>
          <w:sz w:val="28"/>
          <w:szCs w:val="28"/>
        </w:rPr>
        <w:t> </w:t>
      </w:r>
      <w:r w:rsidR="00844514" w:rsidRPr="00C26D41">
        <w:rPr>
          <w:rFonts w:eastAsia="ArialMT"/>
          <w:sz w:val="28"/>
          <w:szCs w:val="28"/>
        </w:rPr>
        <w:t>классифицируется как синдром Lynch</w:t>
      </w:r>
      <w:r w:rsidR="00241603">
        <w:rPr>
          <w:rFonts w:eastAsia="ArialMT"/>
          <w:sz w:val="28"/>
          <w:szCs w:val="28"/>
        </w:rPr>
        <w:t> </w:t>
      </w:r>
      <w:r w:rsidR="00844514" w:rsidRPr="00C26D41">
        <w:rPr>
          <w:rFonts w:eastAsia="ArialMT"/>
          <w:sz w:val="28"/>
          <w:szCs w:val="28"/>
        </w:rPr>
        <w:t>II [16, 38, 239].</w:t>
      </w:r>
    </w:p>
    <w:p w:rsidR="00844514" w:rsidRPr="00C26D41" w:rsidRDefault="00844514" w:rsidP="00844514">
      <w:pPr>
        <w:shd w:val="clear" w:color="auto" w:fill="FFFFFF"/>
        <w:spacing w:line="360" w:lineRule="auto"/>
        <w:ind w:firstLine="709"/>
        <w:jc w:val="both"/>
        <w:rPr>
          <w:rFonts w:eastAsia="ArialMT"/>
          <w:sz w:val="28"/>
          <w:szCs w:val="28"/>
        </w:rPr>
      </w:pPr>
      <w:r w:rsidRPr="00241603">
        <w:rPr>
          <w:rFonts w:eastAsia="ArialMT"/>
          <w:spacing w:val="-4"/>
          <w:sz w:val="28"/>
          <w:szCs w:val="28"/>
        </w:rPr>
        <w:t xml:space="preserve">Наличие МСН при спорадических случаях РЭ </w:t>
      </w:r>
      <w:proofErr w:type="gramStart"/>
      <w:r w:rsidRPr="00241603">
        <w:rPr>
          <w:rFonts w:eastAsia="ArialMT"/>
          <w:spacing w:val="-4"/>
          <w:sz w:val="28"/>
          <w:szCs w:val="28"/>
        </w:rPr>
        <w:t>зарегистрированы</w:t>
      </w:r>
      <w:proofErr w:type="gramEnd"/>
      <w:r w:rsidRPr="00241603">
        <w:rPr>
          <w:rFonts w:eastAsia="ArialMT"/>
          <w:spacing w:val="-4"/>
          <w:sz w:val="28"/>
          <w:szCs w:val="28"/>
        </w:rPr>
        <w:t xml:space="preserve"> </w:t>
      </w:r>
      <w:r w:rsidR="00DA0E56" w:rsidRPr="00241603">
        <w:rPr>
          <w:rFonts w:eastAsia="ArialMT"/>
          <w:spacing w:val="-4"/>
          <w:sz w:val="28"/>
          <w:szCs w:val="28"/>
        </w:rPr>
        <w:t>в </w:t>
      </w:r>
      <w:r w:rsidRPr="00241603">
        <w:rPr>
          <w:rFonts w:eastAsia="ArialMT"/>
          <w:spacing w:val="-4"/>
          <w:sz w:val="28"/>
          <w:szCs w:val="28"/>
        </w:rPr>
        <w:t>9</w:t>
      </w:r>
      <w:r w:rsidRPr="00241603">
        <w:rPr>
          <w:rFonts w:eastAsia="ArialMT"/>
          <w:spacing w:val="-4"/>
          <w:sz w:val="28"/>
          <w:szCs w:val="28"/>
        </w:rPr>
        <w:noBreakHyphen/>
        <w:t>45%</w:t>
      </w:r>
      <w:r w:rsidRPr="00C26D41">
        <w:rPr>
          <w:rFonts w:eastAsia="ArialMT"/>
          <w:sz w:val="28"/>
          <w:szCs w:val="28"/>
        </w:rPr>
        <w:t xml:space="preserve"> [47, 229]. </w:t>
      </w:r>
      <w:proofErr w:type="gramStart"/>
      <w:r w:rsidRPr="00C26D41">
        <w:rPr>
          <w:rFonts w:eastAsia="ArialMT"/>
          <w:sz w:val="28"/>
          <w:szCs w:val="28"/>
        </w:rPr>
        <w:t>Спорадический</w:t>
      </w:r>
      <w:proofErr w:type="gramEnd"/>
      <w:r w:rsidRPr="00C26D41">
        <w:rPr>
          <w:rFonts w:eastAsia="ArialMT"/>
          <w:sz w:val="28"/>
          <w:szCs w:val="28"/>
        </w:rPr>
        <w:t xml:space="preserve"> РЭ морфологически гетерогенный</w:t>
      </w:r>
      <w:r w:rsidR="00241603">
        <w:rPr>
          <w:rFonts w:eastAsia="ArialMT"/>
          <w:sz w:val="28"/>
          <w:szCs w:val="28"/>
        </w:rPr>
        <w:t> </w:t>
      </w:r>
      <w:r w:rsidRPr="00C26D41">
        <w:rPr>
          <w:rFonts w:eastAsia="ArialMT"/>
          <w:sz w:val="28"/>
          <w:szCs w:val="28"/>
        </w:rPr>
        <w:t>–</w:t>
      </w:r>
      <w:r w:rsidR="008234C4" w:rsidRPr="00C26D41">
        <w:rPr>
          <w:rFonts w:eastAsia="ArialMT"/>
          <w:sz w:val="28"/>
          <w:szCs w:val="28"/>
        </w:rPr>
        <w:t xml:space="preserve"> </w:t>
      </w:r>
      <w:r w:rsidRPr="00C26D41">
        <w:rPr>
          <w:rFonts w:eastAsia="ArialMT"/>
          <w:sz w:val="28"/>
          <w:szCs w:val="28"/>
        </w:rPr>
        <w:t>встречаются эндометриоидная, серозная или светлоклеточная морфология.</w:t>
      </w:r>
    </w:p>
    <w:p w:rsidR="00844514" w:rsidRPr="00C26D41" w:rsidRDefault="00844514" w:rsidP="00844514">
      <w:pPr>
        <w:shd w:val="clear" w:color="auto" w:fill="FFFFFF"/>
        <w:spacing w:line="360" w:lineRule="auto"/>
        <w:ind w:firstLine="709"/>
        <w:jc w:val="both"/>
        <w:rPr>
          <w:rFonts w:eastAsia="ArialMT"/>
          <w:sz w:val="28"/>
          <w:szCs w:val="28"/>
        </w:rPr>
      </w:pPr>
      <w:r w:rsidRPr="00C26D41">
        <w:rPr>
          <w:rFonts w:eastAsia="ArialMT"/>
          <w:sz w:val="28"/>
          <w:szCs w:val="28"/>
        </w:rPr>
        <w:t xml:space="preserve">По данным литературы МСН выявляется </w:t>
      </w:r>
      <w:r w:rsidR="00DA0E56" w:rsidRPr="00C26D41">
        <w:rPr>
          <w:rFonts w:eastAsia="ArialMT"/>
          <w:sz w:val="28"/>
          <w:szCs w:val="28"/>
        </w:rPr>
        <w:t>в </w:t>
      </w:r>
      <w:r w:rsidRPr="00C26D41">
        <w:rPr>
          <w:rFonts w:eastAsia="ArialMT"/>
          <w:sz w:val="28"/>
          <w:szCs w:val="28"/>
        </w:rPr>
        <w:t>20</w:t>
      </w:r>
      <w:r w:rsidR="00241603">
        <w:rPr>
          <w:rFonts w:eastAsia="ArialMT"/>
          <w:sz w:val="28"/>
          <w:szCs w:val="28"/>
        </w:rPr>
        <w:t>–</w:t>
      </w:r>
      <w:r w:rsidRPr="00C26D41">
        <w:rPr>
          <w:rFonts w:eastAsia="ArialMT"/>
          <w:sz w:val="28"/>
          <w:szCs w:val="28"/>
        </w:rPr>
        <w:t>40% случа</w:t>
      </w:r>
      <w:r w:rsidR="002E4393">
        <w:rPr>
          <w:rFonts w:eastAsia="ArialMT"/>
          <w:sz w:val="28"/>
          <w:szCs w:val="28"/>
        </w:rPr>
        <w:t>е</w:t>
      </w:r>
      <w:r w:rsidR="00DA0E56" w:rsidRPr="00C26D41">
        <w:rPr>
          <w:rFonts w:eastAsia="ArialMT"/>
          <w:sz w:val="28"/>
          <w:szCs w:val="28"/>
        </w:rPr>
        <w:t>в</w:t>
      </w:r>
      <w:r w:rsidR="00241603">
        <w:rPr>
          <w:rFonts w:eastAsia="ArialMT"/>
          <w:sz w:val="28"/>
          <w:szCs w:val="28"/>
        </w:rPr>
        <w:t xml:space="preserve"> </w:t>
      </w:r>
      <w:r w:rsidRPr="00C26D41">
        <w:rPr>
          <w:rFonts w:eastAsia="ArialMT"/>
          <w:sz w:val="28"/>
          <w:szCs w:val="28"/>
        </w:rPr>
        <w:t xml:space="preserve">эстрогензависимого и </w:t>
      </w:r>
      <w:r w:rsidR="00DA0E56" w:rsidRPr="00C26D41">
        <w:rPr>
          <w:rFonts w:eastAsia="ArialMT"/>
          <w:sz w:val="28"/>
          <w:szCs w:val="28"/>
        </w:rPr>
        <w:t>в </w:t>
      </w:r>
      <w:r w:rsidRPr="00C26D41">
        <w:rPr>
          <w:rFonts w:eastAsia="ArialMT"/>
          <w:sz w:val="28"/>
          <w:szCs w:val="28"/>
        </w:rPr>
        <w:t>0</w:t>
      </w:r>
      <w:r w:rsidR="00241603">
        <w:rPr>
          <w:rFonts w:eastAsia="ArialMT"/>
          <w:sz w:val="28"/>
          <w:szCs w:val="28"/>
        </w:rPr>
        <w:t>–</w:t>
      </w:r>
      <w:r w:rsidRPr="00C26D41">
        <w:rPr>
          <w:rFonts w:eastAsia="ArialMT"/>
          <w:sz w:val="28"/>
          <w:szCs w:val="28"/>
        </w:rPr>
        <w:t>5% эстрогеннезависимого РЭ [38, 199, 221].</w:t>
      </w:r>
    </w:p>
    <w:p w:rsidR="001F293B" w:rsidRDefault="00844514" w:rsidP="001F293B">
      <w:pPr>
        <w:shd w:val="clear" w:color="auto" w:fill="FFFFFF"/>
        <w:spacing w:line="360" w:lineRule="auto"/>
        <w:ind w:firstLine="709"/>
        <w:jc w:val="both"/>
        <w:rPr>
          <w:rFonts w:eastAsia="ArialMT"/>
          <w:sz w:val="28"/>
          <w:szCs w:val="28"/>
        </w:rPr>
      </w:pPr>
      <w:r w:rsidRPr="00C26D41">
        <w:rPr>
          <w:rFonts w:eastAsia="ArialMT"/>
          <w:sz w:val="28"/>
          <w:szCs w:val="28"/>
        </w:rPr>
        <w:t>Имеют место противоречивые данные различных источнико</w:t>
      </w:r>
      <w:r w:rsidR="00DA0E56" w:rsidRPr="00C26D41">
        <w:rPr>
          <w:rFonts w:eastAsia="ArialMT"/>
          <w:sz w:val="28"/>
          <w:szCs w:val="28"/>
        </w:rPr>
        <w:t>в</w:t>
      </w:r>
      <w:r w:rsidR="00241603">
        <w:rPr>
          <w:rFonts w:eastAsia="ArialMT"/>
          <w:sz w:val="28"/>
          <w:szCs w:val="28"/>
        </w:rPr>
        <w:t xml:space="preserve"> </w:t>
      </w:r>
      <w:r w:rsidRPr="00C26D41">
        <w:rPr>
          <w:rFonts w:eastAsia="ArialMT"/>
          <w:sz w:val="28"/>
          <w:szCs w:val="28"/>
        </w:rPr>
        <w:t>относительно особенностей течения, прогноза РЭ с наличием МСН. Согласно одним МСН+ опухоли эндометрия характеризуют</w:t>
      </w:r>
      <w:r w:rsidR="002E4393">
        <w:rPr>
          <w:rFonts w:eastAsia="ArialMT"/>
          <w:sz w:val="28"/>
          <w:szCs w:val="28"/>
        </w:rPr>
        <w:t>с</w:t>
      </w:r>
      <w:r w:rsidRPr="00C26D41">
        <w:rPr>
          <w:rFonts w:eastAsia="ArialMT"/>
          <w:sz w:val="28"/>
          <w:szCs w:val="28"/>
        </w:rPr>
        <w:t>я как относящиеся к</w:t>
      </w:r>
      <w:r w:rsidR="008234C4" w:rsidRPr="00C26D41">
        <w:rPr>
          <w:rFonts w:eastAsia="ArialMT"/>
          <w:sz w:val="28"/>
          <w:szCs w:val="28"/>
        </w:rPr>
        <w:t> </w:t>
      </w:r>
      <w:r w:rsidRPr="00C26D41">
        <w:rPr>
          <w:rFonts w:eastAsia="ArialMT"/>
          <w:sz w:val="28"/>
          <w:szCs w:val="28"/>
        </w:rPr>
        <w:t>I</w:t>
      </w:r>
      <w:r w:rsidR="008234C4" w:rsidRPr="00C26D41">
        <w:rPr>
          <w:rFonts w:eastAsia="ArialMT"/>
          <w:sz w:val="28"/>
          <w:szCs w:val="28"/>
        </w:rPr>
        <w:t> </w:t>
      </w:r>
      <w:r w:rsidRPr="00C26D41">
        <w:rPr>
          <w:rFonts w:eastAsia="ArialMT"/>
          <w:sz w:val="28"/>
          <w:szCs w:val="28"/>
        </w:rPr>
        <w:t>патогенет</w:t>
      </w:r>
      <w:r w:rsidR="002E4393">
        <w:rPr>
          <w:rFonts w:eastAsia="ArialMT"/>
          <w:sz w:val="28"/>
          <w:szCs w:val="28"/>
        </w:rPr>
        <w:t>и</w:t>
      </w:r>
      <w:r w:rsidRPr="00C26D41">
        <w:rPr>
          <w:rFonts w:eastAsia="ArialMT"/>
          <w:sz w:val="28"/>
          <w:szCs w:val="28"/>
        </w:rPr>
        <w:t xml:space="preserve">ческому варианту, то есть гормонозависим эндометриоидным формам, высокой степени дифференцировки и с благоприятным прогнозом </w:t>
      </w:r>
      <w:r w:rsidRPr="002E4393">
        <w:rPr>
          <w:rFonts w:eastAsia="ArialMT"/>
          <w:spacing w:val="-2"/>
          <w:sz w:val="28"/>
          <w:szCs w:val="28"/>
        </w:rPr>
        <w:t>[134, 198,</w:t>
      </w:r>
      <w:r w:rsidR="008234C4" w:rsidRPr="002E4393">
        <w:rPr>
          <w:rFonts w:eastAsia="ArialMT"/>
          <w:spacing w:val="-2"/>
          <w:sz w:val="28"/>
          <w:szCs w:val="28"/>
        </w:rPr>
        <w:t xml:space="preserve"> </w:t>
      </w:r>
      <w:r w:rsidRPr="002E4393">
        <w:rPr>
          <w:rFonts w:eastAsia="ArialMT"/>
          <w:spacing w:val="-2"/>
          <w:sz w:val="28"/>
          <w:szCs w:val="28"/>
        </w:rPr>
        <w:t>229]. Согласно другим – наличие МСН определяет неблагоприятный</w:t>
      </w:r>
      <w:r w:rsidRPr="00C26D41">
        <w:rPr>
          <w:rFonts w:eastAsia="ArialMT"/>
          <w:sz w:val="28"/>
          <w:szCs w:val="28"/>
        </w:rPr>
        <w:t xml:space="preserve"> прогноз заболевания, уменьшает пятилетнюю выживаемость, участвуя </w:t>
      </w:r>
      <w:r w:rsidR="00DA0E56" w:rsidRPr="00C26D41">
        <w:rPr>
          <w:rFonts w:eastAsia="ArialMT"/>
          <w:sz w:val="28"/>
          <w:szCs w:val="28"/>
        </w:rPr>
        <w:t>в </w:t>
      </w:r>
      <w:r w:rsidRPr="00C26D41">
        <w:rPr>
          <w:rFonts w:eastAsia="ArialMT"/>
          <w:sz w:val="28"/>
          <w:szCs w:val="28"/>
        </w:rPr>
        <w:t xml:space="preserve">механизмах прогрессии опухолевого процесса. А риск смерти больных при МСН+ карциномах </w:t>
      </w:r>
      <w:r w:rsidR="00DA0E56" w:rsidRPr="00C26D41">
        <w:rPr>
          <w:rFonts w:eastAsia="ArialMT"/>
          <w:sz w:val="28"/>
          <w:szCs w:val="28"/>
        </w:rPr>
        <w:t>в </w:t>
      </w:r>
      <w:r w:rsidRPr="00C26D41">
        <w:rPr>
          <w:rFonts w:eastAsia="ArialMT"/>
          <w:sz w:val="28"/>
          <w:szCs w:val="28"/>
        </w:rPr>
        <w:t>13,2</w:t>
      </w:r>
      <w:r w:rsidR="002E4393">
        <w:rPr>
          <w:rFonts w:eastAsia="ArialMT"/>
          <w:sz w:val="28"/>
          <w:szCs w:val="28"/>
        </w:rPr>
        <w:t> </w:t>
      </w:r>
      <w:r w:rsidRPr="00C26D41">
        <w:rPr>
          <w:rFonts w:eastAsia="ArialMT"/>
          <w:sz w:val="28"/>
          <w:szCs w:val="28"/>
        </w:rPr>
        <w:t>раза выше, чем при МСН-фенотипа [191, 235].</w:t>
      </w:r>
      <w:r w:rsidR="008234C4" w:rsidRPr="00C26D41">
        <w:rPr>
          <w:rFonts w:eastAsia="ArialMT"/>
          <w:sz w:val="28"/>
          <w:szCs w:val="28"/>
        </w:rPr>
        <w:t xml:space="preserve"> </w:t>
      </w:r>
      <w:r w:rsidRPr="00C26D41">
        <w:rPr>
          <w:rFonts w:eastAsia="ArialMT"/>
          <w:sz w:val="28"/>
          <w:szCs w:val="28"/>
        </w:rPr>
        <w:t>Другие авторы утверждают, что данный феномен вообще не коррелирует с</w:t>
      </w:r>
      <w:r w:rsidR="002E4393">
        <w:rPr>
          <w:rFonts w:eastAsia="ArialMT"/>
          <w:sz w:val="28"/>
          <w:szCs w:val="28"/>
        </w:rPr>
        <w:t> </w:t>
      </w:r>
      <w:r w:rsidRPr="00C26D41">
        <w:rPr>
          <w:rFonts w:eastAsia="ArialMT"/>
          <w:sz w:val="28"/>
          <w:szCs w:val="28"/>
        </w:rPr>
        <w:t>выживаемо</w:t>
      </w:r>
      <w:r w:rsidR="002E4393">
        <w:rPr>
          <w:rFonts w:eastAsia="ArialMT"/>
          <w:sz w:val="28"/>
          <w:szCs w:val="28"/>
        </w:rPr>
        <w:t>с</w:t>
      </w:r>
      <w:r w:rsidRPr="00C26D41">
        <w:rPr>
          <w:rFonts w:eastAsia="ArialMT"/>
          <w:sz w:val="28"/>
          <w:szCs w:val="28"/>
        </w:rPr>
        <w:t>тью у</w:t>
      </w:r>
      <w:r w:rsidR="002E4393">
        <w:rPr>
          <w:rFonts w:eastAsia="ArialMT"/>
          <w:sz w:val="28"/>
          <w:szCs w:val="28"/>
        </w:rPr>
        <w:t> </w:t>
      </w:r>
      <w:r w:rsidRPr="00C26D41">
        <w:rPr>
          <w:rFonts w:eastAsia="ArialMT"/>
          <w:sz w:val="28"/>
          <w:szCs w:val="28"/>
        </w:rPr>
        <w:t>пациенто</w:t>
      </w:r>
      <w:r w:rsidR="00DA0E56" w:rsidRPr="00C26D41">
        <w:rPr>
          <w:rFonts w:eastAsia="ArialMT"/>
          <w:sz w:val="28"/>
          <w:szCs w:val="28"/>
        </w:rPr>
        <w:t>в</w:t>
      </w:r>
      <w:r w:rsidR="002E4393">
        <w:rPr>
          <w:rFonts w:eastAsia="ArialMT"/>
          <w:sz w:val="28"/>
          <w:szCs w:val="28"/>
        </w:rPr>
        <w:t xml:space="preserve"> </w:t>
      </w:r>
      <w:r w:rsidRPr="00C26D41">
        <w:rPr>
          <w:rFonts w:eastAsia="ArialMT"/>
          <w:sz w:val="28"/>
          <w:szCs w:val="28"/>
        </w:rPr>
        <w:t>эндометриоидными формами РЭ либо коррелирует лишь при I стадии (прогноз хуже – 81% при МСН, проти</w:t>
      </w:r>
      <w:r w:rsidR="00DA0E56" w:rsidRPr="00C26D41">
        <w:rPr>
          <w:rFonts w:eastAsia="ArialMT"/>
          <w:sz w:val="28"/>
          <w:szCs w:val="28"/>
        </w:rPr>
        <w:t>в</w:t>
      </w:r>
      <w:r w:rsidR="002E4393">
        <w:rPr>
          <w:rFonts w:eastAsia="ArialMT"/>
          <w:sz w:val="28"/>
          <w:szCs w:val="28"/>
        </w:rPr>
        <w:t xml:space="preserve"> </w:t>
      </w:r>
      <w:r w:rsidRPr="00C26D41">
        <w:rPr>
          <w:rFonts w:eastAsia="ArialMT"/>
          <w:sz w:val="28"/>
          <w:szCs w:val="28"/>
        </w:rPr>
        <w:t>92% без данного нарушения) [38,</w:t>
      </w:r>
      <w:r w:rsidR="008234C4" w:rsidRPr="00C26D41">
        <w:rPr>
          <w:rFonts w:eastAsia="ArialMT"/>
          <w:sz w:val="28"/>
          <w:szCs w:val="28"/>
        </w:rPr>
        <w:t xml:space="preserve"> </w:t>
      </w:r>
      <w:r w:rsidRPr="00C26D41">
        <w:rPr>
          <w:rFonts w:eastAsia="ArialMT"/>
          <w:sz w:val="28"/>
          <w:szCs w:val="28"/>
        </w:rPr>
        <w:t xml:space="preserve">174, 183]. </w:t>
      </w:r>
    </w:p>
    <w:p w:rsidR="001F293B" w:rsidRDefault="001F293B" w:rsidP="001F293B">
      <w:pPr>
        <w:shd w:val="clear" w:color="auto" w:fill="FFFFFF"/>
        <w:spacing w:line="360" w:lineRule="auto"/>
        <w:ind w:firstLine="709"/>
        <w:jc w:val="both"/>
        <w:rPr>
          <w:rFonts w:eastAsia="ArialMT"/>
          <w:sz w:val="28"/>
          <w:szCs w:val="28"/>
        </w:rPr>
      </w:pPr>
    </w:p>
    <w:p w:rsidR="00844514" w:rsidRPr="001F293B" w:rsidRDefault="001F293B" w:rsidP="001F293B">
      <w:pPr>
        <w:shd w:val="clear" w:color="auto" w:fill="FFFFFF"/>
        <w:spacing w:line="360" w:lineRule="auto"/>
        <w:ind w:firstLine="709"/>
        <w:jc w:val="both"/>
        <w:rPr>
          <w:rFonts w:eastAsia="ArialMT"/>
          <w:sz w:val="28"/>
          <w:szCs w:val="28"/>
        </w:rPr>
      </w:pPr>
      <w:r w:rsidRPr="001F293B">
        <w:rPr>
          <w:rFonts w:eastAsia="ArialMT"/>
          <w:b/>
          <w:sz w:val="28"/>
          <w:szCs w:val="28"/>
        </w:rPr>
        <w:t>1.4.</w:t>
      </w:r>
      <w:r>
        <w:rPr>
          <w:rFonts w:eastAsia="ArialMT"/>
          <w:sz w:val="28"/>
          <w:szCs w:val="28"/>
        </w:rPr>
        <w:t xml:space="preserve"> </w:t>
      </w:r>
      <w:r w:rsidR="00844514" w:rsidRPr="001F293B">
        <w:rPr>
          <w:b/>
          <w:sz w:val="28"/>
          <w:szCs w:val="28"/>
        </w:rPr>
        <w:t>Метилирование гена</w:t>
      </w:r>
      <w:r w:rsidR="00844514" w:rsidRPr="001F293B">
        <w:rPr>
          <w:rFonts w:eastAsia="ArialMT"/>
          <w:sz w:val="28"/>
          <w:szCs w:val="28"/>
        </w:rPr>
        <w:t xml:space="preserve"> </w:t>
      </w:r>
      <w:r w:rsidR="00844514" w:rsidRPr="001F293B">
        <w:rPr>
          <w:rFonts w:eastAsia="ArialMT"/>
          <w:b/>
          <w:sz w:val="28"/>
          <w:szCs w:val="28"/>
        </w:rPr>
        <w:t>ESR, как</w:t>
      </w:r>
      <w:r w:rsidR="008234C4" w:rsidRPr="001F293B">
        <w:rPr>
          <w:rFonts w:eastAsia="ArialMT"/>
          <w:sz w:val="28"/>
          <w:szCs w:val="28"/>
        </w:rPr>
        <w:t xml:space="preserve"> </w:t>
      </w:r>
      <w:r w:rsidRPr="001F293B">
        <w:rPr>
          <w:b/>
          <w:sz w:val="28"/>
          <w:szCs w:val="28"/>
        </w:rPr>
        <w:t xml:space="preserve">эпигенетический аспект </w:t>
      </w:r>
      <w:r w:rsidR="00844514" w:rsidRPr="001F293B">
        <w:rPr>
          <w:b/>
          <w:sz w:val="28"/>
          <w:szCs w:val="28"/>
        </w:rPr>
        <w:t>гиперпролиферативных процессо</w:t>
      </w:r>
      <w:r w:rsidR="00DA0E56" w:rsidRPr="001F293B">
        <w:rPr>
          <w:b/>
          <w:sz w:val="28"/>
          <w:szCs w:val="28"/>
        </w:rPr>
        <w:t>в </w:t>
      </w:r>
      <w:r w:rsidR="00844514" w:rsidRPr="001F293B">
        <w:rPr>
          <w:b/>
          <w:sz w:val="28"/>
          <w:szCs w:val="28"/>
        </w:rPr>
        <w:t>и рака</w:t>
      </w:r>
      <w:r w:rsidR="008234C4" w:rsidRPr="001F293B">
        <w:rPr>
          <w:b/>
          <w:sz w:val="28"/>
          <w:szCs w:val="28"/>
        </w:rPr>
        <w:t xml:space="preserve"> </w:t>
      </w:r>
      <w:r w:rsidR="00844514" w:rsidRPr="001F293B">
        <w:rPr>
          <w:b/>
          <w:sz w:val="28"/>
          <w:szCs w:val="28"/>
        </w:rPr>
        <w:t>эндометрия</w:t>
      </w:r>
    </w:p>
    <w:p w:rsidR="001F293B" w:rsidRPr="00C26D41" w:rsidRDefault="001F293B" w:rsidP="001F293B">
      <w:pPr>
        <w:pStyle w:val="a8"/>
        <w:keepNext/>
        <w:spacing w:before="0" w:beforeAutospacing="0" w:after="0" w:afterAutospacing="0" w:line="360" w:lineRule="auto"/>
        <w:ind w:left="1428"/>
        <w:jc w:val="both"/>
        <w:rPr>
          <w:sz w:val="28"/>
          <w:szCs w:val="28"/>
        </w:rPr>
      </w:pPr>
    </w:p>
    <w:p w:rsidR="00844514" w:rsidRPr="00C26D41" w:rsidRDefault="00844514" w:rsidP="00844514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Одним из основных генетических событий, необходимых для развития опухоли, является инактивация генов-супр</w:t>
      </w:r>
      <w:r w:rsidR="00657490">
        <w:rPr>
          <w:sz w:val="28"/>
          <w:szCs w:val="28"/>
        </w:rPr>
        <w:t>е</w:t>
      </w:r>
      <w:r w:rsidRPr="00C26D41">
        <w:rPr>
          <w:sz w:val="28"/>
          <w:szCs w:val="28"/>
        </w:rPr>
        <w:t>сс</w:t>
      </w:r>
      <w:r w:rsidR="00657490">
        <w:rPr>
          <w:sz w:val="28"/>
          <w:szCs w:val="28"/>
        </w:rPr>
        <w:t>ор</w:t>
      </w:r>
      <w:r w:rsidRPr="00C26D41">
        <w:rPr>
          <w:sz w:val="28"/>
          <w:szCs w:val="28"/>
        </w:rPr>
        <w:t>о</w:t>
      </w:r>
      <w:r w:rsidR="00DA0E56" w:rsidRPr="00C26D41">
        <w:rPr>
          <w:sz w:val="28"/>
          <w:szCs w:val="28"/>
        </w:rPr>
        <w:t>в</w:t>
      </w:r>
      <w:r w:rsidR="00657490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опухолевого роста. Самым </w:t>
      </w:r>
      <w:r w:rsidRPr="00657490">
        <w:rPr>
          <w:spacing w:val="-4"/>
          <w:sz w:val="28"/>
          <w:szCs w:val="28"/>
        </w:rPr>
        <w:t>распространенным механизмом подобной инактивации является метилирование</w:t>
      </w:r>
      <w:r w:rsidRPr="00C26D41">
        <w:rPr>
          <w:sz w:val="28"/>
          <w:szCs w:val="28"/>
        </w:rPr>
        <w:t xml:space="preserve"> CpG-островко</w:t>
      </w:r>
      <w:r w:rsidR="00DA0E56" w:rsidRPr="00C26D41">
        <w:rPr>
          <w:sz w:val="28"/>
          <w:szCs w:val="28"/>
        </w:rPr>
        <w:t>в</w:t>
      </w:r>
      <w:r w:rsidR="00657490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промоторных и</w:t>
      </w:r>
      <w:r w:rsidR="00657490">
        <w:rPr>
          <w:sz w:val="28"/>
          <w:szCs w:val="28"/>
        </w:rPr>
        <w:t> </w:t>
      </w:r>
      <w:r w:rsidRPr="00C26D41">
        <w:rPr>
          <w:sz w:val="28"/>
          <w:szCs w:val="28"/>
        </w:rPr>
        <w:t>регуляторных областей этих гено</w:t>
      </w:r>
      <w:r w:rsidR="00DA0E56" w:rsidRPr="00C26D41">
        <w:rPr>
          <w:sz w:val="28"/>
          <w:szCs w:val="28"/>
        </w:rPr>
        <w:t>в</w:t>
      </w:r>
      <w:r w:rsidR="00657490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[3, 58, </w:t>
      </w:r>
      <w:r w:rsidRPr="00C26D41">
        <w:rPr>
          <w:sz w:val="28"/>
          <w:szCs w:val="28"/>
        </w:rPr>
        <w:lastRenderedPageBreak/>
        <w:t xml:space="preserve">198]. Гиперметилирование генов, вовлеченных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канцерогенез, является ранним событием опухолеобразования и</w:t>
      </w:r>
      <w:r w:rsidR="00657490">
        <w:rPr>
          <w:sz w:val="28"/>
          <w:szCs w:val="28"/>
        </w:rPr>
        <w:t> </w:t>
      </w:r>
      <w:r w:rsidRPr="00C26D41">
        <w:rPr>
          <w:sz w:val="28"/>
          <w:szCs w:val="28"/>
        </w:rPr>
        <w:t>часто обнаруживается во многих предраковых состояниях [55, 67, 203]. Идентификация гиперметилирования гена ESR может служить молекулярным маркером ранней диагностики, мониторинга и клинического прогноза гиперпролиферации эндометрия [151, 164, 203].</w:t>
      </w:r>
    </w:p>
    <w:p w:rsidR="00844514" w:rsidRPr="00C26D41" w:rsidRDefault="00844514" w:rsidP="00844514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C26D41">
        <w:rPr>
          <w:sz w:val="28"/>
          <w:szCs w:val="28"/>
        </w:rPr>
        <w:t>Есть две различные формы ER (α и β), каждый закодированный отдельным геном (</w:t>
      </w:r>
      <w:hyperlink r:id="rId8" w:tgtFrame="_blank" w:history="1">
        <w:r w:rsidRPr="00C26D41">
          <w:rPr>
            <w:iCs/>
            <w:sz w:val="28"/>
            <w:szCs w:val="28"/>
          </w:rPr>
          <w:t>ESR</w:t>
        </w:r>
      </w:hyperlink>
      <w:r w:rsidRPr="00C26D41">
        <w:rPr>
          <w:sz w:val="28"/>
          <w:szCs w:val="28"/>
        </w:rPr>
        <w:t xml:space="preserve"> и ESR</w:t>
      </w:r>
      <w:hyperlink r:id="rId9" w:tgtFrame="_blank" w:history="1">
        <w:r w:rsidRPr="00C26D41">
          <w:rPr>
            <w:iCs/>
            <w:sz w:val="28"/>
            <w:szCs w:val="28"/>
          </w:rPr>
          <w:t>2</w:t>
        </w:r>
      </w:hyperlink>
      <w:r w:rsidRPr="00C26D41">
        <w:rPr>
          <w:sz w:val="28"/>
          <w:szCs w:val="28"/>
        </w:rPr>
        <w:t>) и расположенных на шестой и</w:t>
      </w:r>
      <w:r w:rsidR="006A47B4">
        <w:rPr>
          <w:sz w:val="28"/>
          <w:szCs w:val="28"/>
        </w:rPr>
        <w:t> </w:t>
      </w:r>
      <w:r w:rsidRPr="00C26D41">
        <w:rPr>
          <w:sz w:val="28"/>
          <w:szCs w:val="28"/>
        </w:rPr>
        <w:t>четырнадцатой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хромосоме (6q25.1 и 14q) соответственно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[58]. Оба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гена широко представлены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различных типах ткани, однако есть некоторые заметные различия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их характере экспрессии. Так</w:t>
      </w:r>
      <w:r w:rsidR="00657490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ген </w:t>
      </w:r>
      <w:hyperlink r:id="rId10" w:tgtFrame="_blank" w:history="1">
        <w:r w:rsidRPr="00C26D41">
          <w:rPr>
            <w:sz w:val="28"/>
            <w:szCs w:val="28"/>
          </w:rPr>
          <w:t>ESR</w:t>
        </w:r>
      </w:hyperlink>
      <w:r w:rsidRPr="00C26D41">
        <w:rPr>
          <w:sz w:val="28"/>
          <w:szCs w:val="28"/>
        </w:rPr>
        <w:t xml:space="preserve"> регулирует функцию ER-α, которые расположены преимущественно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клетках эндометрия,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молочной железы,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яичника,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гипоталамуса [36, 58].</w:t>
      </w:r>
    </w:p>
    <w:p w:rsidR="00844514" w:rsidRPr="00C26D41" w:rsidRDefault="00844514" w:rsidP="0084451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Высокий онкологический риск отмечен при наличии очаго</w:t>
      </w:r>
      <w:r w:rsidR="00DA0E56" w:rsidRPr="00C26D41">
        <w:rPr>
          <w:sz w:val="28"/>
          <w:szCs w:val="28"/>
        </w:rPr>
        <w:t>в</w:t>
      </w:r>
      <w:r w:rsidR="00657490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персистирующей гиперплазии, которые представляют собой вновь активирующиеся гиперпластические процессы. Исследованиями ряда авторо</w:t>
      </w:r>
      <w:r w:rsidR="00DA0E56" w:rsidRPr="00C26D41">
        <w:rPr>
          <w:sz w:val="28"/>
          <w:szCs w:val="28"/>
        </w:rPr>
        <w:t>в</w:t>
      </w:r>
      <w:r w:rsidR="00657490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[3, 82, 157] доказано, что чувствительность к гормональным воздействиям во многом определяется рецепторным фенотипом эндометрия. На данный период выделяют два типа эстрогенных рецепторо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– ER-α </w:t>
      </w:r>
      <w:r w:rsidR="008234C4" w:rsidRPr="00C26D41">
        <w:rPr>
          <w:sz w:val="28"/>
          <w:szCs w:val="28"/>
        </w:rPr>
        <w:br/>
      </w:r>
      <w:r w:rsidRPr="00C26D41">
        <w:rPr>
          <w:sz w:val="28"/>
          <w:szCs w:val="28"/>
        </w:rPr>
        <w:t>и</w:t>
      </w:r>
      <w:r w:rsidR="008234C4" w:rsidRPr="00C26D41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ER-β, а также две изоформы прогестероновых – PR-α и PR-β. ER и PR выявляются как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эпителиальных, так и</w:t>
      </w:r>
      <w:r w:rsidR="00657490">
        <w:rPr>
          <w:sz w:val="28"/>
          <w:szCs w:val="28"/>
        </w:rPr>
        <w:t> 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стромальных клетках эндометрия. На протяжении нормального менструального цикла их содержание изменяется и претерпевает закономерные колебания: количество ER значительно повышается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позднюю фазу пролиферации, достигает пика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середине цикла и постепенно снижается на протяжении секреторной фазы; уровень Р</w:t>
      </w:r>
      <w:proofErr w:type="gramStart"/>
      <w:r w:rsidRPr="00C26D41">
        <w:rPr>
          <w:sz w:val="28"/>
          <w:szCs w:val="28"/>
        </w:rPr>
        <w:t>R</w:t>
      </w:r>
      <w:proofErr w:type="gramEnd"/>
      <w:r w:rsidRPr="00C26D41">
        <w:rPr>
          <w:sz w:val="28"/>
          <w:szCs w:val="28"/>
        </w:rPr>
        <w:t xml:space="preserve"> становится максимальным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раннюю фазу секреции. Это объясняется тем, что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неизмененном эндометрии эстрадиол стимулирует синтез ER и Р</w:t>
      </w:r>
      <w:proofErr w:type="gramStart"/>
      <w:r w:rsidRPr="00C26D41">
        <w:rPr>
          <w:sz w:val="28"/>
          <w:szCs w:val="28"/>
        </w:rPr>
        <w:t>R</w:t>
      </w:r>
      <w:proofErr w:type="gramEnd"/>
      <w:r w:rsidRPr="00C26D41">
        <w:rPr>
          <w:sz w:val="28"/>
          <w:szCs w:val="28"/>
        </w:rPr>
        <w:t>, а прогестерон подавляет синтез собственных рецепторо</w:t>
      </w:r>
      <w:r w:rsidR="00DA0E56" w:rsidRPr="00C26D41">
        <w:rPr>
          <w:sz w:val="28"/>
          <w:szCs w:val="28"/>
        </w:rPr>
        <w:t>в</w:t>
      </w:r>
      <w:r w:rsidR="00657490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</w:t>
      </w:r>
      <w:r w:rsidR="00657490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ER [5, 167, 180]. </w:t>
      </w:r>
    </w:p>
    <w:p w:rsidR="00844514" w:rsidRPr="00C26D41" w:rsidRDefault="00844514" w:rsidP="0084451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lastRenderedPageBreak/>
        <w:t>Концентрация ER и Р</w:t>
      </w:r>
      <w:proofErr w:type="gramStart"/>
      <w:r w:rsidRPr="00C26D41">
        <w:rPr>
          <w:sz w:val="28"/>
          <w:szCs w:val="28"/>
        </w:rPr>
        <w:t>R</w:t>
      </w:r>
      <w:proofErr w:type="gramEnd"/>
      <w:r w:rsidRPr="00C26D41">
        <w:rPr>
          <w:sz w:val="28"/>
          <w:szCs w:val="28"/>
        </w:rPr>
        <w:t xml:space="preserve"> колеблется не только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зависимости от фазы менструального цикла, но и от наличия патологического процесса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слизистой оболочке матки [24, 125, 239].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При этом данные литературы о</w:t>
      </w:r>
      <w:r w:rsidR="00462499">
        <w:rPr>
          <w:sz w:val="28"/>
          <w:szCs w:val="28"/>
        </w:rPr>
        <w:t> </w:t>
      </w:r>
      <w:r w:rsidRPr="00C26D41">
        <w:rPr>
          <w:sz w:val="28"/>
          <w:szCs w:val="28"/>
        </w:rPr>
        <w:t>содержании рецепторо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к половым стероидным гормонам при ГЭ крайне разноречивы [126, 165, 178, 215]. Так, по данным одних авторов, уровень Р</w:t>
      </w:r>
      <w:proofErr w:type="gramStart"/>
      <w:r w:rsidRPr="00C26D41">
        <w:rPr>
          <w:sz w:val="28"/>
          <w:szCs w:val="28"/>
        </w:rPr>
        <w:t>R</w:t>
      </w:r>
      <w:proofErr w:type="gramEnd"/>
      <w:r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эндометрии при прогрессировании гиперпластических процессо</w:t>
      </w:r>
      <w:r w:rsidR="00DA0E56" w:rsidRPr="00C26D41">
        <w:rPr>
          <w:sz w:val="28"/>
          <w:szCs w:val="28"/>
        </w:rPr>
        <w:t>в</w:t>
      </w:r>
      <w:r w:rsidR="00462499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уменьшается, что может объяснить наличие рецидиво</w:t>
      </w:r>
      <w:r w:rsidR="00DA0E56" w:rsidRPr="00C26D41">
        <w:rPr>
          <w:sz w:val="28"/>
          <w:szCs w:val="28"/>
        </w:rPr>
        <w:t>в</w:t>
      </w:r>
      <w:r w:rsidR="00462499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и неэффективность гормональной терапии при ГЭ примерно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30% наблюдений [38, 179, 180]. Следовательно, перед исследователями стоит сложный для трактовки вопрос</w:t>
      </w:r>
      <w:r w:rsidR="00462499">
        <w:rPr>
          <w:sz w:val="28"/>
          <w:szCs w:val="28"/>
        </w:rPr>
        <w:t> –</w:t>
      </w:r>
      <w:r w:rsidRPr="00C26D41">
        <w:rPr>
          <w:sz w:val="28"/>
          <w:szCs w:val="28"/>
        </w:rPr>
        <w:t xml:space="preserve"> являются ли обнаруженные изменения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клетках эндометрия генетически детерминированными [46, 95, 152]. </w:t>
      </w:r>
      <w:r w:rsidR="00DA0E56" w:rsidRPr="00C26D41">
        <w:rPr>
          <w:sz w:val="28"/>
          <w:szCs w:val="28"/>
        </w:rPr>
        <w:t>В </w:t>
      </w:r>
      <w:r w:rsidR="001705AC">
        <w:rPr>
          <w:sz w:val="28"/>
          <w:szCs w:val="28"/>
        </w:rPr>
        <w:t>связи с этим</w:t>
      </w:r>
      <w:r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настоящее время большой интерес вызывает исследование гена ESR, который относится к</w:t>
      </w:r>
      <w:r w:rsidR="00462499">
        <w:rPr>
          <w:sz w:val="28"/>
          <w:szCs w:val="28"/>
        </w:rPr>
        <w:t> </w:t>
      </w:r>
      <w:r w:rsidRPr="00C26D41">
        <w:rPr>
          <w:sz w:val="28"/>
          <w:szCs w:val="28"/>
        </w:rPr>
        <w:t>группе гено</w:t>
      </w:r>
      <w:r w:rsidR="00DA0E56" w:rsidRPr="00C26D41">
        <w:rPr>
          <w:sz w:val="28"/>
          <w:szCs w:val="28"/>
        </w:rPr>
        <w:t>в</w:t>
      </w:r>
      <w:r w:rsidR="00462499">
        <w:rPr>
          <w:sz w:val="28"/>
          <w:szCs w:val="28"/>
        </w:rPr>
        <w:t>-</w:t>
      </w:r>
      <w:r w:rsidRPr="00C26D41">
        <w:rPr>
          <w:sz w:val="28"/>
          <w:szCs w:val="28"/>
        </w:rPr>
        <w:t>супрессоро</w:t>
      </w:r>
      <w:r w:rsidR="00DA0E56" w:rsidRPr="00C26D41">
        <w:rPr>
          <w:sz w:val="28"/>
          <w:szCs w:val="28"/>
        </w:rPr>
        <w:t>в</w:t>
      </w:r>
      <w:r w:rsidR="00462499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[46, 117, 195, 207].</w:t>
      </w:r>
    </w:p>
    <w:p w:rsidR="00844514" w:rsidRPr="00C26D41" w:rsidRDefault="00844514" w:rsidP="00844514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Ген ESR регулирует образование рецепторо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эстрогена.</w:t>
      </w:r>
      <w:r w:rsidRPr="00C26D41">
        <w:rPr>
          <w:b/>
          <w:bCs/>
          <w:sz w:val="28"/>
          <w:szCs w:val="28"/>
        </w:rPr>
        <w:t xml:space="preserve"> </w:t>
      </w:r>
      <w:r w:rsidRPr="00C26D41">
        <w:rPr>
          <w:bCs/>
          <w:sz w:val="28"/>
          <w:szCs w:val="28"/>
        </w:rPr>
        <w:t>Рецепторы эстрогена</w:t>
      </w:r>
      <w:r w:rsidRPr="00C26D41">
        <w:rPr>
          <w:sz w:val="28"/>
          <w:szCs w:val="28"/>
        </w:rPr>
        <w:t xml:space="preserve"> относятся к группе рецепторов, которые активируются </w:t>
      </w:r>
      <w:r w:rsidR="001705AC">
        <w:rPr>
          <w:sz w:val="28"/>
          <w:szCs w:val="28"/>
        </w:rPr>
        <w:br/>
      </w:r>
      <w:r w:rsidRPr="00C26D41">
        <w:rPr>
          <w:sz w:val="28"/>
          <w:szCs w:val="28"/>
        </w:rPr>
        <w:t xml:space="preserve">17β-эстрадиолом. Одной </w:t>
      </w:r>
      <w:proofErr w:type="gramStart"/>
      <w:r w:rsidRPr="00C26D41">
        <w:rPr>
          <w:sz w:val="28"/>
          <w:szCs w:val="28"/>
        </w:rPr>
        <w:t>из</w:t>
      </w:r>
      <w:proofErr w:type="gramEnd"/>
      <w:r w:rsidRPr="00C26D41">
        <w:rPr>
          <w:sz w:val="28"/>
          <w:szCs w:val="28"/>
        </w:rPr>
        <w:t xml:space="preserve"> </w:t>
      </w:r>
      <w:proofErr w:type="gramStart"/>
      <w:r w:rsidRPr="00C26D41">
        <w:rPr>
          <w:sz w:val="28"/>
          <w:szCs w:val="28"/>
        </w:rPr>
        <w:t>функцией</w:t>
      </w:r>
      <w:proofErr w:type="gramEnd"/>
      <w:r w:rsidRPr="00C26D41">
        <w:rPr>
          <w:sz w:val="28"/>
          <w:szCs w:val="28"/>
        </w:rPr>
        <w:t xml:space="preserve"> ER является связывание ДНК транс</w:t>
      </w:r>
      <w:r w:rsidR="001705AC">
        <w:rPr>
          <w:sz w:val="28"/>
          <w:szCs w:val="28"/>
        </w:rPr>
        <w:softHyphen/>
      </w:r>
      <w:r w:rsidRPr="00C26D41">
        <w:rPr>
          <w:sz w:val="28"/>
          <w:szCs w:val="28"/>
        </w:rPr>
        <w:t>крипционных факторов, которые регулируют экспрессию гено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[16, 232].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Тем не </w:t>
      </w:r>
      <w:proofErr w:type="gramStart"/>
      <w:r w:rsidRPr="00C26D41">
        <w:rPr>
          <w:sz w:val="28"/>
          <w:szCs w:val="28"/>
        </w:rPr>
        <w:t>менее</w:t>
      </w:r>
      <w:proofErr w:type="gramEnd"/>
      <w:r w:rsidRPr="00C26D41">
        <w:rPr>
          <w:sz w:val="28"/>
          <w:szCs w:val="28"/>
        </w:rPr>
        <w:t xml:space="preserve"> ER имеет дополнительные функции, не зависящие от связывания ДНК [14, 132]. </w:t>
      </w:r>
    </w:p>
    <w:p w:rsidR="00844514" w:rsidRPr="00C26D41" w:rsidRDefault="00DA0E56" w:rsidP="00844514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литературе много данных о функции рецепторо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эстрогена и мало данных о гене рецепто</w:t>
      </w:r>
      <w:r w:rsidR="00E11080">
        <w:rPr>
          <w:sz w:val="28"/>
          <w:szCs w:val="28"/>
        </w:rPr>
        <w:t>ро</w:t>
      </w:r>
      <w:r w:rsidRPr="00C26D41">
        <w:rPr>
          <w:sz w:val="28"/>
          <w:szCs w:val="28"/>
        </w:rPr>
        <w:t>в</w:t>
      </w:r>
      <w:r w:rsidR="00E11080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 xml:space="preserve">эстрогена – ESR. Однако многие исследователи указывают </w:t>
      </w:r>
      <w:r w:rsidR="00E11080">
        <w:rPr>
          <w:sz w:val="28"/>
          <w:szCs w:val="28"/>
        </w:rPr>
        <w:t xml:space="preserve">на </w:t>
      </w:r>
      <w:r w:rsidR="00844514" w:rsidRPr="00C26D41">
        <w:rPr>
          <w:sz w:val="28"/>
          <w:szCs w:val="28"/>
        </w:rPr>
        <w:t xml:space="preserve">необходимость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одновременном исследовании рецепторо</w:t>
      </w:r>
      <w:r w:rsidRPr="00C26D41">
        <w:rPr>
          <w:sz w:val="28"/>
          <w:szCs w:val="28"/>
        </w:rPr>
        <w:t>в</w:t>
      </w:r>
      <w:r w:rsidR="00E11080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и</w:t>
      </w:r>
      <w:r w:rsidR="00E11080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гено</w:t>
      </w:r>
      <w:r w:rsidRPr="00C26D41">
        <w:rPr>
          <w:sz w:val="28"/>
          <w:szCs w:val="28"/>
        </w:rPr>
        <w:t>в</w:t>
      </w:r>
      <w:r w:rsidR="00E11080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рецепторо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 xml:space="preserve">[38, 117, 206]. </w:t>
      </w:r>
      <w:proofErr w:type="gramStart"/>
      <w:r w:rsidR="00844514" w:rsidRPr="00C26D41">
        <w:rPr>
          <w:sz w:val="28"/>
          <w:szCs w:val="28"/>
        </w:rPr>
        <w:t xml:space="preserve">Когда речь идет об определении концентрации эстрогенных рецепторов, то оказывается, что она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немалом числе случае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 xml:space="preserve">гормонозависимых новообразований имеет более высокий уровень, чем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нормальной ткани, и, казалось бы, нельзя сделать простой вывод о постепенной потере чувствительности к гормонам по мере перехода от "нормы" к "ненорме" и при дальнейшем прогрессировании процесса.</w:t>
      </w:r>
      <w:proofErr w:type="gramEnd"/>
      <w:r w:rsidR="008234C4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 xml:space="preserve">Другое дело, что такая количественная характеристика, как содержание рецепторного белка не всегда бывает достаточной, что толкает </w:t>
      </w:r>
      <w:r w:rsidR="00844514" w:rsidRPr="00C26D41">
        <w:rPr>
          <w:sz w:val="28"/>
          <w:szCs w:val="28"/>
        </w:rPr>
        <w:lastRenderedPageBreak/>
        <w:t>исследователей изучать ген ESR [67, 132</w:t>
      </w:r>
      <w:r w:rsidR="00E11080">
        <w:rPr>
          <w:sz w:val="28"/>
          <w:szCs w:val="28"/>
        </w:rPr>
        <w:t>,</w:t>
      </w:r>
      <w:r w:rsidR="00844514" w:rsidRPr="00C26D41">
        <w:rPr>
          <w:sz w:val="28"/>
          <w:szCs w:val="28"/>
        </w:rPr>
        <w:t xml:space="preserve"> 207].</w:t>
      </w:r>
      <w:r w:rsidR="008234C4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 xml:space="preserve">Еще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конце 70-х</w:t>
      </w:r>
      <w:r w:rsidR="00E11080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годо</w:t>
      </w:r>
      <w:r w:rsidRPr="00C26D41">
        <w:rPr>
          <w:sz w:val="28"/>
          <w:szCs w:val="28"/>
        </w:rPr>
        <w:t>в</w:t>
      </w:r>
      <w:r w:rsidR="00E11080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высказывалось предположение, что этапу, предшествующему клиническому выявлению патологического процесса или опухоли, свойственно усиление экспрессии эутопических (нормальных) рецепторов, на смену чему приходит появление эктопических (при широком понимании</w:t>
      </w:r>
      <w:r w:rsidR="00E11080">
        <w:rPr>
          <w:sz w:val="28"/>
          <w:szCs w:val="28"/>
        </w:rPr>
        <w:t> –</w:t>
      </w:r>
      <w:r w:rsidR="00844514" w:rsidRPr="00C26D41">
        <w:rPr>
          <w:sz w:val="28"/>
          <w:szCs w:val="28"/>
        </w:rPr>
        <w:t xml:space="preserve"> иных или качественно измененных) рецепторных белко</w:t>
      </w:r>
      <w:r w:rsidRPr="00C26D41">
        <w:rPr>
          <w:sz w:val="28"/>
          <w:szCs w:val="28"/>
        </w:rPr>
        <w:t>в</w:t>
      </w:r>
      <w:r w:rsidR="00E11080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[12].</w:t>
      </w:r>
      <w:r w:rsidR="004209B7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 xml:space="preserve">Применительно к стероидным,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 xml:space="preserve">частности эстрогенным рецепторам, речь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этом случае, по современным понятиям, может идти о последствиях, связанных с</w:t>
      </w:r>
      <w:r w:rsidR="00E11080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 xml:space="preserve">делеций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отдельных участках гена рецептора, так и его метилированием [38, 164, 180].</w:t>
      </w:r>
      <w:r w:rsidR="008234C4" w:rsidRPr="00C26D41">
        <w:rPr>
          <w:sz w:val="28"/>
          <w:szCs w:val="28"/>
        </w:rPr>
        <w:t xml:space="preserve"> </w:t>
      </w:r>
      <w:bookmarkStart w:id="1" w:name="0001757e.htm"/>
    </w:p>
    <w:p w:rsidR="00844514" w:rsidRPr="00C26D41" w:rsidRDefault="00844514" w:rsidP="00844514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Следует отметить, что</w:t>
      </w:r>
      <w:r w:rsidR="00E11080">
        <w:rPr>
          <w:sz w:val="28"/>
          <w:szCs w:val="28"/>
        </w:rPr>
        <w:t>,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 данным многих исследователей</w:t>
      </w:r>
      <w:r w:rsidR="00E11080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наличие и</w:t>
      </w:r>
      <w:r w:rsidR="00C22214">
        <w:rPr>
          <w:sz w:val="28"/>
          <w:szCs w:val="28"/>
        </w:rPr>
        <w:t> </w:t>
      </w:r>
      <w:r w:rsidRPr="00C26D41">
        <w:rPr>
          <w:sz w:val="28"/>
          <w:szCs w:val="28"/>
        </w:rPr>
        <w:t>количество ER и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</w:t>
      </w:r>
      <w:proofErr w:type="gramStart"/>
      <w:r w:rsidRPr="00C26D41">
        <w:rPr>
          <w:sz w:val="28"/>
          <w:szCs w:val="28"/>
        </w:rPr>
        <w:t>R</w:t>
      </w:r>
      <w:proofErr w:type="gramEnd"/>
      <w:r w:rsidRPr="00C26D41">
        <w:rPr>
          <w:sz w:val="28"/>
          <w:szCs w:val="28"/>
        </w:rPr>
        <w:t xml:space="preserve"> не дают полной характеристики ткани или опухоли по критерию гормоночувствительности, что диктует необходимость изучения механизмов, влияющих и регулирующих данные рецепторы. Применительно к</w:t>
      </w:r>
      <w:r w:rsidR="00C22214">
        <w:rPr>
          <w:sz w:val="28"/>
          <w:szCs w:val="28"/>
        </w:rPr>
        <w:t> </w:t>
      </w:r>
      <w:r w:rsidRPr="00C26D41">
        <w:rPr>
          <w:sz w:val="28"/>
          <w:szCs w:val="28"/>
        </w:rPr>
        <w:t>эндометрию речь идет, прежде всего, о гене ESR [46, 167, 231].</w:t>
      </w:r>
      <w:r w:rsidR="008234C4" w:rsidRPr="00C26D41">
        <w:rPr>
          <w:sz w:val="28"/>
          <w:szCs w:val="28"/>
        </w:rPr>
        <w:t xml:space="preserve"> </w:t>
      </w:r>
      <w:bookmarkEnd w:id="1"/>
    </w:p>
    <w:p w:rsidR="00844514" w:rsidRPr="00C26D41" w:rsidRDefault="00844514" w:rsidP="00C22214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Согласно имеющимся данным, гиперметилирование, т</w:t>
      </w:r>
      <w:r w:rsidR="00C22214">
        <w:rPr>
          <w:sz w:val="28"/>
          <w:szCs w:val="28"/>
        </w:rPr>
        <w:t>. </w:t>
      </w:r>
      <w:r w:rsidRPr="00C26D41">
        <w:rPr>
          <w:sz w:val="28"/>
          <w:szCs w:val="28"/>
        </w:rPr>
        <w:t>е</w:t>
      </w:r>
      <w:r w:rsidR="00C22214">
        <w:rPr>
          <w:sz w:val="28"/>
          <w:szCs w:val="28"/>
        </w:rPr>
        <w:t>.</w:t>
      </w:r>
      <w:r w:rsidRPr="00C26D41">
        <w:rPr>
          <w:sz w:val="28"/>
          <w:szCs w:val="28"/>
        </w:rPr>
        <w:t xml:space="preserve"> связывание с</w:t>
      </w:r>
      <w:r w:rsidR="00C22214">
        <w:rPr>
          <w:sz w:val="28"/>
          <w:szCs w:val="28"/>
        </w:rPr>
        <w:t> </w:t>
      </w:r>
      <w:r w:rsidRPr="00C26D41">
        <w:rPr>
          <w:sz w:val="28"/>
          <w:szCs w:val="28"/>
        </w:rPr>
        <w:t>метильными группами и невозможность выполнять функцию,</w:t>
      </w:r>
      <w:r w:rsidR="00C22214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как причина развития гормонорезистентности,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все-таки более значимо, чем изменения по типу точечных мутаций, дупликаций и инсерций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гене ESR [46, 203].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Пока не</w:t>
      </w:r>
      <w:r w:rsidR="00C22214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ясно, может ли то же самое быть справедливо 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отношении ранних этапо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опухолевого роста и является не только маркером трансформиро</w:t>
      </w:r>
      <w:r w:rsidR="00C22214">
        <w:rPr>
          <w:sz w:val="28"/>
          <w:szCs w:val="28"/>
        </w:rPr>
        <w:softHyphen/>
      </w:r>
      <w:r w:rsidRPr="00C26D41">
        <w:rPr>
          <w:sz w:val="28"/>
          <w:szCs w:val="28"/>
        </w:rPr>
        <w:t xml:space="preserve">ванной ткани, но может быть выявлено 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предопухолевой ткани молочной железы и эндометрия [58, 96, 166, 175].</w:t>
      </w:r>
      <w:r w:rsidR="008234C4" w:rsidRPr="00C26D41">
        <w:rPr>
          <w:sz w:val="28"/>
          <w:szCs w:val="28"/>
        </w:rPr>
        <w:t xml:space="preserve"> </w:t>
      </w:r>
    </w:p>
    <w:p w:rsidR="00844514" w:rsidRPr="00C26D41" w:rsidRDefault="00DA0E56" w:rsidP="00844514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настоящее время считается, что вопрос об</w:t>
      </w:r>
      <w:r w:rsidR="008234C4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 xml:space="preserve">изменении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структуре и</w:t>
      </w:r>
      <w:r w:rsidR="00C22214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свойствах эстрогенных рецепторов,</w:t>
      </w:r>
      <w:r w:rsidR="008234C4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связанных с нарушением гена ESR</w:t>
      </w:r>
      <w:r w:rsidR="00C22214">
        <w:rPr>
          <w:sz w:val="28"/>
          <w:szCs w:val="28"/>
        </w:rPr>
        <w:t>,</w:t>
      </w:r>
      <w:r w:rsidR="00844514" w:rsidRPr="00C26D41">
        <w:rPr>
          <w:sz w:val="28"/>
          <w:szCs w:val="28"/>
        </w:rPr>
        <w:t xml:space="preserve"> остается открытым [152, 164, 174]. Кроме того, пока четко не доказано предположение, что риск развития некоторых гормонозависимых опухолей</w:t>
      </w:r>
      <w:r w:rsidR="008234C4" w:rsidRPr="00C26D41">
        <w:rPr>
          <w:sz w:val="28"/>
          <w:szCs w:val="28"/>
        </w:rPr>
        <w:t xml:space="preserve"> </w:t>
      </w:r>
      <w:r w:rsidR="00844514" w:rsidRPr="00947B51">
        <w:rPr>
          <w:spacing w:val="-2"/>
          <w:sz w:val="28"/>
          <w:szCs w:val="28"/>
        </w:rPr>
        <w:t>(эндометрия, молочной железы) коррелирует с определенными особенностями</w:t>
      </w:r>
      <w:r w:rsidR="00844514" w:rsidRPr="00C26D41">
        <w:rPr>
          <w:sz w:val="28"/>
          <w:szCs w:val="28"/>
        </w:rPr>
        <w:t xml:space="preserve"> аллельного полиморфизма самих гено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эстрогенных рецепторо</w:t>
      </w:r>
      <w:r w:rsidRPr="00C26D41">
        <w:rPr>
          <w:sz w:val="28"/>
          <w:szCs w:val="28"/>
        </w:rPr>
        <w:t>в</w:t>
      </w:r>
      <w:r w:rsidR="00947B5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(ESR), а</w:t>
      </w:r>
      <w:r w:rsidR="006A47B4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 xml:space="preserve">также наличием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 xml:space="preserve">них эпигенетических нарушений [16, 117, 215]. Однако во многих работах прослеживается корреляция между метилированием гена </w:t>
      </w:r>
      <w:r w:rsidR="00844514" w:rsidRPr="00C26D41">
        <w:rPr>
          <w:sz w:val="28"/>
          <w:szCs w:val="28"/>
        </w:rPr>
        <w:lastRenderedPageBreak/>
        <w:t xml:space="preserve">ESR и развитием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дальнейшем карциномы из гиперпролиферативной гормонозависимой ткани эндометрия [82, 165, 206] или молочной железы [46, 152, 166, 173]. Одной из функций гена ESR является</w:t>
      </w:r>
      <w:r w:rsidR="008234C4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 xml:space="preserve">влияние на </w:t>
      </w:r>
      <w:r w:rsidR="00844514" w:rsidRPr="00947B51">
        <w:rPr>
          <w:sz w:val="28"/>
          <w:szCs w:val="28"/>
        </w:rPr>
        <w:t>образование рецепторо</w:t>
      </w:r>
      <w:r w:rsidRPr="00947B51">
        <w:rPr>
          <w:sz w:val="28"/>
          <w:szCs w:val="28"/>
        </w:rPr>
        <w:t>в</w:t>
      </w:r>
      <w:r w:rsidR="00947B51" w:rsidRPr="00947B51">
        <w:rPr>
          <w:sz w:val="28"/>
          <w:szCs w:val="28"/>
        </w:rPr>
        <w:t xml:space="preserve"> </w:t>
      </w:r>
      <w:r w:rsidR="00844514" w:rsidRPr="00947B51">
        <w:rPr>
          <w:sz w:val="28"/>
          <w:szCs w:val="28"/>
        </w:rPr>
        <w:t>эстрогена, которые определяют гормоночувстви</w:t>
      </w:r>
      <w:r w:rsidR="00947B51">
        <w:rPr>
          <w:sz w:val="28"/>
          <w:szCs w:val="28"/>
        </w:rPr>
        <w:softHyphen/>
      </w:r>
      <w:r w:rsidR="00844514" w:rsidRPr="00947B51">
        <w:rPr>
          <w:sz w:val="28"/>
          <w:szCs w:val="28"/>
        </w:rPr>
        <w:t>тельность</w:t>
      </w:r>
      <w:r w:rsidR="00844514" w:rsidRPr="00C26D41">
        <w:rPr>
          <w:sz w:val="28"/>
          <w:szCs w:val="28"/>
        </w:rPr>
        <w:t xml:space="preserve"> как нормальной ткани, так и опухолевой</w:t>
      </w:r>
      <w:r w:rsidR="008234C4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[48, 207].</w:t>
      </w:r>
      <w:r w:rsidR="008234C4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Исследования взаимосвязи между гормоночувствительностью тканей-мишеней и вариантом полиморфизма гено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некоторых ферменто</w:t>
      </w:r>
      <w:r w:rsidRPr="00C26D41">
        <w:rPr>
          <w:sz w:val="28"/>
          <w:szCs w:val="28"/>
        </w:rPr>
        <w:t>в</w:t>
      </w:r>
      <w:r w:rsidR="00947B5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стероидогенеза были до сих пор, по существу, единичными.</w:t>
      </w:r>
      <w:r w:rsidR="008234C4" w:rsidRPr="00C26D41">
        <w:rPr>
          <w:sz w:val="28"/>
          <w:szCs w:val="28"/>
        </w:rPr>
        <w:t xml:space="preserve"> </w:t>
      </w:r>
    </w:p>
    <w:p w:rsidR="00844514" w:rsidRPr="00C26D41" w:rsidRDefault="00844514" w:rsidP="00844514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Имеющиеся на сегодняшний день данные об экспрессии гена ESR могут оказаться полезным</w:t>
      </w:r>
      <w:r w:rsidR="00947B51">
        <w:rPr>
          <w:sz w:val="28"/>
          <w:szCs w:val="28"/>
        </w:rPr>
        <w:t>и</w:t>
      </w:r>
      <w:r w:rsidRPr="00C26D41">
        <w:rPr>
          <w:sz w:val="28"/>
          <w:szCs w:val="28"/>
        </w:rPr>
        <w:t xml:space="preserve"> при проведении исследований на различных </w:t>
      </w:r>
      <w:r w:rsidRPr="00947B51">
        <w:rPr>
          <w:spacing w:val="-4"/>
          <w:sz w:val="28"/>
          <w:szCs w:val="28"/>
        </w:rPr>
        <w:t xml:space="preserve">этапах гормонального канцерогенеза, а также </w:t>
      </w:r>
      <w:r w:rsidR="00DA0E56" w:rsidRPr="00947B51">
        <w:rPr>
          <w:spacing w:val="-4"/>
          <w:sz w:val="28"/>
          <w:szCs w:val="28"/>
        </w:rPr>
        <w:t>в </w:t>
      </w:r>
      <w:r w:rsidRPr="00947B51">
        <w:rPr>
          <w:spacing w:val="-4"/>
          <w:sz w:val="28"/>
          <w:szCs w:val="28"/>
        </w:rPr>
        <w:t>некоторых других отношениях,</w:t>
      </w:r>
      <w:r w:rsidRPr="00C26D41">
        <w:rPr>
          <w:sz w:val="28"/>
          <w:szCs w:val="28"/>
        </w:rPr>
        <w:t xml:space="preserve"> связанных с</w:t>
      </w:r>
      <w:r w:rsidR="00947B51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особенностями течения заболевания [38, 80, 215]. Однако все эти данные требуют дальнейшего активного изучения с целью уточнения биологической роли ER, </w:t>
      </w:r>
      <w:proofErr w:type="gramStart"/>
      <w:r w:rsidRPr="00C26D41">
        <w:rPr>
          <w:sz w:val="28"/>
          <w:szCs w:val="28"/>
        </w:rPr>
        <w:t>R</w:t>
      </w:r>
      <w:proofErr w:type="gramEnd"/>
      <w:r w:rsidRPr="00C26D41">
        <w:rPr>
          <w:sz w:val="28"/>
          <w:szCs w:val="28"/>
        </w:rPr>
        <w:t>Р и гена ESR, что позволит уточнить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этиологию, патогенез ГЭ и, как следствие, этиопатогенетический подход к</w:t>
      </w:r>
      <w:r w:rsidR="00525B06">
        <w:rPr>
          <w:sz w:val="28"/>
          <w:szCs w:val="28"/>
        </w:rPr>
        <w:t> </w:t>
      </w:r>
      <w:r w:rsidRPr="00C26D41">
        <w:rPr>
          <w:sz w:val="28"/>
          <w:szCs w:val="28"/>
        </w:rPr>
        <w:t>лечению данных процессо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 профилактике РЭ [44, 180, 231, 232].</w:t>
      </w:r>
    </w:p>
    <w:p w:rsidR="00352C14" w:rsidRDefault="00844514" w:rsidP="00193C24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C26D41">
        <w:rPr>
          <w:sz w:val="28"/>
          <w:szCs w:val="28"/>
        </w:rPr>
        <w:t>Таким образом, этиопатогенетические основы гиперпластических процессо</w:t>
      </w:r>
      <w:r w:rsidR="00DA0E56" w:rsidRPr="00C26D41">
        <w:rPr>
          <w:sz w:val="28"/>
          <w:szCs w:val="28"/>
        </w:rPr>
        <w:t>в</w:t>
      </w:r>
      <w:r w:rsidR="00525B06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эндометрия характеризуются сложным взаимодействием как общих системных процессо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(нейроэндокринных, метаболических и</w:t>
      </w:r>
      <w:r w:rsidR="00525B06">
        <w:rPr>
          <w:sz w:val="28"/>
          <w:szCs w:val="28"/>
        </w:rPr>
        <w:t> </w:t>
      </w:r>
      <w:r w:rsidRPr="00C26D41">
        <w:rPr>
          <w:sz w:val="28"/>
          <w:szCs w:val="28"/>
        </w:rPr>
        <w:t>гормональных), так и комплексом локальных изменений (рецепторного статуса и генетического аппарата клеток эндометрия). Знание и дальнейшее глубинное изучение механизмо</w:t>
      </w:r>
      <w:r w:rsidR="00DA0E56" w:rsidRPr="00C26D41">
        <w:rPr>
          <w:sz w:val="28"/>
          <w:szCs w:val="28"/>
        </w:rPr>
        <w:t>в</w:t>
      </w:r>
      <w:r w:rsidR="00525B06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развития ГЭ необходимо для выбора оптимальной тактики ведения пациенток, адекватной и</w:t>
      </w:r>
      <w:r w:rsidR="00525B06">
        <w:rPr>
          <w:sz w:val="28"/>
          <w:szCs w:val="28"/>
        </w:rPr>
        <w:t> </w:t>
      </w:r>
      <w:r w:rsidRPr="00C26D41">
        <w:rPr>
          <w:sz w:val="28"/>
          <w:szCs w:val="28"/>
        </w:rPr>
        <w:t>обоснованной коррекции и</w:t>
      </w:r>
      <w:r w:rsidR="00525B06">
        <w:rPr>
          <w:sz w:val="28"/>
          <w:szCs w:val="28"/>
        </w:rPr>
        <w:t> </w:t>
      </w:r>
      <w:r w:rsidRPr="00C26D41">
        <w:rPr>
          <w:sz w:val="28"/>
          <w:szCs w:val="28"/>
        </w:rPr>
        <w:t>может привести к</w:t>
      </w:r>
      <w:r w:rsidR="00525B06">
        <w:rPr>
          <w:sz w:val="28"/>
          <w:szCs w:val="28"/>
        </w:rPr>
        <w:t> </w:t>
      </w:r>
      <w:r w:rsidRPr="00C26D41">
        <w:rPr>
          <w:sz w:val="28"/>
          <w:szCs w:val="28"/>
        </w:rPr>
        <w:t>повышению эффективности лечения доброкачественной и предраковой патологии эндометрия, определить степень риска малигнизации и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предотвратить развитие рака. </w:t>
      </w:r>
    </w:p>
    <w:p w:rsidR="00844514" w:rsidRPr="00C26D41" w:rsidRDefault="00844514" w:rsidP="00193C24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C26D41">
        <w:rPr>
          <w:sz w:val="28"/>
          <w:szCs w:val="28"/>
        </w:rPr>
        <w:t>Существующие способы диагностики гиперпластических заболеваний и рака эндометрия не дают возможности достоверно диагностировать различную патологию эндометрия, что осложняет разработку адекватной терап</w:t>
      </w:r>
      <w:proofErr w:type="gramStart"/>
      <w:r w:rsidRPr="00C26D41">
        <w:rPr>
          <w:sz w:val="28"/>
          <w:szCs w:val="28"/>
        </w:rPr>
        <w:t>ии у</w:t>
      </w:r>
      <w:r w:rsidR="00A70478">
        <w:rPr>
          <w:sz w:val="28"/>
          <w:szCs w:val="28"/>
        </w:rPr>
        <w:t> </w:t>
      </w:r>
      <w:r w:rsidRPr="00C26D41">
        <w:rPr>
          <w:sz w:val="28"/>
          <w:szCs w:val="28"/>
        </w:rPr>
        <w:t>э</w:t>
      </w:r>
      <w:proofErr w:type="gramEnd"/>
      <w:r w:rsidRPr="00C26D41">
        <w:rPr>
          <w:sz w:val="28"/>
          <w:szCs w:val="28"/>
        </w:rPr>
        <w:t xml:space="preserve">тих больных, способствует рецидивированию болезни и ее </w:t>
      </w:r>
      <w:r w:rsidRPr="00C26D41">
        <w:rPr>
          <w:sz w:val="28"/>
          <w:szCs w:val="28"/>
        </w:rPr>
        <w:lastRenderedPageBreak/>
        <w:t xml:space="preserve">дальнейшей трансформации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карциному, частота которой неуклонно возрастает. Все эти данные говорят о</w:t>
      </w:r>
      <w:r w:rsidR="00A70478">
        <w:rPr>
          <w:sz w:val="28"/>
          <w:szCs w:val="28"/>
        </w:rPr>
        <w:t> </w:t>
      </w:r>
      <w:r w:rsidRPr="00C26D41">
        <w:rPr>
          <w:sz w:val="28"/>
          <w:szCs w:val="28"/>
        </w:rPr>
        <w:t>необходимости изучения генетических осно</w:t>
      </w:r>
      <w:r w:rsidR="00DA0E56" w:rsidRPr="00C26D41">
        <w:rPr>
          <w:sz w:val="28"/>
          <w:szCs w:val="28"/>
        </w:rPr>
        <w:t>в</w:t>
      </w:r>
      <w:r w:rsidR="00A70478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гиперпластических процессо</w:t>
      </w:r>
      <w:r w:rsidR="00DA0E56" w:rsidRPr="00C26D41">
        <w:rPr>
          <w:sz w:val="28"/>
          <w:szCs w:val="28"/>
        </w:rPr>
        <w:t>в</w:t>
      </w:r>
      <w:r w:rsidR="00A70478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эндометрия с целью адекватного лечения и предотвращения дальнейшей трансформации данной патологии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карциному.</w:t>
      </w:r>
    </w:p>
    <w:p w:rsidR="00193C24" w:rsidRDefault="00193C24">
      <w:pPr>
        <w:spacing w:after="200" w:line="276" w:lineRule="auto"/>
      </w:pPr>
      <w:r>
        <w:br w:type="page"/>
      </w:r>
    </w:p>
    <w:p w:rsidR="00844514" w:rsidRPr="00C26D41" w:rsidRDefault="00844514" w:rsidP="00193C24">
      <w:pPr>
        <w:keepNext/>
        <w:spacing w:line="360" w:lineRule="auto"/>
        <w:ind w:firstLine="709"/>
        <w:rPr>
          <w:b/>
          <w:bCs/>
          <w:sz w:val="28"/>
          <w:szCs w:val="28"/>
        </w:rPr>
      </w:pPr>
      <w:r w:rsidRPr="00C26D41">
        <w:rPr>
          <w:b/>
          <w:bCs/>
          <w:sz w:val="28"/>
          <w:szCs w:val="28"/>
        </w:rPr>
        <w:lastRenderedPageBreak/>
        <w:t>РАЗДЕЛ 2. М</w:t>
      </w:r>
      <w:r w:rsidRPr="00C26D41">
        <w:rPr>
          <w:b/>
          <w:bCs/>
          <w:caps/>
          <w:sz w:val="28"/>
          <w:szCs w:val="28"/>
        </w:rPr>
        <w:t>атериалы и методы исследования</w:t>
      </w:r>
    </w:p>
    <w:p w:rsidR="006A47B4" w:rsidRPr="006A47B4" w:rsidRDefault="006A47B4" w:rsidP="00193C24">
      <w:pPr>
        <w:keepNext/>
        <w:spacing w:line="360" w:lineRule="auto"/>
        <w:ind w:firstLine="709"/>
        <w:rPr>
          <w:b/>
          <w:bCs/>
          <w:caps/>
          <w:sz w:val="10"/>
          <w:szCs w:val="10"/>
        </w:rPr>
      </w:pPr>
    </w:p>
    <w:p w:rsidR="00844514" w:rsidRPr="00C26D41" w:rsidRDefault="00844514" w:rsidP="00193C24">
      <w:pPr>
        <w:keepNext/>
        <w:spacing w:line="360" w:lineRule="auto"/>
        <w:ind w:firstLine="709"/>
        <w:rPr>
          <w:b/>
          <w:bCs/>
          <w:caps/>
          <w:sz w:val="28"/>
          <w:szCs w:val="28"/>
        </w:rPr>
      </w:pPr>
      <w:r w:rsidRPr="00C26D41">
        <w:rPr>
          <w:b/>
          <w:bCs/>
          <w:caps/>
          <w:sz w:val="28"/>
          <w:szCs w:val="28"/>
        </w:rPr>
        <w:t xml:space="preserve">2.1. </w:t>
      </w:r>
      <w:r w:rsidRPr="00C26D41">
        <w:rPr>
          <w:b/>
          <w:bCs/>
          <w:sz w:val="28"/>
          <w:szCs w:val="28"/>
        </w:rPr>
        <w:t>Материал</w:t>
      </w:r>
      <w:r w:rsidR="00613522" w:rsidRPr="00C26D41">
        <w:rPr>
          <w:b/>
          <w:bCs/>
          <w:sz w:val="28"/>
          <w:szCs w:val="28"/>
        </w:rPr>
        <w:t>ы</w:t>
      </w:r>
      <w:r w:rsidRPr="00C26D41">
        <w:rPr>
          <w:b/>
          <w:bCs/>
          <w:sz w:val="28"/>
          <w:szCs w:val="28"/>
        </w:rPr>
        <w:t xml:space="preserve"> исследовани</w:t>
      </w:r>
      <w:r w:rsidR="00613522" w:rsidRPr="00C26D41">
        <w:rPr>
          <w:b/>
          <w:bCs/>
          <w:sz w:val="28"/>
          <w:szCs w:val="28"/>
        </w:rPr>
        <w:t>я</w:t>
      </w:r>
      <w:r w:rsidRPr="00C26D41">
        <w:rPr>
          <w:b/>
          <w:bCs/>
          <w:sz w:val="28"/>
          <w:szCs w:val="28"/>
        </w:rPr>
        <w:t xml:space="preserve"> </w:t>
      </w:r>
    </w:p>
    <w:p w:rsidR="00844514" w:rsidRPr="00C26D41" w:rsidRDefault="00DA0E56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 xml:space="preserve">работе проведено комплексное клиническое обследование больных, которые находились на стационарном лечении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ХОКПЦ, являющимся клинической базой кафедры акушерства и гинекологии №</w:t>
      </w:r>
      <w:r w:rsidR="00287A08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1 ХНМУ,</w:t>
      </w:r>
      <w:r w:rsidR="00844514" w:rsidRPr="00C26D41">
        <w:rPr>
          <w:i/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Харьковском областном клиническом онкологическом центре (ХОКОЦ), а</w:t>
      </w:r>
      <w:r w:rsidR="00287A08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 xml:space="preserve">также наблюдались амбулаторно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КЗОЗ «Харьковская городская поликлиника № 20» с 2010 по 2014 г</w:t>
      </w:r>
      <w:r w:rsidR="00287A08">
        <w:rPr>
          <w:sz w:val="28"/>
          <w:szCs w:val="28"/>
        </w:rPr>
        <w:t>г.</w:t>
      </w:r>
    </w:p>
    <w:p w:rsidR="002F3981" w:rsidRPr="00C26D41" w:rsidRDefault="00DA0E56" w:rsidP="00287A08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 xml:space="preserve">исследование были включены 210 женщин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возрасте от 32 до 69</w:t>
      </w:r>
      <w:r w:rsidR="00287A08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лет.</w:t>
      </w:r>
      <w:r w:rsidR="00287A08">
        <w:rPr>
          <w:sz w:val="28"/>
          <w:szCs w:val="28"/>
        </w:rPr>
        <w:t xml:space="preserve"> </w:t>
      </w:r>
      <w:r w:rsidR="002F3981" w:rsidRPr="00C26D41">
        <w:rPr>
          <w:sz w:val="28"/>
          <w:szCs w:val="28"/>
        </w:rPr>
        <w:t>Больные, имеющие метилирование функции гена</w:t>
      </w:r>
      <w:r w:rsidR="002F3981" w:rsidRPr="00C26D41">
        <w:rPr>
          <w:b/>
          <w:bCs/>
          <w:sz w:val="28"/>
          <w:szCs w:val="28"/>
        </w:rPr>
        <w:t xml:space="preserve"> </w:t>
      </w:r>
      <w:r w:rsidR="002F3981" w:rsidRPr="00C26D41">
        <w:rPr>
          <w:sz w:val="28"/>
          <w:szCs w:val="28"/>
        </w:rPr>
        <w:t xml:space="preserve">ESR и/или фенотип </w:t>
      </w:r>
      <w:proofErr w:type="gramStart"/>
      <w:r w:rsidR="002F3981" w:rsidRPr="00C26D41">
        <w:rPr>
          <w:sz w:val="28"/>
          <w:szCs w:val="28"/>
        </w:rPr>
        <w:t>М</w:t>
      </w:r>
      <w:proofErr w:type="gramEnd"/>
      <w:r w:rsidR="002F3981" w:rsidRPr="00C26D41">
        <w:rPr>
          <w:sz w:val="28"/>
          <w:szCs w:val="28"/>
        </w:rPr>
        <w:t>SI+, составили основную группу (73</w:t>
      </w:r>
      <w:r w:rsidR="00287A08">
        <w:rPr>
          <w:sz w:val="28"/>
          <w:szCs w:val="28"/>
        </w:rPr>
        <w:t> </w:t>
      </w:r>
      <w:r w:rsidR="002F3981" w:rsidRPr="00C26D41">
        <w:rPr>
          <w:sz w:val="28"/>
          <w:szCs w:val="28"/>
        </w:rPr>
        <w:t>пациентки</w:t>
      </w:r>
      <w:r w:rsidR="00287A08">
        <w:rPr>
          <w:sz w:val="28"/>
          <w:szCs w:val="28"/>
        </w:rPr>
        <w:t> </w:t>
      </w:r>
      <w:r w:rsidR="002F3981" w:rsidRPr="00C26D41">
        <w:rPr>
          <w:sz w:val="28"/>
          <w:szCs w:val="28"/>
        </w:rPr>
        <w:t>– 34,7% от общего количества больных). Группу сравнения составили больные, не имеющие анализируемой генетической и</w:t>
      </w:r>
      <w:r w:rsidR="00287A08">
        <w:rPr>
          <w:sz w:val="28"/>
          <w:szCs w:val="28"/>
        </w:rPr>
        <w:t> </w:t>
      </w:r>
      <w:r w:rsidR="002F3981" w:rsidRPr="00C26D41">
        <w:rPr>
          <w:sz w:val="28"/>
          <w:szCs w:val="28"/>
        </w:rPr>
        <w:t>эпигенетической патологии (137</w:t>
      </w:r>
      <w:r w:rsidR="00287A08">
        <w:rPr>
          <w:sz w:val="28"/>
          <w:szCs w:val="28"/>
        </w:rPr>
        <w:t> </w:t>
      </w:r>
      <w:r w:rsidR="002F3981" w:rsidRPr="00C26D41">
        <w:rPr>
          <w:sz w:val="28"/>
          <w:szCs w:val="28"/>
        </w:rPr>
        <w:t xml:space="preserve">пациенток – 65,3% от общего количества женщин). </w:t>
      </w:r>
      <w:proofErr w:type="gramStart"/>
      <w:r w:rsidR="00844514" w:rsidRPr="00C26D41">
        <w:rPr>
          <w:sz w:val="28"/>
          <w:szCs w:val="28"/>
        </w:rPr>
        <w:t>Эпигенетическое нарушение</w:t>
      </w:r>
      <w:r w:rsidR="008234C4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(метилирование) функции гена</w:t>
      </w:r>
      <w:r w:rsidR="00844514" w:rsidRPr="00C26D41">
        <w:rPr>
          <w:b/>
          <w:bCs/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ESR</w:t>
      </w:r>
      <w:r w:rsidR="008234C4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выявлено у</w:t>
      </w:r>
      <w:r w:rsidR="00287A08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18</w:t>
      </w:r>
      <w:r w:rsidR="00287A08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женщин с неатипической ГЭ и у</w:t>
      </w:r>
      <w:r w:rsidR="00287A08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32</w:t>
      </w:r>
      <w:r w:rsidR="00287A08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женщин с</w:t>
      </w:r>
      <w:r w:rsidR="00287A08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атипической ГЭ, а</w:t>
      </w:r>
      <w:r w:rsidR="00287A08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также у</w:t>
      </w:r>
      <w:r w:rsidR="00287A08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3</w:t>
      </w:r>
      <w:r w:rsidR="00287A08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женщин, имеющих полипы эндометрия.</w:t>
      </w:r>
      <w:proofErr w:type="gramEnd"/>
      <w:r w:rsidR="00844514" w:rsidRPr="00C26D41">
        <w:rPr>
          <w:sz w:val="28"/>
          <w:szCs w:val="28"/>
        </w:rPr>
        <w:t xml:space="preserve"> Наличие </w:t>
      </w:r>
      <w:proofErr w:type="gramStart"/>
      <w:r w:rsidR="00844514" w:rsidRPr="00C26D41">
        <w:rPr>
          <w:sz w:val="28"/>
          <w:szCs w:val="28"/>
        </w:rPr>
        <w:t>М</w:t>
      </w:r>
      <w:proofErr w:type="gramEnd"/>
      <w:r w:rsidR="00844514" w:rsidRPr="00C26D41">
        <w:rPr>
          <w:sz w:val="28"/>
          <w:szCs w:val="28"/>
        </w:rPr>
        <w:t>SI+ генома выявлено у</w:t>
      </w:r>
      <w:r w:rsidR="00287A08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11</w:t>
      </w:r>
      <w:r w:rsidR="00287A08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женщин с неатипической ГЭ, у</w:t>
      </w:r>
      <w:r w:rsidR="00287A08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20</w:t>
      </w:r>
      <w:r w:rsidR="00287A08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женщин с атипичекой ГЭ и у</w:t>
      </w:r>
      <w:r w:rsidR="00287A08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2</w:t>
      </w:r>
      <w:r w:rsidR="00287A08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женщин с полипами э</w:t>
      </w:r>
      <w:r w:rsidR="002F3981" w:rsidRPr="00C26D41">
        <w:rPr>
          <w:sz w:val="28"/>
          <w:szCs w:val="28"/>
        </w:rPr>
        <w:t>ндометрия. Распределение больных по группам</w:t>
      </w:r>
      <w:r w:rsidR="00844514" w:rsidRPr="00C26D41">
        <w:rPr>
          <w:sz w:val="28"/>
          <w:szCs w:val="28"/>
        </w:rPr>
        <w:t xml:space="preserve"> представлен</w:t>
      </w:r>
      <w:r w:rsidR="002F3981" w:rsidRPr="00C26D41">
        <w:rPr>
          <w:sz w:val="28"/>
          <w:szCs w:val="28"/>
        </w:rPr>
        <w:t>о</w:t>
      </w:r>
      <w:r w:rsidR="00844514" w:rsidRPr="00C26D41">
        <w:rPr>
          <w:sz w:val="28"/>
          <w:szCs w:val="28"/>
        </w:rPr>
        <w:t xml:space="preserve"> на рис.</w:t>
      </w:r>
      <w:r w:rsidR="00287A08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2.1.1.</w:t>
      </w:r>
    </w:p>
    <w:p w:rsidR="00844514" w:rsidRPr="00C26D41" w:rsidRDefault="00320871" w:rsidP="00287A08">
      <w:pPr>
        <w:spacing w:line="360" w:lineRule="auto"/>
        <w:jc w:val="center"/>
        <w:rPr>
          <w:sz w:val="28"/>
          <w:szCs w:val="28"/>
        </w:rPr>
      </w:pPr>
      <w:r w:rsidRPr="00C26D41">
        <w:rPr>
          <w:b/>
          <w:noProof/>
          <w:sz w:val="28"/>
          <w:szCs w:val="28"/>
        </w:rPr>
        <w:drawing>
          <wp:inline distT="0" distB="0" distL="0" distR="0">
            <wp:extent cx="5535495" cy="2878212"/>
            <wp:effectExtent l="0" t="0" r="8255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44514" w:rsidRPr="00C26D41" w:rsidRDefault="00844514" w:rsidP="006A47B4">
      <w:pPr>
        <w:spacing w:line="360" w:lineRule="auto"/>
        <w:ind w:firstLine="709"/>
        <w:jc w:val="center"/>
        <w:rPr>
          <w:sz w:val="28"/>
          <w:szCs w:val="28"/>
        </w:rPr>
      </w:pPr>
      <w:r w:rsidRPr="00C26D41">
        <w:rPr>
          <w:sz w:val="28"/>
          <w:szCs w:val="28"/>
        </w:rPr>
        <w:t>Рис</w:t>
      </w:r>
      <w:r w:rsidR="00287A08">
        <w:rPr>
          <w:sz w:val="28"/>
          <w:szCs w:val="28"/>
        </w:rPr>
        <w:t>.</w:t>
      </w:r>
      <w:r w:rsidRPr="00C26D41">
        <w:rPr>
          <w:sz w:val="28"/>
          <w:szCs w:val="28"/>
        </w:rPr>
        <w:t xml:space="preserve"> 2.1.1. Распределение больных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группах исследования и сравнения</w:t>
      </w:r>
    </w:p>
    <w:p w:rsidR="00844514" w:rsidRPr="00C26D41" w:rsidRDefault="002F3981" w:rsidP="00844514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C26D41">
        <w:rPr>
          <w:sz w:val="28"/>
          <w:szCs w:val="28"/>
        </w:rPr>
        <w:lastRenderedPageBreak/>
        <w:t>Среди исследуемых пациенток 80 были с неатипической ГЭ, 69</w:t>
      </w:r>
      <w:r w:rsidR="006A47B4">
        <w:rPr>
          <w:sz w:val="28"/>
          <w:szCs w:val="28"/>
        </w:rPr>
        <w:t> </w:t>
      </w:r>
      <w:r w:rsidRPr="00C26D41">
        <w:rPr>
          <w:sz w:val="28"/>
          <w:szCs w:val="28"/>
        </w:rPr>
        <w:t>с</w:t>
      </w:r>
      <w:r w:rsidR="00287A08">
        <w:rPr>
          <w:sz w:val="28"/>
          <w:szCs w:val="28"/>
        </w:rPr>
        <w:t> </w:t>
      </w:r>
      <w:r w:rsidRPr="00C26D41">
        <w:rPr>
          <w:sz w:val="28"/>
          <w:szCs w:val="28"/>
        </w:rPr>
        <w:t>атипической ГЭ, у</w:t>
      </w:r>
      <w:r w:rsidR="00287A08">
        <w:rPr>
          <w:sz w:val="28"/>
          <w:szCs w:val="28"/>
        </w:rPr>
        <w:t> </w:t>
      </w:r>
      <w:r w:rsidRPr="00C26D41">
        <w:rPr>
          <w:sz w:val="28"/>
          <w:szCs w:val="28"/>
        </w:rPr>
        <w:t>61 был выявлен полип эндометрия.</w:t>
      </w:r>
      <w:proofErr w:type="gramEnd"/>
      <w:r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 xml:space="preserve">Средний возраст больных составил </w:t>
      </w:r>
      <w:r w:rsidR="00DA0E56"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 xml:space="preserve">исследуемой группе 49,4±3,6 года, </w:t>
      </w:r>
      <w:r w:rsidR="00DA0E56"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группе сравнения</w:t>
      </w:r>
      <w:r w:rsidR="00287A08">
        <w:rPr>
          <w:sz w:val="28"/>
          <w:szCs w:val="28"/>
        </w:rPr>
        <w:t> –</w:t>
      </w:r>
      <w:r w:rsidR="008234C4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47,3±5,3 года.</w:t>
      </w:r>
    </w:p>
    <w:p w:rsidR="00844514" w:rsidRDefault="00844514" w:rsidP="009939E3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Распределение больных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группах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зависимости от патологии эндометрия представлено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табл. 2.1.1. </w:t>
      </w:r>
    </w:p>
    <w:p w:rsidR="00AC675B" w:rsidRPr="00C26D41" w:rsidRDefault="00AC675B" w:rsidP="009939E3">
      <w:pPr>
        <w:spacing w:line="360" w:lineRule="auto"/>
        <w:ind w:firstLine="708"/>
        <w:jc w:val="both"/>
        <w:rPr>
          <w:sz w:val="28"/>
          <w:szCs w:val="28"/>
        </w:rPr>
      </w:pPr>
    </w:p>
    <w:p w:rsidR="009939E3" w:rsidRPr="009939E3" w:rsidRDefault="009939E3" w:rsidP="0043315B">
      <w:pPr>
        <w:spacing w:line="360" w:lineRule="auto"/>
        <w:jc w:val="center"/>
        <w:rPr>
          <w:i/>
          <w:sz w:val="28"/>
          <w:szCs w:val="28"/>
        </w:rPr>
      </w:pPr>
      <w:r w:rsidRPr="009939E3">
        <w:rPr>
          <w:i/>
          <w:sz w:val="28"/>
          <w:szCs w:val="28"/>
        </w:rPr>
        <w:t xml:space="preserve">                                                                                                         </w:t>
      </w:r>
      <w:r w:rsidR="00844514" w:rsidRPr="009939E3">
        <w:rPr>
          <w:i/>
          <w:sz w:val="28"/>
          <w:szCs w:val="28"/>
        </w:rPr>
        <w:t>Табл</w:t>
      </w:r>
      <w:r w:rsidR="00287A08" w:rsidRPr="009939E3">
        <w:rPr>
          <w:i/>
          <w:sz w:val="28"/>
          <w:szCs w:val="28"/>
        </w:rPr>
        <w:t xml:space="preserve">ица </w:t>
      </w:r>
      <w:r w:rsidR="00844514" w:rsidRPr="009939E3">
        <w:rPr>
          <w:i/>
          <w:sz w:val="28"/>
          <w:szCs w:val="28"/>
        </w:rPr>
        <w:t>2.1.1.</w:t>
      </w:r>
      <w:r w:rsidR="00287A08" w:rsidRPr="009939E3">
        <w:rPr>
          <w:i/>
          <w:sz w:val="28"/>
          <w:szCs w:val="28"/>
        </w:rPr>
        <w:t xml:space="preserve"> </w:t>
      </w:r>
    </w:p>
    <w:p w:rsidR="00844514" w:rsidRPr="000716DF" w:rsidRDefault="00844514" w:rsidP="000716DF">
      <w:pPr>
        <w:spacing w:line="360" w:lineRule="auto"/>
        <w:jc w:val="center"/>
        <w:rPr>
          <w:b/>
          <w:sz w:val="28"/>
          <w:szCs w:val="28"/>
        </w:rPr>
      </w:pPr>
      <w:r w:rsidRPr="000716DF">
        <w:rPr>
          <w:b/>
          <w:sz w:val="28"/>
          <w:szCs w:val="28"/>
        </w:rPr>
        <w:t xml:space="preserve">Распределение больных </w:t>
      </w:r>
      <w:r w:rsidR="00DA0E56" w:rsidRPr="000716DF">
        <w:rPr>
          <w:b/>
          <w:sz w:val="28"/>
          <w:szCs w:val="28"/>
        </w:rPr>
        <w:t>в </w:t>
      </w:r>
      <w:r w:rsidRPr="000716DF">
        <w:rPr>
          <w:b/>
          <w:sz w:val="28"/>
          <w:szCs w:val="28"/>
        </w:rPr>
        <w:t xml:space="preserve">группах </w:t>
      </w:r>
      <w:r w:rsidR="00DA0E56" w:rsidRPr="000716DF">
        <w:rPr>
          <w:b/>
          <w:sz w:val="28"/>
          <w:szCs w:val="28"/>
        </w:rPr>
        <w:t>в </w:t>
      </w:r>
      <w:r w:rsidRPr="000716DF">
        <w:rPr>
          <w:b/>
          <w:sz w:val="28"/>
          <w:szCs w:val="28"/>
        </w:rPr>
        <w:t>зависимости от патологии эндометрия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52"/>
        <w:gridCol w:w="709"/>
        <w:gridCol w:w="850"/>
        <w:gridCol w:w="851"/>
        <w:gridCol w:w="798"/>
        <w:gridCol w:w="810"/>
        <w:gridCol w:w="810"/>
        <w:gridCol w:w="990"/>
        <w:gridCol w:w="990"/>
      </w:tblGrid>
      <w:tr w:rsidR="00844514" w:rsidRPr="00C26D41" w:rsidTr="00287A08">
        <w:trPr>
          <w:trHeight w:val="255"/>
        </w:trPr>
        <w:tc>
          <w:tcPr>
            <w:tcW w:w="2552" w:type="dxa"/>
            <w:vMerge w:val="restart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Патология эндометрия</w:t>
            </w:r>
          </w:p>
        </w:tc>
        <w:tc>
          <w:tcPr>
            <w:tcW w:w="1559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 xml:space="preserve">Группа сравнения </w:t>
            </w:r>
          </w:p>
        </w:tc>
        <w:tc>
          <w:tcPr>
            <w:tcW w:w="5249" w:type="dxa"/>
            <w:gridSpan w:val="6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Основная группа</w:t>
            </w:r>
          </w:p>
        </w:tc>
      </w:tr>
      <w:tr w:rsidR="00844514" w:rsidRPr="00C26D41" w:rsidTr="00287A08">
        <w:trPr>
          <w:trHeight w:val="1160"/>
        </w:trPr>
        <w:tc>
          <w:tcPr>
            <w:tcW w:w="2552" w:type="dxa"/>
            <w:vMerge/>
          </w:tcPr>
          <w:p w:rsidR="00844514" w:rsidRPr="00C26D41" w:rsidRDefault="00844514" w:rsidP="00AC67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vMerge/>
            <w:tcBorders>
              <w:right w:val="single" w:sz="4" w:space="0" w:color="auto"/>
            </w:tcBorders>
          </w:tcPr>
          <w:p w:rsidR="00844514" w:rsidRPr="00C26D41" w:rsidRDefault="00844514" w:rsidP="00AC67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Больные с наличием MSI</w:t>
            </w:r>
          </w:p>
        </w:tc>
        <w:tc>
          <w:tcPr>
            <w:tcW w:w="162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Больные с</w:t>
            </w:r>
            <w:r w:rsidR="00287A08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метилиро</w:t>
            </w:r>
            <w:r w:rsidR="00287A08">
              <w:rPr>
                <w:sz w:val="28"/>
                <w:szCs w:val="28"/>
              </w:rPr>
              <w:softHyphen/>
            </w:r>
            <w:r w:rsidRPr="00C26D41">
              <w:rPr>
                <w:sz w:val="28"/>
                <w:szCs w:val="28"/>
              </w:rPr>
              <w:t>ванием</w:t>
            </w:r>
          </w:p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гена</w:t>
            </w:r>
            <w:r w:rsidR="008234C4" w:rsidRPr="00C26D41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ESR</w:t>
            </w:r>
          </w:p>
        </w:tc>
        <w:tc>
          <w:tcPr>
            <w:tcW w:w="1980" w:type="dxa"/>
            <w:gridSpan w:val="2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Больные с наличием MSI и</w:t>
            </w:r>
            <w:r w:rsidR="00287A08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метилирова</w:t>
            </w:r>
            <w:r w:rsidR="00287A08">
              <w:rPr>
                <w:sz w:val="28"/>
                <w:szCs w:val="28"/>
              </w:rPr>
              <w:softHyphen/>
            </w:r>
            <w:r w:rsidRPr="00C26D41">
              <w:rPr>
                <w:sz w:val="28"/>
                <w:szCs w:val="28"/>
              </w:rPr>
              <w:t>нием</w:t>
            </w:r>
            <w:r w:rsidR="008234C4" w:rsidRPr="00C26D41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гена</w:t>
            </w:r>
            <w:r w:rsidR="008234C4" w:rsidRPr="00C26D41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ESR</w:t>
            </w:r>
          </w:p>
        </w:tc>
      </w:tr>
      <w:tr w:rsidR="00844514" w:rsidRPr="00C26D41" w:rsidTr="007015A7">
        <w:trPr>
          <w:trHeight w:val="243"/>
        </w:trPr>
        <w:tc>
          <w:tcPr>
            <w:tcW w:w="2552" w:type="dxa"/>
            <w:vMerge/>
          </w:tcPr>
          <w:p w:rsidR="00844514" w:rsidRPr="00C26D41" w:rsidRDefault="00844514" w:rsidP="00AC67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абс.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абс.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%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абс.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%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абс.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%</w:t>
            </w:r>
          </w:p>
        </w:tc>
      </w:tr>
      <w:tr w:rsidR="00844514" w:rsidRPr="00C26D41" w:rsidTr="007015A7">
        <w:trPr>
          <w:trHeight w:val="206"/>
        </w:trPr>
        <w:tc>
          <w:tcPr>
            <w:tcW w:w="2552" w:type="dxa"/>
          </w:tcPr>
          <w:p w:rsidR="00844514" w:rsidRPr="00C26D41" w:rsidRDefault="00844514" w:rsidP="00AC675B">
            <w:pPr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Полипы,</w:t>
            </w:r>
            <w:r w:rsidR="006A47B4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n=61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56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AC675B">
            <w:pPr>
              <w:ind w:right="-125" w:hanging="125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40,8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2,7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4,1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–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–</w:t>
            </w:r>
          </w:p>
        </w:tc>
      </w:tr>
      <w:tr w:rsidR="00844514" w:rsidRPr="00C26D41" w:rsidTr="00287A08">
        <w:trPr>
          <w:trHeight w:val="439"/>
        </w:trPr>
        <w:tc>
          <w:tcPr>
            <w:tcW w:w="2552" w:type="dxa"/>
          </w:tcPr>
          <w:p w:rsidR="00844514" w:rsidRPr="00C26D41" w:rsidRDefault="00844514" w:rsidP="00AC675B">
            <w:pPr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Гиперплазия эндометрия без атипии, n=80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39,5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8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11,0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15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20,5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4,1</w:t>
            </w:r>
          </w:p>
        </w:tc>
      </w:tr>
      <w:tr w:rsidR="00844514" w:rsidRPr="00C26D41" w:rsidTr="007015A7">
        <w:trPr>
          <w:trHeight w:val="735"/>
        </w:trPr>
        <w:tc>
          <w:tcPr>
            <w:tcW w:w="2552" w:type="dxa"/>
          </w:tcPr>
          <w:p w:rsidR="00844514" w:rsidRPr="00C26D41" w:rsidRDefault="00844514" w:rsidP="00AC675B">
            <w:pPr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Атипическая гиперплазия эндометрия,</w:t>
            </w:r>
            <w:r w:rsidR="00287A08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n=69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27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19,7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13,7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22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30,7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13,7</w:t>
            </w:r>
          </w:p>
        </w:tc>
      </w:tr>
      <w:tr w:rsidR="00844514" w:rsidRPr="00C26D41" w:rsidTr="00287A08">
        <w:trPr>
          <w:trHeight w:val="439"/>
        </w:trPr>
        <w:tc>
          <w:tcPr>
            <w:tcW w:w="2552" w:type="dxa"/>
          </w:tcPr>
          <w:p w:rsidR="00844514" w:rsidRPr="00C26D41" w:rsidRDefault="00844514" w:rsidP="00AC675B">
            <w:pPr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Всего,</w:t>
            </w:r>
          </w:p>
          <w:p w:rsidR="00844514" w:rsidRPr="00C26D41" w:rsidRDefault="00844514" w:rsidP="00AC675B">
            <w:pPr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n=210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137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100,0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20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27,4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54,8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13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17,8</w:t>
            </w:r>
          </w:p>
        </w:tc>
      </w:tr>
    </w:tbl>
    <w:p w:rsidR="00844514" w:rsidRPr="00C26D41" w:rsidRDefault="00844514" w:rsidP="00844514">
      <w:pPr>
        <w:spacing w:line="360" w:lineRule="auto"/>
        <w:jc w:val="both"/>
        <w:rPr>
          <w:iCs/>
          <w:sz w:val="28"/>
          <w:szCs w:val="28"/>
        </w:rPr>
      </w:pP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Как видно из приведенных данных</w:t>
      </w:r>
      <w:r w:rsidR="00287A08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эпигенетическое нарушение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гена</w:t>
      </w:r>
      <w:r w:rsidRPr="00C26D41">
        <w:rPr>
          <w:b/>
          <w:bCs/>
          <w:sz w:val="28"/>
          <w:szCs w:val="28"/>
        </w:rPr>
        <w:t xml:space="preserve"> </w:t>
      </w:r>
      <w:r w:rsidRPr="00C26D41">
        <w:rPr>
          <w:sz w:val="28"/>
          <w:szCs w:val="28"/>
        </w:rPr>
        <w:t>ESR и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наличие микросателлитной нестабильности генома (фенотип </w:t>
      </w:r>
      <w:proofErr w:type="gramStart"/>
      <w:r w:rsidRPr="00C26D41">
        <w:rPr>
          <w:sz w:val="28"/>
          <w:szCs w:val="28"/>
        </w:rPr>
        <w:t>М</w:t>
      </w:r>
      <w:proofErr w:type="gramEnd"/>
      <w:r w:rsidRPr="00C26D41">
        <w:rPr>
          <w:sz w:val="28"/>
          <w:szCs w:val="28"/>
        </w:rPr>
        <w:t>SI+)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чаще встречались при атипической ГЭ, несколько реже при ГЭ без атипии и</w:t>
      </w:r>
      <w:r w:rsidR="002F717A">
        <w:rPr>
          <w:sz w:val="28"/>
          <w:szCs w:val="28"/>
        </w:rPr>
        <w:t> </w:t>
      </w:r>
      <w:r w:rsidRPr="00C26D41">
        <w:rPr>
          <w:sz w:val="28"/>
          <w:szCs w:val="28"/>
        </w:rPr>
        <w:t>редко наблюдал</w:t>
      </w:r>
      <w:r w:rsidR="002F717A">
        <w:rPr>
          <w:sz w:val="28"/>
          <w:szCs w:val="28"/>
        </w:rPr>
        <w:t>и</w:t>
      </w:r>
      <w:r w:rsidRPr="00C26D41">
        <w:rPr>
          <w:sz w:val="28"/>
          <w:szCs w:val="28"/>
        </w:rPr>
        <w:t xml:space="preserve">сь при полипах эндометрия. Аналогичная тенденция прослеживается </w:t>
      </w:r>
      <w:r w:rsidR="002F717A">
        <w:rPr>
          <w:sz w:val="28"/>
          <w:szCs w:val="28"/>
        </w:rPr>
        <w:t>у </w:t>
      </w:r>
      <w:r w:rsidRPr="00C26D41">
        <w:rPr>
          <w:sz w:val="28"/>
          <w:szCs w:val="28"/>
        </w:rPr>
        <w:t xml:space="preserve">больных с ГЭ, имеющих комбинацию анализируемых </w:t>
      </w:r>
      <w:r w:rsidR="00EF5C55" w:rsidRPr="00C26D41">
        <w:rPr>
          <w:sz w:val="28"/>
          <w:szCs w:val="28"/>
        </w:rPr>
        <w:t>генетическ</w:t>
      </w:r>
      <w:r w:rsidRPr="00C26D41">
        <w:rPr>
          <w:sz w:val="28"/>
          <w:szCs w:val="28"/>
        </w:rPr>
        <w:t>их и эпигенетических нарушений (наличие MSI и метилированием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гена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ESR), а у пациенток с полипами данных нарушений нами не выявлено.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lastRenderedPageBreak/>
        <w:t>Во всех исследуемых случаях диагноз был верифицирован морфологически. У всех женщин тщательно собирали анамнез заболевания, выясняли</w:t>
      </w:r>
      <w:r w:rsidRPr="002260DF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наличие либо отсутствие сопутствующих эндокринно-обменных нарушений, особенности менструальной,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репродуктивной функции,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курение, прием гормональных препарато</w:t>
      </w:r>
      <w:r w:rsidR="00DA0E56" w:rsidRPr="00C26D41">
        <w:rPr>
          <w:sz w:val="28"/>
          <w:szCs w:val="28"/>
        </w:rPr>
        <w:t>в в </w:t>
      </w:r>
      <w:r w:rsidRPr="00C26D41">
        <w:rPr>
          <w:sz w:val="28"/>
          <w:szCs w:val="28"/>
        </w:rPr>
        <w:t>течение жизни,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а</w:t>
      </w:r>
      <w:r w:rsidR="002260DF">
        <w:rPr>
          <w:sz w:val="28"/>
          <w:szCs w:val="28"/>
        </w:rPr>
        <w:t> </w:t>
      </w:r>
      <w:r w:rsidRPr="00C26D41">
        <w:rPr>
          <w:sz w:val="28"/>
          <w:szCs w:val="28"/>
        </w:rPr>
        <w:t>также с</w:t>
      </w:r>
      <w:r w:rsidR="002260DF">
        <w:rPr>
          <w:sz w:val="28"/>
          <w:szCs w:val="28"/>
        </w:rPr>
        <w:t> </w:t>
      </w:r>
      <w:r w:rsidRPr="00C26D41">
        <w:rPr>
          <w:sz w:val="28"/>
          <w:szCs w:val="28"/>
        </w:rPr>
        <w:t>целью коррекции тех или иных нарушений нормального функционирования эндометрия.</w:t>
      </w:r>
    </w:p>
    <w:p w:rsidR="00844514" w:rsidRPr="002347A5" w:rsidRDefault="00844514" w:rsidP="00844514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Распределение больных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зависимости от возрастного периода и патологии эндометрия представлено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табл. 2.1.2.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отдельные группы мы выделили патологи</w:t>
      </w:r>
      <w:r w:rsidR="002260DF">
        <w:rPr>
          <w:sz w:val="28"/>
          <w:szCs w:val="28"/>
        </w:rPr>
        <w:t>ю</w:t>
      </w:r>
      <w:r w:rsidRPr="00C26D41">
        <w:rPr>
          <w:sz w:val="28"/>
          <w:szCs w:val="28"/>
        </w:rPr>
        <w:t>, которая возникла впервые и повторно, то есть был рециди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заболевания. Как видно из приведенных данных</w:t>
      </w:r>
      <w:r w:rsidR="002260DF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количество женщин, имеющих полипы эндометрия </w:t>
      </w:r>
      <w:r w:rsidR="00DA0E56" w:rsidRPr="00C26D41">
        <w:rPr>
          <w:sz w:val="28"/>
          <w:szCs w:val="28"/>
        </w:rPr>
        <w:t>в </w:t>
      </w:r>
      <w:proofErr w:type="gramStart"/>
      <w:r w:rsidRPr="00C26D41">
        <w:rPr>
          <w:sz w:val="28"/>
          <w:szCs w:val="28"/>
        </w:rPr>
        <w:t>репродуктивном</w:t>
      </w:r>
      <w:proofErr w:type="gramEnd"/>
      <w:r w:rsidRPr="00C26D41">
        <w:rPr>
          <w:sz w:val="28"/>
          <w:szCs w:val="28"/>
        </w:rPr>
        <w:t xml:space="preserve"> и менопаузальном периодах</w:t>
      </w:r>
      <w:r w:rsidR="002260DF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оказалось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практически одинаковым и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составило соответственно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22 и</w:t>
      </w:r>
      <w:r w:rsidR="002260DF">
        <w:rPr>
          <w:sz w:val="28"/>
          <w:szCs w:val="28"/>
        </w:rPr>
        <w:t> </w:t>
      </w:r>
      <w:r w:rsidRPr="00C26D41">
        <w:rPr>
          <w:sz w:val="28"/>
          <w:szCs w:val="28"/>
        </w:rPr>
        <w:t>21</w:t>
      </w:r>
      <w:r w:rsidR="002347A5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пациентку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 (36,1 и</w:t>
      </w:r>
      <w:r w:rsidR="002347A5">
        <w:rPr>
          <w:sz w:val="28"/>
          <w:szCs w:val="28"/>
        </w:rPr>
        <w:t> </w:t>
      </w:r>
      <w:r w:rsidRPr="00C26D41">
        <w:rPr>
          <w:sz w:val="28"/>
          <w:szCs w:val="28"/>
        </w:rPr>
        <w:t>34,3% случае</w:t>
      </w:r>
      <w:r w:rsidR="00DA0E56" w:rsidRPr="00C26D41">
        <w:rPr>
          <w:sz w:val="28"/>
          <w:szCs w:val="28"/>
        </w:rPr>
        <w:t>в</w:t>
      </w:r>
      <w:r w:rsidR="002347A5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соответственно).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перимено</w:t>
      </w:r>
      <w:r w:rsidR="009319FF">
        <w:rPr>
          <w:sz w:val="28"/>
          <w:szCs w:val="28"/>
        </w:rPr>
        <w:softHyphen/>
      </w:r>
      <w:r w:rsidRPr="00C26D41">
        <w:rPr>
          <w:sz w:val="28"/>
          <w:szCs w:val="28"/>
        </w:rPr>
        <w:t>паузальном периоде было выявлено наличие полипо</w:t>
      </w:r>
      <w:r w:rsidR="00DA0E56" w:rsidRPr="00C26D41">
        <w:rPr>
          <w:sz w:val="28"/>
          <w:szCs w:val="28"/>
        </w:rPr>
        <w:t>в</w:t>
      </w:r>
      <w:r w:rsidR="009319FF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эндометрия у</w:t>
      </w:r>
      <w:r w:rsidR="009319FF">
        <w:rPr>
          <w:sz w:val="28"/>
          <w:szCs w:val="28"/>
        </w:rPr>
        <w:t> </w:t>
      </w:r>
      <w:r w:rsidRPr="00C26D41">
        <w:rPr>
          <w:sz w:val="28"/>
          <w:szCs w:val="28"/>
        </w:rPr>
        <w:t>18</w:t>
      </w:r>
      <w:r w:rsidR="009319FF">
        <w:rPr>
          <w:sz w:val="28"/>
          <w:szCs w:val="28"/>
        </w:rPr>
        <w:t> </w:t>
      </w:r>
      <w:r w:rsidRPr="00C26D41">
        <w:rPr>
          <w:sz w:val="28"/>
          <w:szCs w:val="28"/>
        </w:rPr>
        <w:t>женщин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(29,5% случаев). При этом впервые выявленные полипы эндометрия определили с одинаковой </w:t>
      </w:r>
      <w:proofErr w:type="gramStart"/>
      <w:r w:rsidRPr="00C26D41">
        <w:rPr>
          <w:sz w:val="28"/>
          <w:szCs w:val="28"/>
        </w:rPr>
        <w:t>частотой</w:t>
      </w:r>
      <w:proofErr w:type="gramEnd"/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как у женщин фертильного возраста, так и у</w:t>
      </w:r>
      <w:r w:rsidR="002347A5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женщин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постменопаузе, что составило 34,3%. Рециди</w:t>
      </w:r>
      <w:r w:rsidR="00DA0E56" w:rsidRPr="00C26D41">
        <w:rPr>
          <w:sz w:val="28"/>
          <w:szCs w:val="28"/>
        </w:rPr>
        <w:t>в</w:t>
      </w:r>
      <w:r w:rsidR="002347A5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полипа эндометрия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группе пациенток репродуктивного возраста встречался несколько чаще (38,5% случаев), чем у пациенток, выделенных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группу </w:t>
      </w:r>
      <w:r w:rsidRPr="009319FF">
        <w:rPr>
          <w:spacing w:val="-6"/>
          <w:sz w:val="28"/>
          <w:szCs w:val="28"/>
        </w:rPr>
        <w:t xml:space="preserve">менопаузального периода (34,4% случаев). </w:t>
      </w:r>
      <w:r w:rsidR="00DA0E56" w:rsidRPr="009319FF">
        <w:rPr>
          <w:spacing w:val="-6"/>
          <w:sz w:val="28"/>
          <w:szCs w:val="28"/>
        </w:rPr>
        <w:t>В </w:t>
      </w:r>
      <w:r w:rsidRPr="009319FF">
        <w:rPr>
          <w:spacing w:val="-6"/>
          <w:sz w:val="28"/>
          <w:szCs w:val="28"/>
        </w:rPr>
        <w:t>группе пациенто</w:t>
      </w:r>
      <w:r w:rsidR="00DA0E56" w:rsidRPr="009319FF">
        <w:rPr>
          <w:spacing w:val="-6"/>
          <w:sz w:val="28"/>
          <w:szCs w:val="28"/>
        </w:rPr>
        <w:t>в</w:t>
      </w:r>
      <w:r w:rsidR="002347A5" w:rsidRPr="009319FF">
        <w:rPr>
          <w:spacing w:val="-6"/>
          <w:sz w:val="28"/>
          <w:szCs w:val="28"/>
        </w:rPr>
        <w:t xml:space="preserve"> </w:t>
      </w:r>
      <w:r w:rsidR="00DA0E56" w:rsidRPr="009319FF">
        <w:rPr>
          <w:spacing w:val="-6"/>
          <w:sz w:val="28"/>
          <w:szCs w:val="28"/>
        </w:rPr>
        <w:t>в </w:t>
      </w:r>
      <w:r w:rsidRPr="009319FF">
        <w:rPr>
          <w:spacing w:val="-6"/>
          <w:sz w:val="28"/>
          <w:szCs w:val="28"/>
        </w:rPr>
        <w:t>перименопаузе</w:t>
      </w:r>
      <w:r w:rsidRPr="00C26D41">
        <w:rPr>
          <w:sz w:val="28"/>
          <w:szCs w:val="28"/>
        </w:rPr>
        <w:t xml:space="preserve"> рециди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полипа эндометрия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был диагностирован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29,5% случаев</w:t>
      </w:r>
      <w:r w:rsidRPr="002347A5">
        <w:rPr>
          <w:sz w:val="28"/>
          <w:szCs w:val="28"/>
        </w:rPr>
        <w:t>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Неатипический гиперпластический процесс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эндометрии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у женщин репродуктивного возраста был выявлен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2,2 раз чаще, чем у женщин, находящихся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менопаузе (</w:t>
      </w:r>
      <w:proofErr w:type="gramStart"/>
      <w:r w:rsidRPr="00C26D41">
        <w:rPr>
          <w:sz w:val="28"/>
          <w:szCs w:val="28"/>
        </w:rPr>
        <w:t>р</w:t>
      </w:r>
      <w:proofErr w:type="gramEnd"/>
      <w:r w:rsidRPr="00C26D41">
        <w:rPr>
          <w:sz w:val="28"/>
          <w:szCs w:val="28"/>
        </w:rPr>
        <w:t>&lt;0,05)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1,3 раз чаще (р&gt;0,05), по сравнению с</w:t>
      </w:r>
      <w:r w:rsidR="009319FF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женщинами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перименопаузе, что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процентном значении составило 44,9, 20,4 и</w:t>
      </w:r>
      <w:r w:rsidR="002347A5">
        <w:rPr>
          <w:sz w:val="28"/>
          <w:szCs w:val="28"/>
        </w:rPr>
        <w:t> </w:t>
      </w:r>
      <w:r w:rsidRPr="00C26D41">
        <w:rPr>
          <w:sz w:val="28"/>
          <w:szCs w:val="28"/>
        </w:rPr>
        <w:t>34,7%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соответственно. </w:t>
      </w:r>
    </w:p>
    <w:p w:rsidR="000716DF" w:rsidRPr="000716DF" w:rsidRDefault="000716DF" w:rsidP="0043315B">
      <w:pPr>
        <w:keepNext/>
        <w:spacing w:line="360" w:lineRule="auto"/>
        <w:ind w:firstLine="709"/>
        <w:jc w:val="center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</w:t>
      </w:r>
      <w:r w:rsidRPr="000716DF">
        <w:rPr>
          <w:i/>
          <w:sz w:val="28"/>
          <w:szCs w:val="28"/>
        </w:rPr>
        <w:t xml:space="preserve"> </w:t>
      </w:r>
      <w:r w:rsidR="00844514" w:rsidRPr="000716DF">
        <w:rPr>
          <w:i/>
          <w:sz w:val="28"/>
          <w:szCs w:val="28"/>
        </w:rPr>
        <w:t>Табл</w:t>
      </w:r>
      <w:r w:rsidR="00D602EE" w:rsidRPr="000716DF">
        <w:rPr>
          <w:i/>
          <w:sz w:val="28"/>
          <w:szCs w:val="28"/>
        </w:rPr>
        <w:t xml:space="preserve">ица </w:t>
      </w:r>
      <w:r w:rsidR="00844514" w:rsidRPr="000716DF">
        <w:rPr>
          <w:i/>
          <w:sz w:val="28"/>
          <w:szCs w:val="28"/>
        </w:rPr>
        <w:t>2.1.2</w:t>
      </w:r>
      <w:r w:rsidR="0043315B" w:rsidRPr="000716DF">
        <w:rPr>
          <w:i/>
          <w:sz w:val="28"/>
          <w:szCs w:val="28"/>
        </w:rPr>
        <w:t>.</w:t>
      </w:r>
      <w:r w:rsidR="00844514" w:rsidRPr="000716DF">
        <w:rPr>
          <w:i/>
          <w:sz w:val="28"/>
          <w:szCs w:val="28"/>
        </w:rPr>
        <w:t xml:space="preserve"> </w:t>
      </w:r>
    </w:p>
    <w:p w:rsidR="000716DF" w:rsidRPr="000716DF" w:rsidRDefault="00844514" w:rsidP="0043315B">
      <w:pPr>
        <w:keepNext/>
        <w:spacing w:line="360" w:lineRule="auto"/>
        <w:ind w:firstLine="709"/>
        <w:jc w:val="center"/>
        <w:rPr>
          <w:b/>
          <w:sz w:val="28"/>
          <w:szCs w:val="28"/>
        </w:rPr>
      </w:pPr>
      <w:r w:rsidRPr="000716DF">
        <w:rPr>
          <w:b/>
          <w:sz w:val="28"/>
          <w:szCs w:val="28"/>
        </w:rPr>
        <w:t xml:space="preserve">Распределение больных </w:t>
      </w:r>
      <w:r w:rsidR="00DA0E56" w:rsidRPr="000716DF">
        <w:rPr>
          <w:b/>
          <w:sz w:val="28"/>
          <w:szCs w:val="28"/>
        </w:rPr>
        <w:t>в </w:t>
      </w:r>
      <w:r w:rsidRPr="000716DF">
        <w:rPr>
          <w:b/>
          <w:sz w:val="28"/>
          <w:szCs w:val="28"/>
        </w:rPr>
        <w:t xml:space="preserve">зависимости </w:t>
      </w:r>
      <w:proofErr w:type="gramStart"/>
      <w:r w:rsidRPr="000716DF">
        <w:rPr>
          <w:b/>
          <w:sz w:val="28"/>
          <w:szCs w:val="28"/>
        </w:rPr>
        <w:t>от</w:t>
      </w:r>
      <w:proofErr w:type="gramEnd"/>
      <w:r w:rsidRPr="000716DF">
        <w:rPr>
          <w:b/>
          <w:sz w:val="28"/>
          <w:szCs w:val="28"/>
        </w:rPr>
        <w:t xml:space="preserve"> </w:t>
      </w:r>
    </w:p>
    <w:p w:rsidR="00844514" w:rsidRPr="000716DF" w:rsidRDefault="00844514" w:rsidP="0043315B">
      <w:pPr>
        <w:keepNext/>
        <w:spacing w:line="360" w:lineRule="auto"/>
        <w:ind w:firstLine="709"/>
        <w:jc w:val="center"/>
        <w:rPr>
          <w:b/>
          <w:sz w:val="28"/>
          <w:szCs w:val="28"/>
        </w:rPr>
      </w:pPr>
      <w:r w:rsidRPr="000716DF">
        <w:rPr>
          <w:b/>
          <w:sz w:val="28"/>
          <w:szCs w:val="28"/>
        </w:rPr>
        <w:t>возрастного периода и патологии эндометрия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1134"/>
        <w:gridCol w:w="1134"/>
        <w:gridCol w:w="941"/>
        <w:gridCol w:w="1071"/>
        <w:gridCol w:w="901"/>
        <w:gridCol w:w="946"/>
      </w:tblGrid>
      <w:tr w:rsidR="00844514" w:rsidRPr="00C26D41" w:rsidTr="007015A7">
        <w:trPr>
          <w:trHeight w:val="312"/>
          <w:tblHeader/>
        </w:trPr>
        <w:tc>
          <w:tcPr>
            <w:tcW w:w="3261" w:type="dxa"/>
            <w:vMerge w:val="restart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Патология эндометрия</w:t>
            </w:r>
          </w:p>
        </w:tc>
        <w:tc>
          <w:tcPr>
            <w:tcW w:w="6127" w:type="dxa"/>
            <w:gridSpan w:val="6"/>
            <w:vAlign w:val="center"/>
          </w:tcPr>
          <w:p w:rsidR="00844514" w:rsidRPr="00C26D41" w:rsidRDefault="00844514" w:rsidP="00AC67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Возрастной период и количество больных</w:t>
            </w:r>
          </w:p>
        </w:tc>
      </w:tr>
      <w:tr w:rsidR="00844514" w:rsidRPr="00C26D41" w:rsidTr="007015A7">
        <w:trPr>
          <w:trHeight w:val="260"/>
          <w:tblHeader/>
        </w:trPr>
        <w:tc>
          <w:tcPr>
            <w:tcW w:w="3261" w:type="dxa"/>
            <w:vMerge/>
          </w:tcPr>
          <w:p w:rsidR="00844514" w:rsidRPr="00C26D41" w:rsidRDefault="00844514" w:rsidP="00AC67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44514" w:rsidRPr="00C26D41" w:rsidRDefault="00844514" w:rsidP="00AC675B">
            <w:pPr>
              <w:spacing w:line="360" w:lineRule="auto"/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репродуктивный</w:t>
            </w:r>
          </w:p>
        </w:tc>
        <w:tc>
          <w:tcPr>
            <w:tcW w:w="2012" w:type="dxa"/>
            <w:gridSpan w:val="2"/>
            <w:vAlign w:val="center"/>
          </w:tcPr>
          <w:p w:rsidR="00844514" w:rsidRPr="00C26D41" w:rsidRDefault="00844514" w:rsidP="00AC675B">
            <w:pPr>
              <w:spacing w:line="360" w:lineRule="auto"/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перименопауза</w:t>
            </w:r>
          </w:p>
        </w:tc>
        <w:tc>
          <w:tcPr>
            <w:tcW w:w="1847" w:type="dxa"/>
            <w:gridSpan w:val="2"/>
            <w:vAlign w:val="center"/>
          </w:tcPr>
          <w:p w:rsidR="00844514" w:rsidRPr="00C26D41" w:rsidRDefault="00844514" w:rsidP="00AC675B">
            <w:pPr>
              <w:spacing w:line="360" w:lineRule="auto"/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менопауза</w:t>
            </w:r>
          </w:p>
        </w:tc>
      </w:tr>
      <w:tr w:rsidR="00844514" w:rsidRPr="00C26D41" w:rsidTr="007015A7">
        <w:trPr>
          <w:trHeight w:val="423"/>
          <w:tblHeader/>
        </w:trPr>
        <w:tc>
          <w:tcPr>
            <w:tcW w:w="3261" w:type="dxa"/>
            <w:vMerge/>
          </w:tcPr>
          <w:p w:rsidR="00844514" w:rsidRPr="00C26D41" w:rsidRDefault="00844514" w:rsidP="00AC67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абс.</w:t>
            </w:r>
          </w:p>
        </w:tc>
        <w:tc>
          <w:tcPr>
            <w:tcW w:w="1134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%</w:t>
            </w:r>
          </w:p>
        </w:tc>
        <w:tc>
          <w:tcPr>
            <w:tcW w:w="941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абс.</w:t>
            </w:r>
          </w:p>
        </w:tc>
        <w:tc>
          <w:tcPr>
            <w:tcW w:w="1071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%</w:t>
            </w:r>
          </w:p>
        </w:tc>
        <w:tc>
          <w:tcPr>
            <w:tcW w:w="901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абс.</w:t>
            </w:r>
          </w:p>
        </w:tc>
        <w:tc>
          <w:tcPr>
            <w:tcW w:w="946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%</w:t>
            </w:r>
          </w:p>
        </w:tc>
      </w:tr>
      <w:tr w:rsidR="00844514" w:rsidRPr="00C26D41" w:rsidTr="0005552A">
        <w:trPr>
          <w:trHeight w:val="423"/>
        </w:trPr>
        <w:tc>
          <w:tcPr>
            <w:tcW w:w="3261" w:type="dxa"/>
          </w:tcPr>
          <w:p w:rsidR="000716DF" w:rsidRDefault="00844514" w:rsidP="00AC675B">
            <w:pPr>
              <w:ind w:right="-85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 xml:space="preserve">Полип эндометрия, </w:t>
            </w:r>
          </w:p>
          <w:p w:rsidR="00844514" w:rsidRPr="00C26D41" w:rsidRDefault="00844514" w:rsidP="00AC675B">
            <w:pPr>
              <w:ind w:right="-85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n=35</w:t>
            </w:r>
          </w:p>
        </w:tc>
        <w:tc>
          <w:tcPr>
            <w:tcW w:w="1134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34,3</w:t>
            </w:r>
          </w:p>
        </w:tc>
        <w:tc>
          <w:tcPr>
            <w:tcW w:w="941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11</w:t>
            </w:r>
          </w:p>
        </w:tc>
        <w:tc>
          <w:tcPr>
            <w:tcW w:w="1071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31,4</w:t>
            </w:r>
          </w:p>
        </w:tc>
        <w:tc>
          <w:tcPr>
            <w:tcW w:w="901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12</w:t>
            </w:r>
          </w:p>
        </w:tc>
        <w:tc>
          <w:tcPr>
            <w:tcW w:w="946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34,3</w:t>
            </w:r>
          </w:p>
        </w:tc>
      </w:tr>
      <w:tr w:rsidR="00844514" w:rsidRPr="00C26D41" w:rsidTr="0005552A">
        <w:trPr>
          <w:trHeight w:val="423"/>
        </w:trPr>
        <w:tc>
          <w:tcPr>
            <w:tcW w:w="3261" w:type="dxa"/>
          </w:tcPr>
          <w:p w:rsidR="00AC675B" w:rsidRDefault="00844514" w:rsidP="00AC675B">
            <w:pPr>
              <w:ind w:right="-85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Рециди</w:t>
            </w:r>
            <w:r w:rsidR="00DA0E56" w:rsidRPr="00C26D41">
              <w:rPr>
                <w:sz w:val="28"/>
                <w:szCs w:val="28"/>
              </w:rPr>
              <w:t>в</w:t>
            </w:r>
            <w:r w:rsidR="0019382A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 xml:space="preserve">полипа эндометрия, </w:t>
            </w:r>
          </w:p>
          <w:p w:rsidR="00844514" w:rsidRPr="00C26D41" w:rsidRDefault="00844514" w:rsidP="00AC675B">
            <w:pPr>
              <w:ind w:right="-85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n=26</w:t>
            </w:r>
          </w:p>
        </w:tc>
        <w:tc>
          <w:tcPr>
            <w:tcW w:w="1134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38,5</w:t>
            </w:r>
          </w:p>
        </w:tc>
        <w:tc>
          <w:tcPr>
            <w:tcW w:w="941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7</w:t>
            </w:r>
          </w:p>
        </w:tc>
        <w:tc>
          <w:tcPr>
            <w:tcW w:w="1071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26,9</w:t>
            </w:r>
          </w:p>
        </w:tc>
        <w:tc>
          <w:tcPr>
            <w:tcW w:w="901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9</w:t>
            </w:r>
          </w:p>
        </w:tc>
        <w:tc>
          <w:tcPr>
            <w:tcW w:w="946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34,6</w:t>
            </w:r>
          </w:p>
        </w:tc>
      </w:tr>
      <w:tr w:rsidR="00844514" w:rsidRPr="00C26D41" w:rsidTr="0005552A">
        <w:trPr>
          <w:trHeight w:val="423"/>
        </w:trPr>
        <w:tc>
          <w:tcPr>
            <w:tcW w:w="3261" w:type="dxa"/>
          </w:tcPr>
          <w:p w:rsidR="00AC675B" w:rsidRDefault="00844514" w:rsidP="00AC675B">
            <w:pPr>
              <w:ind w:right="-85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 xml:space="preserve">Всего с полипами эндометрия, </w:t>
            </w:r>
          </w:p>
          <w:p w:rsidR="00844514" w:rsidRPr="00C26D41" w:rsidRDefault="00844514" w:rsidP="00AC675B">
            <w:pPr>
              <w:ind w:right="-85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n=61</w:t>
            </w:r>
          </w:p>
        </w:tc>
        <w:tc>
          <w:tcPr>
            <w:tcW w:w="1134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22</w:t>
            </w:r>
          </w:p>
        </w:tc>
        <w:tc>
          <w:tcPr>
            <w:tcW w:w="1134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36,1</w:t>
            </w:r>
          </w:p>
        </w:tc>
        <w:tc>
          <w:tcPr>
            <w:tcW w:w="941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18</w:t>
            </w:r>
          </w:p>
        </w:tc>
        <w:tc>
          <w:tcPr>
            <w:tcW w:w="1071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29,5</w:t>
            </w:r>
          </w:p>
        </w:tc>
        <w:tc>
          <w:tcPr>
            <w:tcW w:w="901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21</w:t>
            </w:r>
          </w:p>
        </w:tc>
        <w:tc>
          <w:tcPr>
            <w:tcW w:w="946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34,4</w:t>
            </w:r>
          </w:p>
        </w:tc>
      </w:tr>
      <w:tr w:rsidR="00844514" w:rsidRPr="00C26D41" w:rsidTr="0005552A">
        <w:trPr>
          <w:trHeight w:val="423"/>
        </w:trPr>
        <w:tc>
          <w:tcPr>
            <w:tcW w:w="3261" w:type="dxa"/>
          </w:tcPr>
          <w:p w:rsidR="00AC675B" w:rsidRDefault="00844514" w:rsidP="00AC675B">
            <w:pPr>
              <w:ind w:right="-85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Гиперплазия</w:t>
            </w:r>
            <w:r w:rsidR="007015A7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 xml:space="preserve">эндометрия без атипии, </w:t>
            </w:r>
          </w:p>
          <w:p w:rsidR="00844514" w:rsidRPr="00C26D41" w:rsidRDefault="00844514" w:rsidP="00AC675B">
            <w:pPr>
              <w:ind w:right="-85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n=49</w:t>
            </w:r>
          </w:p>
        </w:tc>
        <w:tc>
          <w:tcPr>
            <w:tcW w:w="1134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22</w:t>
            </w:r>
          </w:p>
        </w:tc>
        <w:tc>
          <w:tcPr>
            <w:tcW w:w="1134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44,9</w:t>
            </w:r>
          </w:p>
        </w:tc>
        <w:tc>
          <w:tcPr>
            <w:tcW w:w="941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17</w:t>
            </w:r>
          </w:p>
        </w:tc>
        <w:tc>
          <w:tcPr>
            <w:tcW w:w="1071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34,7</w:t>
            </w:r>
          </w:p>
        </w:tc>
        <w:tc>
          <w:tcPr>
            <w:tcW w:w="901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</w:t>
            </w:r>
          </w:p>
        </w:tc>
        <w:tc>
          <w:tcPr>
            <w:tcW w:w="946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20,4</w:t>
            </w:r>
            <w:r w:rsidRPr="00C26D41">
              <w:t>*1</w:t>
            </w:r>
          </w:p>
        </w:tc>
      </w:tr>
      <w:tr w:rsidR="00844514" w:rsidRPr="00C26D41" w:rsidTr="0005552A">
        <w:trPr>
          <w:trHeight w:val="423"/>
        </w:trPr>
        <w:tc>
          <w:tcPr>
            <w:tcW w:w="3261" w:type="dxa"/>
          </w:tcPr>
          <w:p w:rsidR="00844514" w:rsidRPr="00C26D41" w:rsidRDefault="00844514" w:rsidP="00AC675B">
            <w:pPr>
              <w:ind w:right="-85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Рециди</w:t>
            </w:r>
            <w:r w:rsidR="00DA0E56" w:rsidRPr="00C26D41">
              <w:rPr>
                <w:sz w:val="28"/>
                <w:szCs w:val="28"/>
              </w:rPr>
              <w:t>в </w:t>
            </w:r>
            <w:r w:rsidRPr="00C26D41">
              <w:rPr>
                <w:sz w:val="28"/>
                <w:szCs w:val="28"/>
              </w:rPr>
              <w:t>гиперплазии</w:t>
            </w:r>
          </w:p>
          <w:p w:rsidR="00844514" w:rsidRPr="00C26D41" w:rsidRDefault="00844514" w:rsidP="00AC675B">
            <w:pPr>
              <w:ind w:right="-85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эндометрия без атипии, n=31</w:t>
            </w:r>
          </w:p>
        </w:tc>
        <w:tc>
          <w:tcPr>
            <w:tcW w:w="1134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38,7</w:t>
            </w:r>
          </w:p>
        </w:tc>
        <w:tc>
          <w:tcPr>
            <w:tcW w:w="941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</w:t>
            </w:r>
          </w:p>
        </w:tc>
        <w:tc>
          <w:tcPr>
            <w:tcW w:w="1071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32,3</w:t>
            </w:r>
          </w:p>
        </w:tc>
        <w:tc>
          <w:tcPr>
            <w:tcW w:w="901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9</w:t>
            </w:r>
          </w:p>
        </w:tc>
        <w:tc>
          <w:tcPr>
            <w:tcW w:w="946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29,0</w:t>
            </w:r>
          </w:p>
        </w:tc>
      </w:tr>
      <w:tr w:rsidR="00844514" w:rsidRPr="00C26D41" w:rsidTr="0005552A">
        <w:trPr>
          <w:trHeight w:val="423"/>
        </w:trPr>
        <w:tc>
          <w:tcPr>
            <w:tcW w:w="3261" w:type="dxa"/>
          </w:tcPr>
          <w:p w:rsidR="00844514" w:rsidRPr="00C26D41" w:rsidRDefault="00844514" w:rsidP="00AC675B">
            <w:pPr>
              <w:ind w:right="-85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Всего гиперплазии</w:t>
            </w:r>
          </w:p>
          <w:p w:rsidR="00844514" w:rsidRPr="00C26D41" w:rsidRDefault="00844514" w:rsidP="00AC675B">
            <w:pPr>
              <w:ind w:right="-85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эндометрия без атипии, n=80</w:t>
            </w:r>
          </w:p>
        </w:tc>
        <w:tc>
          <w:tcPr>
            <w:tcW w:w="1134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34</w:t>
            </w:r>
          </w:p>
        </w:tc>
        <w:tc>
          <w:tcPr>
            <w:tcW w:w="1134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42,5</w:t>
            </w:r>
          </w:p>
        </w:tc>
        <w:tc>
          <w:tcPr>
            <w:tcW w:w="941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27</w:t>
            </w:r>
          </w:p>
        </w:tc>
        <w:tc>
          <w:tcPr>
            <w:tcW w:w="1071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33,7</w:t>
            </w:r>
          </w:p>
        </w:tc>
        <w:tc>
          <w:tcPr>
            <w:tcW w:w="901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19</w:t>
            </w:r>
          </w:p>
        </w:tc>
        <w:tc>
          <w:tcPr>
            <w:tcW w:w="946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23,8</w:t>
            </w:r>
            <w:r w:rsidRPr="00C26D41">
              <w:t>*1</w:t>
            </w:r>
          </w:p>
        </w:tc>
      </w:tr>
      <w:tr w:rsidR="00844514" w:rsidRPr="00C26D41" w:rsidTr="0005552A">
        <w:trPr>
          <w:trHeight w:val="423"/>
        </w:trPr>
        <w:tc>
          <w:tcPr>
            <w:tcW w:w="3261" w:type="dxa"/>
          </w:tcPr>
          <w:p w:rsidR="00AC675B" w:rsidRDefault="00844514" w:rsidP="00AC675B">
            <w:pPr>
              <w:ind w:right="-85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Атипическая гиперплазия</w:t>
            </w:r>
            <w:r w:rsidR="0005552A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эндометрия,</w:t>
            </w:r>
          </w:p>
          <w:p w:rsidR="00844514" w:rsidRPr="00C26D41" w:rsidRDefault="00844514" w:rsidP="00AC675B">
            <w:pPr>
              <w:ind w:right="-85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 xml:space="preserve"> n=69</w:t>
            </w:r>
          </w:p>
        </w:tc>
        <w:tc>
          <w:tcPr>
            <w:tcW w:w="1134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23,2</w:t>
            </w:r>
          </w:p>
        </w:tc>
        <w:tc>
          <w:tcPr>
            <w:tcW w:w="941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29</w:t>
            </w:r>
          </w:p>
        </w:tc>
        <w:tc>
          <w:tcPr>
            <w:tcW w:w="1071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42,0</w:t>
            </w:r>
          </w:p>
        </w:tc>
        <w:tc>
          <w:tcPr>
            <w:tcW w:w="901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24</w:t>
            </w:r>
          </w:p>
        </w:tc>
        <w:tc>
          <w:tcPr>
            <w:tcW w:w="946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34,8</w:t>
            </w:r>
          </w:p>
        </w:tc>
      </w:tr>
      <w:tr w:rsidR="00844514" w:rsidRPr="00C26D41" w:rsidTr="0005552A">
        <w:trPr>
          <w:trHeight w:val="423"/>
        </w:trPr>
        <w:tc>
          <w:tcPr>
            <w:tcW w:w="3261" w:type="dxa"/>
          </w:tcPr>
          <w:p w:rsidR="00AC675B" w:rsidRDefault="00844514" w:rsidP="00AC675B">
            <w:pPr>
              <w:ind w:right="-85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 xml:space="preserve">Всего с гиперплазией эндометрия, </w:t>
            </w:r>
          </w:p>
          <w:p w:rsidR="00844514" w:rsidRPr="00C26D41" w:rsidRDefault="00844514" w:rsidP="00AC675B">
            <w:pPr>
              <w:ind w:right="-85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n=149</w:t>
            </w:r>
          </w:p>
        </w:tc>
        <w:tc>
          <w:tcPr>
            <w:tcW w:w="1134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33,6</w:t>
            </w:r>
          </w:p>
        </w:tc>
        <w:tc>
          <w:tcPr>
            <w:tcW w:w="941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56</w:t>
            </w:r>
          </w:p>
        </w:tc>
        <w:tc>
          <w:tcPr>
            <w:tcW w:w="1071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37,6</w:t>
            </w:r>
          </w:p>
        </w:tc>
        <w:tc>
          <w:tcPr>
            <w:tcW w:w="901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43</w:t>
            </w:r>
          </w:p>
        </w:tc>
        <w:tc>
          <w:tcPr>
            <w:tcW w:w="946" w:type="dxa"/>
            <w:vAlign w:val="center"/>
          </w:tcPr>
          <w:p w:rsidR="00844514" w:rsidRPr="00C26D41" w:rsidRDefault="00844514" w:rsidP="00AC675B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28,8</w:t>
            </w:r>
          </w:p>
        </w:tc>
      </w:tr>
    </w:tbl>
    <w:p w:rsidR="00844514" w:rsidRPr="00C26D41" w:rsidRDefault="00844514" w:rsidP="0043315B">
      <w:pPr>
        <w:spacing w:line="360" w:lineRule="auto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Примечание</w:t>
      </w:r>
      <w:r w:rsidR="007015A7">
        <w:rPr>
          <w:sz w:val="28"/>
          <w:szCs w:val="28"/>
        </w:rPr>
        <w:t>.</w:t>
      </w:r>
      <w:r w:rsidRPr="00C26D41">
        <w:rPr>
          <w:sz w:val="28"/>
          <w:szCs w:val="28"/>
        </w:rPr>
        <w:t xml:space="preserve"> *</w:t>
      </w:r>
      <w:proofErr w:type="gramStart"/>
      <w:r w:rsidRPr="00C26D41">
        <w:rPr>
          <w:sz w:val="28"/>
          <w:szCs w:val="28"/>
        </w:rPr>
        <w:t>р</w:t>
      </w:r>
      <w:proofErr w:type="gramEnd"/>
      <w:r w:rsidRPr="00C26D41">
        <w:rPr>
          <w:sz w:val="28"/>
          <w:szCs w:val="28"/>
        </w:rPr>
        <w:t xml:space="preserve">&lt;0,05 </w:t>
      </w:r>
      <w:r w:rsidR="0005552A">
        <w:rPr>
          <w:sz w:val="28"/>
          <w:szCs w:val="28"/>
        </w:rPr>
        <w:t>–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различие между группами статистически достоверно</w:t>
      </w:r>
      <w:r w:rsidR="00E122DE">
        <w:rPr>
          <w:sz w:val="28"/>
          <w:szCs w:val="28"/>
        </w:rPr>
        <w:t>.</w:t>
      </w:r>
      <w:r w:rsidRPr="00C26D41">
        <w:rPr>
          <w:sz w:val="28"/>
          <w:szCs w:val="28"/>
        </w:rPr>
        <w:t xml:space="preserve"> </w:t>
      </w:r>
    </w:p>
    <w:p w:rsidR="00AC675B" w:rsidRPr="00C26D41" w:rsidRDefault="00AC675B" w:rsidP="00844514">
      <w:pPr>
        <w:spacing w:line="360" w:lineRule="auto"/>
        <w:jc w:val="both"/>
        <w:rPr>
          <w:b/>
          <w:sz w:val="28"/>
          <w:szCs w:val="28"/>
        </w:rPr>
      </w:pP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Рециди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ГЭ чаще был выявлен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у женщин репродуктивного возраста (38,7% случаев), что на 9,7% больше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сравнении с группой женщин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менопаузе (29,0%) и на 6,4% больше,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сравнении с группой пациенто</w:t>
      </w:r>
      <w:r w:rsidR="00DA0E56" w:rsidRPr="00C26D41">
        <w:rPr>
          <w:sz w:val="28"/>
          <w:szCs w:val="28"/>
        </w:rPr>
        <w:t>в</w:t>
      </w:r>
      <w:r w:rsidR="0005552A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перименопаузе (32,3% случаев). 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Обратная тенденция выявлена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группе женщин </w:t>
      </w:r>
      <w:proofErr w:type="gramStart"/>
      <w:r w:rsidRPr="00C26D41">
        <w:rPr>
          <w:sz w:val="28"/>
          <w:szCs w:val="28"/>
        </w:rPr>
        <w:t>с</w:t>
      </w:r>
      <w:proofErr w:type="gramEnd"/>
      <w:r w:rsidR="00023970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атипической ГЭ. Лидирующую позицию заняли женщины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перименопаузальном периоде, данная нозология была выявлена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42% случаев</w:t>
      </w:r>
      <w:r w:rsidR="00023970">
        <w:rPr>
          <w:sz w:val="28"/>
          <w:szCs w:val="28"/>
        </w:rPr>
        <w:t>.</w:t>
      </w:r>
      <w:r w:rsidRPr="00C26D41">
        <w:rPr>
          <w:sz w:val="28"/>
          <w:szCs w:val="28"/>
        </w:rPr>
        <w:t xml:space="preserve"> </w:t>
      </w:r>
      <w:r w:rsidR="00023970">
        <w:rPr>
          <w:sz w:val="28"/>
          <w:szCs w:val="28"/>
        </w:rPr>
        <w:t>Н</w:t>
      </w:r>
      <w:r w:rsidRPr="00C26D41">
        <w:rPr>
          <w:sz w:val="28"/>
          <w:szCs w:val="28"/>
        </w:rPr>
        <w:t xml:space="preserve">а втором месте оказались </w:t>
      </w:r>
      <w:r w:rsidRPr="00C26D41">
        <w:rPr>
          <w:sz w:val="28"/>
          <w:szCs w:val="28"/>
        </w:rPr>
        <w:lastRenderedPageBreak/>
        <w:t>женщины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менопаузального периода, что составило</w:t>
      </w:r>
      <w:r w:rsidR="00430F84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34,8%, и последнее место </w:t>
      </w:r>
      <w:r w:rsidRPr="00430F84">
        <w:rPr>
          <w:spacing w:val="-2"/>
          <w:sz w:val="28"/>
          <w:szCs w:val="28"/>
        </w:rPr>
        <w:t>определено для женщин из группы репродуктивного периода</w:t>
      </w:r>
      <w:r w:rsidR="00430F84" w:rsidRPr="00430F84">
        <w:rPr>
          <w:spacing w:val="-2"/>
          <w:sz w:val="28"/>
          <w:szCs w:val="28"/>
        </w:rPr>
        <w:t> –</w:t>
      </w:r>
      <w:r w:rsidRPr="00430F84">
        <w:rPr>
          <w:spacing w:val="-2"/>
          <w:sz w:val="28"/>
          <w:szCs w:val="28"/>
        </w:rPr>
        <w:t xml:space="preserve"> 23,2% случаев.</w:t>
      </w:r>
      <w:r w:rsidRPr="00C26D41">
        <w:rPr>
          <w:sz w:val="28"/>
          <w:szCs w:val="28"/>
        </w:rPr>
        <w:t xml:space="preserve"> Следует отметить, что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абсолютном большинстве случае</w:t>
      </w:r>
      <w:r w:rsidR="00DA0E56" w:rsidRPr="00C26D41">
        <w:rPr>
          <w:sz w:val="28"/>
          <w:szCs w:val="28"/>
        </w:rPr>
        <w:t>в</w:t>
      </w:r>
      <w:r w:rsidR="00430F84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описанные изменения имели вид тенденций, то есть группы больных с</w:t>
      </w:r>
      <w:r w:rsidR="00430F84">
        <w:rPr>
          <w:sz w:val="28"/>
          <w:szCs w:val="28"/>
        </w:rPr>
        <w:t> </w:t>
      </w:r>
      <w:r w:rsidRPr="00C26D41">
        <w:rPr>
          <w:sz w:val="28"/>
          <w:szCs w:val="28"/>
        </w:rPr>
        <w:t>учетом возрастных периодо</w:t>
      </w:r>
      <w:r w:rsidR="00DA0E56" w:rsidRPr="00C26D41">
        <w:rPr>
          <w:sz w:val="28"/>
          <w:szCs w:val="28"/>
        </w:rPr>
        <w:t>в</w:t>
      </w:r>
      <w:r w:rsidR="000A4AE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женщин были репрезентативны.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Учитывая, что эндокринно-обменные нарушения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организме женщин влияют на развитие гиперпластических процессо</w:t>
      </w:r>
      <w:r w:rsidR="00DA0E56" w:rsidRPr="00C26D41">
        <w:rPr>
          <w:sz w:val="28"/>
          <w:szCs w:val="28"/>
        </w:rPr>
        <w:t>в</w:t>
      </w:r>
      <w:r w:rsidR="00EA53D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эндометрии</w:t>
      </w:r>
      <w:r w:rsidR="00EA53D1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нами произведено изучение и оценка их возможного влияния на нарушения генетических и эпигенетических механизмо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регуляции экспрессии генома,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частности наличия MSI и метилирования гена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качестве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фенотипических признако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гормонозависимого патогенетического варианта гиперпластических процессо</w:t>
      </w:r>
      <w:r w:rsidR="00DA0E56" w:rsidRPr="00C26D41">
        <w:rPr>
          <w:sz w:val="28"/>
          <w:szCs w:val="28"/>
        </w:rPr>
        <w:t>в</w:t>
      </w:r>
      <w:r w:rsidR="00EA53D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</w:t>
      </w:r>
      <w:r w:rsidR="00EA53D1">
        <w:rPr>
          <w:sz w:val="28"/>
          <w:szCs w:val="28"/>
        </w:rPr>
        <w:t> </w:t>
      </w:r>
      <w:r w:rsidRPr="00C26D41">
        <w:rPr>
          <w:sz w:val="28"/>
          <w:szCs w:val="28"/>
        </w:rPr>
        <w:t>рака эндометрия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нами </w:t>
      </w:r>
      <w:proofErr w:type="gramStart"/>
      <w:r w:rsidRPr="00C26D41">
        <w:rPr>
          <w:sz w:val="28"/>
          <w:szCs w:val="28"/>
        </w:rPr>
        <w:t>выбраны</w:t>
      </w:r>
      <w:proofErr w:type="gramEnd"/>
      <w:r w:rsidRPr="00C26D41">
        <w:rPr>
          <w:sz w:val="28"/>
          <w:szCs w:val="28"/>
        </w:rPr>
        <w:t xml:space="preserve"> следующие: менструальная функция</w:t>
      </w:r>
      <w:r w:rsidR="00EA53D1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детородная функция</w:t>
      </w:r>
      <w:r w:rsidR="00EA53D1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ожирение</w:t>
      </w:r>
      <w:r w:rsidR="00EA53D1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гипертоническая болезнь и</w:t>
      </w:r>
      <w:r w:rsidR="00EA53D1">
        <w:rPr>
          <w:sz w:val="28"/>
          <w:szCs w:val="28"/>
        </w:rPr>
        <w:t> </w:t>
      </w:r>
      <w:r w:rsidRPr="00C26D41">
        <w:rPr>
          <w:sz w:val="28"/>
          <w:szCs w:val="28"/>
        </w:rPr>
        <w:t>сахарный диабет [8, 13, 15,</w:t>
      </w:r>
      <w:r w:rsidR="00EA53D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38, 157,174].</w:t>
      </w:r>
      <w:r w:rsidR="004209B7" w:rsidRPr="00C26D41">
        <w:rPr>
          <w:sz w:val="28"/>
          <w:szCs w:val="28"/>
        </w:rPr>
        <w:t xml:space="preserve"> 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При анализе менструальной функции учитывались регулярность, длительность кровотечения, объем кровопотери, пре</w:t>
      </w:r>
      <w:proofErr w:type="gramStart"/>
      <w:r w:rsidRPr="00C26D41">
        <w:rPr>
          <w:sz w:val="28"/>
          <w:szCs w:val="28"/>
        </w:rPr>
        <w:t>д-</w:t>
      </w:r>
      <w:proofErr w:type="gramEnd"/>
      <w:r w:rsidRPr="00C26D41">
        <w:rPr>
          <w:sz w:val="28"/>
          <w:szCs w:val="28"/>
        </w:rPr>
        <w:t xml:space="preserve"> и постменструальные кровянистые выделения, альгодисменорея. Нормальный менструальный цикл был у 108 (51,4%), а нарушения были у 102 (48,6%) женщин. 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 Детородная функция оценивалась по наличию или отсутствию родов, то есть учитывали как первичное, так и вторичное бесплодие. Рожавшие женщины составили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72,9%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(153 пациентки), а</w:t>
      </w:r>
      <w:r w:rsidR="00B5292B">
        <w:rPr>
          <w:sz w:val="28"/>
          <w:szCs w:val="28"/>
        </w:rPr>
        <w:t> </w:t>
      </w:r>
      <w:r w:rsidRPr="00C26D41">
        <w:rPr>
          <w:sz w:val="28"/>
          <w:szCs w:val="28"/>
        </w:rPr>
        <w:t>с</w:t>
      </w:r>
      <w:r w:rsidR="00B5292B">
        <w:rPr>
          <w:sz w:val="28"/>
          <w:szCs w:val="28"/>
        </w:rPr>
        <w:t> </w:t>
      </w:r>
      <w:r w:rsidRPr="00C26D41">
        <w:rPr>
          <w:sz w:val="28"/>
          <w:szCs w:val="28"/>
        </w:rPr>
        <w:t>бесплодием были 27,1% (57 женщин).</w:t>
      </w:r>
    </w:p>
    <w:p w:rsidR="00844514" w:rsidRPr="00C26D41" w:rsidRDefault="00844514" w:rsidP="008234C4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Ожирение оценивалось при численном значении индекса массы тела (ИМТ) более</w:t>
      </w:r>
      <w:r w:rsidR="00B5292B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30 [15].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группу исследования вошли женщины с</w:t>
      </w:r>
      <w:r w:rsidR="00B5292B">
        <w:rPr>
          <w:sz w:val="28"/>
          <w:szCs w:val="28"/>
        </w:rPr>
        <w:t> </w:t>
      </w:r>
      <w:r w:rsidRPr="00C26D41">
        <w:rPr>
          <w:sz w:val="28"/>
          <w:szCs w:val="28"/>
        </w:rPr>
        <w:t>I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</w:t>
      </w:r>
      <w:r w:rsidR="00B5292B">
        <w:rPr>
          <w:sz w:val="28"/>
          <w:szCs w:val="28"/>
        </w:rPr>
        <w:t> </w:t>
      </w:r>
      <w:r w:rsidRPr="00C26D41">
        <w:rPr>
          <w:sz w:val="28"/>
          <w:szCs w:val="28"/>
        </w:rPr>
        <w:t>II</w:t>
      </w:r>
      <w:r w:rsidR="00B5292B">
        <w:rPr>
          <w:sz w:val="28"/>
          <w:szCs w:val="28"/>
        </w:rPr>
        <w:t> </w:t>
      </w:r>
      <w:r w:rsidRPr="00C26D41">
        <w:rPr>
          <w:sz w:val="28"/>
          <w:szCs w:val="28"/>
        </w:rPr>
        <w:t>степенью ожирения, что составило 47,6% (100 женщин), у 52,4% (110</w:t>
      </w:r>
      <w:r w:rsidR="00B5292B">
        <w:rPr>
          <w:sz w:val="28"/>
          <w:szCs w:val="28"/>
        </w:rPr>
        <w:t> </w:t>
      </w:r>
      <w:proofErr w:type="gramStart"/>
      <w:r w:rsidRPr="00C26D41">
        <w:rPr>
          <w:sz w:val="28"/>
          <w:szCs w:val="28"/>
        </w:rPr>
        <w:t xml:space="preserve">женщин) </w:t>
      </w:r>
      <w:proofErr w:type="gramEnd"/>
      <w:r w:rsidRPr="00C26D41">
        <w:rPr>
          <w:sz w:val="28"/>
          <w:szCs w:val="28"/>
        </w:rPr>
        <w:t xml:space="preserve">масса тела была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пределах нормы.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B852E1">
        <w:rPr>
          <w:spacing w:val="-4"/>
          <w:sz w:val="28"/>
          <w:szCs w:val="28"/>
        </w:rPr>
        <w:t xml:space="preserve">При анализе женщин с гипертонической болезнью </w:t>
      </w:r>
      <w:r w:rsidR="00DA0E56" w:rsidRPr="00B852E1">
        <w:rPr>
          <w:spacing w:val="-4"/>
          <w:sz w:val="28"/>
          <w:szCs w:val="28"/>
        </w:rPr>
        <w:t>в </w:t>
      </w:r>
      <w:r w:rsidRPr="00B852E1">
        <w:rPr>
          <w:spacing w:val="-4"/>
          <w:sz w:val="28"/>
          <w:szCs w:val="28"/>
        </w:rPr>
        <w:t>группу исследования</w:t>
      </w:r>
      <w:r w:rsidRPr="00C26D41">
        <w:rPr>
          <w:sz w:val="28"/>
          <w:szCs w:val="28"/>
        </w:rPr>
        <w:t xml:space="preserve"> вошли пациентки с гипертонической болезнью I и II</w:t>
      </w:r>
      <w:r w:rsidR="00B852E1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стадии и </w:t>
      </w:r>
      <w:r w:rsidRPr="00B852E1">
        <w:rPr>
          <w:spacing w:val="-2"/>
          <w:sz w:val="28"/>
          <w:szCs w:val="28"/>
        </w:rPr>
        <w:t>с</w:t>
      </w:r>
      <w:r w:rsidR="00B852E1" w:rsidRPr="00B852E1">
        <w:rPr>
          <w:spacing w:val="-2"/>
          <w:sz w:val="28"/>
          <w:szCs w:val="28"/>
        </w:rPr>
        <w:t> </w:t>
      </w:r>
      <w:r w:rsidRPr="00B852E1">
        <w:rPr>
          <w:spacing w:val="-2"/>
          <w:sz w:val="28"/>
          <w:szCs w:val="28"/>
        </w:rPr>
        <w:t>1-й</w:t>
      </w:r>
      <w:r w:rsidR="008234C4" w:rsidRPr="00B852E1">
        <w:rPr>
          <w:spacing w:val="-2"/>
          <w:sz w:val="28"/>
          <w:szCs w:val="28"/>
        </w:rPr>
        <w:t xml:space="preserve"> </w:t>
      </w:r>
      <w:r w:rsidRPr="00B852E1">
        <w:rPr>
          <w:spacing w:val="-2"/>
          <w:sz w:val="28"/>
          <w:szCs w:val="28"/>
        </w:rPr>
        <w:t>степенью артериальной гипертензии [86].</w:t>
      </w:r>
      <w:r w:rsidR="008234C4" w:rsidRPr="00B852E1">
        <w:rPr>
          <w:spacing w:val="-2"/>
          <w:sz w:val="28"/>
          <w:szCs w:val="28"/>
        </w:rPr>
        <w:t xml:space="preserve"> </w:t>
      </w:r>
      <w:r w:rsidRPr="00B852E1">
        <w:rPr>
          <w:spacing w:val="-2"/>
          <w:sz w:val="28"/>
          <w:szCs w:val="28"/>
        </w:rPr>
        <w:t>Данная патология встречалась</w:t>
      </w:r>
      <w:r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27% случае</w:t>
      </w:r>
      <w:r w:rsidR="00DA0E56" w:rsidRPr="00C26D41">
        <w:rPr>
          <w:sz w:val="28"/>
          <w:szCs w:val="28"/>
        </w:rPr>
        <w:t>в</w:t>
      </w:r>
      <w:r w:rsidR="00B852E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lastRenderedPageBreak/>
        <w:t xml:space="preserve">(57 женщин),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73%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наблюдений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(153 пациентки) нарушений артериального давления не было зафиксировано.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При анализе гиперпластических процессо</w:t>
      </w:r>
      <w:r w:rsidR="00DA0E56" w:rsidRPr="00C26D41">
        <w:rPr>
          <w:sz w:val="28"/>
          <w:szCs w:val="28"/>
        </w:rPr>
        <w:t>в</w:t>
      </w:r>
      <w:r w:rsidR="0016521E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эндометрия у</w:t>
      </w:r>
      <w:r w:rsidR="0016521E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пациенток с</w:t>
      </w:r>
      <w:r w:rsidR="0016521E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сахарным диабетом мы включили больных с сахарным диабетом II типа, </w:t>
      </w:r>
      <w:r w:rsidRPr="0016521E">
        <w:rPr>
          <w:spacing w:val="-2"/>
          <w:sz w:val="28"/>
          <w:szCs w:val="28"/>
        </w:rPr>
        <w:t xml:space="preserve">легкой степени тяжести, стадии компенсации. </w:t>
      </w:r>
      <w:r w:rsidR="00DA0E56" w:rsidRPr="0016521E">
        <w:rPr>
          <w:spacing w:val="-2"/>
          <w:sz w:val="28"/>
          <w:szCs w:val="28"/>
        </w:rPr>
        <w:t>В </w:t>
      </w:r>
      <w:r w:rsidRPr="0016521E">
        <w:rPr>
          <w:spacing w:val="-2"/>
          <w:sz w:val="28"/>
          <w:szCs w:val="28"/>
        </w:rPr>
        <w:t>эту группу вошло 16</w:t>
      </w:r>
      <w:r w:rsidR="0016521E">
        <w:rPr>
          <w:spacing w:val="-2"/>
          <w:sz w:val="28"/>
          <w:szCs w:val="28"/>
        </w:rPr>
        <w:t> </w:t>
      </w:r>
      <w:r w:rsidRPr="0016521E">
        <w:rPr>
          <w:spacing w:val="-2"/>
          <w:sz w:val="28"/>
          <w:szCs w:val="28"/>
        </w:rPr>
        <w:t>женщин,</w:t>
      </w:r>
      <w:r w:rsidRPr="00C26D41">
        <w:rPr>
          <w:sz w:val="28"/>
          <w:szCs w:val="28"/>
        </w:rPr>
        <w:t xml:space="preserve"> что составило 7,6% случаев. У 194</w:t>
      </w:r>
      <w:r w:rsidR="0016521E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пациенток (92,4% случаев) изучаемого заболевания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анамнезе не было.</w:t>
      </w:r>
    </w:p>
    <w:p w:rsidR="00844514" w:rsidRPr="00C26D41" w:rsidRDefault="00844514" w:rsidP="008234C4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Всем пациенткам было проведено лечение согласно приказу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№</w:t>
      </w:r>
      <w:r w:rsidR="0016521E">
        <w:rPr>
          <w:sz w:val="28"/>
          <w:szCs w:val="28"/>
        </w:rPr>
        <w:t> </w:t>
      </w:r>
      <w:r w:rsidRPr="00C26D41">
        <w:rPr>
          <w:sz w:val="28"/>
          <w:szCs w:val="28"/>
        </w:rPr>
        <w:t>676 от 31.12.2004</w:t>
      </w:r>
      <w:r w:rsidR="0016521E">
        <w:rPr>
          <w:sz w:val="28"/>
          <w:szCs w:val="28"/>
        </w:rPr>
        <w:t> </w:t>
      </w:r>
      <w:r w:rsidRPr="00C26D41">
        <w:rPr>
          <w:sz w:val="28"/>
          <w:szCs w:val="28"/>
        </w:rPr>
        <w:t>г. МОЗ Украины [100].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При неатипической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ГЭ гестагены системно получали 30</w:t>
      </w:r>
      <w:r w:rsidR="0016521E">
        <w:rPr>
          <w:sz w:val="28"/>
          <w:szCs w:val="28"/>
        </w:rPr>
        <w:t> </w:t>
      </w:r>
      <w:r w:rsidRPr="00C26D41">
        <w:rPr>
          <w:sz w:val="28"/>
          <w:szCs w:val="28"/>
        </w:rPr>
        <w:t>женщин (рис.</w:t>
      </w:r>
      <w:r w:rsidR="0016521E">
        <w:rPr>
          <w:sz w:val="28"/>
          <w:szCs w:val="28"/>
        </w:rPr>
        <w:t> </w:t>
      </w:r>
      <w:r w:rsidRPr="00C26D41">
        <w:rPr>
          <w:sz w:val="28"/>
          <w:szCs w:val="28"/>
        </w:rPr>
        <w:t>2.1.2), что составило 61,2%, локальное использование гестагено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(ВМС «Мирена» </w:t>
      </w:r>
      <w:r w:rsidR="0016521E">
        <w:rPr>
          <w:sz w:val="28"/>
          <w:szCs w:val="28"/>
        </w:rPr>
        <w:t>–</w:t>
      </w:r>
      <w:r w:rsidRPr="00C26D41">
        <w:rPr>
          <w:sz w:val="28"/>
          <w:szCs w:val="28"/>
        </w:rPr>
        <w:t xml:space="preserve"> ВМС-Л) было осуществлено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у</w:t>
      </w:r>
      <w:r w:rsidR="0016521E">
        <w:rPr>
          <w:sz w:val="28"/>
          <w:szCs w:val="28"/>
        </w:rPr>
        <w:t> </w:t>
      </w:r>
      <w:r w:rsidRPr="00C26D41">
        <w:rPr>
          <w:sz w:val="28"/>
          <w:szCs w:val="28"/>
        </w:rPr>
        <w:t>15</w:t>
      </w:r>
      <w:r w:rsidR="0016521E">
        <w:rPr>
          <w:sz w:val="28"/>
          <w:szCs w:val="28"/>
        </w:rPr>
        <w:t> </w:t>
      </w:r>
      <w:r w:rsidRPr="00C26D41">
        <w:rPr>
          <w:sz w:val="28"/>
          <w:szCs w:val="28"/>
        </w:rPr>
        <w:t>женщин (30,6% случаев), агонисты ГнРГ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применяли 4</w:t>
      </w:r>
      <w:r w:rsidR="0016521E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пациентки, что составило 8,2% случаев.</w:t>
      </w:r>
      <w:r w:rsidR="008234C4" w:rsidRPr="00C26D41">
        <w:rPr>
          <w:sz w:val="28"/>
          <w:szCs w:val="28"/>
        </w:rPr>
        <w:t xml:space="preserve"> 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Среди 30</w:t>
      </w:r>
      <w:r w:rsidR="0016521E">
        <w:rPr>
          <w:sz w:val="28"/>
          <w:szCs w:val="28"/>
        </w:rPr>
        <w:t> </w:t>
      </w:r>
      <w:r w:rsidRPr="00C26D41">
        <w:rPr>
          <w:sz w:val="28"/>
          <w:szCs w:val="28"/>
        </w:rPr>
        <w:t>женщин, обратившихся с рецидивом неатипической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ГЭ,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у</w:t>
      </w:r>
      <w:r w:rsidR="0016521E">
        <w:rPr>
          <w:sz w:val="28"/>
          <w:szCs w:val="28"/>
        </w:rPr>
        <w:t> </w:t>
      </w:r>
      <w:r w:rsidRPr="00C26D41">
        <w:rPr>
          <w:sz w:val="28"/>
          <w:szCs w:val="28"/>
        </w:rPr>
        <w:t>14</w:t>
      </w:r>
      <w:r w:rsidR="0016521E">
        <w:rPr>
          <w:sz w:val="28"/>
          <w:szCs w:val="28"/>
        </w:rPr>
        <w:t> </w:t>
      </w:r>
      <w:r w:rsidRPr="00C26D41">
        <w:rPr>
          <w:sz w:val="28"/>
          <w:szCs w:val="28"/>
        </w:rPr>
        <w:t>терапия проводилась системным приемом гестагенов, что составило (45,2%), ВМС-Л применялась у 4</w:t>
      </w:r>
      <w:r w:rsidR="0016521E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пациенток (12,9%), агонисты ГнРГ использовали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5</w:t>
      </w:r>
      <w:r w:rsidR="008234C4" w:rsidRPr="00C26D41">
        <w:rPr>
          <w:sz w:val="28"/>
          <w:szCs w:val="28"/>
        </w:rPr>
        <w:t> </w:t>
      </w:r>
      <w:r w:rsidRPr="00C26D41">
        <w:rPr>
          <w:sz w:val="28"/>
          <w:szCs w:val="28"/>
        </w:rPr>
        <w:t>женщин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(16,1%), у 8</w:t>
      </w:r>
      <w:r w:rsidR="0016521E">
        <w:rPr>
          <w:sz w:val="28"/>
          <w:szCs w:val="28"/>
        </w:rPr>
        <w:t> </w:t>
      </w:r>
      <w:r w:rsidRPr="00C26D41">
        <w:rPr>
          <w:sz w:val="28"/>
          <w:szCs w:val="28"/>
        </w:rPr>
        <w:t>человек применялся метод абляции эндометрия, что составило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25,8%.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Обобщая вышеизложенное, мы пришли к следующим данным: при неатипической ГЭ системное применение гестагено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осуществлялось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55% случаев, что практически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2</w:t>
      </w:r>
      <w:r w:rsidR="00C717F9">
        <w:rPr>
          <w:sz w:val="28"/>
          <w:szCs w:val="28"/>
        </w:rPr>
        <w:t> </w:t>
      </w:r>
      <w:r w:rsidRPr="00C26D41">
        <w:rPr>
          <w:sz w:val="28"/>
          <w:szCs w:val="28"/>
        </w:rPr>
        <w:t>раза больше по сравнению с</w:t>
      </w:r>
      <w:r w:rsidR="00C717F9">
        <w:rPr>
          <w:sz w:val="28"/>
          <w:szCs w:val="28"/>
        </w:rPr>
        <w:t> </w:t>
      </w:r>
      <w:r w:rsidRPr="00C26D41">
        <w:rPr>
          <w:sz w:val="28"/>
          <w:szCs w:val="28"/>
        </w:rPr>
        <w:t>использованием ВМС-Л. Такие методы лечения, как применение агонисто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ГнРГ и</w:t>
      </w:r>
      <w:r w:rsidR="00C717F9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абляция эндометрия, использовались почти одинаково: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11,3 и 10,0% случае</w:t>
      </w:r>
      <w:r w:rsidR="00DA0E56" w:rsidRPr="00C26D41">
        <w:rPr>
          <w:sz w:val="28"/>
          <w:szCs w:val="28"/>
        </w:rPr>
        <w:t>в</w:t>
      </w:r>
      <w:r w:rsidR="00C717F9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соответственно.</w:t>
      </w:r>
    </w:p>
    <w:p w:rsidR="00844514" w:rsidRPr="00C26D41" w:rsidRDefault="00844514" w:rsidP="007135AA">
      <w:pPr>
        <w:spacing w:line="360" w:lineRule="auto"/>
        <w:jc w:val="center"/>
        <w:rPr>
          <w:sz w:val="28"/>
          <w:szCs w:val="28"/>
        </w:rPr>
      </w:pPr>
      <w:r w:rsidRPr="00C26D41">
        <w:rPr>
          <w:noProof/>
        </w:rPr>
        <w:lastRenderedPageBreak/>
        <w:drawing>
          <wp:inline distT="0" distB="0" distL="0" distR="0">
            <wp:extent cx="5505450" cy="3429000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44514" w:rsidRDefault="00844514" w:rsidP="00AC675B">
      <w:pPr>
        <w:ind w:firstLine="709"/>
        <w:jc w:val="both"/>
        <w:rPr>
          <w:b/>
          <w:sz w:val="28"/>
          <w:szCs w:val="28"/>
        </w:rPr>
      </w:pPr>
      <w:r w:rsidRPr="00C26D41">
        <w:rPr>
          <w:sz w:val="28"/>
          <w:szCs w:val="28"/>
        </w:rPr>
        <w:t>Рис</w:t>
      </w:r>
      <w:r w:rsidR="007135AA">
        <w:rPr>
          <w:sz w:val="28"/>
          <w:szCs w:val="28"/>
        </w:rPr>
        <w:t>.</w:t>
      </w:r>
      <w:r w:rsidRPr="00C26D41">
        <w:rPr>
          <w:sz w:val="28"/>
          <w:szCs w:val="28"/>
        </w:rPr>
        <w:t xml:space="preserve"> 2.1.2.</w:t>
      </w:r>
      <w:r w:rsidRPr="00C26D41">
        <w:rPr>
          <w:b/>
          <w:sz w:val="28"/>
          <w:szCs w:val="28"/>
        </w:rPr>
        <w:t xml:space="preserve"> </w:t>
      </w:r>
      <w:r w:rsidRPr="00C26D41">
        <w:rPr>
          <w:sz w:val="28"/>
          <w:szCs w:val="28"/>
        </w:rPr>
        <w:t>Распределение больных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с гиперплазией эндометрия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 от метода лечения</w:t>
      </w:r>
    </w:p>
    <w:p w:rsidR="00AC675B" w:rsidRPr="00AC675B" w:rsidRDefault="00AC675B" w:rsidP="00AC675B">
      <w:pPr>
        <w:ind w:firstLine="709"/>
        <w:jc w:val="both"/>
        <w:rPr>
          <w:b/>
          <w:sz w:val="28"/>
          <w:szCs w:val="28"/>
        </w:rPr>
      </w:pPr>
    </w:p>
    <w:p w:rsidR="00844514" w:rsidRPr="00C26D41" w:rsidRDefault="00DA0E56" w:rsidP="00844514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случае атипической ГЭ, которая была выявлена у</w:t>
      </w:r>
      <w:r w:rsidR="007135AA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69</w:t>
      </w:r>
      <w:r w:rsidR="007135AA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пациенток, наряду с</w:t>
      </w:r>
      <w:r w:rsidR="007135AA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паллиативными, органосохраняющими методами лечения,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ряде случае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приходилось радикализировать</w:t>
      </w:r>
      <w:r w:rsidR="008234C4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подход к</w:t>
      </w:r>
      <w:r w:rsidR="007135AA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терапии.</w:t>
      </w:r>
      <w:proofErr w:type="gramEnd"/>
      <w:r w:rsidR="0084451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частности,</w:t>
      </w:r>
      <w:r w:rsidR="008234C4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 xml:space="preserve">гестагены системно применяли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57,9% случае</w:t>
      </w:r>
      <w:r w:rsidRPr="00C26D41">
        <w:rPr>
          <w:sz w:val="28"/>
          <w:szCs w:val="28"/>
        </w:rPr>
        <w:t>в</w:t>
      </w:r>
      <w:r w:rsidR="007135AA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(40</w:t>
      </w:r>
      <w:r w:rsidR="007135AA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 xml:space="preserve">пациенток), абляция эндометрия производилась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32,0% случае</w:t>
      </w:r>
      <w:r w:rsidRPr="00C26D41">
        <w:rPr>
          <w:sz w:val="28"/>
          <w:szCs w:val="28"/>
        </w:rPr>
        <w:t>в</w:t>
      </w:r>
      <w:r w:rsidR="007135AA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(22</w:t>
      </w:r>
      <w:r w:rsidR="007135AA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больных), процент</w:t>
      </w:r>
      <w:r w:rsidR="008234C4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гистерэктомий составил 10,1%</w:t>
      </w:r>
      <w:r w:rsidR="008234C4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(7</w:t>
      </w:r>
      <w:r w:rsidR="007135AA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больных).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Распределение больных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с ГЭ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зависимости от возрастного периода </w:t>
      </w:r>
      <w:r w:rsidRPr="007135AA">
        <w:rPr>
          <w:spacing w:val="-4"/>
          <w:sz w:val="28"/>
          <w:szCs w:val="28"/>
        </w:rPr>
        <w:t>и</w:t>
      </w:r>
      <w:r w:rsidR="007135AA" w:rsidRPr="007135AA">
        <w:rPr>
          <w:spacing w:val="-4"/>
          <w:sz w:val="28"/>
          <w:szCs w:val="28"/>
        </w:rPr>
        <w:t> </w:t>
      </w:r>
      <w:r w:rsidRPr="007135AA">
        <w:rPr>
          <w:spacing w:val="-4"/>
          <w:sz w:val="28"/>
          <w:szCs w:val="28"/>
        </w:rPr>
        <w:t xml:space="preserve">метода лечения представлены </w:t>
      </w:r>
      <w:r w:rsidR="00DA0E56" w:rsidRPr="007135AA">
        <w:rPr>
          <w:spacing w:val="-4"/>
          <w:sz w:val="28"/>
          <w:szCs w:val="28"/>
        </w:rPr>
        <w:t>в </w:t>
      </w:r>
      <w:r w:rsidRPr="007135AA">
        <w:rPr>
          <w:spacing w:val="-4"/>
          <w:sz w:val="28"/>
          <w:szCs w:val="28"/>
        </w:rPr>
        <w:t>табл.</w:t>
      </w:r>
      <w:r w:rsidR="007135AA" w:rsidRPr="007135AA">
        <w:rPr>
          <w:spacing w:val="-4"/>
          <w:sz w:val="28"/>
          <w:szCs w:val="28"/>
        </w:rPr>
        <w:t> </w:t>
      </w:r>
      <w:r w:rsidRPr="007135AA">
        <w:rPr>
          <w:spacing w:val="-4"/>
          <w:sz w:val="28"/>
          <w:szCs w:val="28"/>
        </w:rPr>
        <w:t>2.1.3. Такое распределение представлено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нами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связи с тем, что выбор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метода лечения зависел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не только от патологии эндометрия, но и от возрастной принадлежности той или иной пациентки. При впервые </w:t>
      </w:r>
      <w:proofErr w:type="gramStart"/>
      <w:r w:rsidRPr="00C26D41">
        <w:rPr>
          <w:sz w:val="28"/>
          <w:szCs w:val="28"/>
        </w:rPr>
        <w:t>выявленной</w:t>
      </w:r>
      <w:proofErr w:type="gramEnd"/>
      <w:r w:rsidRPr="00C26D41">
        <w:rPr>
          <w:sz w:val="28"/>
          <w:szCs w:val="28"/>
        </w:rPr>
        <w:t xml:space="preserve"> неатипической ГЭ у</w:t>
      </w:r>
      <w:r w:rsidR="007135AA">
        <w:rPr>
          <w:sz w:val="28"/>
          <w:szCs w:val="28"/>
        </w:rPr>
        <w:t> </w:t>
      </w:r>
      <w:r w:rsidRPr="00C26D41">
        <w:rPr>
          <w:sz w:val="28"/>
          <w:szCs w:val="28"/>
        </w:rPr>
        <w:t>11</w:t>
      </w:r>
      <w:r w:rsidR="007135AA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(22,4%) женщин репродуктивного возраста гестагены </w:t>
      </w:r>
      <w:r w:rsidR="007135AA" w:rsidRPr="00C26D41">
        <w:rPr>
          <w:sz w:val="28"/>
          <w:szCs w:val="28"/>
        </w:rPr>
        <w:t xml:space="preserve">применялись </w:t>
      </w:r>
      <w:r w:rsidRPr="00C26D41">
        <w:rPr>
          <w:sz w:val="28"/>
          <w:szCs w:val="28"/>
        </w:rPr>
        <w:t xml:space="preserve">системно. 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Такая же схема использовалась у</w:t>
      </w:r>
      <w:r w:rsidR="007135AA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9 (18,4%) женщин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перименопаузе и</w:t>
      </w:r>
      <w:r w:rsidR="007135AA">
        <w:rPr>
          <w:sz w:val="28"/>
          <w:szCs w:val="28"/>
        </w:rPr>
        <w:t> </w:t>
      </w:r>
      <w:r w:rsidRPr="00C26D41">
        <w:rPr>
          <w:sz w:val="28"/>
          <w:szCs w:val="28"/>
        </w:rPr>
        <w:t>10 (20,4%) женщин менопаузального периода. Внутриматочная система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(ВМС-Л) применялась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у</w:t>
      </w:r>
      <w:r w:rsidR="007135AA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11 (22,4%) женщин репродуктивного возраста </w:t>
      </w:r>
      <w:r w:rsidRPr="00C26D41">
        <w:rPr>
          <w:sz w:val="28"/>
          <w:szCs w:val="28"/>
        </w:rPr>
        <w:lastRenderedPageBreak/>
        <w:t>и</w:t>
      </w:r>
      <w:r w:rsidR="007135AA">
        <w:rPr>
          <w:sz w:val="28"/>
          <w:szCs w:val="28"/>
        </w:rPr>
        <w:t> </w:t>
      </w:r>
      <w:r w:rsidRPr="00C26D41">
        <w:rPr>
          <w:sz w:val="28"/>
          <w:szCs w:val="28"/>
        </w:rPr>
        <w:t>у</w:t>
      </w:r>
      <w:r w:rsidR="007135AA">
        <w:rPr>
          <w:sz w:val="28"/>
          <w:szCs w:val="28"/>
        </w:rPr>
        <w:t> </w:t>
      </w:r>
      <w:r w:rsidRPr="00C26D41">
        <w:rPr>
          <w:sz w:val="28"/>
          <w:szCs w:val="28"/>
        </w:rPr>
        <w:t>4</w:t>
      </w:r>
      <w:r w:rsidR="007135AA">
        <w:rPr>
          <w:sz w:val="28"/>
          <w:szCs w:val="28"/>
        </w:rPr>
        <w:t> </w:t>
      </w:r>
      <w:r w:rsidRPr="00C26D41">
        <w:rPr>
          <w:sz w:val="28"/>
          <w:szCs w:val="28"/>
        </w:rPr>
        <w:t>(8,2%) женщин перименопаузального периода. Агонисты ГнРГ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принимали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4</w:t>
      </w:r>
      <w:r w:rsidR="008234C4" w:rsidRPr="00C26D41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(8,2%) пациентки перименопаузального </w:t>
      </w:r>
      <w:r w:rsidR="00AA0CB5">
        <w:rPr>
          <w:sz w:val="28"/>
          <w:szCs w:val="28"/>
        </w:rPr>
        <w:t>периода</w:t>
      </w:r>
      <w:r w:rsidRPr="00C26D41">
        <w:rPr>
          <w:sz w:val="28"/>
          <w:szCs w:val="28"/>
        </w:rPr>
        <w:t>.</w:t>
      </w:r>
    </w:p>
    <w:p w:rsidR="00844514" w:rsidRPr="00E122DE" w:rsidRDefault="00844514" w:rsidP="00844514">
      <w:pPr>
        <w:spacing w:line="360" w:lineRule="auto"/>
        <w:jc w:val="both"/>
        <w:rPr>
          <w:sz w:val="10"/>
          <w:szCs w:val="10"/>
        </w:rPr>
      </w:pPr>
    </w:p>
    <w:p w:rsidR="000716DF" w:rsidRPr="000716DF" w:rsidRDefault="000716DF" w:rsidP="0043315B">
      <w:pPr>
        <w:spacing w:line="360" w:lineRule="auto"/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</w:t>
      </w:r>
      <w:r w:rsidR="00844514" w:rsidRPr="000716DF">
        <w:rPr>
          <w:i/>
          <w:sz w:val="28"/>
          <w:szCs w:val="28"/>
        </w:rPr>
        <w:t>Табл</w:t>
      </w:r>
      <w:r w:rsidR="007135AA" w:rsidRPr="000716DF">
        <w:rPr>
          <w:i/>
          <w:sz w:val="28"/>
          <w:szCs w:val="28"/>
        </w:rPr>
        <w:t xml:space="preserve">ица </w:t>
      </w:r>
      <w:r w:rsidR="00844514" w:rsidRPr="000716DF">
        <w:rPr>
          <w:i/>
          <w:sz w:val="28"/>
          <w:szCs w:val="28"/>
        </w:rPr>
        <w:t>2.1.3</w:t>
      </w:r>
      <w:r w:rsidR="0043315B" w:rsidRPr="000716DF">
        <w:rPr>
          <w:i/>
          <w:sz w:val="28"/>
          <w:szCs w:val="28"/>
        </w:rPr>
        <w:t>.</w:t>
      </w:r>
      <w:r w:rsidR="007135AA" w:rsidRPr="000716DF">
        <w:rPr>
          <w:i/>
          <w:sz w:val="28"/>
          <w:szCs w:val="28"/>
        </w:rPr>
        <w:t xml:space="preserve"> </w:t>
      </w:r>
    </w:p>
    <w:p w:rsidR="000716DF" w:rsidRPr="000716DF" w:rsidRDefault="00844514" w:rsidP="000716DF">
      <w:pPr>
        <w:jc w:val="center"/>
        <w:rPr>
          <w:b/>
          <w:sz w:val="28"/>
          <w:szCs w:val="28"/>
        </w:rPr>
      </w:pPr>
      <w:r w:rsidRPr="000716DF">
        <w:rPr>
          <w:b/>
          <w:sz w:val="28"/>
          <w:szCs w:val="28"/>
        </w:rPr>
        <w:t>Распределение больных</w:t>
      </w:r>
      <w:r w:rsidR="008234C4" w:rsidRPr="000716DF">
        <w:rPr>
          <w:b/>
          <w:sz w:val="28"/>
          <w:szCs w:val="28"/>
        </w:rPr>
        <w:t> </w:t>
      </w:r>
      <w:r w:rsidRPr="000716DF">
        <w:rPr>
          <w:b/>
          <w:sz w:val="28"/>
          <w:szCs w:val="28"/>
        </w:rPr>
        <w:t xml:space="preserve">с гиперплазией эндометрия </w:t>
      </w:r>
    </w:p>
    <w:p w:rsidR="00844514" w:rsidRPr="000716DF" w:rsidRDefault="00DA0E56" w:rsidP="000716DF">
      <w:pPr>
        <w:jc w:val="center"/>
        <w:rPr>
          <w:b/>
          <w:sz w:val="28"/>
          <w:szCs w:val="28"/>
        </w:rPr>
      </w:pPr>
      <w:r w:rsidRPr="000716DF">
        <w:rPr>
          <w:b/>
          <w:sz w:val="28"/>
          <w:szCs w:val="28"/>
        </w:rPr>
        <w:t>в </w:t>
      </w:r>
      <w:r w:rsidR="00844514" w:rsidRPr="000716DF">
        <w:rPr>
          <w:b/>
          <w:sz w:val="28"/>
          <w:szCs w:val="28"/>
        </w:rPr>
        <w:t>зависимости от возрастного периода и метода лечения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94"/>
        <w:gridCol w:w="2014"/>
        <w:gridCol w:w="796"/>
        <w:gridCol w:w="811"/>
        <w:gridCol w:w="759"/>
        <w:gridCol w:w="766"/>
        <w:gridCol w:w="757"/>
        <w:gridCol w:w="706"/>
      </w:tblGrid>
      <w:tr w:rsidR="00844514" w:rsidRPr="00C26D41" w:rsidTr="00E122DE">
        <w:trPr>
          <w:trHeight w:val="274"/>
          <w:tblHeader/>
        </w:trPr>
        <w:tc>
          <w:tcPr>
            <w:tcW w:w="2794" w:type="dxa"/>
            <w:vMerge w:val="restart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Патология эндометрия</w:t>
            </w:r>
          </w:p>
        </w:tc>
        <w:tc>
          <w:tcPr>
            <w:tcW w:w="2014" w:type="dxa"/>
            <w:vMerge w:val="restart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Метод лечения</w:t>
            </w:r>
          </w:p>
        </w:tc>
        <w:tc>
          <w:tcPr>
            <w:tcW w:w="4548" w:type="dxa"/>
            <w:gridSpan w:val="6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Возрастной период</w:t>
            </w:r>
          </w:p>
        </w:tc>
      </w:tr>
      <w:tr w:rsidR="00844514" w:rsidRPr="00C26D41" w:rsidTr="00E122DE">
        <w:trPr>
          <w:trHeight w:val="782"/>
          <w:tblHeader/>
        </w:trPr>
        <w:tc>
          <w:tcPr>
            <w:tcW w:w="2794" w:type="dxa"/>
            <w:vMerge/>
          </w:tcPr>
          <w:p w:rsidR="00844514" w:rsidRPr="00C26D41" w:rsidRDefault="00844514" w:rsidP="000716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14" w:type="dxa"/>
            <w:vMerge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7" w:type="dxa"/>
            <w:gridSpan w:val="2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репродук</w:t>
            </w:r>
            <w:r w:rsidR="007135AA">
              <w:rPr>
                <w:sz w:val="28"/>
                <w:szCs w:val="28"/>
              </w:rPr>
              <w:softHyphen/>
            </w:r>
            <w:r w:rsidRPr="00C26D41">
              <w:rPr>
                <w:sz w:val="28"/>
                <w:szCs w:val="28"/>
              </w:rPr>
              <w:t>тивный</w:t>
            </w:r>
          </w:p>
        </w:tc>
        <w:tc>
          <w:tcPr>
            <w:tcW w:w="1525" w:type="dxa"/>
            <w:gridSpan w:val="2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перимено</w:t>
            </w:r>
            <w:r w:rsidR="007135AA">
              <w:rPr>
                <w:sz w:val="28"/>
                <w:szCs w:val="28"/>
              </w:rPr>
              <w:softHyphen/>
            </w:r>
            <w:r w:rsidRPr="00C26D41">
              <w:rPr>
                <w:sz w:val="28"/>
                <w:szCs w:val="28"/>
              </w:rPr>
              <w:t>пауза</w:t>
            </w:r>
          </w:p>
        </w:tc>
        <w:tc>
          <w:tcPr>
            <w:tcW w:w="1416" w:type="dxa"/>
            <w:gridSpan w:val="2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менопауза</w:t>
            </w:r>
          </w:p>
        </w:tc>
      </w:tr>
      <w:tr w:rsidR="00844514" w:rsidRPr="00C26D41" w:rsidTr="00E122DE">
        <w:trPr>
          <w:trHeight w:val="423"/>
          <w:tblHeader/>
        </w:trPr>
        <w:tc>
          <w:tcPr>
            <w:tcW w:w="2794" w:type="dxa"/>
            <w:vMerge/>
          </w:tcPr>
          <w:p w:rsidR="00844514" w:rsidRPr="00C26D41" w:rsidRDefault="00844514" w:rsidP="000716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14" w:type="dxa"/>
            <w:vMerge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6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абс.</w:t>
            </w:r>
          </w:p>
        </w:tc>
        <w:tc>
          <w:tcPr>
            <w:tcW w:w="811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%</w:t>
            </w:r>
          </w:p>
        </w:tc>
        <w:tc>
          <w:tcPr>
            <w:tcW w:w="759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абс.</w:t>
            </w:r>
          </w:p>
        </w:tc>
        <w:tc>
          <w:tcPr>
            <w:tcW w:w="766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%</w:t>
            </w:r>
          </w:p>
        </w:tc>
        <w:tc>
          <w:tcPr>
            <w:tcW w:w="757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абс.</w:t>
            </w:r>
          </w:p>
        </w:tc>
        <w:tc>
          <w:tcPr>
            <w:tcW w:w="659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%</w:t>
            </w:r>
          </w:p>
        </w:tc>
      </w:tr>
      <w:tr w:rsidR="00844514" w:rsidRPr="00C26D41" w:rsidTr="007135AA">
        <w:trPr>
          <w:trHeight w:val="423"/>
        </w:trPr>
        <w:tc>
          <w:tcPr>
            <w:tcW w:w="2794" w:type="dxa"/>
            <w:vMerge w:val="restart"/>
            <w:vAlign w:val="center"/>
          </w:tcPr>
          <w:p w:rsidR="00844514" w:rsidRPr="00C26D41" w:rsidRDefault="00844514" w:rsidP="000716DF">
            <w:pPr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Гиперплазия</w:t>
            </w:r>
          </w:p>
          <w:p w:rsidR="00844514" w:rsidRPr="00C26D41" w:rsidRDefault="00844514" w:rsidP="000716DF">
            <w:pPr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эндометрия без атипии, n=49</w:t>
            </w:r>
          </w:p>
        </w:tc>
        <w:tc>
          <w:tcPr>
            <w:tcW w:w="2014" w:type="dxa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Гестагены системно</w:t>
            </w:r>
          </w:p>
        </w:tc>
        <w:tc>
          <w:tcPr>
            <w:tcW w:w="796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11</w:t>
            </w:r>
          </w:p>
        </w:tc>
        <w:tc>
          <w:tcPr>
            <w:tcW w:w="811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22,4</w:t>
            </w:r>
          </w:p>
        </w:tc>
        <w:tc>
          <w:tcPr>
            <w:tcW w:w="759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9</w:t>
            </w:r>
          </w:p>
        </w:tc>
        <w:tc>
          <w:tcPr>
            <w:tcW w:w="766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18,4</w:t>
            </w:r>
          </w:p>
        </w:tc>
        <w:tc>
          <w:tcPr>
            <w:tcW w:w="757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</w:t>
            </w:r>
          </w:p>
        </w:tc>
        <w:tc>
          <w:tcPr>
            <w:tcW w:w="659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20,4</w:t>
            </w:r>
          </w:p>
        </w:tc>
      </w:tr>
      <w:tr w:rsidR="00844514" w:rsidRPr="00C26D41" w:rsidTr="007135AA">
        <w:trPr>
          <w:trHeight w:val="423"/>
        </w:trPr>
        <w:tc>
          <w:tcPr>
            <w:tcW w:w="2794" w:type="dxa"/>
            <w:vMerge/>
          </w:tcPr>
          <w:p w:rsidR="00844514" w:rsidRPr="00C26D41" w:rsidRDefault="00844514" w:rsidP="000716DF">
            <w:pPr>
              <w:rPr>
                <w:sz w:val="28"/>
                <w:szCs w:val="28"/>
              </w:rPr>
            </w:pPr>
          </w:p>
        </w:tc>
        <w:tc>
          <w:tcPr>
            <w:tcW w:w="2014" w:type="dxa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Гестагены локально (ВМС-Л)</w:t>
            </w:r>
          </w:p>
        </w:tc>
        <w:tc>
          <w:tcPr>
            <w:tcW w:w="796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11</w:t>
            </w:r>
          </w:p>
        </w:tc>
        <w:tc>
          <w:tcPr>
            <w:tcW w:w="811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22,4</w:t>
            </w:r>
          </w:p>
        </w:tc>
        <w:tc>
          <w:tcPr>
            <w:tcW w:w="759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</w:tc>
        <w:tc>
          <w:tcPr>
            <w:tcW w:w="766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8,2</w:t>
            </w:r>
          </w:p>
        </w:tc>
        <w:tc>
          <w:tcPr>
            <w:tcW w:w="757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–</w:t>
            </w:r>
          </w:p>
        </w:tc>
        <w:tc>
          <w:tcPr>
            <w:tcW w:w="659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–</w:t>
            </w:r>
          </w:p>
        </w:tc>
      </w:tr>
      <w:tr w:rsidR="00844514" w:rsidRPr="00C26D41" w:rsidTr="007135AA">
        <w:trPr>
          <w:trHeight w:val="423"/>
        </w:trPr>
        <w:tc>
          <w:tcPr>
            <w:tcW w:w="2794" w:type="dxa"/>
            <w:vMerge/>
          </w:tcPr>
          <w:p w:rsidR="00844514" w:rsidRPr="00C26D41" w:rsidRDefault="00844514" w:rsidP="000716DF">
            <w:pPr>
              <w:rPr>
                <w:sz w:val="28"/>
                <w:szCs w:val="28"/>
              </w:rPr>
            </w:pPr>
          </w:p>
        </w:tc>
        <w:tc>
          <w:tcPr>
            <w:tcW w:w="2014" w:type="dxa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Агонисты ГнРГ</w:t>
            </w:r>
          </w:p>
        </w:tc>
        <w:tc>
          <w:tcPr>
            <w:tcW w:w="796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–</w:t>
            </w:r>
          </w:p>
        </w:tc>
        <w:tc>
          <w:tcPr>
            <w:tcW w:w="811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–</w:t>
            </w:r>
          </w:p>
        </w:tc>
        <w:tc>
          <w:tcPr>
            <w:tcW w:w="759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</w:tc>
        <w:tc>
          <w:tcPr>
            <w:tcW w:w="766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8,2</w:t>
            </w:r>
          </w:p>
        </w:tc>
        <w:tc>
          <w:tcPr>
            <w:tcW w:w="757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–</w:t>
            </w:r>
          </w:p>
        </w:tc>
        <w:tc>
          <w:tcPr>
            <w:tcW w:w="659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–</w:t>
            </w:r>
          </w:p>
        </w:tc>
      </w:tr>
      <w:tr w:rsidR="00844514" w:rsidRPr="00C26D41" w:rsidTr="007135AA">
        <w:trPr>
          <w:trHeight w:val="423"/>
        </w:trPr>
        <w:tc>
          <w:tcPr>
            <w:tcW w:w="2794" w:type="dxa"/>
            <w:vMerge w:val="restart"/>
            <w:vAlign w:val="center"/>
          </w:tcPr>
          <w:p w:rsidR="00844514" w:rsidRPr="00C26D41" w:rsidRDefault="00844514" w:rsidP="000716DF">
            <w:pPr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Рециди</w:t>
            </w:r>
            <w:r w:rsidR="00DA0E56" w:rsidRPr="00C26D41">
              <w:rPr>
                <w:sz w:val="28"/>
                <w:szCs w:val="28"/>
              </w:rPr>
              <w:t>в </w:t>
            </w:r>
            <w:r w:rsidRPr="00C26D41">
              <w:rPr>
                <w:sz w:val="28"/>
                <w:szCs w:val="28"/>
              </w:rPr>
              <w:t>гиперплазии</w:t>
            </w:r>
          </w:p>
          <w:p w:rsidR="00844514" w:rsidRPr="00C26D41" w:rsidRDefault="00844514" w:rsidP="000716DF">
            <w:pPr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эндометрия</w:t>
            </w:r>
            <w:r w:rsidR="00E122DE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без</w:t>
            </w:r>
            <w:r w:rsidR="00E122DE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атипии, n=31</w:t>
            </w:r>
          </w:p>
        </w:tc>
        <w:tc>
          <w:tcPr>
            <w:tcW w:w="2014" w:type="dxa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Гестагены системно</w:t>
            </w:r>
          </w:p>
        </w:tc>
        <w:tc>
          <w:tcPr>
            <w:tcW w:w="796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</w:t>
            </w:r>
          </w:p>
        </w:tc>
        <w:tc>
          <w:tcPr>
            <w:tcW w:w="811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16,1</w:t>
            </w:r>
          </w:p>
        </w:tc>
        <w:tc>
          <w:tcPr>
            <w:tcW w:w="759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</w:tc>
        <w:tc>
          <w:tcPr>
            <w:tcW w:w="766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12,9</w:t>
            </w:r>
          </w:p>
        </w:tc>
        <w:tc>
          <w:tcPr>
            <w:tcW w:w="757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</w:t>
            </w:r>
          </w:p>
        </w:tc>
        <w:tc>
          <w:tcPr>
            <w:tcW w:w="659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16,1</w:t>
            </w:r>
          </w:p>
        </w:tc>
      </w:tr>
      <w:tr w:rsidR="00844514" w:rsidRPr="00C26D41" w:rsidTr="007135AA">
        <w:trPr>
          <w:trHeight w:val="423"/>
        </w:trPr>
        <w:tc>
          <w:tcPr>
            <w:tcW w:w="2794" w:type="dxa"/>
            <w:vMerge/>
          </w:tcPr>
          <w:p w:rsidR="00844514" w:rsidRPr="00C26D41" w:rsidRDefault="00844514" w:rsidP="000716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14" w:type="dxa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Гестагены локально (ВМС-Л)</w:t>
            </w:r>
          </w:p>
        </w:tc>
        <w:tc>
          <w:tcPr>
            <w:tcW w:w="796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811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6,4</w:t>
            </w:r>
          </w:p>
        </w:tc>
        <w:tc>
          <w:tcPr>
            <w:tcW w:w="759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766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6,5</w:t>
            </w:r>
          </w:p>
        </w:tc>
        <w:tc>
          <w:tcPr>
            <w:tcW w:w="757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–</w:t>
            </w:r>
          </w:p>
        </w:tc>
        <w:tc>
          <w:tcPr>
            <w:tcW w:w="659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–</w:t>
            </w:r>
          </w:p>
        </w:tc>
      </w:tr>
      <w:tr w:rsidR="00844514" w:rsidRPr="00C26D41" w:rsidTr="007135AA">
        <w:trPr>
          <w:trHeight w:val="423"/>
        </w:trPr>
        <w:tc>
          <w:tcPr>
            <w:tcW w:w="2794" w:type="dxa"/>
            <w:vMerge/>
          </w:tcPr>
          <w:p w:rsidR="00844514" w:rsidRPr="00C26D41" w:rsidRDefault="00844514" w:rsidP="000716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14" w:type="dxa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Агонисты ГнРГ</w:t>
            </w:r>
          </w:p>
        </w:tc>
        <w:tc>
          <w:tcPr>
            <w:tcW w:w="796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</w:tc>
        <w:tc>
          <w:tcPr>
            <w:tcW w:w="811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9,8</w:t>
            </w:r>
          </w:p>
        </w:tc>
        <w:tc>
          <w:tcPr>
            <w:tcW w:w="759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766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6,5</w:t>
            </w:r>
          </w:p>
        </w:tc>
        <w:tc>
          <w:tcPr>
            <w:tcW w:w="757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–</w:t>
            </w:r>
          </w:p>
        </w:tc>
        <w:tc>
          <w:tcPr>
            <w:tcW w:w="659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–</w:t>
            </w:r>
          </w:p>
        </w:tc>
      </w:tr>
      <w:tr w:rsidR="00844514" w:rsidRPr="00C26D41" w:rsidTr="007135AA">
        <w:trPr>
          <w:trHeight w:val="423"/>
        </w:trPr>
        <w:tc>
          <w:tcPr>
            <w:tcW w:w="2794" w:type="dxa"/>
            <w:vMerge/>
          </w:tcPr>
          <w:p w:rsidR="00844514" w:rsidRPr="00C26D41" w:rsidRDefault="00844514" w:rsidP="000716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14" w:type="dxa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Абляция эндометрия</w:t>
            </w:r>
          </w:p>
        </w:tc>
        <w:tc>
          <w:tcPr>
            <w:tcW w:w="796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811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6,5</w:t>
            </w:r>
          </w:p>
        </w:tc>
        <w:tc>
          <w:tcPr>
            <w:tcW w:w="759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766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6,5</w:t>
            </w:r>
          </w:p>
        </w:tc>
        <w:tc>
          <w:tcPr>
            <w:tcW w:w="757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</w:tc>
        <w:tc>
          <w:tcPr>
            <w:tcW w:w="659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12,9</w:t>
            </w:r>
          </w:p>
        </w:tc>
      </w:tr>
      <w:tr w:rsidR="00844514" w:rsidRPr="00C26D41" w:rsidTr="007135AA">
        <w:trPr>
          <w:trHeight w:val="423"/>
        </w:trPr>
        <w:tc>
          <w:tcPr>
            <w:tcW w:w="2794" w:type="dxa"/>
            <w:vMerge w:val="restart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Всего гиперплазии</w:t>
            </w:r>
          </w:p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эндометрия</w:t>
            </w:r>
          </w:p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без атипии, n=80</w:t>
            </w:r>
          </w:p>
        </w:tc>
        <w:tc>
          <w:tcPr>
            <w:tcW w:w="2014" w:type="dxa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Гестагены системно</w:t>
            </w:r>
          </w:p>
        </w:tc>
        <w:tc>
          <w:tcPr>
            <w:tcW w:w="796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16</w:t>
            </w:r>
          </w:p>
        </w:tc>
        <w:tc>
          <w:tcPr>
            <w:tcW w:w="811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20,0</w:t>
            </w:r>
          </w:p>
        </w:tc>
        <w:tc>
          <w:tcPr>
            <w:tcW w:w="759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13</w:t>
            </w:r>
          </w:p>
        </w:tc>
        <w:tc>
          <w:tcPr>
            <w:tcW w:w="766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16,3</w:t>
            </w:r>
          </w:p>
        </w:tc>
        <w:tc>
          <w:tcPr>
            <w:tcW w:w="757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15</w:t>
            </w:r>
          </w:p>
        </w:tc>
        <w:tc>
          <w:tcPr>
            <w:tcW w:w="659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18,7</w:t>
            </w:r>
          </w:p>
        </w:tc>
      </w:tr>
      <w:tr w:rsidR="00844514" w:rsidRPr="00C26D41" w:rsidTr="007135AA">
        <w:trPr>
          <w:trHeight w:val="423"/>
        </w:trPr>
        <w:tc>
          <w:tcPr>
            <w:tcW w:w="2794" w:type="dxa"/>
            <w:vMerge/>
          </w:tcPr>
          <w:p w:rsidR="00844514" w:rsidRPr="00C26D41" w:rsidRDefault="00844514" w:rsidP="000716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14" w:type="dxa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Гестагены локально (ВМС-Л)</w:t>
            </w:r>
          </w:p>
        </w:tc>
        <w:tc>
          <w:tcPr>
            <w:tcW w:w="796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13</w:t>
            </w:r>
          </w:p>
        </w:tc>
        <w:tc>
          <w:tcPr>
            <w:tcW w:w="811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16,3</w:t>
            </w:r>
          </w:p>
        </w:tc>
        <w:tc>
          <w:tcPr>
            <w:tcW w:w="759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</w:t>
            </w:r>
          </w:p>
        </w:tc>
        <w:tc>
          <w:tcPr>
            <w:tcW w:w="766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7,5</w:t>
            </w:r>
          </w:p>
        </w:tc>
        <w:tc>
          <w:tcPr>
            <w:tcW w:w="757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–</w:t>
            </w:r>
          </w:p>
        </w:tc>
        <w:tc>
          <w:tcPr>
            <w:tcW w:w="659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–</w:t>
            </w:r>
          </w:p>
        </w:tc>
      </w:tr>
      <w:tr w:rsidR="00844514" w:rsidRPr="00C26D41" w:rsidTr="007135AA">
        <w:trPr>
          <w:trHeight w:val="423"/>
        </w:trPr>
        <w:tc>
          <w:tcPr>
            <w:tcW w:w="2794" w:type="dxa"/>
            <w:vMerge/>
          </w:tcPr>
          <w:p w:rsidR="00844514" w:rsidRPr="00C26D41" w:rsidRDefault="00844514" w:rsidP="000716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14" w:type="dxa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Агонисты ГнРГ</w:t>
            </w:r>
          </w:p>
        </w:tc>
        <w:tc>
          <w:tcPr>
            <w:tcW w:w="796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</w:tc>
        <w:tc>
          <w:tcPr>
            <w:tcW w:w="811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3,7</w:t>
            </w:r>
          </w:p>
        </w:tc>
        <w:tc>
          <w:tcPr>
            <w:tcW w:w="759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</w:t>
            </w:r>
          </w:p>
        </w:tc>
        <w:tc>
          <w:tcPr>
            <w:tcW w:w="766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7,5</w:t>
            </w:r>
          </w:p>
        </w:tc>
        <w:tc>
          <w:tcPr>
            <w:tcW w:w="757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–</w:t>
            </w:r>
          </w:p>
        </w:tc>
        <w:tc>
          <w:tcPr>
            <w:tcW w:w="659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–</w:t>
            </w:r>
          </w:p>
        </w:tc>
      </w:tr>
      <w:tr w:rsidR="00844514" w:rsidRPr="00C26D41" w:rsidTr="007135AA">
        <w:trPr>
          <w:trHeight w:val="423"/>
        </w:trPr>
        <w:tc>
          <w:tcPr>
            <w:tcW w:w="2794" w:type="dxa"/>
            <w:vMerge/>
          </w:tcPr>
          <w:p w:rsidR="00844514" w:rsidRPr="00C26D41" w:rsidRDefault="00844514" w:rsidP="000716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14" w:type="dxa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Абляция эндометрия</w:t>
            </w:r>
          </w:p>
        </w:tc>
        <w:tc>
          <w:tcPr>
            <w:tcW w:w="796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811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2,5</w:t>
            </w:r>
          </w:p>
        </w:tc>
        <w:tc>
          <w:tcPr>
            <w:tcW w:w="759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766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2,5</w:t>
            </w:r>
          </w:p>
        </w:tc>
        <w:tc>
          <w:tcPr>
            <w:tcW w:w="757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</w:tc>
        <w:tc>
          <w:tcPr>
            <w:tcW w:w="659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5,0</w:t>
            </w:r>
          </w:p>
        </w:tc>
      </w:tr>
      <w:tr w:rsidR="00844514" w:rsidRPr="00C26D41" w:rsidTr="007135AA">
        <w:trPr>
          <w:trHeight w:val="423"/>
        </w:trPr>
        <w:tc>
          <w:tcPr>
            <w:tcW w:w="2794" w:type="dxa"/>
            <w:vMerge w:val="restart"/>
          </w:tcPr>
          <w:p w:rsidR="00844514" w:rsidRPr="00C26D41" w:rsidRDefault="00844514" w:rsidP="000716DF">
            <w:pPr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Атипическая гиперплазия</w:t>
            </w:r>
          </w:p>
          <w:p w:rsidR="00844514" w:rsidRPr="00C26D41" w:rsidRDefault="00844514" w:rsidP="000716DF">
            <w:pPr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эндометрия, n=69</w:t>
            </w:r>
          </w:p>
        </w:tc>
        <w:tc>
          <w:tcPr>
            <w:tcW w:w="2014" w:type="dxa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Гестагены системно</w:t>
            </w:r>
          </w:p>
        </w:tc>
        <w:tc>
          <w:tcPr>
            <w:tcW w:w="796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12</w:t>
            </w:r>
          </w:p>
        </w:tc>
        <w:tc>
          <w:tcPr>
            <w:tcW w:w="811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17,4</w:t>
            </w:r>
          </w:p>
        </w:tc>
        <w:tc>
          <w:tcPr>
            <w:tcW w:w="759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15</w:t>
            </w:r>
          </w:p>
        </w:tc>
        <w:tc>
          <w:tcPr>
            <w:tcW w:w="766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21,7</w:t>
            </w:r>
          </w:p>
        </w:tc>
        <w:tc>
          <w:tcPr>
            <w:tcW w:w="757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13</w:t>
            </w:r>
          </w:p>
        </w:tc>
        <w:tc>
          <w:tcPr>
            <w:tcW w:w="659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18,8</w:t>
            </w:r>
          </w:p>
        </w:tc>
      </w:tr>
      <w:tr w:rsidR="00844514" w:rsidRPr="00C26D41" w:rsidTr="007135AA">
        <w:trPr>
          <w:trHeight w:val="423"/>
        </w:trPr>
        <w:tc>
          <w:tcPr>
            <w:tcW w:w="2794" w:type="dxa"/>
            <w:vMerge/>
          </w:tcPr>
          <w:p w:rsidR="00844514" w:rsidRPr="00C26D41" w:rsidRDefault="00844514" w:rsidP="000716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14" w:type="dxa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Абляция эндометрия</w:t>
            </w:r>
          </w:p>
        </w:tc>
        <w:tc>
          <w:tcPr>
            <w:tcW w:w="796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</w:tc>
        <w:tc>
          <w:tcPr>
            <w:tcW w:w="811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5,8</w:t>
            </w:r>
          </w:p>
        </w:tc>
        <w:tc>
          <w:tcPr>
            <w:tcW w:w="759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13</w:t>
            </w:r>
          </w:p>
        </w:tc>
        <w:tc>
          <w:tcPr>
            <w:tcW w:w="766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18,8</w:t>
            </w:r>
          </w:p>
        </w:tc>
        <w:tc>
          <w:tcPr>
            <w:tcW w:w="757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</w:t>
            </w:r>
          </w:p>
        </w:tc>
        <w:tc>
          <w:tcPr>
            <w:tcW w:w="659" w:type="dxa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7,3</w:t>
            </w:r>
          </w:p>
        </w:tc>
      </w:tr>
      <w:tr w:rsidR="00844514" w:rsidRPr="00C26D41" w:rsidTr="007135AA">
        <w:trPr>
          <w:trHeight w:val="423"/>
        </w:trPr>
        <w:tc>
          <w:tcPr>
            <w:tcW w:w="2794" w:type="dxa"/>
            <w:vMerge/>
          </w:tcPr>
          <w:p w:rsidR="00844514" w:rsidRPr="00C26D41" w:rsidRDefault="00844514" w:rsidP="0043315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14" w:type="dxa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Гистерэктомия</w:t>
            </w:r>
          </w:p>
        </w:tc>
        <w:tc>
          <w:tcPr>
            <w:tcW w:w="796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–</w:t>
            </w:r>
          </w:p>
        </w:tc>
        <w:tc>
          <w:tcPr>
            <w:tcW w:w="811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–</w:t>
            </w:r>
          </w:p>
        </w:tc>
        <w:tc>
          <w:tcPr>
            <w:tcW w:w="759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</w:tc>
        <w:tc>
          <w:tcPr>
            <w:tcW w:w="766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1,5</w:t>
            </w:r>
          </w:p>
        </w:tc>
        <w:tc>
          <w:tcPr>
            <w:tcW w:w="757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</w:t>
            </w:r>
          </w:p>
        </w:tc>
        <w:tc>
          <w:tcPr>
            <w:tcW w:w="659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8,7</w:t>
            </w:r>
          </w:p>
        </w:tc>
      </w:tr>
    </w:tbl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</w:p>
    <w:p w:rsidR="00844514" w:rsidRPr="00C26D41" w:rsidRDefault="00DA0E56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BC05E4">
        <w:rPr>
          <w:spacing w:val="-2"/>
          <w:sz w:val="28"/>
          <w:szCs w:val="28"/>
        </w:rPr>
        <w:lastRenderedPageBreak/>
        <w:t>В </w:t>
      </w:r>
      <w:r w:rsidR="00844514" w:rsidRPr="00BC05E4">
        <w:rPr>
          <w:spacing w:val="-2"/>
          <w:sz w:val="28"/>
          <w:szCs w:val="28"/>
        </w:rPr>
        <w:t>случае рецидива ГЭ подход к терапии становился более радикальным.</w:t>
      </w:r>
      <w:r w:rsidR="00844514" w:rsidRPr="00C26D41">
        <w:rPr>
          <w:sz w:val="28"/>
          <w:szCs w:val="28"/>
        </w:rPr>
        <w:t xml:space="preserve"> </w:t>
      </w:r>
      <w:r w:rsidR="00844514" w:rsidRPr="00BC05E4">
        <w:rPr>
          <w:spacing w:val="-6"/>
          <w:sz w:val="28"/>
          <w:szCs w:val="28"/>
        </w:rPr>
        <w:t>Количество женщин, у которых гестагены</w:t>
      </w:r>
      <w:r w:rsidR="008234C4" w:rsidRPr="00BC05E4">
        <w:rPr>
          <w:spacing w:val="-6"/>
          <w:sz w:val="28"/>
          <w:szCs w:val="28"/>
        </w:rPr>
        <w:t xml:space="preserve"> </w:t>
      </w:r>
      <w:r w:rsidR="00BC05E4" w:rsidRPr="00BC05E4">
        <w:rPr>
          <w:spacing w:val="-6"/>
          <w:sz w:val="28"/>
          <w:szCs w:val="28"/>
        </w:rPr>
        <w:t xml:space="preserve">применялись </w:t>
      </w:r>
      <w:r w:rsidR="00844514" w:rsidRPr="00BC05E4">
        <w:rPr>
          <w:spacing w:val="-6"/>
          <w:sz w:val="28"/>
          <w:szCs w:val="28"/>
        </w:rPr>
        <w:t>системно, уменьшилось.</w:t>
      </w:r>
      <w:r w:rsidR="00844514" w:rsidRPr="00C26D41">
        <w:rPr>
          <w:sz w:val="28"/>
          <w:szCs w:val="28"/>
        </w:rPr>
        <w:t xml:space="preserve"> Данный метод терапии использовался у</w:t>
      </w:r>
      <w:r w:rsidR="00BC05E4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5 (16,1%) пациенток репродук</w:t>
      </w:r>
      <w:r w:rsidR="00BC05E4">
        <w:rPr>
          <w:sz w:val="28"/>
          <w:szCs w:val="28"/>
        </w:rPr>
        <w:softHyphen/>
      </w:r>
      <w:r w:rsidR="00844514" w:rsidRPr="00C26D41">
        <w:rPr>
          <w:sz w:val="28"/>
          <w:szCs w:val="28"/>
        </w:rPr>
        <w:t>тивного возраста, 4 (12,9%) женщин периода перименопаузы и</w:t>
      </w:r>
      <w:r w:rsidR="00BC05E4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у</w:t>
      </w:r>
      <w:r w:rsidR="00BC05E4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5 (16,1%) женщин из группы менопаузы. Пересмотрено и</w:t>
      </w:r>
      <w:r w:rsidR="00BC05E4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применение ВМС-Л. Она была введена всего 4</w:t>
      </w:r>
      <w:r w:rsidR="00BC05E4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пациенткам: по равному количеству из группы женщин репродуктивного возраста (2</w:t>
      </w:r>
      <w:r w:rsidR="00BC05E4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пациенткам</w:t>
      </w:r>
      <w:r w:rsidR="00BC05E4">
        <w:rPr>
          <w:sz w:val="28"/>
          <w:szCs w:val="28"/>
        </w:rPr>
        <w:t> –</w:t>
      </w:r>
      <w:r w:rsidR="00844514" w:rsidRPr="00C26D41">
        <w:rPr>
          <w:sz w:val="28"/>
          <w:szCs w:val="28"/>
        </w:rPr>
        <w:t xml:space="preserve"> 6,5%) и группы перименопаузы (2</w:t>
      </w:r>
      <w:r w:rsidR="00BC05E4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больны</w:t>
      </w:r>
      <w:r w:rsidR="00BC05E4">
        <w:rPr>
          <w:sz w:val="28"/>
          <w:szCs w:val="28"/>
        </w:rPr>
        <w:t>м –</w:t>
      </w:r>
      <w:r w:rsidR="00844514" w:rsidRPr="00C26D41">
        <w:rPr>
          <w:sz w:val="28"/>
          <w:szCs w:val="28"/>
        </w:rPr>
        <w:t xml:space="preserve"> 6,5% случаев). Несколько пересмотрен подход к</w:t>
      </w:r>
      <w:r w:rsidR="00BC05E4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выбору агонисто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ГнРГ. Данный метод терапии был предложен и выполнен 3</w:t>
      </w:r>
      <w:r w:rsidR="00BC05E4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женщинам репродуктивного возраста, что составило 9,8%, а также 2</w:t>
      </w:r>
      <w:r w:rsidR="00BC05E4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 xml:space="preserve">женщинам из группы перименопаузы, что составило соответственно 6,5%. 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Кроме вышеизложенных методо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лечения, 8 женщинам была </w:t>
      </w:r>
      <w:r w:rsidRPr="00C662ED">
        <w:rPr>
          <w:sz w:val="28"/>
          <w:szCs w:val="28"/>
        </w:rPr>
        <w:t>произведена абляция эндометрия. Женщин репродуктивного и</w:t>
      </w:r>
      <w:r w:rsidR="00C662ED" w:rsidRPr="00C662ED">
        <w:rPr>
          <w:sz w:val="28"/>
          <w:szCs w:val="28"/>
        </w:rPr>
        <w:t> </w:t>
      </w:r>
      <w:r w:rsidRPr="00C662ED">
        <w:rPr>
          <w:sz w:val="28"/>
          <w:szCs w:val="28"/>
        </w:rPr>
        <w:t>перименопаузального</w:t>
      </w:r>
      <w:r w:rsidRPr="00C26D41">
        <w:rPr>
          <w:sz w:val="28"/>
          <w:szCs w:val="28"/>
        </w:rPr>
        <w:t xml:space="preserve"> возрастного периода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было по 2</w:t>
      </w:r>
      <w:r w:rsidR="008234C4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каждой группе, что составило по 6,5% случаев. Женщин из группы менопаузы было</w:t>
      </w:r>
      <w:r w:rsidR="00C662ED">
        <w:rPr>
          <w:sz w:val="28"/>
          <w:szCs w:val="28"/>
        </w:rPr>
        <w:t> </w:t>
      </w:r>
      <w:r w:rsidRPr="00C26D41">
        <w:rPr>
          <w:sz w:val="28"/>
          <w:szCs w:val="28"/>
        </w:rPr>
        <w:t>4, что составило 12,9% случаев.</w:t>
      </w:r>
    </w:p>
    <w:p w:rsidR="00844514" w:rsidRPr="00C26D41" w:rsidRDefault="00844514" w:rsidP="00844514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Вынужденная радикализация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тактике лечения была </w:t>
      </w:r>
      <w:proofErr w:type="gramStart"/>
      <w:r w:rsidRPr="00C26D41">
        <w:rPr>
          <w:sz w:val="28"/>
          <w:szCs w:val="28"/>
        </w:rPr>
        <w:t>при</w:t>
      </w:r>
      <w:proofErr w:type="gramEnd"/>
      <w:r w:rsidRPr="00C26D41">
        <w:rPr>
          <w:sz w:val="28"/>
          <w:szCs w:val="28"/>
        </w:rPr>
        <w:t xml:space="preserve"> верифициро</w:t>
      </w:r>
      <w:r w:rsidR="00ED5C3A">
        <w:rPr>
          <w:sz w:val="28"/>
          <w:szCs w:val="28"/>
        </w:rPr>
        <w:softHyphen/>
      </w:r>
      <w:r w:rsidRPr="00C26D41">
        <w:rPr>
          <w:sz w:val="28"/>
          <w:szCs w:val="28"/>
        </w:rPr>
        <w:t>ванной атипической ГЭ. Гестагены системно применялись у</w:t>
      </w:r>
      <w:r w:rsidR="00ED5C3A">
        <w:rPr>
          <w:sz w:val="28"/>
          <w:szCs w:val="28"/>
        </w:rPr>
        <w:t> </w:t>
      </w:r>
      <w:r w:rsidRPr="00C26D41">
        <w:rPr>
          <w:sz w:val="28"/>
          <w:szCs w:val="28"/>
        </w:rPr>
        <w:t>12</w:t>
      </w:r>
      <w:r w:rsidR="00ED5C3A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пациенток из группы репродуктивного возраста и</w:t>
      </w:r>
      <w:r w:rsidR="00ED5C3A">
        <w:rPr>
          <w:sz w:val="28"/>
          <w:szCs w:val="28"/>
        </w:rPr>
        <w:t> </w:t>
      </w:r>
      <w:r w:rsidRPr="00C26D41">
        <w:rPr>
          <w:sz w:val="28"/>
          <w:szCs w:val="28"/>
        </w:rPr>
        <w:t>15</w:t>
      </w:r>
      <w:r w:rsidR="00ED5C3A">
        <w:rPr>
          <w:sz w:val="28"/>
          <w:szCs w:val="28"/>
        </w:rPr>
        <w:t> </w:t>
      </w:r>
      <w:r w:rsidRPr="00C26D41">
        <w:rPr>
          <w:sz w:val="28"/>
          <w:szCs w:val="28"/>
        </w:rPr>
        <w:t>женщин перименопаузального периода, что составило по 17,4 и</w:t>
      </w:r>
      <w:r w:rsidR="00ED5C3A">
        <w:rPr>
          <w:sz w:val="28"/>
          <w:szCs w:val="28"/>
        </w:rPr>
        <w:t> </w:t>
      </w:r>
      <w:r w:rsidRPr="00C26D41">
        <w:rPr>
          <w:sz w:val="28"/>
          <w:szCs w:val="28"/>
        </w:rPr>
        <w:t>21,7% случае</w:t>
      </w:r>
      <w:r w:rsidR="00DA0E56" w:rsidRPr="00C26D41">
        <w:rPr>
          <w:sz w:val="28"/>
          <w:szCs w:val="28"/>
        </w:rPr>
        <w:t>в</w:t>
      </w:r>
      <w:r w:rsidR="00ED5C3A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соответственно.</w:t>
      </w:r>
      <w:r w:rsidR="008234C4" w:rsidRPr="00C26D41">
        <w:rPr>
          <w:sz w:val="28"/>
          <w:szCs w:val="28"/>
        </w:rPr>
        <w:t xml:space="preserve"> </w:t>
      </w:r>
      <w:r w:rsidR="00ED5C3A">
        <w:rPr>
          <w:sz w:val="28"/>
          <w:szCs w:val="28"/>
        </w:rPr>
        <w:t>П</w:t>
      </w:r>
      <w:r w:rsidRPr="00C26D41">
        <w:rPr>
          <w:sz w:val="28"/>
          <w:szCs w:val="28"/>
        </w:rPr>
        <w:t>ри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атипической ГЭ </w:t>
      </w:r>
      <w:r w:rsidR="00ED5C3A">
        <w:rPr>
          <w:sz w:val="28"/>
          <w:szCs w:val="28"/>
        </w:rPr>
        <w:t>г</w:t>
      </w:r>
      <w:r w:rsidR="00ED5C3A" w:rsidRPr="00C26D41">
        <w:rPr>
          <w:sz w:val="28"/>
          <w:szCs w:val="28"/>
        </w:rPr>
        <w:t xml:space="preserve">естагены системно </w:t>
      </w:r>
      <w:r w:rsidRPr="00C26D41">
        <w:rPr>
          <w:sz w:val="28"/>
          <w:szCs w:val="28"/>
        </w:rPr>
        <w:t>применили у</w:t>
      </w:r>
      <w:r w:rsidR="00ED5C3A">
        <w:rPr>
          <w:sz w:val="28"/>
          <w:szCs w:val="28"/>
        </w:rPr>
        <w:t> </w:t>
      </w:r>
      <w:r w:rsidRPr="00C26D41">
        <w:rPr>
          <w:sz w:val="28"/>
          <w:szCs w:val="28"/>
        </w:rPr>
        <w:t>13 (18,8%) больных из группы менопаузы из-за выраженной сопутствующей патологии и</w:t>
      </w:r>
      <w:r w:rsidR="00ED5C3A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невозможности на данном этапе провести хирургическое лечение. 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C26D41">
        <w:rPr>
          <w:sz w:val="28"/>
          <w:szCs w:val="28"/>
        </w:rPr>
        <w:t xml:space="preserve">Такой метод лечения, как абляция эндометрия,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 женщин репродуктивного периода при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атипической ГЭ применялся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2 раза чаще, чем при неатипической ГЭ, что составило 5,8%.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группе же женщин перименопаузального возраста данный метод применялся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7,5</w:t>
      </w:r>
      <w:r w:rsidR="00ED5C3A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раз чаще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сравнении с таковым при ГЭ без атипии, что составило 18,8% случаев.</w:t>
      </w:r>
      <w:r w:rsidR="008234C4" w:rsidRPr="00C26D41">
        <w:rPr>
          <w:sz w:val="28"/>
          <w:szCs w:val="28"/>
        </w:rPr>
        <w:t xml:space="preserve"> </w:t>
      </w:r>
      <w:proofErr w:type="gramEnd"/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Абляцию эндометрия при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атипической ГЭ применили у</w:t>
      </w:r>
      <w:r w:rsidR="00ED5C3A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5 (7,3%) больных менопаузального возрастного периода: начальный диагноз был </w:t>
      </w:r>
      <w:r w:rsidRPr="00C26D41">
        <w:rPr>
          <w:sz w:val="28"/>
          <w:szCs w:val="28"/>
        </w:rPr>
        <w:lastRenderedPageBreak/>
        <w:t>рециди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ГЭ без атипии, но при выполнении абляции была взята биопсия</w:t>
      </w:r>
      <w:r w:rsidR="003A2CB4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и</w:t>
      </w:r>
      <w:r w:rsidR="003A2CB4">
        <w:rPr>
          <w:sz w:val="28"/>
          <w:szCs w:val="28"/>
        </w:rPr>
        <w:t> </w:t>
      </w:r>
      <w:r w:rsidRPr="00C26D41">
        <w:rPr>
          <w:sz w:val="28"/>
          <w:szCs w:val="28"/>
        </w:rPr>
        <w:t>окончательный диагноз оказался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атипической ГЭ. От дальнейшего лечения больные отказались и находились под наблюдением. 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Распределение больных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с ГЭ без атипии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зависимости от возрастного периода и метода лечения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группе сравнения и исследуемых группах представлены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табл.</w:t>
      </w:r>
      <w:r w:rsidR="003A2CB4">
        <w:rPr>
          <w:sz w:val="28"/>
          <w:szCs w:val="28"/>
        </w:rPr>
        <w:t> </w:t>
      </w:r>
      <w:r w:rsidRPr="00C26D41">
        <w:rPr>
          <w:sz w:val="28"/>
          <w:szCs w:val="28"/>
        </w:rPr>
        <w:t>2.1.4.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Следует уточнить, что поскольку только у</w:t>
      </w:r>
      <w:r w:rsidR="003A2CB4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трех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 больных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 ГЭ без атипии было сочетание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метилирования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гена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и</w:t>
      </w:r>
      <w:r w:rsidR="003A2CB4">
        <w:rPr>
          <w:sz w:val="28"/>
          <w:szCs w:val="28"/>
        </w:rPr>
        <w:t> </w:t>
      </w:r>
      <w:r w:rsidRPr="00C26D41">
        <w:rPr>
          <w:sz w:val="28"/>
          <w:szCs w:val="28"/>
        </w:rPr>
        <w:t>фенотипа</w:t>
      </w:r>
      <w:r w:rsidRPr="00C26D41">
        <w:rPr>
          <w:sz w:val="28"/>
          <w:szCs w:val="28"/>
        </w:rPr>
        <w:tab/>
        <w:t>MSI+,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анализ результато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лечения провести невозможно, мы проанализировали данные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группах пациенток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 микросателлитной нестабильностью и эпигенетическим нарушением гена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ESR. Как видно из представленных данных</w:t>
      </w:r>
      <w:r w:rsidR="003A2CB4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методы лечения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группе сравнения и исследуемых группах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целом были сопоставимы, особенно у больных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перименопаузе и</w:t>
      </w:r>
      <w:r w:rsidR="003A2CB4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менопаузе.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репродуктивном возрасте имеются некоторые отличия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виде тенденций.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частности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 сравнения несколько чаще (</w:t>
      </w:r>
      <w:proofErr w:type="gramStart"/>
      <w:r w:rsidRPr="00C26D41">
        <w:rPr>
          <w:sz w:val="28"/>
          <w:szCs w:val="28"/>
        </w:rPr>
        <w:t>р</w:t>
      </w:r>
      <w:proofErr w:type="gramEnd"/>
      <w:r w:rsidRPr="00C26D41">
        <w:rPr>
          <w:sz w:val="28"/>
          <w:szCs w:val="28"/>
        </w:rPr>
        <w:t>&gt;0,05) использовались гестагены системно, а также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имели случаи применения абляции эндометрия, которых не было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исследуемых группах больных.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Оценивая методы лечения больных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с гиперплазией эндометрия без </w:t>
      </w:r>
      <w:proofErr w:type="gramStart"/>
      <w:r w:rsidRPr="00C26D41">
        <w:rPr>
          <w:sz w:val="28"/>
          <w:szCs w:val="28"/>
        </w:rPr>
        <w:t>атипии</w:t>
      </w:r>
      <w:proofErr w:type="gramEnd"/>
      <w:r w:rsidRPr="00C26D41">
        <w:rPr>
          <w:sz w:val="28"/>
          <w:szCs w:val="28"/>
        </w:rPr>
        <w:t xml:space="preserve"> без учета возрастных периодо</w:t>
      </w:r>
      <w:r w:rsidR="00DA0E56" w:rsidRPr="00C26D41">
        <w:rPr>
          <w:sz w:val="28"/>
          <w:szCs w:val="28"/>
        </w:rPr>
        <w:t>в</w:t>
      </w:r>
      <w:r w:rsidR="003A2CB4">
        <w:rPr>
          <w:sz w:val="28"/>
          <w:szCs w:val="28"/>
        </w:rPr>
        <w:t xml:space="preserve">, </w:t>
      </w:r>
      <w:r w:rsidRPr="00C26D41">
        <w:rPr>
          <w:sz w:val="28"/>
          <w:szCs w:val="28"/>
        </w:rPr>
        <w:t>следует отметить, что группы больных были репрезентативны. Во всех группах пациенто</w:t>
      </w:r>
      <w:r w:rsidR="00DA0E56" w:rsidRPr="00C26D41">
        <w:rPr>
          <w:sz w:val="28"/>
          <w:szCs w:val="28"/>
        </w:rPr>
        <w:t>в</w:t>
      </w:r>
      <w:r w:rsidR="003A2CB4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чаще использовались гестагены системно и реже всего абляция эндометрия. Следует уточнить, что на выбор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метода лечения наибольшее влияние </w:t>
      </w:r>
      <w:r w:rsidR="003A2CB4" w:rsidRPr="00C26D41">
        <w:rPr>
          <w:sz w:val="28"/>
          <w:szCs w:val="28"/>
        </w:rPr>
        <w:t xml:space="preserve">оказывали </w:t>
      </w:r>
      <w:r w:rsidRPr="00C26D41">
        <w:rPr>
          <w:sz w:val="28"/>
          <w:szCs w:val="28"/>
        </w:rPr>
        <w:t>гистологическ</w:t>
      </w:r>
      <w:r w:rsidR="003A2CB4">
        <w:rPr>
          <w:sz w:val="28"/>
          <w:szCs w:val="28"/>
        </w:rPr>
        <w:t>ие</w:t>
      </w:r>
      <w:r w:rsidRPr="00C26D41">
        <w:rPr>
          <w:sz w:val="28"/>
          <w:szCs w:val="28"/>
        </w:rPr>
        <w:t xml:space="preserve"> заключени</w:t>
      </w:r>
      <w:r w:rsidR="003A2CB4">
        <w:rPr>
          <w:sz w:val="28"/>
          <w:szCs w:val="28"/>
        </w:rPr>
        <w:t>я</w:t>
      </w:r>
      <w:r w:rsidRPr="00C26D41">
        <w:rPr>
          <w:sz w:val="28"/>
          <w:szCs w:val="28"/>
        </w:rPr>
        <w:t>, возрастной период и клинические особенности пациентов. Наличие особенностей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MSI фенотипа или метилирования гена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на выбор метода лечения не влиял, а учитывался при оценке эффективности терапии.</w:t>
      </w:r>
    </w:p>
    <w:p w:rsidR="00844514" w:rsidRPr="00317E28" w:rsidRDefault="00844514" w:rsidP="00844514">
      <w:pPr>
        <w:spacing w:line="360" w:lineRule="auto"/>
        <w:ind w:firstLine="708"/>
        <w:jc w:val="both"/>
        <w:rPr>
          <w:sz w:val="10"/>
          <w:szCs w:val="10"/>
        </w:rPr>
      </w:pPr>
    </w:p>
    <w:p w:rsidR="000716DF" w:rsidRPr="000716DF" w:rsidRDefault="000716DF" w:rsidP="0043315B">
      <w:pPr>
        <w:keepNext/>
        <w:spacing w:line="360" w:lineRule="auto"/>
        <w:jc w:val="center"/>
        <w:rPr>
          <w:i/>
          <w:sz w:val="28"/>
          <w:szCs w:val="28"/>
        </w:rPr>
      </w:pPr>
      <w:r w:rsidRPr="000716DF">
        <w:rPr>
          <w:i/>
          <w:sz w:val="28"/>
          <w:szCs w:val="28"/>
        </w:rPr>
        <w:lastRenderedPageBreak/>
        <w:t xml:space="preserve">                                                                                                            </w:t>
      </w:r>
      <w:r w:rsidR="00844514" w:rsidRPr="000716DF">
        <w:rPr>
          <w:i/>
          <w:sz w:val="28"/>
          <w:szCs w:val="28"/>
        </w:rPr>
        <w:t>Табл</w:t>
      </w:r>
      <w:r w:rsidR="003A2CB4" w:rsidRPr="000716DF">
        <w:rPr>
          <w:i/>
          <w:sz w:val="28"/>
          <w:szCs w:val="28"/>
        </w:rPr>
        <w:t>ица </w:t>
      </w:r>
      <w:r w:rsidR="00844514" w:rsidRPr="000716DF">
        <w:rPr>
          <w:i/>
          <w:sz w:val="28"/>
          <w:szCs w:val="28"/>
        </w:rPr>
        <w:t>2.1.4</w:t>
      </w:r>
      <w:r w:rsidR="0043315B" w:rsidRPr="000716DF">
        <w:rPr>
          <w:i/>
          <w:sz w:val="28"/>
          <w:szCs w:val="28"/>
        </w:rPr>
        <w:t>.</w:t>
      </w:r>
      <w:r w:rsidR="003A2CB4" w:rsidRPr="000716DF">
        <w:rPr>
          <w:i/>
          <w:sz w:val="28"/>
          <w:szCs w:val="28"/>
        </w:rPr>
        <w:t xml:space="preserve"> </w:t>
      </w:r>
    </w:p>
    <w:p w:rsidR="00844514" w:rsidRPr="000716DF" w:rsidRDefault="00844514" w:rsidP="000716DF">
      <w:pPr>
        <w:keepNext/>
        <w:jc w:val="center"/>
        <w:rPr>
          <w:b/>
          <w:sz w:val="28"/>
          <w:szCs w:val="28"/>
        </w:rPr>
      </w:pPr>
      <w:r w:rsidRPr="000716DF">
        <w:rPr>
          <w:b/>
          <w:sz w:val="28"/>
          <w:szCs w:val="28"/>
        </w:rPr>
        <w:t>Распределение больных</w:t>
      </w:r>
      <w:r w:rsidR="008234C4" w:rsidRPr="000716DF">
        <w:rPr>
          <w:b/>
          <w:sz w:val="28"/>
          <w:szCs w:val="28"/>
        </w:rPr>
        <w:t xml:space="preserve"> </w:t>
      </w:r>
      <w:r w:rsidRPr="000716DF">
        <w:rPr>
          <w:b/>
          <w:sz w:val="28"/>
          <w:szCs w:val="28"/>
        </w:rPr>
        <w:t xml:space="preserve">с гиперплазией эндометрия </w:t>
      </w:r>
      <w:r w:rsidR="0043315B" w:rsidRPr="000716DF">
        <w:rPr>
          <w:b/>
          <w:sz w:val="28"/>
          <w:szCs w:val="28"/>
        </w:rPr>
        <w:br/>
      </w:r>
      <w:r w:rsidRPr="000716DF">
        <w:rPr>
          <w:b/>
          <w:sz w:val="28"/>
          <w:szCs w:val="28"/>
        </w:rPr>
        <w:t xml:space="preserve">без атипии </w:t>
      </w:r>
      <w:r w:rsidR="00DA0E56" w:rsidRPr="000716DF">
        <w:rPr>
          <w:b/>
          <w:sz w:val="28"/>
          <w:szCs w:val="28"/>
        </w:rPr>
        <w:t>в </w:t>
      </w:r>
      <w:r w:rsidRPr="000716DF">
        <w:rPr>
          <w:b/>
          <w:sz w:val="28"/>
          <w:szCs w:val="28"/>
        </w:rPr>
        <w:t xml:space="preserve">зависимости от возрастного периода и метода лечения </w:t>
      </w:r>
      <w:r w:rsidR="0043315B" w:rsidRPr="000716DF">
        <w:rPr>
          <w:b/>
          <w:sz w:val="28"/>
          <w:szCs w:val="28"/>
        </w:rPr>
        <w:br/>
      </w:r>
      <w:r w:rsidR="00DA0E56" w:rsidRPr="000716DF">
        <w:rPr>
          <w:b/>
          <w:sz w:val="28"/>
          <w:szCs w:val="28"/>
        </w:rPr>
        <w:t>в </w:t>
      </w:r>
      <w:r w:rsidRPr="000716DF">
        <w:rPr>
          <w:b/>
          <w:sz w:val="28"/>
          <w:szCs w:val="28"/>
        </w:rPr>
        <w:t>группе сравнения и исследуемых группах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560"/>
        <w:gridCol w:w="1579"/>
        <w:gridCol w:w="992"/>
        <w:gridCol w:w="993"/>
        <w:gridCol w:w="902"/>
        <w:gridCol w:w="902"/>
        <w:gridCol w:w="1214"/>
        <w:gridCol w:w="1214"/>
      </w:tblGrid>
      <w:tr w:rsidR="00844514" w:rsidRPr="00C26D41" w:rsidTr="00E122DE">
        <w:trPr>
          <w:trHeight w:val="254"/>
          <w:tblHeader/>
        </w:trPr>
        <w:tc>
          <w:tcPr>
            <w:tcW w:w="1560" w:type="dxa"/>
            <w:vMerge w:val="restart"/>
            <w:vAlign w:val="center"/>
          </w:tcPr>
          <w:p w:rsidR="00844514" w:rsidRPr="00C26D41" w:rsidRDefault="00844514" w:rsidP="000716DF">
            <w:pPr>
              <w:keepNext/>
              <w:jc w:val="center"/>
              <w:rPr>
                <w:sz w:val="28"/>
                <w:szCs w:val="28"/>
              </w:rPr>
            </w:pPr>
            <w:r w:rsidRPr="00E122DE">
              <w:rPr>
                <w:spacing w:val="-6"/>
                <w:sz w:val="28"/>
                <w:szCs w:val="28"/>
              </w:rPr>
              <w:t xml:space="preserve">Возрастной </w:t>
            </w:r>
            <w:r w:rsidRPr="00C26D41">
              <w:rPr>
                <w:sz w:val="28"/>
                <w:szCs w:val="28"/>
              </w:rPr>
              <w:t>период</w:t>
            </w:r>
          </w:p>
        </w:tc>
        <w:tc>
          <w:tcPr>
            <w:tcW w:w="1579" w:type="dxa"/>
            <w:vMerge w:val="restart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keepNext/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Вид лечения</w:t>
            </w:r>
          </w:p>
        </w:tc>
        <w:tc>
          <w:tcPr>
            <w:tcW w:w="6217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Группы</w:t>
            </w:r>
            <w:r w:rsidR="008234C4" w:rsidRPr="00C26D41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больных</w:t>
            </w:r>
          </w:p>
        </w:tc>
      </w:tr>
      <w:tr w:rsidR="00844514" w:rsidRPr="00C26D41" w:rsidTr="00E122DE">
        <w:trPr>
          <w:trHeight w:val="968"/>
          <w:tblHeader/>
        </w:trPr>
        <w:tc>
          <w:tcPr>
            <w:tcW w:w="1560" w:type="dxa"/>
            <w:vMerge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79" w:type="dxa"/>
            <w:vMerge/>
            <w:tcBorders>
              <w:right w:val="single" w:sz="4" w:space="0" w:color="auto"/>
            </w:tcBorders>
          </w:tcPr>
          <w:p w:rsidR="00844514" w:rsidRPr="00C26D41" w:rsidRDefault="00844514" w:rsidP="000716DF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tcBorders>
              <w:left w:val="single" w:sz="4" w:space="0" w:color="auto"/>
            </w:tcBorders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Группа сравнения больных, n=54</w:t>
            </w:r>
          </w:p>
        </w:tc>
        <w:tc>
          <w:tcPr>
            <w:tcW w:w="1804" w:type="dxa"/>
            <w:gridSpan w:val="2"/>
            <w:tcBorders>
              <w:right w:val="single" w:sz="4" w:space="0" w:color="auto"/>
            </w:tcBorders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Больные с</w:t>
            </w:r>
            <w:r w:rsidR="003A2CB4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наличием MSI,</w:t>
            </w:r>
            <w:r w:rsidR="003A2CB4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n=11</w:t>
            </w:r>
          </w:p>
        </w:tc>
        <w:tc>
          <w:tcPr>
            <w:tcW w:w="242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Больные с</w:t>
            </w:r>
            <w:r w:rsidR="003A2CB4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метилированием гена</w:t>
            </w:r>
            <w:r w:rsidR="003A2CB4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ESR,</w:t>
            </w:r>
            <w:r w:rsidR="008234C4" w:rsidRPr="00C26D41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n=18</w:t>
            </w:r>
          </w:p>
        </w:tc>
      </w:tr>
      <w:tr w:rsidR="00844514" w:rsidRPr="00C26D41" w:rsidTr="00E122DE">
        <w:trPr>
          <w:trHeight w:val="333"/>
          <w:tblHeader/>
        </w:trPr>
        <w:tc>
          <w:tcPr>
            <w:tcW w:w="1560" w:type="dxa"/>
            <w:vMerge/>
          </w:tcPr>
          <w:p w:rsidR="00844514" w:rsidRPr="00C26D41" w:rsidRDefault="00844514" w:rsidP="000716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9" w:type="dxa"/>
            <w:vMerge/>
            <w:tcBorders>
              <w:right w:val="single" w:sz="4" w:space="0" w:color="auto"/>
            </w:tcBorders>
          </w:tcPr>
          <w:p w:rsidR="00844514" w:rsidRPr="00C26D41" w:rsidRDefault="00844514" w:rsidP="000716DF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абс.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%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абс.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%</w:t>
            </w:r>
          </w:p>
        </w:tc>
        <w:tc>
          <w:tcPr>
            <w:tcW w:w="1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абс.</w:t>
            </w:r>
          </w:p>
        </w:tc>
        <w:tc>
          <w:tcPr>
            <w:tcW w:w="1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%</w:t>
            </w:r>
          </w:p>
        </w:tc>
      </w:tr>
      <w:tr w:rsidR="00844514" w:rsidRPr="00C26D41" w:rsidTr="003A2CB4">
        <w:trPr>
          <w:trHeight w:val="333"/>
        </w:trPr>
        <w:tc>
          <w:tcPr>
            <w:tcW w:w="1560" w:type="dxa"/>
            <w:vMerge w:val="restart"/>
            <w:vAlign w:val="center"/>
          </w:tcPr>
          <w:p w:rsidR="00844514" w:rsidRPr="00C26D41" w:rsidRDefault="00844514" w:rsidP="000716DF">
            <w:pPr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Репродук</w:t>
            </w:r>
            <w:r w:rsidR="003A2CB4">
              <w:rPr>
                <w:sz w:val="28"/>
                <w:szCs w:val="28"/>
              </w:rPr>
              <w:softHyphen/>
            </w:r>
            <w:r w:rsidRPr="00C26D41">
              <w:rPr>
                <w:sz w:val="28"/>
                <w:szCs w:val="28"/>
              </w:rPr>
              <w:t>тивный</w:t>
            </w:r>
          </w:p>
        </w:tc>
        <w:tc>
          <w:tcPr>
            <w:tcW w:w="1579" w:type="dxa"/>
            <w:tcBorders>
              <w:right w:val="single" w:sz="4" w:space="0" w:color="auto"/>
            </w:tcBorders>
          </w:tcPr>
          <w:p w:rsidR="00844514" w:rsidRPr="00C26D41" w:rsidRDefault="00844514" w:rsidP="000716DF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Гестагены системно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12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22,2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9,1</w:t>
            </w:r>
          </w:p>
        </w:tc>
        <w:tc>
          <w:tcPr>
            <w:tcW w:w="1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1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11,1</w:t>
            </w:r>
          </w:p>
        </w:tc>
      </w:tr>
      <w:tr w:rsidR="00844514" w:rsidRPr="00C26D41" w:rsidTr="003A2CB4">
        <w:trPr>
          <w:trHeight w:val="333"/>
        </w:trPr>
        <w:tc>
          <w:tcPr>
            <w:tcW w:w="1560" w:type="dxa"/>
            <w:vMerge/>
          </w:tcPr>
          <w:p w:rsidR="00844514" w:rsidRPr="00C26D41" w:rsidRDefault="00844514" w:rsidP="000716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9" w:type="dxa"/>
            <w:tcBorders>
              <w:right w:val="single" w:sz="4" w:space="0" w:color="auto"/>
            </w:tcBorders>
          </w:tcPr>
          <w:p w:rsidR="00844514" w:rsidRPr="00C26D41" w:rsidRDefault="00844514" w:rsidP="000716DF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Гестагены локально (ВМС-Л)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18,5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–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–</w:t>
            </w:r>
          </w:p>
        </w:tc>
        <w:tc>
          <w:tcPr>
            <w:tcW w:w="1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</w:tc>
        <w:tc>
          <w:tcPr>
            <w:tcW w:w="1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16,7</w:t>
            </w:r>
          </w:p>
        </w:tc>
      </w:tr>
      <w:tr w:rsidR="00844514" w:rsidRPr="00C26D41" w:rsidTr="003A2CB4">
        <w:trPr>
          <w:trHeight w:val="333"/>
        </w:trPr>
        <w:tc>
          <w:tcPr>
            <w:tcW w:w="1560" w:type="dxa"/>
            <w:vMerge/>
          </w:tcPr>
          <w:p w:rsidR="00844514" w:rsidRPr="00C26D41" w:rsidRDefault="00844514" w:rsidP="000716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9" w:type="dxa"/>
            <w:tcBorders>
              <w:right w:val="single" w:sz="4" w:space="0" w:color="auto"/>
            </w:tcBorders>
          </w:tcPr>
          <w:p w:rsidR="00844514" w:rsidRPr="00C26D41" w:rsidRDefault="00844514" w:rsidP="000716DF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Агонисты ГнРГ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3,7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9,1</w:t>
            </w:r>
          </w:p>
        </w:tc>
        <w:tc>
          <w:tcPr>
            <w:tcW w:w="1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</w:tc>
        <w:tc>
          <w:tcPr>
            <w:tcW w:w="1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5,5</w:t>
            </w:r>
          </w:p>
        </w:tc>
      </w:tr>
      <w:tr w:rsidR="00844514" w:rsidRPr="00C26D41" w:rsidTr="003A2CB4">
        <w:trPr>
          <w:trHeight w:val="333"/>
        </w:trPr>
        <w:tc>
          <w:tcPr>
            <w:tcW w:w="1560" w:type="dxa"/>
            <w:vMerge/>
          </w:tcPr>
          <w:p w:rsidR="00844514" w:rsidRPr="00C26D41" w:rsidRDefault="00844514" w:rsidP="000716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9" w:type="dxa"/>
            <w:tcBorders>
              <w:right w:val="single" w:sz="4" w:space="0" w:color="auto"/>
            </w:tcBorders>
          </w:tcPr>
          <w:p w:rsidR="00844514" w:rsidRPr="00C26D41" w:rsidRDefault="00844514" w:rsidP="000716DF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Абляция эндометрия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3,7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–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–</w:t>
            </w:r>
          </w:p>
        </w:tc>
        <w:tc>
          <w:tcPr>
            <w:tcW w:w="1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–</w:t>
            </w:r>
          </w:p>
        </w:tc>
        <w:tc>
          <w:tcPr>
            <w:tcW w:w="1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–</w:t>
            </w:r>
          </w:p>
        </w:tc>
      </w:tr>
      <w:tr w:rsidR="00844514" w:rsidRPr="00C26D41" w:rsidTr="003A2CB4">
        <w:trPr>
          <w:trHeight w:val="333"/>
        </w:trPr>
        <w:tc>
          <w:tcPr>
            <w:tcW w:w="1560" w:type="dxa"/>
            <w:vMerge w:val="restart"/>
            <w:vAlign w:val="center"/>
          </w:tcPr>
          <w:p w:rsidR="00844514" w:rsidRPr="00C26D41" w:rsidRDefault="00844514" w:rsidP="000716DF">
            <w:pPr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Перимено</w:t>
            </w:r>
            <w:r w:rsidR="003A2CB4">
              <w:rPr>
                <w:sz w:val="28"/>
                <w:szCs w:val="28"/>
              </w:rPr>
              <w:softHyphen/>
            </w:r>
            <w:r w:rsidRPr="00C26D41">
              <w:rPr>
                <w:sz w:val="28"/>
                <w:szCs w:val="28"/>
              </w:rPr>
              <w:t>пауза</w:t>
            </w:r>
          </w:p>
        </w:tc>
        <w:tc>
          <w:tcPr>
            <w:tcW w:w="1579" w:type="dxa"/>
            <w:tcBorders>
              <w:right w:val="single" w:sz="4" w:space="0" w:color="auto"/>
            </w:tcBorders>
          </w:tcPr>
          <w:p w:rsidR="00844514" w:rsidRPr="00C26D41" w:rsidRDefault="00844514" w:rsidP="000716DF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Гестагены системно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9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16,7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18,2</w:t>
            </w:r>
          </w:p>
        </w:tc>
        <w:tc>
          <w:tcPr>
            <w:tcW w:w="1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</w:tc>
        <w:tc>
          <w:tcPr>
            <w:tcW w:w="1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16,7</w:t>
            </w:r>
          </w:p>
        </w:tc>
      </w:tr>
      <w:tr w:rsidR="00844514" w:rsidRPr="00C26D41" w:rsidTr="003A2CB4">
        <w:trPr>
          <w:trHeight w:val="333"/>
        </w:trPr>
        <w:tc>
          <w:tcPr>
            <w:tcW w:w="1560" w:type="dxa"/>
            <w:vMerge/>
          </w:tcPr>
          <w:p w:rsidR="00844514" w:rsidRPr="00C26D41" w:rsidRDefault="00844514" w:rsidP="000716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9" w:type="dxa"/>
            <w:tcBorders>
              <w:right w:val="single" w:sz="4" w:space="0" w:color="auto"/>
            </w:tcBorders>
          </w:tcPr>
          <w:p w:rsidR="00844514" w:rsidRPr="00C26D41" w:rsidRDefault="00844514" w:rsidP="000716DF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Гестагены локально (ВМС-Л)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3,7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9,1</w:t>
            </w:r>
          </w:p>
        </w:tc>
        <w:tc>
          <w:tcPr>
            <w:tcW w:w="1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1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11,1</w:t>
            </w:r>
          </w:p>
        </w:tc>
      </w:tr>
      <w:tr w:rsidR="00844514" w:rsidRPr="00C26D41" w:rsidTr="003A2CB4">
        <w:trPr>
          <w:trHeight w:val="333"/>
        </w:trPr>
        <w:tc>
          <w:tcPr>
            <w:tcW w:w="1560" w:type="dxa"/>
            <w:vMerge/>
          </w:tcPr>
          <w:p w:rsidR="00844514" w:rsidRPr="00C26D41" w:rsidRDefault="00844514" w:rsidP="000716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9" w:type="dxa"/>
            <w:tcBorders>
              <w:right w:val="single" w:sz="4" w:space="0" w:color="auto"/>
            </w:tcBorders>
          </w:tcPr>
          <w:p w:rsidR="00844514" w:rsidRPr="00C26D41" w:rsidRDefault="00844514" w:rsidP="000716DF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Агонисты ГнРГ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7,4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9,1</w:t>
            </w:r>
          </w:p>
        </w:tc>
        <w:tc>
          <w:tcPr>
            <w:tcW w:w="1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</w:tc>
        <w:tc>
          <w:tcPr>
            <w:tcW w:w="1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5,5</w:t>
            </w:r>
          </w:p>
        </w:tc>
      </w:tr>
      <w:tr w:rsidR="00844514" w:rsidRPr="00C26D41" w:rsidTr="003A2CB4">
        <w:trPr>
          <w:trHeight w:val="333"/>
        </w:trPr>
        <w:tc>
          <w:tcPr>
            <w:tcW w:w="1560" w:type="dxa"/>
            <w:vMerge/>
          </w:tcPr>
          <w:p w:rsidR="00844514" w:rsidRPr="00C26D41" w:rsidRDefault="00844514" w:rsidP="000716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9" w:type="dxa"/>
            <w:tcBorders>
              <w:right w:val="single" w:sz="4" w:space="0" w:color="auto"/>
            </w:tcBorders>
          </w:tcPr>
          <w:p w:rsidR="00844514" w:rsidRPr="00C26D41" w:rsidRDefault="00844514" w:rsidP="000716DF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Абляция эндометрия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1,9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–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–</w:t>
            </w:r>
          </w:p>
        </w:tc>
        <w:tc>
          <w:tcPr>
            <w:tcW w:w="1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</w:tc>
        <w:tc>
          <w:tcPr>
            <w:tcW w:w="1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5,5</w:t>
            </w:r>
          </w:p>
        </w:tc>
      </w:tr>
      <w:tr w:rsidR="00844514" w:rsidRPr="00C26D41" w:rsidTr="003A2CB4">
        <w:trPr>
          <w:trHeight w:val="333"/>
        </w:trPr>
        <w:tc>
          <w:tcPr>
            <w:tcW w:w="1560" w:type="dxa"/>
            <w:vMerge w:val="restart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Менопауза</w:t>
            </w:r>
          </w:p>
        </w:tc>
        <w:tc>
          <w:tcPr>
            <w:tcW w:w="1579" w:type="dxa"/>
            <w:tcBorders>
              <w:right w:val="single" w:sz="4" w:space="0" w:color="auto"/>
            </w:tcBorders>
          </w:tcPr>
          <w:p w:rsidR="00844514" w:rsidRPr="00C26D41" w:rsidRDefault="00844514" w:rsidP="000716DF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Гестагены системно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11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20,4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36,3</w:t>
            </w:r>
          </w:p>
        </w:tc>
        <w:tc>
          <w:tcPr>
            <w:tcW w:w="1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</w:tc>
        <w:tc>
          <w:tcPr>
            <w:tcW w:w="1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16,7</w:t>
            </w:r>
          </w:p>
        </w:tc>
      </w:tr>
      <w:tr w:rsidR="00844514" w:rsidRPr="00C26D41" w:rsidTr="003A2CB4">
        <w:trPr>
          <w:trHeight w:val="333"/>
        </w:trPr>
        <w:tc>
          <w:tcPr>
            <w:tcW w:w="1560" w:type="dxa"/>
            <w:vMerge/>
          </w:tcPr>
          <w:p w:rsidR="00844514" w:rsidRPr="00C26D41" w:rsidRDefault="00844514" w:rsidP="000716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9" w:type="dxa"/>
            <w:tcBorders>
              <w:right w:val="single" w:sz="4" w:space="0" w:color="auto"/>
            </w:tcBorders>
          </w:tcPr>
          <w:p w:rsidR="00844514" w:rsidRPr="00C26D41" w:rsidRDefault="00844514" w:rsidP="000716DF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Абляция эндометрия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1,9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9,1</w:t>
            </w:r>
          </w:p>
        </w:tc>
        <w:tc>
          <w:tcPr>
            <w:tcW w:w="1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1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11,1</w:t>
            </w:r>
          </w:p>
        </w:tc>
      </w:tr>
      <w:tr w:rsidR="00844514" w:rsidRPr="00C26D41" w:rsidTr="003A2CB4">
        <w:trPr>
          <w:trHeight w:val="333"/>
        </w:trPr>
        <w:tc>
          <w:tcPr>
            <w:tcW w:w="1560" w:type="dxa"/>
            <w:vMerge w:val="restart"/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Всего</w:t>
            </w:r>
          </w:p>
        </w:tc>
        <w:tc>
          <w:tcPr>
            <w:tcW w:w="1579" w:type="dxa"/>
            <w:tcBorders>
              <w:right w:val="single" w:sz="4" w:space="0" w:color="auto"/>
            </w:tcBorders>
          </w:tcPr>
          <w:p w:rsidR="00844514" w:rsidRPr="00C26D41" w:rsidRDefault="00844514" w:rsidP="000716DF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Гестагены системно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33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61,1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7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63,6</w:t>
            </w:r>
          </w:p>
        </w:tc>
        <w:tc>
          <w:tcPr>
            <w:tcW w:w="1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8</w:t>
            </w:r>
          </w:p>
        </w:tc>
        <w:tc>
          <w:tcPr>
            <w:tcW w:w="1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44,4</w:t>
            </w:r>
          </w:p>
        </w:tc>
      </w:tr>
      <w:tr w:rsidR="00844514" w:rsidRPr="00C26D41" w:rsidTr="003A2CB4">
        <w:trPr>
          <w:trHeight w:val="333"/>
        </w:trPr>
        <w:tc>
          <w:tcPr>
            <w:tcW w:w="1560" w:type="dxa"/>
            <w:vMerge/>
          </w:tcPr>
          <w:p w:rsidR="00844514" w:rsidRPr="00C26D41" w:rsidRDefault="00844514" w:rsidP="000716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9" w:type="dxa"/>
            <w:tcBorders>
              <w:right w:val="single" w:sz="4" w:space="0" w:color="auto"/>
            </w:tcBorders>
          </w:tcPr>
          <w:p w:rsidR="00844514" w:rsidRPr="00C26D41" w:rsidRDefault="00844514" w:rsidP="000716DF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Гестагены локально (ВМС-Л)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11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20,4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9,1</w:t>
            </w:r>
          </w:p>
        </w:tc>
        <w:tc>
          <w:tcPr>
            <w:tcW w:w="1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</w:t>
            </w:r>
          </w:p>
        </w:tc>
        <w:tc>
          <w:tcPr>
            <w:tcW w:w="1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27,8</w:t>
            </w:r>
          </w:p>
        </w:tc>
      </w:tr>
      <w:tr w:rsidR="00844514" w:rsidRPr="00C26D41" w:rsidTr="003A2CB4">
        <w:trPr>
          <w:trHeight w:val="333"/>
        </w:trPr>
        <w:tc>
          <w:tcPr>
            <w:tcW w:w="1560" w:type="dxa"/>
            <w:vMerge/>
          </w:tcPr>
          <w:p w:rsidR="00844514" w:rsidRPr="00C26D41" w:rsidRDefault="00844514" w:rsidP="000716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9" w:type="dxa"/>
            <w:tcBorders>
              <w:right w:val="single" w:sz="4" w:space="0" w:color="auto"/>
            </w:tcBorders>
          </w:tcPr>
          <w:p w:rsidR="00844514" w:rsidRPr="00C26D41" w:rsidRDefault="00844514" w:rsidP="000716DF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Агонисты ГнРГ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11,1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18,2</w:t>
            </w:r>
          </w:p>
        </w:tc>
        <w:tc>
          <w:tcPr>
            <w:tcW w:w="1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1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11,1</w:t>
            </w:r>
          </w:p>
        </w:tc>
      </w:tr>
      <w:tr w:rsidR="00844514" w:rsidRPr="00C26D41" w:rsidTr="003A2CB4">
        <w:trPr>
          <w:trHeight w:val="333"/>
        </w:trPr>
        <w:tc>
          <w:tcPr>
            <w:tcW w:w="1560" w:type="dxa"/>
            <w:vMerge/>
          </w:tcPr>
          <w:p w:rsidR="00844514" w:rsidRPr="00C26D41" w:rsidRDefault="00844514" w:rsidP="000716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9" w:type="dxa"/>
            <w:tcBorders>
              <w:right w:val="single" w:sz="4" w:space="0" w:color="auto"/>
            </w:tcBorders>
          </w:tcPr>
          <w:p w:rsidR="00844514" w:rsidRPr="00C26D41" w:rsidRDefault="00844514" w:rsidP="000716DF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Абляция эндометрия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7,4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9,1</w:t>
            </w:r>
          </w:p>
        </w:tc>
        <w:tc>
          <w:tcPr>
            <w:tcW w:w="1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</w:tc>
        <w:tc>
          <w:tcPr>
            <w:tcW w:w="12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716DF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16,7</w:t>
            </w:r>
          </w:p>
        </w:tc>
      </w:tr>
    </w:tbl>
    <w:p w:rsidR="00844514" w:rsidRPr="00F20D8B" w:rsidRDefault="00844514" w:rsidP="0043315B">
      <w:pPr>
        <w:spacing w:line="360" w:lineRule="auto"/>
        <w:jc w:val="both"/>
        <w:rPr>
          <w:sz w:val="10"/>
          <w:szCs w:val="10"/>
        </w:rPr>
      </w:pPr>
    </w:p>
    <w:p w:rsidR="004D0939" w:rsidRDefault="00844514" w:rsidP="004D0939">
      <w:pPr>
        <w:spacing w:line="360" w:lineRule="auto"/>
        <w:ind w:firstLine="708"/>
        <w:jc w:val="both"/>
        <w:rPr>
          <w:sz w:val="28"/>
          <w:szCs w:val="28"/>
        </w:rPr>
      </w:pPr>
      <w:r w:rsidRPr="00256939">
        <w:rPr>
          <w:spacing w:val="-4"/>
          <w:sz w:val="28"/>
          <w:szCs w:val="28"/>
        </w:rPr>
        <w:lastRenderedPageBreak/>
        <w:t>Распределение больных</w:t>
      </w:r>
      <w:r w:rsidR="008234C4" w:rsidRPr="00256939">
        <w:rPr>
          <w:spacing w:val="-4"/>
          <w:sz w:val="28"/>
          <w:szCs w:val="28"/>
        </w:rPr>
        <w:t xml:space="preserve"> </w:t>
      </w:r>
      <w:r w:rsidRPr="00256939">
        <w:rPr>
          <w:spacing w:val="-4"/>
          <w:sz w:val="28"/>
          <w:szCs w:val="28"/>
        </w:rPr>
        <w:t>с</w:t>
      </w:r>
      <w:r w:rsidR="008234C4" w:rsidRPr="00256939">
        <w:rPr>
          <w:spacing w:val="-4"/>
          <w:sz w:val="28"/>
          <w:szCs w:val="28"/>
        </w:rPr>
        <w:t xml:space="preserve"> </w:t>
      </w:r>
      <w:r w:rsidRPr="00256939">
        <w:rPr>
          <w:spacing w:val="-4"/>
          <w:sz w:val="28"/>
          <w:szCs w:val="28"/>
        </w:rPr>
        <w:t>ГЭ с атипией, получивших органосохраняющие</w:t>
      </w:r>
      <w:r w:rsidRPr="00C26D41">
        <w:rPr>
          <w:sz w:val="28"/>
          <w:szCs w:val="28"/>
        </w:rPr>
        <w:t xml:space="preserve"> методы лечения,</w:t>
      </w:r>
      <w:r w:rsidR="008234C4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 от возрастного периода и</w:t>
      </w:r>
      <w:r w:rsidR="004D0939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метода лечения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группе сравнения и исследуемых группах представлены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табл.</w:t>
      </w:r>
      <w:r w:rsidR="004D0939">
        <w:rPr>
          <w:sz w:val="28"/>
          <w:szCs w:val="28"/>
        </w:rPr>
        <w:t> </w:t>
      </w:r>
      <w:r w:rsidRPr="00C26D41">
        <w:rPr>
          <w:sz w:val="28"/>
          <w:szCs w:val="28"/>
        </w:rPr>
        <w:t>2.1.5.</w:t>
      </w:r>
    </w:p>
    <w:p w:rsidR="004354AA" w:rsidRDefault="004354AA" w:rsidP="004D0939">
      <w:pPr>
        <w:spacing w:line="360" w:lineRule="auto"/>
        <w:ind w:firstLine="708"/>
        <w:jc w:val="both"/>
        <w:rPr>
          <w:sz w:val="28"/>
          <w:szCs w:val="28"/>
        </w:rPr>
      </w:pPr>
    </w:p>
    <w:p w:rsidR="004354AA" w:rsidRDefault="004354AA" w:rsidP="004D0939">
      <w:pPr>
        <w:spacing w:line="360" w:lineRule="auto"/>
        <w:ind w:firstLine="708"/>
        <w:jc w:val="both"/>
        <w:rPr>
          <w:i/>
          <w:sz w:val="28"/>
          <w:szCs w:val="28"/>
        </w:rPr>
      </w:pPr>
      <w:r w:rsidRPr="004354AA">
        <w:rPr>
          <w:i/>
          <w:sz w:val="28"/>
          <w:szCs w:val="28"/>
        </w:rPr>
        <w:t xml:space="preserve">                                                                                                 Таблица 2.1.5</w:t>
      </w:r>
    </w:p>
    <w:p w:rsidR="004354AA" w:rsidRPr="004354AA" w:rsidRDefault="004354AA" w:rsidP="004354AA">
      <w:pPr>
        <w:ind w:firstLine="709"/>
        <w:jc w:val="center"/>
        <w:rPr>
          <w:b/>
          <w:i/>
          <w:sz w:val="28"/>
          <w:szCs w:val="28"/>
        </w:rPr>
      </w:pPr>
      <w:r w:rsidRPr="004354AA">
        <w:rPr>
          <w:b/>
          <w:sz w:val="28"/>
          <w:szCs w:val="28"/>
        </w:rPr>
        <w:t xml:space="preserve">Распределение больных с гиперплазией эндометрия с атипией, получивших органосохраняющие методы лечения, </w:t>
      </w:r>
      <w:r w:rsidRPr="004354AA">
        <w:rPr>
          <w:b/>
          <w:sz w:val="28"/>
          <w:szCs w:val="28"/>
        </w:rPr>
        <w:br/>
        <w:t xml:space="preserve">в зависимости от возрастного периода и метода лечения </w:t>
      </w:r>
      <w:r w:rsidRPr="004354AA">
        <w:rPr>
          <w:b/>
          <w:sz w:val="28"/>
          <w:szCs w:val="28"/>
        </w:rPr>
        <w:br/>
        <w:t>в группе сравнения и исследуемых группах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20"/>
        <w:gridCol w:w="1620"/>
        <w:gridCol w:w="810"/>
        <w:gridCol w:w="810"/>
        <w:gridCol w:w="720"/>
        <w:gridCol w:w="720"/>
        <w:gridCol w:w="810"/>
        <w:gridCol w:w="630"/>
        <w:gridCol w:w="910"/>
        <w:gridCol w:w="731"/>
      </w:tblGrid>
      <w:tr w:rsidR="004354AA" w:rsidRPr="00C26D41" w:rsidTr="00AC675B">
        <w:trPr>
          <w:trHeight w:val="254"/>
          <w:tblHeader/>
        </w:trPr>
        <w:tc>
          <w:tcPr>
            <w:tcW w:w="1620" w:type="dxa"/>
            <w:vMerge w:val="restart"/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Возрастной</w:t>
            </w:r>
          </w:p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период</w:t>
            </w:r>
          </w:p>
        </w:tc>
        <w:tc>
          <w:tcPr>
            <w:tcW w:w="1620" w:type="dxa"/>
            <w:vMerge w:val="restart"/>
            <w:tcBorders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Вид лечения</w:t>
            </w:r>
          </w:p>
        </w:tc>
        <w:tc>
          <w:tcPr>
            <w:tcW w:w="6141" w:type="dxa"/>
            <w:gridSpan w:val="8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Группы больных</w:t>
            </w:r>
          </w:p>
        </w:tc>
      </w:tr>
      <w:tr w:rsidR="004354AA" w:rsidRPr="00C26D41" w:rsidTr="00AC675B">
        <w:trPr>
          <w:trHeight w:val="1465"/>
          <w:tblHeader/>
        </w:trPr>
        <w:tc>
          <w:tcPr>
            <w:tcW w:w="1620" w:type="dxa"/>
            <w:vMerge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  <w:vMerge/>
            <w:tcBorders>
              <w:right w:val="single" w:sz="4" w:space="0" w:color="auto"/>
            </w:tcBorders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Группа сравнения больных, n=20</w:t>
            </w:r>
          </w:p>
        </w:tc>
        <w:tc>
          <w:tcPr>
            <w:tcW w:w="1440" w:type="dxa"/>
            <w:gridSpan w:val="2"/>
            <w:tcBorders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Больные с</w:t>
            </w:r>
            <w:r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наличием MSI,</w:t>
            </w:r>
          </w:p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n=10</w:t>
            </w:r>
          </w:p>
        </w:tc>
        <w:tc>
          <w:tcPr>
            <w:tcW w:w="144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Больные с</w:t>
            </w:r>
            <w:r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метили</w:t>
            </w:r>
            <w:r>
              <w:rPr>
                <w:sz w:val="28"/>
                <w:szCs w:val="28"/>
              </w:rPr>
              <w:softHyphen/>
            </w:r>
            <w:r w:rsidRPr="00C26D41">
              <w:rPr>
                <w:sz w:val="28"/>
                <w:szCs w:val="28"/>
              </w:rPr>
              <w:t>рованием гена ESR, n=22</w:t>
            </w:r>
          </w:p>
        </w:tc>
        <w:tc>
          <w:tcPr>
            <w:tcW w:w="164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Больные с</w:t>
            </w:r>
            <w:r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наличием MSI и</w:t>
            </w:r>
            <w:r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метили</w:t>
            </w:r>
            <w:r>
              <w:rPr>
                <w:sz w:val="28"/>
                <w:szCs w:val="28"/>
              </w:rPr>
              <w:softHyphen/>
            </w:r>
            <w:r w:rsidRPr="00C26D41">
              <w:rPr>
                <w:sz w:val="28"/>
                <w:szCs w:val="28"/>
              </w:rPr>
              <w:t>рованием гена</w:t>
            </w:r>
            <w:r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ESR, n=10</w:t>
            </w:r>
          </w:p>
        </w:tc>
      </w:tr>
      <w:tr w:rsidR="004354AA" w:rsidRPr="00C26D41" w:rsidTr="00AC675B">
        <w:trPr>
          <w:trHeight w:val="452"/>
          <w:tblHeader/>
        </w:trPr>
        <w:tc>
          <w:tcPr>
            <w:tcW w:w="1620" w:type="dxa"/>
            <w:vMerge/>
          </w:tcPr>
          <w:p w:rsidR="004354AA" w:rsidRPr="00C26D41" w:rsidRDefault="004354AA" w:rsidP="00AC675B">
            <w:pPr>
              <w:ind w:left="-57"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vMerge/>
            <w:tcBorders>
              <w:right w:val="single" w:sz="4" w:space="0" w:color="auto"/>
            </w:tcBorders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абс.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%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абс.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%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абс.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%</w:t>
            </w:r>
          </w:p>
        </w:tc>
        <w:tc>
          <w:tcPr>
            <w:tcW w:w="9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абс.</w:t>
            </w:r>
          </w:p>
        </w:tc>
        <w:tc>
          <w:tcPr>
            <w:tcW w:w="7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%</w:t>
            </w:r>
          </w:p>
        </w:tc>
      </w:tr>
      <w:tr w:rsidR="004354AA" w:rsidRPr="00C26D41" w:rsidTr="00AC675B">
        <w:trPr>
          <w:trHeight w:val="452"/>
        </w:trPr>
        <w:tc>
          <w:tcPr>
            <w:tcW w:w="1620" w:type="dxa"/>
            <w:vMerge w:val="restart"/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Репродук</w:t>
            </w:r>
            <w:r>
              <w:rPr>
                <w:sz w:val="28"/>
                <w:szCs w:val="28"/>
              </w:rPr>
              <w:softHyphen/>
            </w:r>
            <w:r w:rsidRPr="00C26D41">
              <w:rPr>
                <w:sz w:val="28"/>
                <w:szCs w:val="28"/>
              </w:rPr>
              <w:t>тивный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Гестагены системно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25,0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20,0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18,2</w:t>
            </w:r>
          </w:p>
        </w:tc>
        <w:tc>
          <w:tcPr>
            <w:tcW w:w="9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7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20,0</w:t>
            </w:r>
          </w:p>
        </w:tc>
      </w:tr>
      <w:tr w:rsidR="004354AA" w:rsidRPr="00C26D41" w:rsidTr="00AC675B">
        <w:trPr>
          <w:trHeight w:val="452"/>
        </w:trPr>
        <w:tc>
          <w:tcPr>
            <w:tcW w:w="1620" w:type="dxa"/>
            <w:vMerge/>
          </w:tcPr>
          <w:p w:rsidR="004354AA" w:rsidRPr="00C26D41" w:rsidRDefault="004354AA" w:rsidP="00AC675B">
            <w:pPr>
              <w:ind w:left="-57"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Абляция эндометрия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15,0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10,0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9,1</w:t>
            </w:r>
          </w:p>
        </w:tc>
        <w:tc>
          <w:tcPr>
            <w:tcW w:w="9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–</w:t>
            </w:r>
          </w:p>
        </w:tc>
        <w:tc>
          <w:tcPr>
            <w:tcW w:w="7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–</w:t>
            </w:r>
          </w:p>
        </w:tc>
      </w:tr>
      <w:tr w:rsidR="004354AA" w:rsidRPr="00C26D41" w:rsidTr="00AC675B">
        <w:trPr>
          <w:trHeight w:val="452"/>
        </w:trPr>
        <w:tc>
          <w:tcPr>
            <w:tcW w:w="1620" w:type="dxa"/>
            <w:vMerge w:val="restart"/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Перимено</w:t>
            </w:r>
            <w:r>
              <w:rPr>
                <w:sz w:val="28"/>
                <w:szCs w:val="28"/>
              </w:rPr>
              <w:softHyphen/>
            </w:r>
            <w:r w:rsidRPr="00C26D41">
              <w:rPr>
                <w:sz w:val="28"/>
                <w:szCs w:val="28"/>
              </w:rPr>
              <w:t>пауза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Гестагены системно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30,0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30,0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8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36,4</w:t>
            </w:r>
          </w:p>
        </w:tc>
        <w:tc>
          <w:tcPr>
            <w:tcW w:w="9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</w:tc>
        <w:tc>
          <w:tcPr>
            <w:tcW w:w="7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30,0</w:t>
            </w:r>
          </w:p>
        </w:tc>
      </w:tr>
      <w:tr w:rsidR="004354AA" w:rsidRPr="00C26D41" w:rsidTr="00AC675B">
        <w:trPr>
          <w:trHeight w:val="452"/>
        </w:trPr>
        <w:tc>
          <w:tcPr>
            <w:tcW w:w="1620" w:type="dxa"/>
            <w:vMerge/>
          </w:tcPr>
          <w:p w:rsidR="004354AA" w:rsidRPr="00C26D41" w:rsidRDefault="004354AA" w:rsidP="00AC675B">
            <w:pPr>
              <w:ind w:left="-57"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Абляция эндометрия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15,0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20,0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13,6</w:t>
            </w:r>
          </w:p>
        </w:tc>
        <w:tc>
          <w:tcPr>
            <w:tcW w:w="9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7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20,0</w:t>
            </w:r>
          </w:p>
        </w:tc>
      </w:tr>
      <w:tr w:rsidR="004354AA" w:rsidRPr="00C26D41" w:rsidTr="00AC675B">
        <w:trPr>
          <w:trHeight w:val="452"/>
        </w:trPr>
        <w:tc>
          <w:tcPr>
            <w:tcW w:w="1620" w:type="dxa"/>
            <w:vMerge w:val="restart"/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Менопауза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Гестагены системно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15,0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10,0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9,1</w:t>
            </w:r>
          </w:p>
        </w:tc>
        <w:tc>
          <w:tcPr>
            <w:tcW w:w="9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</w:tc>
        <w:tc>
          <w:tcPr>
            <w:tcW w:w="7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10,0</w:t>
            </w:r>
          </w:p>
        </w:tc>
      </w:tr>
      <w:tr w:rsidR="004354AA" w:rsidRPr="00C26D41" w:rsidTr="00AC675B">
        <w:trPr>
          <w:trHeight w:val="452"/>
        </w:trPr>
        <w:tc>
          <w:tcPr>
            <w:tcW w:w="1620" w:type="dxa"/>
            <w:vMerge/>
          </w:tcPr>
          <w:p w:rsidR="004354AA" w:rsidRPr="00C26D41" w:rsidRDefault="004354AA" w:rsidP="00AC675B">
            <w:pPr>
              <w:ind w:left="-57"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Абляция эндометрия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–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–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10,0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13,6</w:t>
            </w:r>
          </w:p>
        </w:tc>
        <w:tc>
          <w:tcPr>
            <w:tcW w:w="9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7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20,0</w:t>
            </w:r>
          </w:p>
        </w:tc>
      </w:tr>
      <w:tr w:rsidR="004354AA" w:rsidRPr="00C26D41" w:rsidTr="00AC675B">
        <w:trPr>
          <w:trHeight w:val="452"/>
        </w:trPr>
        <w:tc>
          <w:tcPr>
            <w:tcW w:w="1620" w:type="dxa"/>
            <w:vMerge w:val="restart"/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Всего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Гестагены системно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14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70,0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60,0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14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63,6</w:t>
            </w:r>
          </w:p>
        </w:tc>
        <w:tc>
          <w:tcPr>
            <w:tcW w:w="9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</w:t>
            </w:r>
          </w:p>
        </w:tc>
        <w:tc>
          <w:tcPr>
            <w:tcW w:w="7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60,0</w:t>
            </w:r>
          </w:p>
        </w:tc>
      </w:tr>
      <w:tr w:rsidR="004354AA" w:rsidRPr="00C26D41" w:rsidTr="00AC675B">
        <w:trPr>
          <w:trHeight w:val="452"/>
        </w:trPr>
        <w:tc>
          <w:tcPr>
            <w:tcW w:w="1620" w:type="dxa"/>
            <w:vMerge/>
          </w:tcPr>
          <w:p w:rsidR="004354AA" w:rsidRPr="00C26D41" w:rsidRDefault="004354AA" w:rsidP="00AC675B">
            <w:pPr>
              <w:ind w:left="-57"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Абляция эндометрия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30,0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40,0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8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36,4</w:t>
            </w:r>
          </w:p>
        </w:tc>
        <w:tc>
          <w:tcPr>
            <w:tcW w:w="9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</w:tc>
        <w:tc>
          <w:tcPr>
            <w:tcW w:w="7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4AA" w:rsidRPr="00C26D41" w:rsidRDefault="004354AA" w:rsidP="00AC675B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40,0</w:t>
            </w:r>
          </w:p>
        </w:tc>
      </w:tr>
    </w:tbl>
    <w:p w:rsidR="00AC675B" w:rsidRPr="00C26D41" w:rsidRDefault="00AC675B" w:rsidP="00844514">
      <w:pPr>
        <w:spacing w:line="360" w:lineRule="auto"/>
        <w:jc w:val="both"/>
        <w:rPr>
          <w:sz w:val="28"/>
          <w:szCs w:val="28"/>
        </w:rPr>
      </w:pP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Как видно из приведенных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таблице данных</w:t>
      </w:r>
      <w:r w:rsidR="00256939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из органосохраняющих методо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лечения мы использовали гестагены системно и абляцию эндометрия. Оценивая частоту применения разных методо</w:t>
      </w:r>
      <w:r w:rsidR="00DA0E56" w:rsidRPr="00C26D41">
        <w:rPr>
          <w:sz w:val="28"/>
          <w:szCs w:val="28"/>
        </w:rPr>
        <w:t>в</w:t>
      </w:r>
      <w:r w:rsidR="00256939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лечения у</w:t>
      </w:r>
      <w:r w:rsidR="00256939">
        <w:rPr>
          <w:sz w:val="28"/>
          <w:szCs w:val="28"/>
        </w:rPr>
        <w:t> </w:t>
      </w:r>
      <w:r w:rsidRPr="00C26D41">
        <w:rPr>
          <w:sz w:val="28"/>
          <w:szCs w:val="28"/>
        </w:rPr>
        <w:t>больных разных возрастных групп</w:t>
      </w:r>
      <w:r w:rsidR="00256939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можно отметить репрезентативность </w:t>
      </w:r>
      <w:r w:rsidRPr="00C26D41">
        <w:rPr>
          <w:sz w:val="28"/>
          <w:szCs w:val="28"/>
        </w:rPr>
        <w:lastRenderedPageBreak/>
        <w:t>групп, к</w:t>
      </w:r>
      <w:r w:rsidR="00256939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особенностям можно отнести небольшое количество абляций. </w:t>
      </w:r>
      <w:r w:rsidR="004354AA">
        <w:rPr>
          <w:sz w:val="28"/>
          <w:szCs w:val="28"/>
        </w:rPr>
        <w:t xml:space="preserve">          </w:t>
      </w:r>
      <w:r w:rsidRPr="00C26D41">
        <w:rPr>
          <w:sz w:val="28"/>
          <w:szCs w:val="28"/>
        </w:rPr>
        <w:t>Во всех возрастных группах наиболее часто использовали гормонотерапию гестагенами системно.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Проводя анализ частоты применения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общей группе больных, то есть без учета возрастных периодов, нами отмечены сопоставимые показатели как при использовании гестагено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системно, так и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применение абляци</w:t>
      </w:r>
      <w:r w:rsidR="00256939">
        <w:rPr>
          <w:sz w:val="28"/>
          <w:szCs w:val="28"/>
        </w:rPr>
        <w:t>и</w:t>
      </w:r>
      <w:r w:rsidRPr="00C26D41">
        <w:rPr>
          <w:sz w:val="28"/>
          <w:szCs w:val="28"/>
        </w:rPr>
        <w:t xml:space="preserve"> эндометрия. То есть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целом распределение больных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с ГЭ с атипией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 от применения органосохраняющих методо</w:t>
      </w:r>
      <w:r w:rsidR="00DA0E56" w:rsidRPr="00C26D41">
        <w:rPr>
          <w:sz w:val="28"/>
          <w:szCs w:val="28"/>
        </w:rPr>
        <w:t>в</w:t>
      </w:r>
      <w:r w:rsidR="00256939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лечения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 сравнения и исследуемых группах было сопоставимым, а</w:t>
      </w:r>
      <w:r w:rsidR="00256939">
        <w:rPr>
          <w:sz w:val="28"/>
          <w:szCs w:val="28"/>
        </w:rPr>
        <w:t> </w:t>
      </w:r>
      <w:r w:rsidRPr="00C26D41">
        <w:rPr>
          <w:sz w:val="28"/>
          <w:szCs w:val="28"/>
        </w:rPr>
        <w:t>группы репрезентативны.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b/>
          <w:bCs/>
          <w:caps/>
          <w:sz w:val="28"/>
          <w:szCs w:val="28"/>
        </w:rPr>
      </w:pPr>
      <w:r w:rsidRPr="00C26D41">
        <w:rPr>
          <w:sz w:val="28"/>
          <w:szCs w:val="28"/>
        </w:rPr>
        <w:t>После проведенного лечения больные находились под наблюдением</w:t>
      </w:r>
      <w:r w:rsidR="008234C4" w:rsidRPr="00C26D41">
        <w:rPr>
          <w:sz w:val="28"/>
          <w:szCs w:val="28"/>
        </w:rPr>
        <w:t xml:space="preserve"> </w:t>
      </w:r>
      <w:r w:rsidR="00256939">
        <w:rPr>
          <w:sz w:val="28"/>
          <w:szCs w:val="28"/>
        </w:rPr>
        <w:t>от</w:t>
      </w:r>
      <w:r w:rsidRPr="00C26D41">
        <w:rPr>
          <w:sz w:val="28"/>
          <w:szCs w:val="28"/>
        </w:rPr>
        <w:t xml:space="preserve"> 36 </w:t>
      </w:r>
      <w:r w:rsidR="00256939">
        <w:rPr>
          <w:sz w:val="28"/>
          <w:szCs w:val="28"/>
        </w:rPr>
        <w:t>до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48</w:t>
      </w:r>
      <w:r w:rsidR="00256939">
        <w:rPr>
          <w:sz w:val="28"/>
          <w:szCs w:val="28"/>
        </w:rPr>
        <w:t> </w:t>
      </w:r>
      <w:r w:rsidRPr="00C26D41">
        <w:rPr>
          <w:sz w:val="28"/>
          <w:szCs w:val="28"/>
        </w:rPr>
        <w:t>мес, минимальный срок наблюдения составил 36</w:t>
      </w:r>
      <w:r w:rsidR="00256939">
        <w:rPr>
          <w:sz w:val="28"/>
          <w:szCs w:val="28"/>
        </w:rPr>
        <w:t> </w:t>
      </w:r>
      <w:r w:rsidRPr="00C26D41">
        <w:rPr>
          <w:sz w:val="28"/>
          <w:szCs w:val="28"/>
        </w:rPr>
        <w:t>мес. Неудовлетво</w:t>
      </w:r>
      <w:r w:rsidR="00256939">
        <w:rPr>
          <w:sz w:val="28"/>
          <w:szCs w:val="28"/>
        </w:rPr>
        <w:softHyphen/>
      </w:r>
      <w:r w:rsidRPr="00C26D41">
        <w:rPr>
          <w:sz w:val="28"/>
          <w:szCs w:val="28"/>
        </w:rPr>
        <w:t>рительным результат</w:t>
      </w:r>
      <w:r w:rsidR="00256939">
        <w:rPr>
          <w:sz w:val="28"/>
          <w:szCs w:val="28"/>
        </w:rPr>
        <w:t>ом</w:t>
      </w:r>
      <w:r w:rsidRPr="00C26D41">
        <w:rPr>
          <w:sz w:val="28"/>
          <w:szCs w:val="28"/>
        </w:rPr>
        <w:t xml:space="preserve"> лечения был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признан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случаях диагностирования рецидива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или прогрессии заболевания, подтвержденных морфологически.</w:t>
      </w:r>
      <w:r w:rsidRPr="00C26D41">
        <w:rPr>
          <w:b/>
          <w:bCs/>
          <w:caps/>
          <w:sz w:val="28"/>
          <w:szCs w:val="28"/>
        </w:rPr>
        <w:t xml:space="preserve"> 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У всех больных были изучены непосредственные результаты лечения. </w:t>
      </w:r>
      <w:r w:rsidRPr="00256939">
        <w:rPr>
          <w:spacing w:val="-2"/>
          <w:sz w:val="28"/>
          <w:szCs w:val="28"/>
        </w:rPr>
        <w:t>Критерием оценки эффективности лечения была длительность безрецидивного</w:t>
      </w:r>
      <w:r w:rsidRPr="00C26D41">
        <w:rPr>
          <w:sz w:val="28"/>
          <w:szCs w:val="28"/>
        </w:rPr>
        <w:t xml:space="preserve"> периода и частота возникновения рецидива.</w:t>
      </w:r>
    </w:p>
    <w:p w:rsidR="00844514" w:rsidRPr="00C26D41" w:rsidRDefault="00844514" w:rsidP="00844514">
      <w:pPr>
        <w:spacing w:line="360" w:lineRule="auto"/>
        <w:rPr>
          <w:b/>
          <w:bCs/>
          <w:caps/>
          <w:sz w:val="28"/>
          <w:szCs w:val="28"/>
        </w:rPr>
      </w:pPr>
    </w:p>
    <w:p w:rsidR="00844514" w:rsidRDefault="00844514" w:rsidP="000D5FA1">
      <w:pPr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C26D41">
        <w:rPr>
          <w:b/>
          <w:bCs/>
          <w:sz w:val="28"/>
          <w:szCs w:val="28"/>
        </w:rPr>
        <w:t>2.2.</w:t>
      </w:r>
      <w:r w:rsidRPr="00C26D41">
        <w:rPr>
          <w:b/>
          <w:bCs/>
          <w:i/>
          <w:sz w:val="28"/>
          <w:szCs w:val="28"/>
        </w:rPr>
        <w:t xml:space="preserve"> </w:t>
      </w:r>
      <w:r w:rsidRPr="00C26D41">
        <w:rPr>
          <w:b/>
          <w:bCs/>
          <w:sz w:val="28"/>
          <w:szCs w:val="28"/>
        </w:rPr>
        <w:t>Методы исследовани</w:t>
      </w:r>
      <w:r w:rsidR="00064070" w:rsidRPr="00C26D41">
        <w:rPr>
          <w:b/>
          <w:bCs/>
          <w:sz w:val="28"/>
          <w:szCs w:val="28"/>
        </w:rPr>
        <w:t>я</w:t>
      </w:r>
      <w:r w:rsidRPr="00C26D41">
        <w:rPr>
          <w:b/>
          <w:bCs/>
          <w:sz w:val="28"/>
          <w:szCs w:val="28"/>
        </w:rPr>
        <w:t xml:space="preserve"> </w:t>
      </w:r>
    </w:p>
    <w:p w:rsidR="00553683" w:rsidRPr="00C26D41" w:rsidRDefault="00553683" w:rsidP="000D5FA1">
      <w:pPr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844514" w:rsidRPr="00C26D41" w:rsidRDefault="00844514" w:rsidP="00844514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Обследование пациенток проводилось комплексно: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сбор анамнеза, гинекологический осмотр, цитологическое исследование соскоба из цервикального канала, аспирата из полости матки, гистологическое исследование материала, УЗ</w:t>
      </w:r>
      <w:r w:rsidR="000D5FA1">
        <w:rPr>
          <w:sz w:val="28"/>
          <w:szCs w:val="28"/>
        </w:rPr>
        <w:t>И</w:t>
      </w:r>
      <w:r w:rsidRPr="00C26D41">
        <w:rPr>
          <w:sz w:val="28"/>
          <w:szCs w:val="28"/>
        </w:rPr>
        <w:t>, гистерорезектоскопия, компьютерная томография органо</w:t>
      </w:r>
      <w:r w:rsidR="00DA0E56" w:rsidRPr="00C26D41">
        <w:rPr>
          <w:sz w:val="28"/>
          <w:szCs w:val="28"/>
        </w:rPr>
        <w:t>в</w:t>
      </w:r>
      <w:r w:rsidR="000D5FA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малого таза и брюшной полости (по показаниям), определение наличия или отсутствия метилирования гена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и</w:t>
      </w:r>
      <w:r w:rsidR="000D5FA1">
        <w:rPr>
          <w:sz w:val="28"/>
          <w:szCs w:val="28"/>
        </w:rPr>
        <w:t> </w:t>
      </w:r>
      <w:r w:rsidRPr="00C26D41">
        <w:rPr>
          <w:sz w:val="28"/>
          <w:szCs w:val="28"/>
        </w:rPr>
        <w:t>микросателлитной нестабильности генома (MSI</w:t>
      </w:r>
      <w:r w:rsidRPr="00C26D41">
        <w:rPr>
          <w:i/>
          <w:sz w:val="28"/>
          <w:szCs w:val="28"/>
        </w:rPr>
        <w:t xml:space="preserve">)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ткани эндометрия, сыворотке крови.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bCs/>
          <w:sz w:val="28"/>
          <w:szCs w:val="28"/>
        </w:rPr>
        <w:t>Цитологические методы</w:t>
      </w:r>
      <w:r w:rsidRPr="00C26D41">
        <w:rPr>
          <w:b/>
          <w:bCs/>
          <w:sz w:val="28"/>
          <w:szCs w:val="28"/>
        </w:rPr>
        <w:t xml:space="preserve"> </w:t>
      </w:r>
      <w:r w:rsidRPr="00C26D41">
        <w:rPr>
          <w:sz w:val="28"/>
          <w:szCs w:val="28"/>
        </w:rPr>
        <w:t>исследования мазко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 шейки матки, цервикального канала (с экт</w:t>
      </w:r>
      <w:proofErr w:type="gramStart"/>
      <w:r w:rsidRPr="00C26D41">
        <w:rPr>
          <w:sz w:val="28"/>
          <w:szCs w:val="28"/>
        </w:rPr>
        <w:t>о-</w:t>
      </w:r>
      <w:proofErr w:type="gramEnd"/>
      <w:r w:rsidRPr="00C26D41">
        <w:rPr>
          <w:sz w:val="28"/>
          <w:szCs w:val="28"/>
        </w:rPr>
        <w:t xml:space="preserve"> и эндоцервикса), полости матки проводили </w:t>
      </w:r>
      <w:r w:rsidR="00DA0E56" w:rsidRPr="00C26D41">
        <w:rPr>
          <w:sz w:val="28"/>
          <w:szCs w:val="28"/>
        </w:rPr>
        <w:lastRenderedPageBreak/>
        <w:t>в </w:t>
      </w:r>
      <w:r w:rsidRPr="00C26D41">
        <w:rPr>
          <w:sz w:val="28"/>
          <w:szCs w:val="28"/>
        </w:rPr>
        <w:t>цитологических лабораториях ХОКПЦ, КЗОЗ «Харьковская городская поликлиника №</w:t>
      </w:r>
      <w:r w:rsidR="000D5FA1">
        <w:rPr>
          <w:sz w:val="28"/>
          <w:szCs w:val="28"/>
        </w:rPr>
        <w:t> </w:t>
      </w:r>
      <w:r w:rsidRPr="00C26D41">
        <w:rPr>
          <w:sz w:val="28"/>
          <w:szCs w:val="28"/>
        </w:rPr>
        <w:t>20», ХОКОЦ. При проведении анализа цитологического материала учитывался клеточный и ядерный полиморфизм, наличие и</w:t>
      </w:r>
      <w:r w:rsidR="00A7261A">
        <w:rPr>
          <w:sz w:val="28"/>
          <w:szCs w:val="28"/>
        </w:rPr>
        <w:t> </w:t>
      </w:r>
      <w:r w:rsidRPr="00C26D41">
        <w:rPr>
          <w:sz w:val="28"/>
          <w:szCs w:val="28"/>
        </w:rPr>
        <w:t>свойства ядрышек, ядерно</w:t>
      </w:r>
      <w:r w:rsidR="00A7261A">
        <w:rPr>
          <w:sz w:val="28"/>
          <w:szCs w:val="28"/>
        </w:rPr>
        <w:t>-</w:t>
      </w:r>
      <w:r w:rsidRPr="00C26D41">
        <w:rPr>
          <w:sz w:val="28"/>
          <w:szCs w:val="28"/>
        </w:rPr>
        <w:t>цитоплазматическое соотношение</w:t>
      </w:r>
      <w:r w:rsidRPr="00C26D41">
        <w:rPr>
          <w:iCs/>
          <w:sz w:val="28"/>
          <w:szCs w:val="28"/>
        </w:rPr>
        <w:t xml:space="preserve"> </w:t>
      </w:r>
      <w:r w:rsidRPr="00C26D41">
        <w:rPr>
          <w:sz w:val="28"/>
          <w:szCs w:val="28"/>
        </w:rPr>
        <w:t>и наличие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или отсутствие железистого компонента [50].</w:t>
      </w:r>
    </w:p>
    <w:p w:rsidR="00844514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bCs/>
          <w:sz w:val="28"/>
          <w:szCs w:val="28"/>
        </w:rPr>
        <w:t>Гистологическое исследование</w:t>
      </w:r>
      <w:r w:rsidRPr="00C26D41">
        <w:rPr>
          <w:sz w:val="28"/>
          <w:szCs w:val="28"/>
        </w:rPr>
        <w:t xml:space="preserve"> включало изучение соскобо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из полости матки, а</w:t>
      </w:r>
      <w:r w:rsidR="00A7261A">
        <w:rPr>
          <w:sz w:val="28"/>
          <w:szCs w:val="28"/>
        </w:rPr>
        <w:t> </w:t>
      </w:r>
      <w:r w:rsidRPr="00C26D41">
        <w:rPr>
          <w:sz w:val="28"/>
          <w:szCs w:val="28"/>
        </w:rPr>
        <w:t>также материала, полученного при гистероскопии (биопсия, резекция). Обработка материала и получение гистологических препарато</w:t>
      </w:r>
      <w:r w:rsidR="00DA0E56" w:rsidRPr="00C26D41">
        <w:rPr>
          <w:sz w:val="28"/>
          <w:szCs w:val="28"/>
        </w:rPr>
        <w:t>в</w:t>
      </w:r>
      <w:r w:rsidR="00A7261A">
        <w:rPr>
          <w:sz w:val="28"/>
          <w:szCs w:val="28"/>
        </w:rPr>
        <w:t xml:space="preserve"> </w:t>
      </w:r>
      <w:r w:rsidRPr="00A7261A">
        <w:rPr>
          <w:spacing w:val="-4"/>
          <w:sz w:val="28"/>
          <w:szCs w:val="28"/>
        </w:rPr>
        <w:t xml:space="preserve">проводились </w:t>
      </w:r>
      <w:r w:rsidR="00DA0E56" w:rsidRPr="00A7261A">
        <w:rPr>
          <w:spacing w:val="-4"/>
          <w:sz w:val="28"/>
          <w:szCs w:val="28"/>
        </w:rPr>
        <w:t>в </w:t>
      </w:r>
      <w:r w:rsidRPr="00A7261A">
        <w:rPr>
          <w:spacing w:val="-4"/>
          <w:sz w:val="28"/>
          <w:szCs w:val="28"/>
        </w:rPr>
        <w:t>соответствии со стандартной методикой. Согласно классической</w:t>
      </w:r>
      <w:r w:rsidRPr="00C26D41">
        <w:rPr>
          <w:sz w:val="28"/>
          <w:szCs w:val="28"/>
        </w:rPr>
        <w:t xml:space="preserve"> гистологической методике обработки тканей, применяли фиксацию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10% растворе нейтрального формалина, проводка по спиртам возрастающей концентрации, заливка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парафиновые блоки. После изготовления срезо</w:t>
      </w:r>
      <w:r w:rsidR="00DA0E56" w:rsidRPr="00C26D41">
        <w:rPr>
          <w:sz w:val="28"/>
          <w:szCs w:val="28"/>
        </w:rPr>
        <w:t>в</w:t>
      </w:r>
      <w:r w:rsidR="00A7261A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толщиной 5–7</w:t>
      </w:r>
      <w:r w:rsidR="00A7261A">
        <w:rPr>
          <w:sz w:val="28"/>
          <w:szCs w:val="28"/>
        </w:rPr>
        <w:t> </w:t>
      </w:r>
      <w:r w:rsidRPr="00C26D41">
        <w:rPr>
          <w:sz w:val="28"/>
          <w:szCs w:val="28"/>
        </w:rPr>
        <w:t>мкм, производилось их окрашивание гематоксилином и</w:t>
      </w:r>
      <w:r w:rsidR="00A7261A">
        <w:rPr>
          <w:sz w:val="28"/>
          <w:szCs w:val="28"/>
        </w:rPr>
        <w:t> </w:t>
      </w:r>
      <w:r w:rsidRPr="00C26D41">
        <w:rPr>
          <w:sz w:val="28"/>
          <w:szCs w:val="28"/>
        </w:rPr>
        <w:t>эозином, и</w:t>
      </w:r>
      <w:r w:rsidR="00A7261A">
        <w:rPr>
          <w:sz w:val="28"/>
          <w:szCs w:val="28"/>
        </w:rPr>
        <w:t> </w:t>
      </w:r>
      <w:r w:rsidRPr="00C26D41">
        <w:rPr>
          <w:sz w:val="28"/>
          <w:szCs w:val="28"/>
        </w:rPr>
        <w:t>по методу Ван</w:t>
      </w:r>
      <w:r w:rsidR="00A7261A">
        <w:rPr>
          <w:sz w:val="28"/>
          <w:szCs w:val="28"/>
        </w:rPr>
        <w:t>–</w:t>
      </w:r>
      <w:r w:rsidRPr="00C26D41">
        <w:rPr>
          <w:sz w:val="28"/>
          <w:szCs w:val="28"/>
        </w:rPr>
        <w:t>Гизона. При гистологическом исследовании учитывали характер патологического процесса и</w:t>
      </w:r>
      <w:r w:rsidR="00A7261A">
        <w:rPr>
          <w:sz w:val="28"/>
          <w:szCs w:val="28"/>
        </w:rPr>
        <w:t> </w:t>
      </w:r>
      <w:r w:rsidRPr="00C26D41">
        <w:rPr>
          <w:sz w:val="28"/>
          <w:szCs w:val="28"/>
        </w:rPr>
        <w:t>определяли митотический индекс и количество патологических митозо</w:t>
      </w:r>
      <w:r w:rsidR="00DA0E56" w:rsidRPr="00C26D41">
        <w:rPr>
          <w:sz w:val="28"/>
          <w:szCs w:val="28"/>
        </w:rPr>
        <w:t>в</w:t>
      </w:r>
      <w:r w:rsidR="00A7261A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 методу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Алова</w:t>
      </w:r>
      <w:r w:rsidR="00A7261A">
        <w:rPr>
          <w:sz w:val="28"/>
          <w:szCs w:val="28"/>
        </w:rPr>
        <w:t> </w:t>
      </w:r>
      <w:r w:rsidRPr="00C26D41">
        <w:rPr>
          <w:sz w:val="28"/>
          <w:szCs w:val="28"/>
        </w:rPr>
        <w:t>А.</w:t>
      </w:r>
      <w:r w:rsidR="00A7261A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И. при различных формах ГЭ [2]. После просмотра препарата под микроскопом </w:t>
      </w:r>
      <w:r w:rsidRPr="00A7261A">
        <w:rPr>
          <w:spacing w:val="-4"/>
          <w:sz w:val="28"/>
          <w:szCs w:val="28"/>
        </w:rPr>
        <w:t>определяли гистологическую структуру полипо</w:t>
      </w:r>
      <w:r w:rsidR="00DA0E56" w:rsidRPr="00A7261A">
        <w:rPr>
          <w:spacing w:val="-4"/>
          <w:sz w:val="28"/>
          <w:szCs w:val="28"/>
        </w:rPr>
        <w:t>в </w:t>
      </w:r>
      <w:r w:rsidRPr="00A7261A">
        <w:rPr>
          <w:spacing w:val="-4"/>
          <w:sz w:val="28"/>
          <w:szCs w:val="28"/>
        </w:rPr>
        <w:t>эндометрия. Гистологические</w:t>
      </w:r>
      <w:r w:rsidRPr="00C26D41">
        <w:rPr>
          <w:sz w:val="28"/>
          <w:szCs w:val="28"/>
        </w:rPr>
        <w:t xml:space="preserve"> исследования проведены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лабораториях ХОКПЦ и ХОКОЦ.</w:t>
      </w:r>
    </w:p>
    <w:p w:rsidR="0018590A" w:rsidRPr="00C26D41" w:rsidRDefault="0018590A" w:rsidP="00844514">
      <w:pPr>
        <w:spacing w:line="360" w:lineRule="auto"/>
        <w:ind w:firstLine="708"/>
        <w:jc w:val="both"/>
        <w:rPr>
          <w:sz w:val="28"/>
          <w:szCs w:val="28"/>
        </w:rPr>
      </w:pPr>
    </w:p>
    <w:p w:rsidR="00553683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A4E47">
        <w:rPr>
          <w:sz w:val="28"/>
          <w:szCs w:val="28"/>
        </w:rPr>
        <w:t>У</w:t>
      </w:r>
      <w:r w:rsidR="00CA4E47" w:rsidRPr="00CA4E47">
        <w:rPr>
          <w:sz w:val="28"/>
          <w:szCs w:val="28"/>
          <w:lang w:val="uk-UA"/>
        </w:rPr>
        <w:t xml:space="preserve">льтразвуковое </w:t>
      </w:r>
      <w:r w:rsidRPr="00CA4E47">
        <w:rPr>
          <w:sz w:val="28"/>
          <w:szCs w:val="28"/>
        </w:rPr>
        <w:t xml:space="preserve">исследование. 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A4E47">
        <w:rPr>
          <w:sz w:val="28"/>
          <w:szCs w:val="28"/>
        </w:rPr>
        <w:t>УЗИ малого таза (трансабдоминальное</w:t>
      </w:r>
      <w:r w:rsidRPr="00C26D41">
        <w:rPr>
          <w:sz w:val="28"/>
          <w:szCs w:val="28"/>
        </w:rPr>
        <w:t xml:space="preserve"> и</w:t>
      </w:r>
      <w:r w:rsidR="00AF7513">
        <w:rPr>
          <w:sz w:val="28"/>
          <w:szCs w:val="28"/>
        </w:rPr>
        <w:t> </w:t>
      </w:r>
      <w:r w:rsidRPr="00C26D41">
        <w:rPr>
          <w:sz w:val="28"/>
          <w:szCs w:val="28"/>
        </w:rPr>
        <w:t>транс</w:t>
      </w:r>
      <w:r w:rsidR="00AF7513">
        <w:rPr>
          <w:sz w:val="28"/>
          <w:szCs w:val="28"/>
        </w:rPr>
        <w:softHyphen/>
      </w:r>
      <w:r w:rsidRPr="00C26D41">
        <w:rPr>
          <w:sz w:val="28"/>
          <w:szCs w:val="28"/>
        </w:rPr>
        <w:t>вагнальное</w:t>
      </w:r>
      <w:r w:rsidRPr="00C26D41">
        <w:rPr>
          <w:b/>
          <w:sz w:val="28"/>
          <w:szCs w:val="28"/>
        </w:rPr>
        <w:t>)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</w:t>
      </w:r>
      <w:r w:rsidR="00AF7513">
        <w:rPr>
          <w:sz w:val="28"/>
          <w:szCs w:val="28"/>
        </w:rPr>
        <w:t> </w:t>
      </w:r>
      <w:r w:rsidRPr="00C26D41">
        <w:rPr>
          <w:sz w:val="28"/>
          <w:szCs w:val="28"/>
        </w:rPr>
        <w:t>комплексным использованием доп</w:t>
      </w:r>
      <w:r w:rsidR="00AF7513">
        <w:rPr>
          <w:sz w:val="28"/>
          <w:szCs w:val="28"/>
        </w:rPr>
        <w:t>п</w:t>
      </w:r>
      <w:r w:rsidRPr="00C26D41">
        <w:rPr>
          <w:sz w:val="28"/>
          <w:szCs w:val="28"/>
        </w:rPr>
        <w:t xml:space="preserve">лерографического исследования проведено всем пациенткам. Выполнено на ультразвуковом сканере TOSHIBA NEMIO </w:t>
      </w:r>
      <w:r w:rsidRPr="00C26D41">
        <w:rPr>
          <w:sz w:val="28"/>
        </w:rPr>
        <w:t>SSA-580A</w:t>
      </w:r>
      <w:r w:rsidRPr="00C26D41">
        <w:rPr>
          <w:sz w:val="28"/>
          <w:szCs w:val="28"/>
        </w:rPr>
        <w:t xml:space="preserve"> с</w:t>
      </w:r>
      <w:r w:rsidR="00AF7513">
        <w:rPr>
          <w:sz w:val="28"/>
          <w:szCs w:val="28"/>
        </w:rPr>
        <w:t> </w:t>
      </w:r>
      <w:r w:rsidRPr="00C26D41">
        <w:rPr>
          <w:sz w:val="28"/>
          <w:szCs w:val="28"/>
        </w:rPr>
        <w:t>помощью конвексного датчика, частотой 3–5</w:t>
      </w:r>
      <w:r w:rsidR="00AF7513">
        <w:rPr>
          <w:sz w:val="28"/>
          <w:szCs w:val="28"/>
        </w:rPr>
        <w:t> </w:t>
      </w:r>
      <w:r w:rsidRPr="00C26D41">
        <w:rPr>
          <w:sz w:val="28"/>
          <w:szCs w:val="28"/>
        </w:rPr>
        <w:t>МГц и с помощью трансвагинального датчика, частотой 6</w:t>
      </w:r>
      <w:r w:rsidR="00AF7513">
        <w:rPr>
          <w:sz w:val="28"/>
          <w:szCs w:val="28"/>
        </w:rPr>
        <w:t>–</w:t>
      </w:r>
      <w:r w:rsidRPr="00C26D41">
        <w:rPr>
          <w:sz w:val="28"/>
          <w:szCs w:val="28"/>
        </w:rPr>
        <w:t>8</w:t>
      </w:r>
      <w:r w:rsidR="00AF7513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МГц. УЗ-исследование </w:t>
      </w:r>
      <w:r w:rsidR="00AF7513">
        <w:rPr>
          <w:sz w:val="28"/>
          <w:szCs w:val="28"/>
        </w:rPr>
        <w:t>сделано</w:t>
      </w:r>
      <w:r w:rsidRPr="00C26D41">
        <w:rPr>
          <w:sz w:val="28"/>
          <w:szCs w:val="28"/>
        </w:rPr>
        <w:t xml:space="preserve"> всем больным до начала лечения, после проведенн</w:t>
      </w:r>
      <w:r w:rsidR="00AF7513">
        <w:rPr>
          <w:sz w:val="28"/>
          <w:szCs w:val="28"/>
        </w:rPr>
        <w:t>ы</w:t>
      </w:r>
      <w:r w:rsidRPr="00C26D41">
        <w:rPr>
          <w:sz w:val="28"/>
          <w:szCs w:val="28"/>
        </w:rPr>
        <w:t xml:space="preserve">х диагностических </w:t>
      </w:r>
      <w:proofErr w:type="gramStart"/>
      <w:r w:rsidRPr="00C26D41">
        <w:rPr>
          <w:sz w:val="28"/>
          <w:szCs w:val="28"/>
        </w:rPr>
        <w:t>манипуляций</w:t>
      </w:r>
      <w:proofErr w:type="gramEnd"/>
      <w:r w:rsidRPr="00C26D41">
        <w:rPr>
          <w:sz w:val="28"/>
          <w:szCs w:val="28"/>
        </w:rPr>
        <w:t xml:space="preserve"> как для верификации диагноза, </w:t>
      </w:r>
      <w:r w:rsidRPr="00AF7513">
        <w:rPr>
          <w:spacing w:val="-2"/>
          <w:sz w:val="28"/>
          <w:szCs w:val="28"/>
        </w:rPr>
        <w:t>так и</w:t>
      </w:r>
      <w:r w:rsidR="00AF7513" w:rsidRPr="00AF7513">
        <w:rPr>
          <w:spacing w:val="-2"/>
          <w:sz w:val="28"/>
          <w:szCs w:val="28"/>
        </w:rPr>
        <w:t> </w:t>
      </w:r>
      <w:r w:rsidRPr="00AF7513">
        <w:rPr>
          <w:spacing w:val="-2"/>
          <w:sz w:val="28"/>
          <w:szCs w:val="28"/>
        </w:rPr>
        <w:t>для контроля (выскабливание полости матки, гистероскопия)</w:t>
      </w:r>
      <w:r w:rsidR="008234C4" w:rsidRPr="00AF7513">
        <w:rPr>
          <w:spacing w:val="-2"/>
          <w:sz w:val="28"/>
          <w:szCs w:val="28"/>
        </w:rPr>
        <w:t xml:space="preserve"> </w:t>
      </w:r>
      <w:r w:rsidR="00DA0E56" w:rsidRPr="00AF7513">
        <w:rPr>
          <w:spacing w:val="-2"/>
          <w:sz w:val="28"/>
          <w:szCs w:val="28"/>
        </w:rPr>
        <w:t>в </w:t>
      </w:r>
      <w:r w:rsidRPr="00AF7513">
        <w:rPr>
          <w:spacing w:val="-2"/>
          <w:sz w:val="28"/>
          <w:szCs w:val="28"/>
        </w:rPr>
        <w:t>процессе</w:t>
      </w:r>
      <w:r w:rsidRPr="00C26D41">
        <w:rPr>
          <w:sz w:val="28"/>
          <w:szCs w:val="28"/>
        </w:rPr>
        <w:t xml:space="preserve"> лечения. Сроками обязательного исследования были 3, 6 и 12 мес.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lastRenderedPageBreak/>
        <w:t>Были проанализированы следующие сонографические симптомы</w:t>
      </w:r>
      <w:r w:rsidR="00AF7513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– толщина эндометрия, его контуры, структура, эхогенность, наличие жидкости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полости матки, инвазии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миометрий, эндометриально-маточный индекс, пиковая систолическая скорость (ПСС) и индекс резистентности (ИР) кровотока, а также максимальная скорость венозного кровотока (МСВК).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Наиболее значимыми эхографическими признаками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атипической ГЭ </w:t>
      </w:r>
      <w:r w:rsidR="00DA0E56" w:rsidRPr="009B1B59">
        <w:rPr>
          <w:spacing w:val="-2"/>
          <w:sz w:val="28"/>
          <w:szCs w:val="28"/>
        </w:rPr>
        <w:t>в </w:t>
      </w:r>
      <w:r w:rsidRPr="009B1B59">
        <w:rPr>
          <w:spacing w:val="-2"/>
          <w:sz w:val="28"/>
          <w:szCs w:val="28"/>
        </w:rPr>
        <w:t>репродуктивном возрасте были</w:t>
      </w:r>
      <w:r w:rsidR="009B1B59" w:rsidRPr="009B1B59">
        <w:rPr>
          <w:spacing w:val="-2"/>
          <w:sz w:val="28"/>
          <w:szCs w:val="28"/>
        </w:rPr>
        <w:t xml:space="preserve"> такие</w:t>
      </w:r>
      <w:r w:rsidRPr="009B1B59">
        <w:rPr>
          <w:spacing w:val="-2"/>
          <w:sz w:val="28"/>
          <w:szCs w:val="28"/>
        </w:rPr>
        <w:t>: увеличение толщины, неоднородность</w:t>
      </w:r>
      <w:r w:rsidRPr="00C26D41">
        <w:rPr>
          <w:sz w:val="28"/>
          <w:szCs w:val="28"/>
        </w:rPr>
        <w:t xml:space="preserve"> внутренней структуры, нечеткость и неровность наружного контура М-эхо, размытость границы эндометрия и миометрия, увеличение эндометриально-маточного индекса, увеличение количества цветовых сосудистых сигнало</w:t>
      </w:r>
      <w:r w:rsidR="00DA0E56" w:rsidRPr="00C26D41">
        <w:rPr>
          <w:sz w:val="28"/>
          <w:szCs w:val="28"/>
        </w:rPr>
        <w:t>в</w:t>
      </w:r>
      <w:r w:rsidR="009B1B59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эндометрии по мере нарастани</w:t>
      </w:r>
      <w:r w:rsidR="009B1B59">
        <w:rPr>
          <w:sz w:val="28"/>
          <w:szCs w:val="28"/>
        </w:rPr>
        <w:t>я</w:t>
      </w:r>
      <w:r w:rsidRPr="00C26D41">
        <w:rPr>
          <w:sz w:val="28"/>
          <w:szCs w:val="28"/>
        </w:rPr>
        <w:t xml:space="preserve"> стадии рака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режиме энергетического допплера. </w:t>
      </w:r>
    </w:p>
    <w:p w:rsidR="00553683" w:rsidRDefault="00844514" w:rsidP="00553683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У</w:t>
      </w:r>
      <w:r w:rsidR="009B1B59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женщин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менопаузе наиболее характерными ультразвуковыми симптомами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ГЭ с атипией</w:t>
      </w:r>
      <w:r w:rsidR="008234C4" w:rsidRPr="00C26D41">
        <w:rPr>
          <w:color w:val="333399"/>
          <w:sz w:val="28"/>
          <w:szCs w:val="28"/>
        </w:rPr>
        <w:t xml:space="preserve"> </w:t>
      </w:r>
      <w:r w:rsidRPr="00C26D41">
        <w:rPr>
          <w:sz w:val="28"/>
          <w:szCs w:val="28"/>
        </w:rPr>
        <w:t>были</w:t>
      </w:r>
      <w:r w:rsidR="009B1B59">
        <w:rPr>
          <w:sz w:val="28"/>
          <w:szCs w:val="28"/>
        </w:rPr>
        <w:t xml:space="preserve"> такие:</w:t>
      </w:r>
      <w:r w:rsidRPr="00C26D41">
        <w:rPr>
          <w:sz w:val="28"/>
          <w:szCs w:val="28"/>
        </w:rPr>
        <w:t xml:space="preserve"> </w:t>
      </w:r>
      <w:r w:rsidRPr="00CA4E47">
        <w:rPr>
          <w:sz w:val="28"/>
          <w:szCs w:val="28"/>
        </w:rPr>
        <w:t xml:space="preserve">наличие жидкости </w:t>
      </w:r>
      <w:r w:rsidR="00DA0E56" w:rsidRPr="00CA4E47">
        <w:rPr>
          <w:sz w:val="28"/>
          <w:szCs w:val="28"/>
        </w:rPr>
        <w:t>в </w:t>
      </w:r>
      <w:r w:rsidRPr="00CA4E47">
        <w:rPr>
          <w:sz w:val="28"/>
          <w:szCs w:val="28"/>
        </w:rPr>
        <w:t xml:space="preserve">полости матки </w:t>
      </w:r>
      <w:r w:rsidR="00DA0E56" w:rsidRPr="00CA4E47">
        <w:rPr>
          <w:sz w:val="28"/>
          <w:szCs w:val="28"/>
        </w:rPr>
        <w:t>в </w:t>
      </w:r>
      <w:r w:rsidRPr="00CA4E47">
        <w:rPr>
          <w:sz w:val="28"/>
          <w:szCs w:val="28"/>
        </w:rPr>
        <w:t>сочетании</w:t>
      </w:r>
      <w:r w:rsidR="00CA4E47" w:rsidRPr="00CA4E47">
        <w:rPr>
          <w:sz w:val="28"/>
          <w:szCs w:val="28"/>
          <w:lang w:val="uk-UA"/>
        </w:rPr>
        <w:t xml:space="preserve"> с</w:t>
      </w:r>
      <w:r w:rsidRPr="00CA4E47">
        <w:rPr>
          <w:sz w:val="28"/>
          <w:szCs w:val="28"/>
        </w:rPr>
        <w:t xml:space="preserve"> пристеночны</w:t>
      </w:r>
      <w:r w:rsidR="00CA4E47" w:rsidRPr="00CA4E47">
        <w:rPr>
          <w:sz w:val="28"/>
          <w:szCs w:val="28"/>
          <w:lang w:val="uk-UA"/>
        </w:rPr>
        <w:t>ми</w:t>
      </w:r>
      <w:r w:rsidRPr="00CA4E47">
        <w:rPr>
          <w:sz w:val="28"/>
          <w:szCs w:val="28"/>
        </w:rPr>
        <w:t xml:space="preserve"> мелки</w:t>
      </w:r>
      <w:r w:rsidR="00CA4E47" w:rsidRPr="00CA4E47">
        <w:rPr>
          <w:sz w:val="28"/>
          <w:szCs w:val="28"/>
          <w:lang w:val="uk-UA"/>
        </w:rPr>
        <w:t>ми</w:t>
      </w:r>
      <w:r w:rsidRPr="00C26D41">
        <w:rPr>
          <w:sz w:val="28"/>
          <w:szCs w:val="28"/>
        </w:rPr>
        <w:t xml:space="preserve"> полиповидны</w:t>
      </w:r>
      <w:r w:rsidR="00CA4E47">
        <w:rPr>
          <w:sz w:val="28"/>
          <w:szCs w:val="28"/>
          <w:lang w:val="uk-UA"/>
        </w:rPr>
        <w:t>ми</w:t>
      </w:r>
      <w:r w:rsidRPr="00C26D41">
        <w:rPr>
          <w:sz w:val="28"/>
          <w:szCs w:val="28"/>
        </w:rPr>
        <w:t xml:space="preserve"> образовани</w:t>
      </w:r>
      <w:r w:rsidR="00CA4E47">
        <w:rPr>
          <w:sz w:val="28"/>
          <w:szCs w:val="28"/>
          <w:lang w:val="uk-UA"/>
        </w:rPr>
        <w:t>ями</w:t>
      </w:r>
      <w:r w:rsidRPr="00C26D41">
        <w:rPr>
          <w:sz w:val="28"/>
          <w:szCs w:val="28"/>
        </w:rPr>
        <w:t xml:space="preserve">, неравномерное утолщение стенки эндометрия, регистрация кровотока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субэндометриальной зоне.</w:t>
      </w:r>
    </w:p>
    <w:p w:rsidR="0018590A" w:rsidRPr="00C26D41" w:rsidRDefault="0018590A" w:rsidP="00553683">
      <w:pPr>
        <w:spacing w:line="360" w:lineRule="auto"/>
        <w:ind w:firstLine="708"/>
        <w:jc w:val="both"/>
        <w:rPr>
          <w:sz w:val="28"/>
          <w:szCs w:val="28"/>
        </w:rPr>
      </w:pPr>
    </w:p>
    <w:p w:rsidR="00553683" w:rsidRPr="00CA4E47" w:rsidRDefault="00844514" w:rsidP="00553683">
      <w:pPr>
        <w:keepNext/>
        <w:spacing w:line="360" w:lineRule="auto"/>
        <w:ind w:firstLine="709"/>
        <w:jc w:val="both"/>
        <w:rPr>
          <w:sz w:val="28"/>
          <w:szCs w:val="28"/>
        </w:rPr>
      </w:pPr>
      <w:r w:rsidRPr="00CA4E47">
        <w:rPr>
          <w:sz w:val="28"/>
          <w:szCs w:val="28"/>
        </w:rPr>
        <w:t>Гистерорезектоскопия и абляция эндометрия</w:t>
      </w:r>
      <w:r w:rsidR="004354AA">
        <w:rPr>
          <w:sz w:val="28"/>
          <w:szCs w:val="28"/>
        </w:rPr>
        <w:t>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C26D41">
        <w:rPr>
          <w:sz w:val="28"/>
          <w:szCs w:val="28"/>
        </w:rPr>
        <w:t xml:space="preserve">Гистероскопическому обследованию были подвержены пациентки </w:t>
      </w:r>
      <w:r w:rsidRPr="00D4062E">
        <w:rPr>
          <w:spacing w:val="-6"/>
          <w:sz w:val="28"/>
          <w:szCs w:val="28"/>
        </w:rPr>
        <w:t>с</w:t>
      </w:r>
      <w:r w:rsidR="009B1B59" w:rsidRPr="00D4062E">
        <w:rPr>
          <w:spacing w:val="-6"/>
          <w:sz w:val="28"/>
          <w:szCs w:val="28"/>
        </w:rPr>
        <w:t> </w:t>
      </w:r>
      <w:r w:rsidRPr="00D4062E">
        <w:rPr>
          <w:spacing w:val="-6"/>
          <w:sz w:val="28"/>
          <w:szCs w:val="28"/>
        </w:rPr>
        <w:t>целью:</w:t>
      </w:r>
      <w:r w:rsidR="008234C4" w:rsidRPr="00D4062E">
        <w:rPr>
          <w:spacing w:val="-6"/>
          <w:sz w:val="28"/>
          <w:szCs w:val="28"/>
        </w:rPr>
        <w:t xml:space="preserve"> </w:t>
      </w:r>
      <w:r w:rsidRPr="00D4062E">
        <w:rPr>
          <w:spacing w:val="-6"/>
          <w:sz w:val="28"/>
          <w:szCs w:val="28"/>
        </w:rPr>
        <w:t>морфологической верификации диагноза (39</w:t>
      </w:r>
      <w:r w:rsidR="009B1B59" w:rsidRPr="00D4062E">
        <w:rPr>
          <w:spacing w:val="-6"/>
          <w:sz w:val="28"/>
          <w:szCs w:val="28"/>
        </w:rPr>
        <w:t> </w:t>
      </w:r>
      <w:r w:rsidRPr="00D4062E">
        <w:rPr>
          <w:spacing w:val="-6"/>
          <w:sz w:val="28"/>
          <w:szCs w:val="28"/>
        </w:rPr>
        <w:t>больных</w:t>
      </w:r>
      <w:r w:rsidR="009B1B59" w:rsidRPr="00D4062E">
        <w:rPr>
          <w:spacing w:val="-6"/>
          <w:sz w:val="28"/>
          <w:szCs w:val="28"/>
        </w:rPr>
        <w:t> –</w:t>
      </w:r>
      <w:r w:rsidRPr="00D4062E">
        <w:rPr>
          <w:spacing w:val="-6"/>
          <w:sz w:val="28"/>
          <w:szCs w:val="28"/>
        </w:rPr>
        <w:t xml:space="preserve"> 17,7% случаев);</w:t>
      </w:r>
      <w:r w:rsidRPr="009B1B59">
        <w:rPr>
          <w:spacing w:val="-4"/>
          <w:sz w:val="28"/>
          <w:szCs w:val="28"/>
        </w:rPr>
        <w:t xml:space="preserve"> лечебного применения (резекция, абляция эндометрия</w:t>
      </w:r>
      <w:r w:rsidR="009B1B59" w:rsidRPr="009B1B59">
        <w:rPr>
          <w:spacing w:val="-4"/>
          <w:sz w:val="28"/>
          <w:szCs w:val="28"/>
        </w:rPr>
        <w:t> </w:t>
      </w:r>
      <w:r w:rsidRPr="009B1B59">
        <w:rPr>
          <w:spacing w:val="-4"/>
          <w:sz w:val="28"/>
          <w:szCs w:val="28"/>
        </w:rPr>
        <w:t>– 47 пациенток</w:t>
      </w:r>
      <w:r w:rsidR="00D4062E">
        <w:rPr>
          <w:spacing w:val="-4"/>
          <w:sz w:val="28"/>
          <w:szCs w:val="28"/>
        </w:rPr>
        <w:t> </w:t>
      </w:r>
      <w:r w:rsidR="00D4062E">
        <w:rPr>
          <w:sz w:val="28"/>
          <w:szCs w:val="28"/>
        </w:rPr>
        <w:t>–</w:t>
      </w:r>
      <w:r w:rsidRPr="00C26D41">
        <w:rPr>
          <w:sz w:val="28"/>
          <w:szCs w:val="28"/>
        </w:rPr>
        <w:t xml:space="preserve"> 100,0% случаев) и</w:t>
      </w:r>
      <w:r w:rsidR="00D4062E">
        <w:rPr>
          <w:sz w:val="28"/>
          <w:szCs w:val="28"/>
        </w:rPr>
        <w:t> </w:t>
      </w:r>
      <w:r w:rsidRPr="00C26D41">
        <w:rPr>
          <w:sz w:val="28"/>
          <w:szCs w:val="28"/>
        </w:rPr>
        <w:t>контроля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(с биопсией) после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проведенной терапии (74 больных</w:t>
      </w:r>
      <w:r w:rsidR="00D4062E">
        <w:rPr>
          <w:sz w:val="28"/>
          <w:szCs w:val="28"/>
        </w:rPr>
        <w:t> </w:t>
      </w:r>
      <w:r w:rsidRPr="00C26D41">
        <w:rPr>
          <w:sz w:val="28"/>
          <w:szCs w:val="28"/>
        </w:rPr>
        <w:t>– 46,5%).</w:t>
      </w:r>
      <w:proofErr w:type="gramEnd"/>
      <w:r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остальных случаях использовалось фракционное диагностическое выскабливание полости и цервикального канала: для морфологической </w:t>
      </w:r>
      <w:r w:rsidRPr="00D4062E">
        <w:rPr>
          <w:spacing w:val="-4"/>
          <w:sz w:val="28"/>
          <w:szCs w:val="28"/>
        </w:rPr>
        <w:t>верификации диагноза (181</w:t>
      </w:r>
      <w:r w:rsidR="00D4062E" w:rsidRPr="00D4062E">
        <w:rPr>
          <w:spacing w:val="-4"/>
          <w:sz w:val="28"/>
          <w:szCs w:val="28"/>
        </w:rPr>
        <w:t> </w:t>
      </w:r>
      <w:r w:rsidRPr="00D4062E">
        <w:rPr>
          <w:spacing w:val="-4"/>
          <w:sz w:val="28"/>
          <w:szCs w:val="28"/>
        </w:rPr>
        <w:t>больная</w:t>
      </w:r>
      <w:r w:rsidR="00D4062E" w:rsidRPr="00D4062E">
        <w:rPr>
          <w:spacing w:val="-4"/>
          <w:sz w:val="28"/>
          <w:szCs w:val="28"/>
        </w:rPr>
        <w:t> –</w:t>
      </w:r>
      <w:r w:rsidRPr="00D4062E">
        <w:rPr>
          <w:spacing w:val="-4"/>
          <w:sz w:val="28"/>
          <w:szCs w:val="28"/>
        </w:rPr>
        <w:t xml:space="preserve"> 82,3%) и контроля</w:t>
      </w:r>
      <w:r w:rsidR="008234C4" w:rsidRPr="00D4062E">
        <w:rPr>
          <w:spacing w:val="-4"/>
          <w:sz w:val="28"/>
          <w:szCs w:val="28"/>
        </w:rPr>
        <w:t xml:space="preserve"> </w:t>
      </w:r>
      <w:r w:rsidRPr="00D4062E">
        <w:rPr>
          <w:spacing w:val="-4"/>
          <w:sz w:val="28"/>
          <w:szCs w:val="28"/>
        </w:rPr>
        <w:t>(85</w:t>
      </w:r>
      <w:r w:rsidR="00D4062E" w:rsidRPr="00D4062E">
        <w:rPr>
          <w:spacing w:val="-4"/>
          <w:sz w:val="28"/>
          <w:szCs w:val="28"/>
        </w:rPr>
        <w:t> </w:t>
      </w:r>
      <w:r w:rsidRPr="00D4062E">
        <w:rPr>
          <w:spacing w:val="-4"/>
          <w:sz w:val="28"/>
          <w:szCs w:val="28"/>
        </w:rPr>
        <w:t>больных</w:t>
      </w:r>
      <w:r w:rsidR="00D4062E" w:rsidRPr="00D4062E">
        <w:rPr>
          <w:spacing w:val="-4"/>
          <w:sz w:val="28"/>
          <w:szCs w:val="28"/>
        </w:rPr>
        <w:t> –</w:t>
      </w:r>
      <w:r w:rsidRPr="00D4062E">
        <w:rPr>
          <w:spacing w:val="-4"/>
          <w:sz w:val="28"/>
          <w:szCs w:val="28"/>
        </w:rPr>
        <w:t xml:space="preserve"> 53,5%).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Гистерорезектоскопия проводилась на базе ХОКОЦ с использованием гистероскопа модели 103 АС</w:t>
      </w:r>
      <w:r w:rsidR="008902BC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котором применялась система с постоянной подачей и оттоком жидкости (Continuous flow).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качестве расширяющей среды использовался 5% раствор глюкозы.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lastRenderedPageBreak/>
        <w:t xml:space="preserve">После предварительного расширения цервикального канала </w:t>
      </w:r>
      <w:r w:rsidRPr="008902BC">
        <w:rPr>
          <w:spacing w:val="-2"/>
          <w:sz w:val="28"/>
          <w:szCs w:val="28"/>
        </w:rPr>
        <w:t>расширителями Гегара</w:t>
      </w:r>
      <w:r w:rsidR="008234C4" w:rsidRPr="008902BC">
        <w:rPr>
          <w:spacing w:val="-2"/>
          <w:sz w:val="28"/>
          <w:szCs w:val="28"/>
        </w:rPr>
        <w:t xml:space="preserve"> </w:t>
      </w:r>
      <w:r w:rsidRPr="008902BC">
        <w:rPr>
          <w:spacing w:val="-2"/>
          <w:sz w:val="28"/>
          <w:szCs w:val="28"/>
        </w:rPr>
        <w:t>до № 9</w:t>
      </w:r>
      <w:r w:rsidR="008902BC" w:rsidRPr="008902BC">
        <w:rPr>
          <w:spacing w:val="-2"/>
          <w:sz w:val="28"/>
          <w:szCs w:val="28"/>
        </w:rPr>
        <w:t>–</w:t>
      </w:r>
      <w:r w:rsidRPr="008902BC">
        <w:rPr>
          <w:spacing w:val="-2"/>
          <w:sz w:val="28"/>
          <w:szCs w:val="28"/>
        </w:rPr>
        <w:t xml:space="preserve">9,5, телескоп помещали </w:t>
      </w:r>
      <w:r w:rsidR="00DA0E56" w:rsidRPr="008902BC">
        <w:rPr>
          <w:spacing w:val="-2"/>
          <w:sz w:val="28"/>
          <w:szCs w:val="28"/>
        </w:rPr>
        <w:t>в </w:t>
      </w:r>
      <w:r w:rsidRPr="008902BC">
        <w:rPr>
          <w:spacing w:val="-2"/>
          <w:sz w:val="28"/>
          <w:szCs w:val="28"/>
        </w:rPr>
        <w:t>корпус гистероскопа</w:t>
      </w:r>
      <w:r w:rsidRPr="00C26D41">
        <w:rPr>
          <w:sz w:val="28"/>
          <w:szCs w:val="28"/>
        </w:rPr>
        <w:t xml:space="preserve"> и фиксировали запирающим замком. К гистероскопу присоединяли гибкий световод с источником света, проводник, соединяющий прибор со средой для расширения полости матки, и видеокамеру. Перед введением гистероскопа </w:t>
      </w:r>
      <w:r w:rsidR="00DA0E56" w:rsidRPr="008902BC">
        <w:rPr>
          <w:spacing w:val="-4"/>
          <w:sz w:val="28"/>
          <w:szCs w:val="28"/>
        </w:rPr>
        <w:t>в </w:t>
      </w:r>
      <w:r w:rsidRPr="008902BC">
        <w:rPr>
          <w:spacing w:val="-4"/>
          <w:sz w:val="28"/>
          <w:szCs w:val="28"/>
        </w:rPr>
        <w:t>полость матки проверяли подачу жидкости, предназначенной для расширения</w:t>
      </w:r>
      <w:r w:rsidRPr="00C26D41">
        <w:rPr>
          <w:sz w:val="28"/>
          <w:szCs w:val="28"/>
        </w:rPr>
        <w:t xml:space="preserve"> полости матки, включали источник света и фокусировали камеру. Давление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полости матки контролировалось на уровне 40</w:t>
      </w:r>
      <w:r w:rsidR="008902BC">
        <w:rPr>
          <w:sz w:val="28"/>
          <w:szCs w:val="28"/>
        </w:rPr>
        <w:t>–</w:t>
      </w:r>
      <w:smartTag w:uri="urn:schemas-microsoft-com:office:smarttags" w:element="metricconverter">
        <w:smartTagPr>
          <w:attr w:name="ProductID" w:val="100 мм"/>
        </w:smartTagPr>
        <w:r w:rsidRPr="00C26D41">
          <w:rPr>
            <w:sz w:val="28"/>
            <w:szCs w:val="28"/>
          </w:rPr>
          <w:t>100 мм</w:t>
        </w:r>
      </w:smartTag>
      <w:r w:rsidRPr="00C26D41">
        <w:rPr>
          <w:sz w:val="28"/>
          <w:szCs w:val="28"/>
        </w:rPr>
        <w:t xml:space="preserve"> рт.</w:t>
      </w:r>
      <w:r w:rsidR="008902BC">
        <w:rPr>
          <w:sz w:val="28"/>
          <w:szCs w:val="28"/>
        </w:rPr>
        <w:t> </w:t>
      </w:r>
      <w:r w:rsidRPr="00C26D41">
        <w:rPr>
          <w:sz w:val="28"/>
          <w:szCs w:val="28"/>
        </w:rPr>
        <w:t>ст. Жидкость, оттекающую через кран оттока или расширенный цервикальный канал,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собирали и постоянно измеряли е</w:t>
      </w:r>
      <w:r w:rsidR="008902BC">
        <w:rPr>
          <w:sz w:val="28"/>
          <w:szCs w:val="28"/>
        </w:rPr>
        <w:t>е</w:t>
      </w:r>
      <w:r w:rsidRPr="00C26D41">
        <w:rPr>
          <w:sz w:val="28"/>
          <w:szCs w:val="28"/>
        </w:rPr>
        <w:t xml:space="preserve"> объ</w:t>
      </w:r>
      <w:r w:rsidR="008902BC">
        <w:rPr>
          <w:sz w:val="28"/>
          <w:szCs w:val="28"/>
        </w:rPr>
        <w:t>е</w:t>
      </w:r>
      <w:r w:rsidRPr="00C26D41">
        <w:rPr>
          <w:sz w:val="28"/>
          <w:szCs w:val="28"/>
        </w:rPr>
        <w:t>м. Потери жидкости не должны превышать 1</w:t>
      </w:r>
      <w:r w:rsidR="008902BC">
        <w:rPr>
          <w:sz w:val="28"/>
          <w:szCs w:val="28"/>
        </w:rPr>
        <w:t> </w:t>
      </w:r>
      <w:r w:rsidRPr="00C26D41">
        <w:rPr>
          <w:sz w:val="28"/>
          <w:szCs w:val="28"/>
        </w:rPr>
        <w:t>500 мл.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Гистероскоп вводили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цервикальный канал и под контролем зрения </w:t>
      </w:r>
      <w:r w:rsidRPr="008902BC">
        <w:rPr>
          <w:spacing w:val="-6"/>
          <w:sz w:val="28"/>
          <w:szCs w:val="28"/>
        </w:rPr>
        <w:t>постепенно продвигали внутрь. Выжидали время, необходимое для достаточного</w:t>
      </w:r>
      <w:r w:rsidRPr="00C26D41">
        <w:rPr>
          <w:sz w:val="28"/>
          <w:szCs w:val="28"/>
        </w:rPr>
        <w:t xml:space="preserve"> расширения полости матки. Ориентирами, позволяющими убедиться, что гистероскоп находится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полости, служат устья маточных труб. 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Сначала гистероскоп вводили с полуоткрытым краном для притока жидкости и полностью открытым краном для оттока. При необходимости эти краны частично закрывали или полностью открывали для регулирования степени растяжения полости матки и улучшения видимости. Поочер</w:t>
      </w:r>
      <w:r w:rsidR="00624CE8">
        <w:rPr>
          <w:sz w:val="28"/>
          <w:szCs w:val="28"/>
        </w:rPr>
        <w:t>е</w:t>
      </w:r>
      <w:r w:rsidRPr="00C26D41">
        <w:rPr>
          <w:sz w:val="28"/>
          <w:szCs w:val="28"/>
        </w:rPr>
        <w:t>дно тщательно осматривали все стенки полости матки, область устье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маточных труб, а на выходе</w:t>
      </w:r>
      <w:r w:rsidR="00624CE8">
        <w:rPr>
          <w:sz w:val="28"/>
          <w:szCs w:val="28"/>
        </w:rPr>
        <w:t> –</w:t>
      </w:r>
      <w:r w:rsidRPr="00C26D41">
        <w:rPr>
          <w:sz w:val="28"/>
          <w:szCs w:val="28"/>
        </w:rPr>
        <w:t xml:space="preserve"> цервикальный канал. При осмотре обращали внимание на </w:t>
      </w:r>
      <w:r w:rsidRPr="00624CE8">
        <w:rPr>
          <w:spacing w:val="-4"/>
          <w:sz w:val="28"/>
          <w:szCs w:val="28"/>
        </w:rPr>
        <w:t>цвет и толщину эндометрия, его соответствие дню менструально-овариального</w:t>
      </w:r>
      <w:r w:rsidRPr="00C26D41">
        <w:rPr>
          <w:sz w:val="28"/>
          <w:szCs w:val="28"/>
        </w:rPr>
        <w:t xml:space="preserve"> цикла, форму и величину полости матки, наличие патологических образований и включений, рельеф стенок, состояние устье</w:t>
      </w:r>
      <w:r w:rsidR="00DA0E56" w:rsidRPr="00C26D41">
        <w:rPr>
          <w:sz w:val="28"/>
          <w:szCs w:val="28"/>
        </w:rPr>
        <w:t>в</w:t>
      </w:r>
      <w:r w:rsidR="00624CE8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маточных труб.</w:t>
      </w:r>
    </w:p>
    <w:p w:rsidR="00844514" w:rsidRPr="00C26D41" w:rsidRDefault="00DA0E56" w:rsidP="00157849">
      <w:pPr>
        <w:keepNext/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своей</w:t>
      </w:r>
      <w:r w:rsidR="008234C4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работе</w:t>
      </w:r>
      <w:r w:rsidR="008234C4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для</w:t>
      </w:r>
      <w:r w:rsidR="008234C4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удаления</w:t>
      </w:r>
      <w:r w:rsidR="008234C4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полипо</w:t>
      </w:r>
      <w:r w:rsidRPr="00C26D41">
        <w:rPr>
          <w:sz w:val="28"/>
          <w:szCs w:val="28"/>
        </w:rPr>
        <w:t>в</w:t>
      </w:r>
      <w:r w:rsidR="00624CE8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мы</w:t>
      </w:r>
      <w:r w:rsidR="008234C4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использовали петлевую резекцию (выходная мощность</w:t>
      </w:r>
      <w:r w:rsidR="008234C4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генератора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режиме резки 120</w:t>
      </w:r>
      <w:r w:rsidR="00624CE8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Вт), а</w:t>
      </w:r>
      <w:r w:rsidR="00624CE8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для абляции</w:t>
      </w:r>
      <w:r w:rsidR="008234C4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эндометрия</w:t>
      </w:r>
      <w:r w:rsidR="008234C4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применяли</w:t>
      </w:r>
      <w:r w:rsidR="008234C4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коагуляцию шариковым</w:t>
      </w:r>
      <w:r w:rsidR="008234C4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электродом</w:t>
      </w:r>
      <w:r w:rsidR="008234C4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 xml:space="preserve">(выходная мощность генератора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режиме коагуляции 90</w:t>
      </w:r>
      <w:r w:rsidR="00624CE8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Вт). Учитывая то, что резекция петлей сопровождается более</w:t>
      </w:r>
      <w:r w:rsidR="008234C4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высокой</w:t>
      </w:r>
      <w:r w:rsidR="008234C4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скоростью</w:t>
      </w:r>
      <w:r w:rsidR="008234C4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интравазации</w:t>
      </w:r>
      <w:r w:rsidR="008234C4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lastRenderedPageBreak/>
        <w:t>диэлектрической жидкости, расширяющей полость матки, нами выработана следующая тактика вмешательства:</w:t>
      </w:r>
    </w:p>
    <w:p w:rsidR="00844514" w:rsidRPr="00C26D41" w:rsidRDefault="00624CE8" w:rsidP="00624CE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844514" w:rsidRPr="00C26D41">
        <w:rPr>
          <w:sz w:val="28"/>
          <w:szCs w:val="28"/>
        </w:rPr>
        <w:t xml:space="preserve"> при полипах, размер которых не превышает 2–2,5</w:t>
      </w:r>
      <w:r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см и</w:t>
      </w:r>
      <w:r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имеется визуальный доступ к стенкам матки, сначала производили аблацию слизистой оболочки, после которой резко замедляется скорость интравазации, а затем резецировали полип.</w:t>
      </w:r>
    </w:p>
    <w:p w:rsidR="00844514" w:rsidRPr="00C26D41" w:rsidRDefault="00624CE8" w:rsidP="00624CE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844514" w:rsidRPr="00C26D41">
        <w:rPr>
          <w:sz w:val="28"/>
          <w:szCs w:val="28"/>
        </w:rPr>
        <w:t xml:space="preserve"> при крупных размерах полипо</w:t>
      </w:r>
      <w:r w:rsidR="00DA0E56"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на первом этапе</w:t>
      </w:r>
      <w:r w:rsidR="008234C4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 xml:space="preserve">осуществляли резекцию полипа, а абляцию производили на втором этапе через две недели </w:t>
      </w:r>
      <w:r w:rsidR="00844514" w:rsidRPr="00624CE8">
        <w:rPr>
          <w:spacing w:val="-2"/>
          <w:sz w:val="28"/>
          <w:szCs w:val="28"/>
        </w:rPr>
        <w:t>после получения результато</w:t>
      </w:r>
      <w:r w:rsidR="00DA0E56" w:rsidRPr="00624CE8">
        <w:rPr>
          <w:spacing w:val="-2"/>
          <w:sz w:val="28"/>
          <w:szCs w:val="28"/>
        </w:rPr>
        <w:t>в</w:t>
      </w:r>
      <w:r w:rsidRPr="00624CE8">
        <w:rPr>
          <w:spacing w:val="-2"/>
          <w:sz w:val="28"/>
          <w:szCs w:val="28"/>
        </w:rPr>
        <w:t xml:space="preserve"> </w:t>
      </w:r>
      <w:r w:rsidR="00844514" w:rsidRPr="00624CE8">
        <w:rPr>
          <w:spacing w:val="-2"/>
          <w:sz w:val="28"/>
          <w:szCs w:val="28"/>
        </w:rPr>
        <w:t>гистологического исследования резецированных</w:t>
      </w:r>
      <w:r w:rsidR="00844514" w:rsidRPr="00C26D41">
        <w:rPr>
          <w:sz w:val="28"/>
          <w:szCs w:val="28"/>
        </w:rPr>
        <w:t xml:space="preserve"> частей полипа.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Данная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тактика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обеспечивает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наименьший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объем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интравазации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ходе операций и снижает риск развития связанных с ней осложнений.</w:t>
      </w:r>
    </w:p>
    <w:p w:rsidR="0018590A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Абляция эндометрия у пациенток проводилась методом коагуляции </w:t>
      </w:r>
      <w:r w:rsidRPr="00373324">
        <w:rPr>
          <w:spacing w:val="-4"/>
          <w:sz w:val="28"/>
          <w:szCs w:val="28"/>
        </w:rPr>
        <w:t>шариковым</w:t>
      </w:r>
      <w:r w:rsidR="008234C4" w:rsidRPr="00373324">
        <w:rPr>
          <w:spacing w:val="-4"/>
          <w:sz w:val="28"/>
          <w:szCs w:val="28"/>
        </w:rPr>
        <w:t xml:space="preserve"> </w:t>
      </w:r>
      <w:r w:rsidRPr="00373324">
        <w:rPr>
          <w:spacing w:val="-4"/>
          <w:sz w:val="28"/>
          <w:szCs w:val="28"/>
        </w:rPr>
        <w:t>электродом.</w:t>
      </w:r>
      <w:r w:rsidR="008234C4" w:rsidRPr="00373324">
        <w:rPr>
          <w:spacing w:val="-4"/>
          <w:sz w:val="28"/>
          <w:szCs w:val="28"/>
        </w:rPr>
        <w:t xml:space="preserve"> </w:t>
      </w:r>
      <w:r w:rsidRPr="00373324">
        <w:rPr>
          <w:spacing w:val="-4"/>
          <w:sz w:val="28"/>
          <w:szCs w:val="28"/>
        </w:rPr>
        <w:t>Исследование</w:t>
      </w:r>
      <w:r w:rsidR="008234C4" w:rsidRPr="00373324">
        <w:rPr>
          <w:spacing w:val="-4"/>
          <w:sz w:val="28"/>
          <w:szCs w:val="28"/>
        </w:rPr>
        <w:t xml:space="preserve"> </w:t>
      </w:r>
      <w:r w:rsidRPr="00373324">
        <w:rPr>
          <w:spacing w:val="-4"/>
          <w:sz w:val="28"/>
          <w:szCs w:val="28"/>
        </w:rPr>
        <w:t>глубины</w:t>
      </w:r>
      <w:r w:rsidR="008234C4" w:rsidRPr="00373324">
        <w:rPr>
          <w:spacing w:val="-4"/>
          <w:sz w:val="28"/>
          <w:szCs w:val="28"/>
        </w:rPr>
        <w:t xml:space="preserve"> </w:t>
      </w:r>
      <w:r w:rsidRPr="00373324">
        <w:rPr>
          <w:spacing w:val="-4"/>
          <w:sz w:val="28"/>
          <w:szCs w:val="28"/>
        </w:rPr>
        <w:t>воздействия высокочастотного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электрического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тока</w:t>
      </w:r>
      <w:r w:rsidR="008234C4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режиме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коагуляции показало, что глубина деструкции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составляет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4–5</w:t>
      </w:r>
      <w:r w:rsidR="00373324">
        <w:rPr>
          <w:sz w:val="28"/>
          <w:szCs w:val="28"/>
        </w:rPr>
        <w:t> </w:t>
      </w:r>
      <w:r w:rsidRPr="00C26D41">
        <w:rPr>
          <w:sz w:val="28"/>
          <w:szCs w:val="28"/>
        </w:rPr>
        <w:t>мм. Учитывая, что атрофичный эндометрий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имеет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толщину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около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1</w:t>
      </w:r>
      <w:r w:rsidR="00373324">
        <w:rPr>
          <w:sz w:val="28"/>
          <w:szCs w:val="28"/>
        </w:rPr>
        <w:t> </w:t>
      </w:r>
      <w:r w:rsidRPr="00C26D41">
        <w:rPr>
          <w:sz w:val="28"/>
          <w:szCs w:val="28"/>
        </w:rPr>
        <w:t>мм,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коагуляция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шариковым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электродом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диаметром</w:t>
      </w:r>
      <w:r w:rsidR="008234C4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3</w:t>
      </w:r>
      <w:r w:rsidR="00373324">
        <w:rPr>
          <w:sz w:val="28"/>
          <w:szCs w:val="28"/>
        </w:rPr>
        <w:t> </w:t>
      </w:r>
      <w:r w:rsidRPr="00C26D41">
        <w:rPr>
          <w:sz w:val="28"/>
          <w:szCs w:val="28"/>
        </w:rPr>
        <w:t>мм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обеспечивает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надежную и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равномерную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деструкцию всех слое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атрофичного эндометрия с</w:t>
      </w:r>
      <w:r w:rsidR="00373324">
        <w:rPr>
          <w:sz w:val="28"/>
          <w:szCs w:val="28"/>
        </w:rPr>
        <w:t> </w:t>
      </w:r>
      <w:r w:rsidRPr="00C26D41">
        <w:rPr>
          <w:sz w:val="28"/>
          <w:szCs w:val="28"/>
        </w:rPr>
        <w:t>2–3</w:t>
      </w:r>
      <w:r w:rsidR="00373324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мм подлежащего слоя миометрия. 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Метод резекции ткани эндометрия применяется нами с</w:t>
      </w:r>
      <w:r w:rsidR="00373324">
        <w:rPr>
          <w:sz w:val="28"/>
          <w:szCs w:val="28"/>
        </w:rPr>
        <w:t> </w:t>
      </w:r>
      <w:r w:rsidRPr="00C26D41">
        <w:rPr>
          <w:sz w:val="28"/>
          <w:szCs w:val="28"/>
        </w:rPr>
        <w:t>целью удаления оставшихся частей полипо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 их ножек с глубоким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(до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4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мм) иссечением стенки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матки.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Следует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подчеркнуть,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что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метод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резекции связан с</w:t>
      </w:r>
      <w:r w:rsidR="00373324">
        <w:rPr>
          <w:sz w:val="28"/>
          <w:szCs w:val="28"/>
        </w:rPr>
        <w:t> </w:t>
      </w:r>
      <w:r w:rsidRPr="00C26D41">
        <w:rPr>
          <w:sz w:val="28"/>
          <w:szCs w:val="28"/>
        </w:rPr>
        <w:t>высоким риском перфорации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стенки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матки,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ранения маточных сосудо</w:t>
      </w:r>
      <w:r w:rsidR="00DA0E56" w:rsidRPr="00C26D41">
        <w:rPr>
          <w:sz w:val="28"/>
          <w:szCs w:val="28"/>
        </w:rPr>
        <w:t>в</w:t>
      </w:r>
      <w:r w:rsidR="00373324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</w:t>
      </w:r>
      <w:r w:rsidR="00373324">
        <w:rPr>
          <w:sz w:val="28"/>
          <w:szCs w:val="28"/>
        </w:rPr>
        <w:t> </w:t>
      </w:r>
      <w:r w:rsidRPr="00C26D41">
        <w:rPr>
          <w:sz w:val="28"/>
          <w:szCs w:val="28"/>
        </w:rPr>
        <w:t>избыточной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интравазации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жидкости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диэлектрика,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расширяющей полость матки.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Трубные углы и</w:t>
      </w:r>
      <w:r w:rsidR="00373324">
        <w:rPr>
          <w:sz w:val="28"/>
          <w:szCs w:val="28"/>
        </w:rPr>
        <w:t> </w:t>
      </w:r>
      <w:r w:rsidRPr="00C26D41">
        <w:rPr>
          <w:sz w:val="28"/>
          <w:szCs w:val="28"/>
        </w:rPr>
        <w:t>устья труб (зона наибольшей пролиферативной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активности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эндометрия) обрабатывались только шариковым электродом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режиме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коагуляции,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так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как толщина стенок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этой области не превышает 3–4</w:t>
      </w:r>
      <w:r w:rsidR="00373324">
        <w:rPr>
          <w:sz w:val="28"/>
          <w:szCs w:val="28"/>
        </w:rPr>
        <w:t> </w:t>
      </w:r>
      <w:r w:rsidRPr="00C26D41">
        <w:rPr>
          <w:sz w:val="28"/>
          <w:szCs w:val="28"/>
        </w:rPr>
        <w:t>мм.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При обнаружении очаговой патологии эндометрия проводили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прицельную биопсию с помощью биопсийных щипцов, провед</w:t>
      </w:r>
      <w:r w:rsidR="00373324">
        <w:rPr>
          <w:sz w:val="28"/>
          <w:szCs w:val="28"/>
        </w:rPr>
        <w:t>е</w:t>
      </w:r>
      <w:r w:rsidRPr="00C26D41">
        <w:rPr>
          <w:sz w:val="28"/>
          <w:szCs w:val="28"/>
        </w:rPr>
        <w:t xml:space="preserve">нных через операционный канал гистероскопа. 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lastRenderedPageBreak/>
        <w:t>Ожирение и избыточный вес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определяли по индексу массы тела</w:t>
      </w:r>
      <w:r w:rsidR="00373324">
        <w:rPr>
          <w:sz w:val="28"/>
          <w:szCs w:val="28"/>
        </w:rPr>
        <w:t> –</w:t>
      </w:r>
      <w:r w:rsidRPr="00C26D41">
        <w:rPr>
          <w:sz w:val="28"/>
          <w:szCs w:val="28"/>
        </w:rPr>
        <w:t xml:space="preserve"> это значение квадратного корня из произведения массы и роста. </w:t>
      </w:r>
      <w:r w:rsidRPr="00C26D41">
        <w:rPr>
          <w:bCs/>
          <w:sz w:val="28"/>
          <w:szCs w:val="28"/>
        </w:rPr>
        <w:t>Значения индекса массы тела</w:t>
      </w:r>
      <w:r w:rsidRPr="00C26D41">
        <w:rPr>
          <w:sz w:val="28"/>
          <w:szCs w:val="28"/>
        </w:rPr>
        <w:t>: недостаток веса </w:t>
      </w:r>
      <w:r w:rsidR="00373324">
        <w:rPr>
          <w:sz w:val="28"/>
          <w:szCs w:val="28"/>
        </w:rPr>
        <w:t>–</w:t>
      </w:r>
      <w:r w:rsidRPr="00C26D41">
        <w:rPr>
          <w:sz w:val="28"/>
          <w:szCs w:val="28"/>
        </w:rPr>
        <w:t xml:space="preserve"> менее 18,5; норма 18,5</w:t>
      </w:r>
      <w:r w:rsidR="00373324">
        <w:rPr>
          <w:sz w:val="28"/>
          <w:szCs w:val="28"/>
        </w:rPr>
        <w:t>–</w:t>
      </w:r>
      <w:r w:rsidRPr="00C26D41">
        <w:rPr>
          <w:sz w:val="28"/>
          <w:szCs w:val="28"/>
        </w:rPr>
        <w:t>24,9; избыточный вес 25,0 –29,9; ожирение </w:t>
      </w:r>
      <w:r w:rsidR="00373324">
        <w:rPr>
          <w:sz w:val="28"/>
          <w:szCs w:val="28"/>
        </w:rPr>
        <w:t>–</w:t>
      </w:r>
      <w:r w:rsidRPr="00C26D41">
        <w:rPr>
          <w:sz w:val="28"/>
          <w:szCs w:val="28"/>
        </w:rPr>
        <w:t xml:space="preserve"> более 30 [15].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Все пациентки с патологией эндометрия были разделены на группы по признаку наличия или отсутствия метилирования гена ESR и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MSI.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У всех больных были изучены непосредственные результаты лечения. Критериями оценки эффективности лечения были длительность безрецидивного периода, частота возникновения рецидива.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bCs/>
          <w:iCs/>
          <w:sz w:val="28"/>
          <w:szCs w:val="28"/>
        </w:rPr>
      </w:pPr>
      <w:r w:rsidRPr="00C26D41">
        <w:rPr>
          <w:sz w:val="28"/>
          <w:szCs w:val="28"/>
        </w:rPr>
        <w:t>Определение наличия эпигенетических нарушений (метилирования) гена ESR было проведено у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всех 210</w:t>
      </w:r>
      <w:r w:rsidR="00481E61">
        <w:rPr>
          <w:sz w:val="28"/>
          <w:szCs w:val="28"/>
        </w:rPr>
        <w:t> </w:t>
      </w:r>
      <w:r w:rsidRPr="00C26D41">
        <w:rPr>
          <w:sz w:val="28"/>
          <w:szCs w:val="28"/>
        </w:rPr>
        <w:t>больных. Исследуемую сыворотку крови</w:t>
      </w:r>
      <w:r w:rsidRPr="00C26D41">
        <w:rPr>
          <w:iCs/>
          <w:sz w:val="28"/>
          <w:szCs w:val="28"/>
        </w:rPr>
        <w:t xml:space="preserve"> </w:t>
      </w:r>
      <w:r w:rsidRPr="00C26D41">
        <w:rPr>
          <w:bCs/>
          <w:iCs/>
          <w:sz w:val="28"/>
          <w:szCs w:val="28"/>
        </w:rPr>
        <w:t xml:space="preserve">замораживали (до </w:t>
      </w:r>
      <w:r w:rsidR="009D52F0">
        <w:rPr>
          <w:bCs/>
          <w:iCs/>
          <w:sz w:val="28"/>
          <w:szCs w:val="28"/>
        </w:rPr>
        <w:t>-</w:t>
      </w:r>
      <w:r w:rsidRPr="00C26D41">
        <w:rPr>
          <w:bCs/>
          <w:iCs/>
          <w:sz w:val="28"/>
          <w:szCs w:val="28"/>
        </w:rPr>
        <w:t>10–</w:t>
      </w:r>
      <w:r w:rsidR="009D52F0">
        <w:rPr>
          <w:bCs/>
          <w:iCs/>
          <w:sz w:val="28"/>
          <w:szCs w:val="28"/>
        </w:rPr>
        <w:t xml:space="preserve"> -</w:t>
      </w:r>
      <w:r w:rsidRPr="00C26D41">
        <w:rPr>
          <w:bCs/>
          <w:iCs/>
          <w:sz w:val="28"/>
          <w:szCs w:val="28"/>
        </w:rPr>
        <w:t>18</w:t>
      </w:r>
      <w:r w:rsidR="00481E61">
        <w:rPr>
          <w:bCs/>
          <w:iCs/>
          <w:sz w:val="28"/>
          <w:szCs w:val="28"/>
        </w:rPr>
        <w:t>°</w:t>
      </w:r>
      <w:r w:rsidRPr="00C26D41">
        <w:rPr>
          <w:bCs/>
          <w:iCs/>
          <w:sz w:val="28"/>
          <w:szCs w:val="28"/>
        </w:rPr>
        <w:t>С). Следующим этапом исследования было выделение ДНК, для чего из ткани получали гомогенизат, к которому добавляли протеиназу</w:t>
      </w:r>
      <w:r w:rsidR="00481E61">
        <w:rPr>
          <w:bCs/>
          <w:iCs/>
          <w:sz w:val="28"/>
          <w:szCs w:val="28"/>
        </w:rPr>
        <w:t>,</w:t>
      </w:r>
      <w:r w:rsidRPr="00C26D41">
        <w:rPr>
          <w:bCs/>
          <w:iCs/>
          <w:sz w:val="28"/>
          <w:szCs w:val="28"/>
        </w:rPr>
        <w:t xml:space="preserve"> и инкубировали 12</w:t>
      </w:r>
      <w:r w:rsidR="00481E61">
        <w:rPr>
          <w:bCs/>
          <w:iCs/>
          <w:sz w:val="28"/>
          <w:szCs w:val="28"/>
        </w:rPr>
        <w:t> </w:t>
      </w:r>
      <w:r w:rsidRPr="00C26D41">
        <w:rPr>
          <w:bCs/>
          <w:iCs/>
          <w:sz w:val="28"/>
          <w:szCs w:val="28"/>
        </w:rPr>
        <w:t>ч</w:t>
      </w:r>
      <w:r w:rsidR="00481E61">
        <w:rPr>
          <w:bCs/>
          <w:iCs/>
          <w:sz w:val="28"/>
          <w:szCs w:val="28"/>
        </w:rPr>
        <w:t xml:space="preserve"> </w:t>
      </w:r>
      <w:r w:rsidRPr="00C26D41">
        <w:rPr>
          <w:bCs/>
          <w:iCs/>
          <w:sz w:val="28"/>
          <w:szCs w:val="28"/>
        </w:rPr>
        <w:t>при 37</w:t>
      </w:r>
      <w:r w:rsidR="00481E61">
        <w:rPr>
          <w:bCs/>
          <w:iCs/>
          <w:sz w:val="28"/>
          <w:szCs w:val="28"/>
        </w:rPr>
        <w:t>°</w:t>
      </w:r>
      <w:proofErr w:type="gramStart"/>
      <w:r w:rsidRPr="00C26D41">
        <w:rPr>
          <w:bCs/>
          <w:iCs/>
          <w:sz w:val="28"/>
          <w:szCs w:val="28"/>
        </w:rPr>
        <w:t>С.</w:t>
      </w:r>
      <w:proofErr w:type="gramEnd"/>
      <w:r w:rsidRPr="00C26D41">
        <w:rPr>
          <w:bCs/>
          <w:iCs/>
          <w:sz w:val="28"/>
          <w:szCs w:val="28"/>
        </w:rPr>
        <w:t xml:space="preserve"> Затем производили экстракцию ДНК и полимеразную цепную реакцию (ПЦР) при помощи программированного термоциклера фирмы «Techne» с</w:t>
      </w:r>
      <w:r w:rsidR="00481E61">
        <w:rPr>
          <w:bCs/>
          <w:iCs/>
          <w:sz w:val="28"/>
          <w:szCs w:val="28"/>
        </w:rPr>
        <w:t> </w:t>
      </w:r>
      <w:r w:rsidRPr="00C26D41">
        <w:rPr>
          <w:bCs/>
          <w:iCs/>
          <w:sz w:val="28"/>
          <w:szCs w:val="28"/>
        </w:rPr>
        <w:t>использованием термофильной ДНК</w:t>
      </w:r>
      <w:r w:rsidR="00481E61">
        <w:rPr>
          <w:bCs/>
          <w:iCs/>
          <w:sz w:val="28"/>
          <w:szCs w:val="28"/>
        </w:rPr>
        <w:t>-</w:t>
      </w:r>
      <w:r w:rsidRPr="00C26D41">
        <w:rPr>
          <w:bCs/>
          <w:iCs/>
          <w:sz w:val="28"/>
          <w:szCs w:val="28"/>
        </w:rPr>
        <w:t>полимеразы (НПО «Ферментас», г.</w:t>
      </w:r>
      <w:r w:rsidR="00481E61">
        <w:rPr>
          <w:bCs/>
          <w:iCs/>
          <w:sz w:val="28"/>
          <w:szCs w:val="28"/>
        </w:rPr>
        <w:t> </w:t>
      </w:r>
      <w:r w:rsidRPr="00C26D41">
        <w:rPr>
          <w:bCs/>
          <w:iCs/>
          <w:sz w:val="28"/>
          <w:szCs w:val="28"/>
        </w:rPr>
        <w:t xml:space="preserve">Вильнюс). Для определения метилирования промоторной области гена </w:t>
      </w:r>
      <w:r w:rsidRPr="00C26D41">
        <w:rPr>
          <w:bCs/>
          <w:sz w:val="28"/>
          <w:szCs w:val="28"/>
        </w:rPr>
        <w:t>ESR,</w:t>
      </w:r>
      <w:r w:rsidRPr="00C26D41">
        <w:rPr>
          <w:bCs/>
          <w:iCs/>
          <w:sz w:val="28"/>
          <w:szCs w:val="28"/>
        </w:rPr>
        <w:t xml:space="preserve"> ДНК обрабатывали метилчувствительными рестриктазами. Поиск сайто</w:t>
      </w:r>
      <w:r w:rsidR="00DA0E56" w:rsidRPr="00C26D41">
        <w:rPr>
          <w:bCs/>
          <w:iCs/>
          <w:sz w:val="28"/>
          <w:szCs w:val="28"/>
        </w:rPr>
        <w:t>в</w:t>
      </w:r>
      <w:r w:rsidR="00481E61">
        <w:rPr>
          <w:bCs/>
          <w:iCs/>
          <w:sz w:val="28"/>
          <w:szCs w:val="28"/>
        </w:rPr>
        <w:t xml:space="preserve"> </w:t>
      </w:r>
      <w:r w:rsidRPr="00C26D41">
        <w:rPr>
          <w:bCs/>
          <w:iCs/>
          <w:sz w:val="28"/>
          <w:szCs w:val="28"/>
        </w:rPr>
        <w:t xml:space="preserve">рестриктации осуществлялся с помощью программы «WIN-SUN». 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Выделение ДНК из биологических образцов.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Выделение ДНК из образцо</w:t>
      </w:r>
      <w:r w:rsidR="00DA0E56" w:rsidRPr="00C26D41">
        <w:rPr>
          <w:sz w:val="28"/>
          <w:szCs w:val="28"/>
        </w:rPr>
        <w:t>в</w:t>
      </w:r>
      <w:r w:rsidR="00481E61">
        <w:rPr>
          <w:sz w:val="28"/>
          <w:szCs w:val="28"/>
        </w:rPr>
        <w:t xml:space="preserve"> </w:t>
      </w:r>
      <w:proofErr w:type="gramStart"/>
      <w:r w:rsidRPr="00C26D41">
        <w:rPr>
          <w:sz w:val="28"/>
          <w:szCs w:val="28"/>
        </w:rPr>
        <w:t xml:space="preserve">проводили фенольным методом с предварительной обработкой </w:t>
      </w:r>
      <w:r w:rsidRPr="00481E61">
        <w:rPr>
          <w:spacing w:val="-4"/>
          <w:sz w:val="28"/>
          <w:szCs w:val="28"/>
        </w:rPr>
        <w:t>протеиназой</w:t>
      </w:r>
      <w:r w:rsidR="00712042" w:rsidRPr="00712042">
        <w:rPr>
          <w:spacing w:val="-4"/>
          <w:sz w:val="28"/>
          <w:szCs w:val="28"/>
        </w:rPr>
        <w:t xml:space="preserve"> </w:t>
      </w:r>
      <w:r w:rsidR="00481E61" w:rsidRPr="00481E61">
        <w:rPr>
          <w:spacing w:val="-4"/>
          <w:sz w:val="28"/>
          <w:szCs w:val="28"/>
        </w:rPr>
        <w:t> </w:t>
      </w:r>
      <w:r w:rsidRPr="00481E61">
        <w:rPr>
          <w:spacing w:val="-4"/>
          <w:sz w:val="28"/>
          <w:szCs w:val="28"/>
        </w:rPr>
        <w:t>К</w:t>
      </w:r>
      <w:r w:rsidR="009D52F0">
        <w:rPr>
          <w:spacing w:val="-4"/>
          <w:sz w:val="28"/>
          <w:szCs w:val="28"/>
        </w:rPr>
        <w:t xml:space="preserve">. В исследуемый образец </w:t>
      </w:r>
      <w:r w:rsidRPr="00481E61">
        <w:rPr>
          <w:spacing w:val="-4"/>
          <w:sz w:val="28"/>
          <w:szCs w:val="28"/>
        </w:rPr>
        <w:t>добавляли</w:t>
      </w:r>
      <w:proofErr w:type="gramEnd"/>
      <w:r w:rsidRPr="00481E61">
        <w:rPr>
          <w:spacing w:val="-4"/>
          <w:sz w:val="28"/>
          <w:szCs w:val="28"/>
        </w:rPr>
        <w:t xml:space="preserve"> 20</w:t>
      </w:r>
      <w:r w:rsidR="00481E61" w:rsidRPr="00481E61">
        <w:rPr>
          <w:spacing w:val="-4"/>
          <w:sz w:val="28"/>
          <w:szCs w:val="28"/>
        </w:rPr>
        <w:t> </w:t>
      </w:r>
      <w:r w:rsidRPr="00481E61">
        <w:rPr>
          <w:spacing w:val="-4"/>
          <w:sz w:val="28"/>
          <w:szCs w:val="28"/>
        </w:rPr>
        <w:t>мкл раствора протеиназы</w:t>
      </w:r>
      <w:r w:rsidR="00481E61">
        <w:rPr>
          <w:spacing w:val="-4"/>
          <w:sz w:val="28"/>
          <w:szCs w:val="28"/>
        </w:rPr>
        <w:t> </w:t>
      </w:r>
      <w:r w:rsidRPr="00481E61">
        <w:rPr>
          <w:spacing w:val="-4"/>
          <w:sz w:val="28"/>
          <w:szCs w:val="28"/>
        </w:rPr>
        <w:t>К</w:t>
      </w:r>
      <w:r w:rsidRPr="00C26D41">
        <w:rPr>
          <w:sz w:val="28"/>
          <w:szCs w:val="28"/>
        </w:rPr>
        <w:t xml:space="preserve"> (100</w:t>
      </w:r>
      <w:r w:rsidR="00481E61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мкг/мл), перемешивали и инкубировали ночь при 56°С. Экстракцию </w:t>
      </w:r>
      <w:r w:rsidRPr="00481E61">
        <w:rPr>
          <w:spacing w:val="-4"/>
          <w:sz w:val="28"/>
          <w:szCs w:val="28"/>
        </w:rPr>
        <w:t>белко</w:t>
      </w:r>
      <w:r w:rsidR="00DA0E56" w:rsidRPr="00481E61">
        <w:rPr>
          <w:spacing w:val="-4"/>
          <w:sz w:val="28"/>
          <w:szCs w:val="28"/>
        </w:rPr>
        <w:t>в</w:t>
      </w:r>
      <w:r w:rsidR="00481E61" w:rsidRPr="00481E61">
        <w:rPr>
          <w:spacing w:val="-4"/>
          <w:sz w:val="28"/>
          <w:szCs w:val="28"/>
        </w:rPr>
        <w:t xml:space="preserve"> </w:t>
      </w:r>
      <w:r w:rsidRPr="00481E61">
        <w:rPr>
          <w:spacing w:val="-4"/>
          <w:sz w:val="28"/>
          <w:szCs w:val="28"/>
        </w:rPr>
        <w:t>из лизата проводили фенолом, уравновешенным буфером (50</w:t>
      </w:r>
      <w:r w:rsidR="00481E61" w:rsidRPr="00481E61">
        <w:rPr>
          <w:spacing w:val="-4"/>
          <w:sz w:val="28"/>
          <w:szCs w:val="28"/>
        </w:rPr>
        <w:t> </w:t>
      </w:r>
      <w:r w:rsidRPr="00481E61">
        <w:rPr>
          <w:spacing w:val="-4"/>
          <w:sz w:val="28"/>
          <w:szCs w:val="28"/>
        </w:rPr>
        <w:t>мМ Трис,</w:t>
      </w:r>
      <w:r w:rsidRPr="00C26D41">
        <w:rPr>
          <w:sz w:val="28"/>
          <w:szCs w:val="28"/>
        </w:rPr>
        <w:t xml:space="preserve"> рН-8,0, 10</w:t>
      </w:r>
      <w:r w:rsidR="00481E61">
        <w:rPr>
          <w:sz w:val="28"/>
          <w:szCs w:val="28"/>
        </w:rPr>
        <w:t> </w:t>
      </w:r>
      <w:r w:rsidRPr="00C26D41">
        <w:rPr>
          <w:sz w:val="28"/>
          <w:szCs w:val="28"/>
        </w:rPr>
        <w:t>мМ EDTA). После центрифугирования 1</w:t>
      </w:r>
      <w:r w:rsidR="00481E61">
        <w:rPr>
          <w:sz w:val="28"/>
          <w:szCs w:val="28"/>
        </w:rPr>
        <w:t> </w:t>
      </w:r>
      <w:r w:rsidRPr="00C26D41">
        <w:rPr>
          <w:sz w:val="28"/>
          <w:szCs w:val="28"/>
        </w:rPr>
        <w:t>мин при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10</w:t>
      </w:r>
      <w:r w:rsidR="00481E61">
        <w:rPr>
          <w:sz w:val="28"/>
          <w:szCs w:val="28"/>
        </w:rPr>
        <w:t> </w:t>
      </w:r>
      <w:r w:rsidRPr="00C26D41">
        <w:rPr>
          <w:sz w:val="28"/>
          <w:szCs w:val="28"/>
        </w:rPr>
        <w:t>000</w:t>
      </w:r>
      <w:r w:rsidR="00481E61">
        <w:rPr>
          <w:sz w:val="28"/>
          <w:szCs w:val="28"/>
        </w:rPr>
        <w:t> </w:t>
      </w:r>
      <w:proofErr w:type="gramStart"/>
      <w:r w:rsidRPr="00C26D41">
        <w:rPr>
          <w:sz w:val="28"/>
          <w:szCs w:val="28"/>
        </w:rPr>
        <w:t>об</w:t>
      </w:r>
      <w:proofErr w:type="gramEnd"/>
      <w:r w:rsidRPr="00C26D41">
        <w:rPr>
          <w:sz w:val="28"/>
          <w:szCs w:val="28"/>
        </w:rPr>
        <w:t>/</w:t>
      </w:r>
      <w:proofErr w:type="gramStart"/>
      <w:r w:rsidRPr="00C26D41">
        <w:rPr>
          <w:sz w:val="28"/>
          <w:szCs w:val="28"/>
        </w:rPr>
        <w:t>мин</w:t>
      </w:r>
      <w:proofErr w:type="gramEnd"/>
      <w:r w:rsidRPr="00C26D41">
        <w:rPr>
          <w:sz w:val="28"/>
          <w:szCs w:val="28"/>
        </w:rPr>
        <w:t xml:space="preserve">, верхнюю (водную) фазу переносили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новую пробирку.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Добавляли равный </w:t>
      </w:r>
      <w:r w:rsidRPr="00481E61">
        <w:rPr>
          <w:spacing w:val="-4"/>
          <w:sz w:val="28"/>
          <w:szCs w:val="28"/>
        </w:rPr>
        <w:t>объем хлороформа. Встряхивали и</w:t>
      </w:r>
      <w:r w:rsidR="00481E61" w:rsidRPr="00481E61">
        <w:rPr>
          <w:spacing w:val="-4"/>
          <w:sz w:val="28"/>
          <w:szCs w:val="28"/>
        </w:rPr>
        <w:t> </w:t>
      </w:r>
      <w:r w:rsidRPr="00481E61">
        <w:rPr>
          <w:spacing w:val="-4"/>
          <w:sz w:val="28"/>
          <w:szCs w:val="28"/>
        </w:rPr>
        <w:t>центрифугировали</w:t>
      </w:r>
      <w:r w:rsidR="004209B7" w:rsidRPr="00481E61">
        <w:rPr>
          <w:spacing w:val="-4"/>
          <w:sz w:val="28"/>
          <w:szCs w:val="28"/>
        </w:rPr>
        <w:t xml:space="preserve"> </w:t>
      </w:r>
      <w:r w:rsidRPr="00481E61">
        <w:rPr>
          <w:spacing w:val="-4"/>
          <w:sz w:val="28"/>
          <w:szCs w:val="28"/>
        </w:rPr>
        <w:t>1</w:t>
      </w:r>
      <w:r w:rsidR="00481E61" w:rsidRPr="00481E61">
        <w:rPr>
          <w:spacing w:val="-4"/>
          <w:sz w:val="28"/>
          <w:szCs w:val="28"/>
        </w:rPr>
        <w:t> </w:t>
      </w:r>
      <w:r w:rsidRPr="00481E61">
        <w:rPr>
          <w:spacing w:val="-4"/>
          <w:sz w:val="28"/>
          <w:szCs w:val="28"/>
        </w:rPr>
        <w:t>мин</w:t>
      </w:r>
      <w:r w:rsidR="008234C4" w:rsidRPr="00481E61">
        <w:rPr>
          <w:spacing w:val="-4"/>
          <w:sz w:val="28"/>
          <w:szCs w:val="28"/>
        </w:rPr>
        <w:t xml:space="preserve"> </w:t>
      </w:r>
      <w:r w:rsidRPr="00481E61">
        <w:rPr>
          <w:spacing w:val="-4"/>
          <w:sz w:val="28"/>
          <w:szCs w:val="28"/>
        </w:rPr>
        <w:t>при 10</w:t>
      </w:r>
      <w:r w:rsidR="00481E61" w:rsidRPr="00481E61">
        <w:rPr>
          <w:spacing w:val="-4"/>
          <w:sz w:val="28"/>
          <w:szCs w:val="28"/>
        </w:rPr>
        <w:t> </w:t>
      </w:r>
      <w:r w:rsidRPr="00481E61">
        <w:rPr>
          <w:spacing w:val="-4"/>
          <w:sz w:val="28"/>
          <w:szCs w:val="28"/>
        </w:rPr>
        <w:t>000 об/мин.</w:t>
      </w:r>
      <w:r w:rsidRPr="00C26D41">
        <w:rPr>
          <w:sz w:val="28"/>
          <w:szCs w:val="28"/>
        </w:rPr>
        <w:t xml:space="preserve"> Верхнюю фазу переносили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новую пробирку. Добавляли 1/10</w:t>
      </w:r>
      <w:r w:rsidR="00481E61">
        <w:rPr>
          <w:sz w:val="28"/>
          <w:szCs w:val="28"/>
        </w:rPr>
        <w:t> </w:t>
      </w:r>
      <w:r w:rsidRPr="00C26D41">
        <w:rPr>
          <w:sz w:val="28"/>
          <w:szCs w:val="28"/>
        </w:rPr>
        <w:t>объема раствора 3</w:t>
      </w:r>
      <w:r w:rsidR="00481E61">
        <w:rPr>
          <w:sz w:val="28"/>
          <w:szCs w:val="28"/>
        </w:rPr>
        <w:t> </w:t>
      </w:r>
      <w:r w:rsidRPr="00C26D41">
        <w:rPr>
          <w:sz w:val="28"/>
          <w:szCs w:val="28"/>
        </w:rPr>
        <w:t>М ацетата натрия, рН 5,3 и 2 объема охлажде</w:t>
      </w:r>
      <w:r w:rsidR="00481E61">
        <w:rPr>
          <w:sz w:val="28"/>
          <w:szCs w:val="28"/>
        </w:rPr>
        <w:t>н</w:t>
      </w:r>
      <w:r w:rsidRPr="00C26D41">
        <w:rPr>
          <w:sz w:val="28"/>
          <w:szCs w:val="28"/>
        </w:rPr>
        <w:t xml:space="preserve">ного до </w:t>
      </w:r>
      <w:r w:rsidRPr="00C26D41">
        <w:rPr>
          <w:sz w:val="28"/>
          <w:szCs w:val="28"/>
        </w:rPr>
        <w:lastRenderedPageBreak/>
        <w:t>-20</w:t>
      </w:r>
      <w:proofErr w:type="gramStart"/>
      <w:r w:rsidRPr="00C26D41">
        <w:rPr>
          <w:sz w:val="28"/>
          <w:szCs w:val="28"/>
        </w:rPr>
        <w:t>°С</w:t>
      </w:r>
      <w:proofErr w:type="gramEnd"/>
      <w:r w:rsidR="009D52F0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96%</w:t>
      </w:r>
      <w:r w:rsidR="00481E6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этанола. Инкубировали 2</w:t>
      </w:r>
      <w:r w:rsidR="00481E61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ч при -20°С. После центрифугирования осторожно удаляли супернатант. Осадок подсушивали при комнатной температуре. Для хранения выделенную ДНК растворяли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воде и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хранили при -70°С.</w:t>
      </w:r>
    </w:p>
    <w:p w:rsidR="00844514" w:rsidRPr="00C26D41" w:rsidRDefault="00844514" w:rsidP="00A30126">
      <w:pPr>
        <w:pStyle w:val="aa"/>
        <w:suppressLineNumbers w:val="0"/>
        <w:suppressAutoHyphens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C26D41">
        <w:rPr>
          <w:rFonts w:ascii="Times New Roman" w:hAnsi="Times New Roman"/>
          <w:sz w:val="28"/>
          <w:szCs w:val="28"/>
        </w:rPr>
        <w:t>Бисульфитная модификация ДНК из биологических образцо</w:t>
      </w:r>
      <w:r w:rsidR="00DA0E56" w:rsidRPr="00C26D41">
        <w:rPr>
          <w:rFonts w:ascii="Times New Roman" w:hAnsi="Times New Roman"/>
          <w:sz w:val="28"/>
          <w:szCs w:val="28"/>
        </w:rPr>
        <w:t>в</w:t>
      </w:r>
      <w:r w:rsidR="00481E61">
        <w:rPr>
          <w:rFonts w:ascii="Times New Roman" w:hAnsi="Times New Roman"/>
          <w:sz w:val="28"/>
          <w:szCs w:val="28"/>
        </w:rPr>
        <w:t xml:space="preserve"> </w:t>
      </w:r>
      <w:r w:rsidRPr="00C26D41">
        <w:rPr>
          <w:rFonts w:ascii="Times New Roman" w:hAnsi="Times New Roman"/>
          <w:sz w:val="28"/>
          <w:szCs w:val="28"/>
        </w:rPr>
        <w:t>для последующих метилспецифическ</w:t>
      </w:r>
      <w:r w:rsidR="00481E61">
        <w:rPr>
          <w:rFonts w:ascii="Times New Roman" w:hAnsi="Times New Roman"/>
          <w:sz w:val="28"/>
          <w:szCs w:val="28"/>
        </w:rPr>
        <w:t>их</w:t>
      </w:r>
      <w:r w:rsidRPr="00C26D41">
        <w:rPr>
          <w:rFonts w:ascii="Times New Roman" w:hAnsi="Times New Roman"/>
          <w:sz w:val="28"/>
          <w:szCs w:val="28"/>
        </w:rPr>
        <w:t xml:space="preserve"> ПЦР генов</w:t>
      </w:r>
      <w:r w:rsidRPr="00481E61">
        <w:rPr>
          <w:rFonts w:ascii="Times New Roman" w:hAnsi="Times New Roman"/>
          <w:sz w:val="28"/>
          <w:szCs w:val="28"/>
        </w:rPr>
        <w:t>.</w:t>
      </w:r>
      <w:r w:rsidRPr="00C26D41">
        <w:rPr>
          <w:rFonts w:ascii="Times New Roman" w:hAnsi="Times New Roman"/>
          <w:sz w:val="28"/>
          <w:szCs w:val="28"/>
        </w:rPr>
        <w:t xml:space="preserve"> </w:t>
      </w:r>
      <w:r w:rsidR="00DA0E56" w:rsidRPr="00C26D41">
        <w:rPr>
          <w:rFonts w:ascii="Times New Roman" w:hAnsi="Times New Roman"/>
          <w:sz w:val="28"/>
          <w:szCs w:val="28"/>
        </w:rPr>
        <w:t>В </w:t>
      </w:r>
      <w:r w:rsidRPr="00C26D41">
        <w:rPr>
          <w:rFonts w:ascii="Times New Roman" w:hAnsi="Times New Roman"/>
          <w:sz w:val="28"/>
          <w:szCs w:val="28"/>
        </w:rPr>
        <w:t>основе метода метилспецифической</w:t>
      </w:r>
      <w:r w:rsidR="00481E61">
        <w:rPr>
          <w:rFonts w:ascii="Times New Roman" w:hAnsi="Times New Roman"/>
          <w:sz w:val="28"/>
          <w:szCs w:val="28"/>
        </w:rPr>
        <w:t xml:space="preserve"> </w:t>
      </w:r>
      <w:r w:rsidRPr="00C26D41">
        <w:rPr>
          <w:rFonts w:ascii="Times New Roman" w:hAnsi="Times New Roman"/>
          <w:sz w:val="28"/>
          <w:szCs w:val="28"/>
        </w:rPr>
        <w:t xml:space="preserve">ПЦР лежит бисульфитная обработка анализируемой ДНК, приводящая к конверсии незащищенных метильной группой оснований цитозина </w:t>
      </w:r>
      <w:r w:rsidR="00DA0E56" w:rsidRPr="00C26D41">
        <w:rPr>
          <w:rFonts w:ascii="Times New Roman" w:hAnsi="Times New Roman"/>
          <w:sz w:val="28"/>
          <w:szCs w:val="28"/>
        </w:rPr>
        <w:t>в </w:t>
      </w:r>
      <w:r w:rsidRPr="00C26D41">
        <w:rPr>
          <w:rFonts w:ascii="Times New Roman" w:hAnsi="Times New Roman"/>
          <w:sz w:val="28"/>
          <w:szCs w:val="28"/>
        </w:rPr>
        <w:t>урацил и сохранении защищенного метильной группой</w:t>
      </w:r>
      <w:r w:rsidR="008234C4" w:rsidRPr="00C26D41">
        <w:rPr>
          <w:rFonts w:ascii="Times New Roman" w:hAnsi="Times New Roman"/>
          <w:sz w:val="28"/>
          <w:szCs w:val="28"/>
        </w:rPr>
        <w:t xml:space="preserve"> </w:t>
      </w:r>
      <w:r w:rsidRPr="00C26D41">
        <w:rPr>
          <w:rFonts w:ascii="Times New Roman" w:hAnsi="Times New Roman"/>
          <w:sz w:val="28"/>
          <w:szCs w:val="28"/>
        </w:rPr>
        <w:t>5-метил</w:t>
      </w:r>
      <w:r w:rsidR="008234C4" w:rsidRPr="00C26D41">
        <w:rPr>
          <w:rFonts w:ascii="Times New Roman" w:hAnsi="Times New Roman"/>
          <w:sz w:val="28"/>
          <w:szCs w:val="28"/>
        </w:rPr>
        <w:softHyphen/>
      </w:r>
      <w:r w:rsidRPr="00C26D41">
        <w:rPr>
          <w:rFonts w:ascii="Times New Roman" w:hAnsi="Times New Roman"/>
          <w:sz w:val="28"/>
          <w:szCs w:val="28"/>
        </w:rPr>
        <w:t xml:space="preserve">цитозина </w:t>
      </w:r>
      <w:proofErr w:type="gramStart"/>
      <w:r w:rsidRPr="00C26D41">
        <w:rPr>
          <w:rFonts w:ascii="Times New Roman" w:hAnsi="Times New Roman"/>
          <w:sz w:val="28"/>
          <w:szCs w:val="28"/>
        </w:rPr>
        <w:t>с</w:t>
      </w:r>
      <w:proofErr w:type="gramEnd"/>
      <w:r w:rsidRPr="00C26D41">
        <w:rPr>
          <w:rFonts w:ascii="Times New Roman" w:hAnsi="Times New Roman"/>
          <w:sz w:val="28"/>
          <w:szCs w:val="28"/>
        </w:rPr>
        <w:t xml:space="preserve"> последующей ПЦР со специфичными к модифицированной последовательности праймерами.</w:t>
      </w:r>
      <w:r w:rsidR="008234C4" w:rsidRPr="00C26D41">
        <w:rPr>
          <w:rFonts w:ascii="Times New Roman" w:hAnsi="Times New Roman"/>
          <w:sz w:val="28"/>
          <w:szCs w:val="28"/>
        </w:rPr>
        <w:t xml:space="preserve"> </w:t>
      </w:r>
      <w:r w:rsidRPr="00C26D41">
        <w:rPr>
          <w:rFonts w:ascii="Times New Roman" w:hAnsi="Times New Roman"/>
          <w:sz w:val="28"/>
          <w:szCs w:val="28"/>
        </w:rPr>
        <w:t xml:space="preserve">Учитывая, что белки могут экранировать основания цитозина и препятствовать бисульфитной конверсии цитозина </w:t>
      </w:r>
      <w:r w:rsidR="00DA0E56" w:rsidRPr="00C26D41">
        <w:rPr>
          <w:rFonts w:ascii="Times New Roman" w:hAnsi="Times New Roman"/>
          <w:sz w:val="28"/>
          <w:szCs w:val="28"/>
        </w:rPr>
        <w:t>в </w:t>
      </w:r>
      <w:r w:rsidRPr="00C26D41">
        <w:rPr>
          <w:rFonts w:ascii="Times New Roman" w:hAnsi="Times New Roman"/>
          <w:sz w:val="28"/>
          <w:szCs w:val="28"/>
        </w:rPr>
        <w:t>урацил, использовали только препараты ДНК, выделенные с применением протеиназы для</w:t>
      </w:r>
      <w:r w:rsidR="008234C4" w:rsidRPr="00C26D41">
        <w:rPr>
          <w:rFonts w:ascii="Times New Roman" w:hAnsi="Times New Roman"/>
          <w:sz w:val="28"/>
          <w:szCs w:val="28"/>
        </w:rPr>
        <w:t xml:space="preserve"> </w:t>
      </w:r>
      <w:r w:rsidRPr="00C26D41">
        <w:rPr>
          <w:rFonts w:ascii="Times New Roman" w:hAnsi="Times New Roman"/>
          <w:sz w:val="28"/>
          <w:szCs w:val="28"/>
        </w:rPr>
        <w:t xml:space="preserve">исключения </w:t>
      </w:r>
      <w:proofErr w:type="gramStart"/>
      <w:r w:rsidRPr="00C26D41">
        <w:rPr>
          <w:rFonts w:ascii="Times New Roman" w:hAnsi="Times New Roman"/>
          <w:sz w:val="28"/>
          <w:szCs w:val="28"/>
        </w:rPr>
        <w:t>ложно-положительных</w:t>
      </w:r>
      <w:proofErr w:type="gramEnd"/>
      <w:r w:rsidRPr="00C26D41">
        <w:rPr>
          <w:rFonts w:ascii="Times New Roman" w:hAnsi="Times New Roman"/>
          <w:sz w:val="28"/>
          <w:szCs w:val="28"/>
        </w:rPr>
        <w:t xml:space="preserve"> результатов. </w:t>
      </w:r>
    </w:p>
    <w:p w:rsidR="00844514" w:rsidRPr="00C26D41" w:rsidRDefault="00844514" w:rsidP="00A30126">
      <w:pPr>
        <w:pStyle w:val="aa"/>
        <w:suppressLineNumbers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C26D41">
        <w:rPr>
          <w:rFonts w:ascii="Times New Roman" w:hAnsi="Times New Roman"/>
          <w:sz w:val="28"/>
          <w:szCs w:val="28"/>
        </w:rPr>
        <w:t xml:space="preserve">Реакция бисульфитирования проходит только на однонитевых фрагментах ДНК, для этого ДНК денатурируют </w:t>
      </w:r>
      <w:r w:rsidR="00DA0E56" w:rsidRPr="00C26D41">
        <w:rPr>
          <w:rFonts w:ascii="Times New Roman" w:hAnsi="Times New Roman"/>
          <w:sz w:val="28"/>
          <w:szCs w:val="28"/>
        </w:rPr>
        <w:t>в </w:t>
      </w:r>
      <w:r w:rsidRPr="00C26D41">
        <w:rPr>
          <w:rFonts w:ascii="Times New Roman" w:hAnsi="Times New Roman"/>
          <w:sz w:val="28"/>
          <w:szCs w:val="28"/>
        </w:rPr>
        <w:t xml:space="preserve">щелочной среде. Образец ДНК, разведенный </w:t>
      </w:r>
      <w:r w:rsidR="00DA0E56" w:rsidRPr="00C26D41">
        <w:rPr>
          <w:rFonts w:ascii="Times New Roman" w:hAnsi="Times New Roman"/>
          <w:sz w:val="28"/>
          <w:szCs w:val="28"/>
        </w:rPr>
        <w:t>в </w:t>
      </w:r>
      <w:r w:rsidRPr="00C26D41">
        <w:rPr>
          <w:rFonts w:ascii="Times New Roman" w:hAnsi="Times New Roman"/>
          <w:sz w:val="28"/>
          <w:szCs w:val="28"/>
        </w:rPr>
        <w:t>деионизованной воды, денатурировали добавлением</w:t>
      </w:r>
      <w:r w:rsidR="004209B7" w:rsidRPr="00C26D41">
        <w:rPr>
          <w:rFonts w:ascii="Times New Roman" w:hAnsi="Times New Roman"/>
          <w:sz w:val="28"/>
          <w:szCs w:val="28"/>
        </w:rPr>
        <w:t xml:space="preserve"> </w:t>
      </w:r>
      <w:r w:rsidRPr="00C26D41">
        <w:rPr>
          <w:rFonts w:ascii="Times New Roman" w:hAnsi="Times New Roman"/>
          <w:sz w:val="28"/>
          <w:szCs w:val="28"/>
        </w:rPr>
        <w:t>раствора</w:t>
      </w:r>
      <w:r w:rsidR="008234C4" w:rsidRPr="00C26D41">
        <w:rPr>
          <w:rFonts w:ascii="Times New Roman" w:hAnsi="Times New Roman"/>
          <w:sz w:val="28"/>
          <w:szCs w:val="28"/>
        </w:rPr>
        <w:t xml:space="preserve"> </w:t>
      </w:r>
      <w:r w:rsidRPr="00C26D41">
        <w:rPr>
          <w:rFonts w:ascii="Times New Roman" w:hAnsi="Times New Roman"/>
          <w:sz w:val="28"/>
          <w:szCs w:val="28"/>
        </w:rPr>
        <w:t xml:space="preserve">NaOH с конечной концентрацией NaOH </w:t>
      </w:r>
      <w:r w:rsidR="00A34C5B">
        <w:rPr>
          <w:rFonts w:ascii="Times New Roman" w:hAnsi="Times New Roman"/>
          <w:sz w:val="28"/>
          <w:szCs w:val="28"/>
        </w:rPr>
        <w:t>–</w:t>
      </w:r>
      <w:r w:rsidRPr="00C26D41">
        <w:rPr>
          <w:rFonts w:ascii="Times New Roman" w:hAnsi="Times New Roman"/>
          <w:sz w:val="28"/>
          <w:szCs w:val="28"/>
        </w:rPr>
        <w:t xml:space="preserve"> 0,3</w:t>
      </w:r>
      <w:r w:rsidR="00A34C5B">
        <w:rPr>
          <w:rFonts w:ascii="Times New Roman" w:hAnsi="Times New Roman"/>
          <w:sz w:val="28"/>
          <w:szCs w:val="28"/>
        </w:rPr>
        <w:t> </w:t>
      </w:r>
      <w:r w:rsidRPr="00C26D41">
        <w:rPr>
          <w:rFonts w:ascii="Times New Roman" w:hAnsi="Times New Roman"/>
          <w:sz w:val="28"/>
          <w:szCs w:val="28"/>
        </w:rPr>
        <w:t xml:space="preserve">М. Инкубировали </w:t>
      </w:r>
      <w:r w:rsidR="00A34C5B">
        <w:rPr>
          <w:rFonts w:ascii="Times New Roman" w:hAnsi="Times New Roman"/>
          <w:sz w:val="28"/>
          <w:szCs w:val="28"/>
        </w:rPr>
        <w:t xml:space="preserve">25 мин </w:t>
      </w:r>
      <w:r w:rsidRPr="00C26D41">
        <w:rPr>
          <w:rFonts w:ascii="Times New Roman" w:hAnsi="Times New Roman"/>
          <w:sz w:val="28"/>
          <w:szCs w:val="28"/>
        </w:rPr>
        <w:t>при 37°С.</w:t>
      </w:r>
    </w:p>
    <w:p w:rsidR="00A30126" w:rsidRDefault="00844514" w:rsidP="00A30126">
      <w:pPr>
        <w:pStyle w:val="aa"/>
        <w:suppressLineNumbers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6D41">
        <w:rPr>
          <w:rFonts w:ascii="Times New Roman" w:hAnsi="Times New Roman"/>
          <w:sz w:val="28"/>
          <w:szCs w:val="28"/>
        </w:rPr>
        <w:t xml:space="preserve">Бисульфитную конверсию проводили добавлением </w:t>
      </w:r>
      <w:r w:rsidR="00BD766E">
        <w:rPr>
          <w:rFonts w:ascii="Times New Roman" w:hAnsi="Times New Roman"/>
          <w:sz w:val="28"/>
          <w:szCs w:val="28"/>
        </w:rPr>
        <w:t>(</w:t>
      </w:r>
      <w:r w:rsidR="00DA0E56" w:rsidRPr="00C26D41">
        <w:rPr>
          <w:rFonts w:ascii="Times New Roman" w:hAnsi="Times New Roman"/>
          <w:sz w:val="28"/>
          <w:szCs w:val="28"/>
        </w:rPr>
        <w:t>в </w:t>
      </w:r>
      <w:r w:rsidRPr="00C26D41">
        <w:rPr>
          <w:rFonts w:ascii="Times New Roman" w:hAnsi="Times New Roman"/>
          <w:sz w:val="28"/>
          <w:szCs w:val="28"/>
        </w:rPr>
        <w:t>соотношении с</w:t>
      </w:r>
      <w:r w:rsidR="00BD766E">
        <w:rPr>
          <w:rFonts w:ascii="Times New Roman" w:hAnsi="Times New Roman"/>
          <w:sz w:val="28"/>
          <w:szCs w:val="28"/>
        </w:rPr>
        <w:t> </w:t>
      </w:r>
      <w:r w:rsidRPr="00C26D41">
        <w:rPr>
          <w:rFonts w:ascii="Times New Roman" w:hAnsi="Times New Roman"/>
          <w:sz w:val="28"/>
          <w:szCs w:val="28"/>
        </w:rPr>
        <w:t>пробой 1:10</w:t>
      </w:r>
      <w:r w:rsidR="00BD766E">
        <w:rPr>
          <w:rFonts w:ascii="Times New Roman" w:hAnsi="Times New Roman"/>
          <w:sz w:val="28"/>
          <w:szCs w:val="28"/>
        </w:rPr>
        <w:t>)</w:t>
      </w:r>
      <w:r w:rsidR="008234C4" w:rsidRPr="00C26D41">
        <w:rPr>
          <w:rFonts w:ascii="Times New Roman" w:hAnsi="Times New Roman"/>
          <w:sz w:val="28"/>
          <w:szCs w:val="28"/>
        </w:rPr>
        <w:t xml:space="preserve"> </w:t>
      </w:r>
      <w:r w:rsidRPr="00C26D41">
        <w:rPr>
          <w:rFonts w:ascii="Times New Roman" w:hAnsi="Times New Roman"/>
          <w:sz w:val="28"/>
          <w:szCs w:val="28"/>
        </w:rPr>
        <w:t>2</w:t>
      </w:r>
      <w:r w:rsidR="00BD766E">
        <w:rPr>
          <w:rFonts w:ascii="Times New Roman" w:hAnsi="Times New Roman"/>
          <w:sz w:val="28"/>
          <w:szCs w:val="28"/>
        </w:rPr>
        <w:t> </w:t>
      </w:r>
      <w:r w:rsidRPr="00C26D41">
        <w:rPr>
          <w:rFonts w:ascii="Times New Roman" w:hAnsi="Times New Roman"/>
          <w:sz w:val="28"/>
          <w:szCs w:val="28"/>
        </w:rPr>
        <w:t>М метабисульфита натрия (NаНСО3</w:t>
      </w:r>
      <w:proofErr w:type="gramStart"/>
      <w:r w:rsidRPr="00C26D41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C26D41">
        <w:rPr>
          <w:rFonts w:ascii="Times New Roman" w:hAnsi="Times New Roman"/>
          <w:sz w:val="28"/>
          <w:szCs w:val="28"/>
        </w:rPr>
        <w:t>, рН 5.0 и 12</w:t>
      </w:r>
      <w:r w:rsidR="00BD766E">
        <w:rPr>
          <w:rFonts w:ascii="Times New Roman" w:hAnsi="Times New Roman"/>
          <w:sz w:val="28"/>
          <w:szCs w:val="28"/>
        </w:rPr>
        <w:t> </w:t>
      </w:r>
      <w:r w:rsidRPr="00C26D41">
        <w:rPr>
          <w:rFonts w:ascii="Times New Roman" w:hAnsi="Times New Roman"/>
          <w:sz w:val="28"/>
          <w:szCs w:val="28"/>
        </w:rPr>
        <w:t>мкл 10</w:t>
      </w:r>
      <w:r w:rsidR="00BD766E">
        <w:rPr>
          <w:rFonts w:ascii="Times New Roman" w:hAnsi="Times New Roman"/>
          <w:sz w:val="28"/>
          <w:szCs w:val="28"/>
        </w:rPr>
        <w:t> </w:t>
      </w:r>
      <w:r w:rsidRPr="00C26D41">
        <w:rPr>
          <w:rFonts w:ascii="Times New Roman" w:hAnsi="Times New Roman"/>
          <w:sz w:val="28"/>
          <w:szCs w:val="28"/>
        </w:rPr>
        <w:t xml:space="preserve">мМ гидрохинона. Смесь </w:t>
      </w:r>
      <w:proofErr w:type="gramStart"/>
      <w:r w:rsidRPr="00C26D41">
        <w:rPr>
          <w:rFonts w:ascii="Times New Roman" w:hAnsi="Times New Roman"/>
          <w:sz w:val="28"/>
          <w:szCs w:val="28"/>
        </w:rPr>
        <w:t>инкубировали 12</w:t>
      </w:r>
      <w:r w:rsidR="00BD766E">
        <w:rPr>
          <w:rFonts w:ascii="Times New Roman" w:hAnsi="Times New Roman"/>
          <w:sz w:val="28"/>
          <w:szCs w:val="28"/>
        </w:rPr>
        <w:t> </w:t>
      </w:r>
      <w:r w:rsidRPr="00C26D41">
        <w:rPr>
          <w:rFonts w:ascii="Times New Roman" w:hAnsi="Times New Roman"/>
          <w:sz w:val="28"/>
          <w:szCs w:val="28"/>
        </w:rPr>
        <w:t>ч при 50°С. Очистку модифицированной ДНК проводили</w:t>
      </w:r>
      <w:proofErr w:type="gramEnd"/>
      <w:r w:rsidRPr="00C26D41">
        <w:rPr>
          <w:rFonts w:ascii="Times New Roman" w:hAnsi="Times New Roman"/>
          <w:sz w:val="28"/>
          <w:szCs w:val="28"/>
        </w:rPr>
        <w:t xml:space="preserve"> сорбцией на мелкопористом стеклянном порошке фирмы Sigma. Использовали 2</w:t>
      </w:r>
      <w:r w:rsidR="00BD766E">
        <w:rPr>
          <w:rFonts w:ascii="Times New Roman" w:hAnsi="Times New Roman"/>
          <w:sz w:val="28"/>
          <w:szCs w:val="28"/>
        </w:rPr>
        <w:t> </w:t>
      </w:r>
      <w:r w:rsidRPr="00C26D41">
        <w:rPr>
          <w:rFonts w:ascii="Times New Roman" w:hAnsi="Times New Roman"/>
          <w:sz w:val="28"/>
          <w:szCs w:val="28"/>
        </w:rPr>
        <w:t>объема лизирующего буфера (6</w:t>
      </w:r>
      <w:r w:rsidR="00BD766E">
        <w:rPr>
          <w:rFonts w:ascii="Times New Roman" w:hAnsi="Times New Roman"/>
          <w:sz w:val="28"/>
          <w:szCs w:val="28"/>
        </w:rPr>
        <w:t> </w:t>
      </w:r>
      <w:r w:rsidRPr="00C26D41">
        <w:rPr>
          <w:rFonts w:ascii="Times New Roman" w:hAnsi="Times New Roman"/>
          <w:sz w:val="28"/>
          <w:szCs w:val="28"/>
        </w:rPr>
        <w:t>М гуанидинизотиоционат, 0,05</w:t>
      </w:r>
      <w:r w:rsidR="00BD766E">
        <w:rPr>
          <w:rFonts w:ascii="Times New Roman" w:hAnsi="Times New Roman"/>
          <w:sz w:val="28"/>
          <w:szCs w:val="28"/>
        </w:rPr>
        <w:t> </w:t>
      </w:r>
      <w:r w:rsidRPr="00C26D41">
        <w:rPr>
          <w:rFonts w:ascii="Times New Roman" w:hAnsi="Times New Roman"/>
          <w:sz w:val="28"/>
          <w:szCs w:val="28"/>
        </w:rPr>
        <w:t>М трис НС</w:t>
      </w:r>
      <w:proofErr w:type="gramStart"/>
      <w:r w:rsidRPr="00C26D41">
        <w:rPr>
          <w:rFonts w:ascii="Times New Roman" w:hAnsi="Times New Roman"/>
          <w:sz w:val="28"/>
          <w:szCs w:val="28"/>
        </w:rPr>
        <w:t>l</w:t>
      </w:r>
      <w:proofErr w:type="gramEnd"/>
      <w:r w:rsidRPr="00C26D41">
        <w:rPr>
          <w:rFonts w:ascii="Times New Roman" w:hAnsi="Times New Roman"/>
          <w:sz w:val="28"/>
          <w:szCs w:val="28"/>
        </w:rPr>
        <w:t xml:space="preserve"> рН 5,0). Добавляли 10</w:t>
      </w:r>
      <w:r w:rsidR="00BD766E">
        <w:rPr>
          <w:rFonts w:ascii="Times New Roman" w:hAnsi="Times New Roman"/>
          <w:sz w:val="28"/>
          <w:szCs w:val="28"/>
        </w:rPr>
        <w:t> </w:t>
      </w:r>
      <w:r w:rsidRPr="00C26D41">
        <w:rPr>
          <w:rFonts w:ascii="Times New Roman" w:hAnsi="Times New Roman"/>
          <w:sz w:val="28"/>
          <w:szCs w:val="28"/>
        </w:rPr>
        <w:t xml:space="preserve">мкл </w:t>
      </w:r>
      <w:r w:rsidR="004354AA">
        <w:rPr>
          <w:rFonts w:ascii="Times New Roman" w:hAnsi="Times New Roman"/>
          <w:sz w:val="28"/>
          <w:szCs w:val="28"/>
        </w:rPr>
        <w:t xml:space="preserve">                 </w:t>
      </w:r>
      <w:r w:rsidRPr="00C26D41">
        <w:rPr>
          <w:rFonts w:ascii="Times New Roman" w:hAnsi="Times New Roman"/>
          <w:sz w:val="28"/>
          <w:szCs w:val="28"/>
        </w:rPr>
        <w:t>10% суспензии сорбента. Оставляют пробирку при комнатной температуре на</w:t>
      </w:r>
      <w:r w:rsidR="008234C4" w:rsidRPr="00C26D41">
        <w:rPr>
          <w:rFonts w:ascii="Times New Roman" w:hAnsi="Times New Roman"/>
          <w:sz w:val="28"/>
          <w:szCs w:val="28"/>
        </w:rPr>
        <w:t xml:space="preserve"> </w:t>
      </w:r>
      <w:r w:rsidRPr="00C26D41">
        <w:rPr>
          <w:rFonts w:ascii="Times New Roman" w:hAnsi="Times New Roman"/>
          <w:sz w:val="28"/>
          <w:szCs w:val="28"/>
        </w:rPr>
        <w:t>10</w:t>
      </w:r>
      <w:r w:rsidR="008234C4" w:rsidRPr="00C26D41">
        <w:rPr>
          <w:rFonts w:ascii="Times New Roman" w:hAnsi="Times New Roman"/>
          <w:sz w:val="28"/>
          <w:szCs w:val="28"/>
        </w:rPr>
        <w:t> </w:t>
      </w:r>
      <w:r w:rsidRPr="00C26D41">
        <w:rPr>
          <w:rFonts w:ascii="Times New Roman" w:hAnsi="Times New Roman"/>
          <w:sz w:val="28"/>
          <w:szCs w:val="28"/>
        </w:rPr>
        <w:t>мин, регулярно встряхивая пробирку для предотвращения оседания сорбента. После осаждения сорбента кратковременным центрифугированием при 1000</w:t>
      </w:r>
      <w:r w:rsidR="00BD766E">
        <w:rPr>
          <w:rFonts w:ascii="Times New Roman" w:hAnsi="Times New Roman"/>
          <w:sz w:val="28"/>
          <w:szCs w:val="28"/>
        </w:rPr>
        <w:t> </w:t>
      </w:r>
      <w:proofErr w:type="gramStart"/>
      <w:r w:rsidRPr="00C26D41">
        <w:rPr>
          <w:rFonts w:ascii="Times New Roman" w:hAnsi="Times New Roman"/>
          <w:sz w:val="28"/>
          <w:szCs w:val="28"/>
        </w:rPr>
        <w:t>об</w:t>
      </w:r>
      <w:proofErr w:type="gramEnd"/>
      <w:r w:rsidRPr="00C26D41">
        <w:rPr>
          <w:rFonts w:ascii="Times New Roman" w:hAnsi="Times New Roman"/>
          <w:sz w:val="28"/>
          <w:szCs w:val="28"/>
        </w:rPr>
        <w:t xml:space="preserve">/мин отбирали супернатант. Дважды выполняли промывку </w:t>
      </w:r>
      <w:r w:rsidR="004354AA">
        <w:rPr>
          <w:rFonts w:ascii="Times New Roman" w:hAnsi="Times New Roman"/>
          <w:sz w:val="28"/>
          <w:szCs w:val="28"/>
        </w:rPr>
        <w:t xml:space="preserve">             </w:t>
      </w:r>
      <w:r w:rsidRPr="00C26D41">
        <w:rPr>
          <w:rFonts w:ascii="Times New Roman" w:hAnsi="Times New Roman"/>
          <w:sz w:val="28"/>
          <w:szCs w:val="28"/>
        </w:rPr>
        <w:t>70% этанолом для отмывки от солей, добавляя к осадку 200</w:t>
      </w:r>
      <w:r w:rsidR="00BD766E">
        <w:rPr>
          <w:rFonts w:ascii="Times New Roman" w:hAnsi="Times New Roman"/>
          <w:sz w:val="28"/>
          <w:szCs w:val="28"/>
        </w:rPr>
        <w:t> </w:t>
      </w:r>
      <w:r w:rsidRPr="00C26D41">
        <w:rPr>
          <w:rFonts w:ascii="Times New Roman" w:hAnsi="Times New Roman"/>
          <w:sz w:val="28"/>
          <w:szCs w:val="28"/>
        </w:rPr>
        <w:t xml:space="preserve">мкл 70%-ного </w:t>
      </w:r>
      <w:r w:rsidRPr="00C26D41">
        <w:rPr>
          <w:rFonts w:ascii="Times New Roman" w:hAnsi="Times New Roman"/>
          <w:sz w:val="28"/>
          <w:szCs w:val="28"/>
        </w:rPr>
        <w:lastRenderedPageBreak/>
        <w:t>этанола, встряхивали для</w:t>
      </w:r>
      <w:r w:rsidR="008234C4" w:rsidRPr="00C26D41">
        <w:rPr>
          <w:rFonts w:ascii="Times New Roman" w:hAnsi="Times New Roman"/>
          <w:sz w:val="28"/>
          <w:szCs w:val="28"/>
        </w:rPr>
        <w:t xml:space="preserve"> </w:t>
      </w:r>
      <w:r w:rsidRPr="00C26D41">
        <w:rPr>
          <w:rFonts w:ascii="Times New Roman" w:hAnsi="Times New Roman"/>
          <w:sz w:val="28"/>
          <w:szCs w:val="28"/>
        </w:rPr>
        <w:t xml:space="preserve">образования равномерной взвеси. После промывки сорбент подсушивали на воздухе </w:t>
      </w:r>
      <w:r w:rsidR="00DA0E56" w:rsidRPr="00C26D41">
        <w:rPr>
          <w:rFonts w:ascii="Times New Roman" w:hAnsi="Times New Roman"/>
          <w:sz w:val="28"/>
          <w:szCs w:val="28"/>
        </w:rPr>
        <w:t>в </w:t>
      </w:r>
      <w:r w:rsidRPr="00C26D41">
        <w:rPr>
          <w:rFonts w:ascii="Times New Roman" w:hAnsi="Times New Roman"/>
          <w:sz w:val="28"/>
          <w:szCs w:val="28"/>
        </w:rPr>
        <w:t>течение 20</w:t>
      </w:r>
      <w:r w:rsidR="00BD766E">
        <w:rPr>
          <w:rFonts w:ascii="Times New Roman" w:hAnsi="Times New Roman"/>
          <w:sz w:val="28"/>
          <w:szCs w:val="28"/>
        </w:rPr>
        <w:t> </w:t>
      </w:r>
      <w:r w:rsidRPr="00C26D41">
        <w:rPr>
          <w:rFonts w:ascii="Times New Roman" w:hAnsi="Times New Roman"/>
          <w:sz w:val="28"/>
          <w:szCs w:val="28"/>
        </w:rPr>
        <w:t>мин. Добавили к осадку 50</w:t>
      </w:r>
      <w:r w:rsidR="00BD766E">
        <w:rPr>
          <w:rFonts w:ascii="Times New Roman" w:hAnsi="Times New Roman"/>
          <w:sz w:val="28"/>
          <w:szCs w:val="28"/>
        </w:rPr>
        <w:t> </w:t>
      </w:r>
      <w:r w:rsidRPr="00C26D41">
        <w:rPr>
          <w:rFonts w:ascii="Times New Roman" w:hAnsi="Times New Roman"/>
          <w:sz w:val="28"/>
          <w:szCs w:val="28"/>
        </w:rPr>
        <w:t>мкл ТЕ-буфера и после перемешивания инкубировали 10</w:t>
      </w:r>
      <w:r w:rsidR="00BD766E">
        <w:rPr>
          <w:rFonts w:ascii="Times New Roman" w:hAnsi="Times New Roman"/>
          <w:sz w:val="28"/>
          <w:szCs w:val="28"/>
        </w:rPr>
        <w:t> </w:t>
      </w:r>
      <w:r w:rsidRPr="00C26D41">
        <w:rPr>
          <w:rFonts w:ascii="Times New Roman" w:hAnsi="Times New Roman"/>
          <w:sz w:val="28"/>
          <w:szCs w:val="28"/>
        </w:rPr>
        <w:t>мин при 56°С. После осаждения сорбента</w:t>
      </w:r>
      <w:r w:rsidR="008234C4" w:rsidRPr="00C26D41">
        <w:rPr>
          <w:rFonts w:ascii="Times New Roman" w:hAnsi="Times New Roman"/>
          <w:sz w:val="28"/>
          <w:szCs w:val="28"/>
        </w:rPr>
        <w:t xml:space="preserve"> </w:t>
      </w:r>
      <w:r w:rsidRPr="00C26D41">
        <w:rPr>
          <w:rFonts w:ascii="Times New Roman" w:hAnsi="Times New Roman"/>
          <w:sz w:val="28"/>
          <w:szCs w:val="28"/>
        </w:rPr>
        <w:t>(1</w:t>
      </w:r>
      <w:r w:rsidR="00BD766E">
        <w:rPr>
          <w:rFonts w:ascii="Times New Roman" w:hAnsi="Times New Roman"/>
          <w:sz w:val="28"/>
          <w:szCs w:val="28"/>
        </w:rPr>
        <w:t> </w:t>
      </w:r>
      <w:r w:rsidRPr="00C26D41">
        <w:rPr>
          <w:rFonts w:ascii="Times New Roman" w:hAnsi="Times New Roman"/>
          <w:sz w:val="28"/>
          <w:szCs w:val="28"/>
        </w:rPr>
        <w:t>мин при 10</w:t>
      </w:r>
      <w:r w:rsidR="00BD766E">
        <w:rPr>
          <w:rFonts w:ascii="Times New Roman" w:hAnsi="Times New Roman"/>
          <w:sz w:val="28"/>
          <w:szCs w:val="28"/>
        </w:rPr>
        <w:t> </w:t>
      </w:r>
      <w:r w:rsidRPr="00C26D41">
        <w:rPr>
          <w:rFonts w:ascii="Times New Roman" w:hAnsi="Times New Roman"/>
          <w:sz w:val="28"/>
          <w:szCs w:val="28"/>
        </w:rPr>
        <w:t>000</w:t>
      </w:r>
      <w:r w:rsidR="00BD766E">
        <w:rPr>
          <w:rFonts w:ascii="Times New Roman" w:hAnsi="Times New Roman"/>
          <w:sz w:val="28"/>
          <w:szCs w:val="28"/>
        </w:rPr>
        <w:t> </w:t>
      </w:r>
      <w:proofErr w:type="gramStart"/>
      <w:r w:rsidRPr="00C26D41">
        <w:rPr>
          <w:rFonts w:ascii="Times New Roman" w:hAnsi="Times New Roman"/>
          <w:sz w:val="28"/>
          <w:szCs w:val="28"/>
        </w:rPr>
        <w:t>об</w:t>
      </w:r>
      <w:proofErr w:type="gramEnd"/>
      <w:r w:rsidRPr="00C26D41">
        <w:rPr>
          <w:rFonts w:ascii="Times New Roman" w:hAnsi="Times New Roman"/>
          <w:sz w:val="28"/>
          <w:szCs w:val="28"/>
        </w:rPr>
        <w:t>/</w:t>
      </w:r>
      <w:proofErr w:type="gramStart"/>
      <w:r w:rsidRPr="00C26D41">
        <w:rPr>
          <w:rFonts w:ascii="Times New Roman" w:hAnsi="Times New Roman"/>
          <w:sz w:val="28"/>
          <w:szCs w:val="28"/>
        </w:rPr>
        <w:t>мин</w:t>
      </w:r>
      <w:proofErr w:type="gramEnd"/>
      <w:r w:rsidRPr="00C26D41">
        <w:rPr>
          <w:rFonts w:ascii="Times New Roman" w:hAnsi="Times New Roman"/>
          <w:sz w:val="28"/>
          <w:szCs w:val="28"/>
        </w:rPr>
        <w:t>),</w:t>
      </w:r>
      <w:r w:rsidR="008234C4" w:rsidRPr="00C26D41">
        <w:rPr>
          <w:rFonts w:ascii="Times New Roman" w:hAnsi="Times New Roman"/>
          <w:sz w:val="28"/>
          <w:szCs w:val="28"/>
        </w:rPr>
        <w:t xml:space="preserve"> </w:t>
      </w:r>
      <w:r w:rsidRPr="00C26D41">
        <w:rPr>
          <w:rFonts w:ascii="Times New Roman" w:hAnsi="Times New Roman"/>
          <w:sz w:val="28"/>
          <w:szCs w:val="28"/>
        </w:rPr>
        <w:t xml:space="preserve">переносили супернатант, содержащий препарат ДНК, </w:t>
      </w:r>
      <w:r w:rsidR="00DA0E56" w:rsidRPr="00C26D41">
        <w:rPr>
          <w:rFonts w:ascii="Times New Roman" w:hAnsi="Times New Roman"/>
          <w:sz w:val="28"/>
          <w:szCs w:val="28"/>
        </w:rPr>
        <w:t>в </w:t>
      </w:r>
      <w:r w:rsidRPr="00C26D41">
        <w:rPr>
          <w:rFonts w:ascii="Times New Roman" w:hAnsi="Times New Roman"/>
          <w:sz w:val="28"/>
          <w:szCs w:val="28"/>
        </w:rPr>
        <w:t>другую пробирку.</w:t>
      </w:r>
      <w:r w:rsidR="008234C4" w:rsidRPr="00C26D41">
        <w:rPr>
          <w:rFonts w:ascii="Times New Roman" w:hAnsi="Times New Roman"/>
          <w:sz w:val="28"/>
          <w:szCs w:val="28"/>
        </w:rPr>
        <w:t xml:space="preserve"> </w:t>
      </w:r>
    </w:p>
    <w:p w:rsidR="00844514" w:rsidRPr="00C26D41" w:rsidRDefault="00844514" w:rsidP="00A30126">
      <w:pPr>
        <w:pStyle w:val="aa"/>
        <w:suppressLineNumbers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6D41">
        <w:rPr>
          <w:rFonts w:ascii="Times New Roman" w:hAnsi="Times New Roman"/>
          <w:sz w:val="28"/>
          <w:szCs w:val="28"/>
        </w:rPr>
        <w:t>Для очистки</w:t>
      </w:r>
      <w:r w:rsidR="008234C4" w:rsidRPr="00C26D41">
        <w:rPr>
          <w:rFonts w:ascii="Times New Roman" w:hAnsi="Times New Roman"/>
          <w:sz w:val="28"/>
          <w:szCs w:val="28"/>
        </w:rPr>
        <w:t xml:space="preserve"> </w:t>
      </w:r>
      <w:r w:rsidRPr="00C26D41">
        <w:rPr>
          <w:rFonts w:ascii="Times New Roman" w:hAnsi="Times New Roman"/>
          <w:sz w:val="28"/>
          <w:szCs w:val="28"/>
        </w:rPr>
        <w:t>от сульфонато</w:t>
      </w:r>
      <w:r w:rsidR="00DA0E56" w:rsidRPr="00C26D41">
        <w:rPr>
          <w:rFonts w:ascii="Times New Roman" w:hAnsi="Times New Roman"/>
          <w:sz w:val="28"/>
          <w:szCs w:val="28"/>
        </w:rPr>
        <w:t>в</w:t>
      </w:r>
      <w:r w:rsidR="00BD766E">
        <w:rPr>
          <w:rFonts w:ascii="Times New Roman" w:hAnsi="Times New Roman"/>
          <w:sz w:val="28"/>
          <w:szCs w:val="28"/>
        </w:rPr>
        <w:t xml:space="preserve"> </w:t>
      </w:r>
      <w:r w:rsidRPr="00A30126">
        <w:rPr>
          <w:rFonts w:ascii="Times New Roman" w:hAnsi="Times New Roman"/>
          <w:spacing w:val="-2"/>
          <w:sz w:val="28"/>
          <w:szCs w:val="28"/>
        </w:rPr>
        <w:t xml:space="preserve">образцы ДНК </w:t>
      </w:r>
      <w:proofErr w:type="gramStart"/>
      <w:r w:rsidRPr="00A30126">
        <w:rPr>
          <w:rFonts w:ascii="Times New Roman" w:hAnsi="Times New Roman"/>
          <w:spacing w:val="-2"/>
          <w:sz w:val="28"/>
          <w:szCs w:val="28"/>
        </w:rPr>
        <w:t xml:space="preserve">инкубируют </w:t>
      </w:r>
      <w:r w:rsidR="00DA0E56" w:rsidRPr="00A30126">
        <w:rPr>
          <w:rFonts w:ascii="Times New Roman" w:hAnsi="Times New Roman"/>
          <w:spacing w:val="-2"/>
          <w:sz w:val="28"/>
          <w:szCs w:val="28"/>
        </w:rPr>
        <w:t>в </w:t>
      </w:r>
      <w:r w:rsidRPr="00A30126">
        <w:rPr>
          <w:rFonts w:ascii="Times New Roman" w:hAnsi="Times New Roman"/>
          <w:spacing w:val="-2"/>
          <w:sz w:val="28"/>
          <w:szCs w:val="28"/>
        </w:rPr>
        <w:t>0,3</w:t>
      </w:r>
      <w:r w:rsidR="00BD766E" w:rsidRPr="00A30126">
        <w:rPr>
          <w:rFonts w:ascii="Times New Roman" w:hAnsi="Times New Roman"/>
          <w:spacing w:val="-2"/>
          <w:sz w:val="28"/>
          <w:szCs w:val="28"/>
        </w:rPr>
        <w:t> </w:t>
      </w:r>
      <w:r w:rsidRPr="00A30126">
        <w:rPr>
          <w:rFonts w:ascii="Times New Roman" w:hAnsi="Times New Roman"/>
          <w:spacing w:val="-2"/>
          <w:sz w:val="28"/>
          <w:szCs w:val="28"/>
        </w:rPr>
        <w:t>М NaOH 15</w:t>
      </w:r>
      <w:r w:rsidR="00BD766E" w:rsidRPr="00A30126">
        <w:rPr>
          <w:rFonts w:ascii="Times New Roman" w:hAnsi="Times New Roman"/>
          <w:spacing w:val="-2"/>
          <w:sz w:val="28"/>
          <w:szCs w:val="28"/>
        </w:rPr>
        <w:t> </w:t>
      </w:r>
      <w:r w:rsidRPr="00A30126">
        <w:rPr>
          <w:rFonts w:ascii="Times New Roman" w:hAnsi="Times New Roman"/>
          <w:spacing w:val="-2"/>
          <w:sz w:val="28"/>
          <w:szCs w:val="28"/>
        </w:rPr>
        <w:t xml:space="preserve">мин при 37°С. </w:t>
      </w:r>
      <w:r w:rsidR="00DA0E56" w:rsidRPr="00A30126">
        <w:rPr>
          <w:rFonts w:ascii="Times New Roman" w:hAnsi="Times New Roman"/>
          <w:spacing w:val="-2"/>
          <w:sz w:val="28"/>
          <w:szCs w:val="28"/>
        </w:rPr>
        <w:t>В </w:t>
      </w:r>
      <w:r w:rsidRPr="00A30126">
        <w:rPr>
          <w:rFonts w:ascii="Times New Roman" w:hAnsi="Times New Roman"/>
          <w:spacing w:val="-2"/>
          <w:sz w:val="28"/>
          <w:szCs w:val="28"/>
        </w:rPr>
        <w:t>смесь добавляли</w:t>
      </w:r>
      <w:proofErr w:type="gramEnd"/>
      <w:r w:rsidRPr="00C26D41">
        <w:rPr>
          <w:rFonts w:ascii="Times New Roman" w:hAnsi="Times New Roman"/>
          <w:sz w:val="28"/>
          <w:szCs w:val="28"/>
        </w:rPr>
        <w:t xml:space="preserve"> 20</w:t>
      </w:r>
      <w:r w:rsidR="00BD766E">
        <w:rPr>
          <w:rFonts w:ascii="Times New Roman" w:hAnsi="Times New Roman"/>
          <w:sz w:val="28"/>
          <w:szCs w:val="28"/>
        </w:rPr>
        <w:t> </w:t>
      </w:r>
      <w:r w:rsidRPr="00C26D41">
        <w:rPr>
          <w:rFonts w:ascii="Times New Roman" w:hAnsi="Times New Roman"/>
          <w:sz w:val="28"/>
          <w:szCs w:val="28"/>
        </w:rPr>
        <w:t>мкл раствора 10</w:t>
      </w:r>
      <w:r w:rsidR="00BD766E">
        <w:rPr>
          <w:rFonts w:ascii="Times New Roman" w:hAnsi="Times New Roman"/>
          <w:sz w:val="28"/>
          <w:szCs w:val="28"/>
        </w:rPr>
        <w:t> </w:t>
      </w:r>
      <w:r w:rsidRPr="00C26D41">
        <w:rPr>
          <w:rFonts w:ascii="Times New Roman" w:hAnsi="Times New Roman"/>
          <w:sz w:val="28"/>
          <w:szCs w:val="28"/>
        </w:rPr>
        <w:t>М ацетата аммония с</w:t>
      </w:r>
      <w:r w:rsidR="00BD766E">
        <w:rPr>
          <w:rFonts w:ascii="Times New Roman" w:hAnsi="Times New Roman"/>
          <w:sz w:val="28"/>
          <w:szCs w:val="28"/>
        </w:rPr>
        <w:t> </w:t>
      </w:r>
      <w:r w:rsidRPr="00C26D41">
        <w:rPr>
          <w:rFonts w:ascii="Times New Roman" w:hAnsi="Times New Roman"/>
          <w:sz w:val="28"/>
          <w:szCs w:val="28"/>
        </w:rPr>
        <w:t>рН 7,0, 1</w:t>
      </w:r>
      <w:r w:rsidR="00BD766E">
        <w:rPr>
          <w:rFonts w:ascii="Times New Roman" w:hAnsi="Times New Roman"/>
          <w:sz w:val="28"/>
          <w:szCs w:val="28"/>
        </w:rPr>
        <w:t> </w:t>
      </w:r>
      <w:r w:rsidRPr="00C26D41">
        <w:rPr>
          <w:rFonts w:ascii="Times New Roman" w:hAnsi="Times New Roman"/>
          <w:sz w:val="28"/>
          <w:szCs w:val="28"/>
        </w:rPr>
        <w:t>мкл раствора 0,2%-ного гликогена и 200</w:t>
      </w:r>
      <w:r w:rsidR="00A30126">
        <w:rPr>
          <w:rFonts w:ascii="Times New Roman" w:hAnsi="Times New Roman"/>
          <w:sz w:val="28"/>
          <w:szCs w:val="28"/>
        </w:rPr>
        <w:t> </w:t>
      </w:r>
      <w:r w:rsidRPr="00C26D41">
        <w:rPr>
          <w:rFonts w:ascii="Times New Roman" w:hAnsi="Times New Roman"/>
          <w:sz w:val="28"/>
          <w:szCs w:val="28"/>
        </w:rPr>
        <w:t>мкл 96%-ного этанола. После инкубации</w:t>
      </w:r>
      <w:r w:rsidR="008234C4" w:rsidRPr="00C26D41">
        <w:rPr>
          <w:rFonts w:ascii="Times New Roman" w:hAnsi="Times New Roman"/>
          <w:sz w:val="28"/>
          <w:szCs w:val="28"/>
        </w:rPr>
        <w:t xml:space="preserve"> </w:t>
      </w:r>
      <w:r w:rsidRPr="00C26D41">
        <w:rPr>
          <w:rFonts w:ascii="Times New Roman" w:hAnsi="Times New Roman"/>
          <w:sz w:val="28"/>
          <w:szCs w:val="28"/>
        </w:rPr>
        <w:t>1</w:t>
      </w:r>
      <w:r w:rsidR="00A30126">
        <w:rPr>
          <w:rFonts w:ascii="Times New Roman" w:hAnsi="Times New Roman"/>
          <w:sz w:val="28"/>
          <w:szCs w:val="28"/>
        </w:rPr>
        <w:t> </w:t>
      </w:r>
      <w:r w:rsidRPr="00C26D41">
        <w:rPr>
          <w:rFonts w:ascii="Times New Roman" w:hAnsi="Times New Roman"/>
          <w:sz w:val="28"/>
          <w:szCs w:val="28"/>
        </w:rPr>
        <w:t>ч при -20</w:t>
      </w:r>
      <w:proofErr w:type="gramStart"/>
      <w:r w:rsidRPr="00C26D41">
        <w:rPr>
          <w:rFonts w:ascii="Times New Roman" w:hAnsi="Times New Roman"/>
          <w:sz w:val="28"/>
          <w:szCs w:val="28"/>
        </w:rPr>
        <w:t>°С</w:t>
      </w:r>
      <w:proofErr w:type="gramEnd"/>
      <w:r w:rsidRPr="00C26D41">
        <w:rPr>
          <w:rFonts w:ascii="Times New Roman" w:hAnsi="Times New Roman"/>
          <w:sz w:val="28"/>
          <w:szCs w:val="28"/>
        </w:rPr>
        <w:t xml:space="preserve"> центрифугировали 10</w:t>
      </w:r>
      <w:r w:rsidR="00A30126">
        <w:rPr>
          <w:rFonts w:ascii="Times New Roman" w:hAnsi="Times New Roman"/>
          <w:sz w:val="28"/>
          <w:szCs w:val="28"/>
        </w:rPr>
        <w:t> </w:t>
      </w:r>
      <w:r w:rsidRPr="00C26D41">
        <w:rPr>
          <w:rFonts w:ascii="Times New Roman" w:hAnsi="Times New Roman"/>
          <w:sz w:val="28"/>
          <w:szCs w:val="28"/>
        </w:rPr>
        <w:t>мин при</w:t>
      </w:r>
      <w:r w:rsidR="004209B7" w:rsidRPr="00C26D41">
        <w:rPr>
          <w:rFonts w:ascii="Times New Roman" w:hAnsi="Times New Roman"/>
          <w:sz w:val="28"/>
          <w:szCs w:val="28"/>
        </w:rPr>
        <w:t xml:space="preserve"> </w:t>
      </w:r>
      <w:r w:rsidRPr="00C26D41">
        <w:rPr>
          <w:rFonts w:ascii="Times New Roman" w:hAnsi="Times New Roman"/>
          <w:sz w:val="28"/>
          <w:szCs w:val="28"/>
        </w:rPr>
        <w:t>10</w:t>
      </w:r>
      <w:r w:rsidR="00A30126">
        <w:rPr>
          <w:rFonts w:ascii="Times New Roman" w:hAnsi="Times New Roman"/>
          <w:sz w:val="28"/>
          <w:szCs w:val="28"/>
        </w:rPr>
        <w:t> </w:t>
      </w:r>
      <w:r w:rsidRPr="00C26D41">
        <w:rPr>
          <w:rFonts w:ascii="Times New Roman" w:hAnsi="Times New Roman"/>
          <w:sz w:val="28"/>
          <w:szCs w:val="28"/>
        </w:rPr>
        <w:t>000</w:t>
      </w:r>
      <w:r w:rsidR="00A30126">
        <w:rPr>
          <w:rFonts w:ascii="Times New Roman" w:hAnsi="Times New Roman"/>
          <w:sz w:val="28"/>
          <w:szCs w:val="28"/>
        </w:rPr>
        <w:t> </w:t>
      </w:r>
      <w:r w:rsidRPr="00C26D41">
        <w:rPr>
          <w:rFonts w:ascii="Times New Roman" w:hAnsi="Times New Roman"/>
          <w:sz w:val="28"/>
          <w:szCs w:val="28"/>
        </w:rPr>
        <w:t>об/мин.</w:t>
      </w:r>
      <w:r w:rsidR="008234C4" w:rsidRPr="00C26D41">
        <w:rPr>
          <w:rFonts w:ascii="Times New Roman" w:hAnsi="Times New Roman"/>
          <w:sz w:val="28"/>
          <w:szCs w:val="28"/>
        </w:rPr>
        <w:t xml:space="preserve"> </w:t>
      </w:r>
      <w:r w:rsidRPr="00C26D41">
        <w:rPr>
          <w:rFonts w:ascii="Times New Roman" w:hAnsi="Times New Roman"/>
          <w:sz w:val="28"/>
          <w:szCs w:val="28"/>
        </w:rPr>
        <w:t>Осадок промывали 200</w:t>
      </w:r>
      <w:r w:rsidR="00A30126">
        <w:rPr>
          <w:rFonts w:ascii="Times New Roman" w:hAnsi="Times New Roman"/>
          <w:sz w:val="28"/>
          <w:szCs w:val="28"/>
        </w:rPr>
        <w:t> </w:t>
      </w:r>
      <w:r w:rsidRPr="00C26D41">
        <w:rPr>
          <w:rFonts w:ascii="Times New Roman" w:hAnsi="Times New Roman"/>
          <w:sz w:val="28"/>
          <w:szCs w:val="28"/>
        </w:rPr>
        <w:t>мкл 70%-</w:t>
      </w:r>
      <w:r w:rsidRPr="00A30126">
        <w:rPr>
          <w:rFonts w:ascii="Times New Roman" w:hAnsi="Times New Roman"/>
          <w:sz w:val="28"/>
          <w:szCs w:val="28"/>
        </w:rPr>
        <w:t>ного</w:t>
      </w:r>
      <w:r w:rsidRPr="00C26D41">
        <w:rPr>
          <w:rFonts w:ascii="Times New Roman" w:hAnsi="Times New Roman"/>
          <w:sz w:val="28"/>
          <w:szCs w:val="28"/>
        </w:rPr>
        <w:t xml:space="preserve"> этанола, подсушивали при комнатной температуре и растворя</w:t>
      </w:r>
      <w:r w:rsidR="00A30126">
        <w:rPr>
          <w:rFonts w:ascii="Times New Roman" w:hAnsi="Times New Roman"/>
          <w:sz w:val="28"/>
          <w:szCs w:val="28"/>
        </w:rPr>
        <w:t>ли</w:t>
      </w:r>
      <w:r w:rsidRPr="00C26D41">
        <w:rPr>
          <w:rFonts w:ascii="Times New Roman" w:hAnsi="Times New Roman"/>
          <w:sz w:val="28"/>
          <w:szCs w:val="28"/>
        </w:rPr>
        <w:t xml:space="preserve"> </w:t>
      </w:r>
      <w:r w:rsidR="00DA0E56" w:rsidRPr="00C26D41">
        <w:rPr>
          <w:rFonts w:ascii="Times New Roman" w:hAnsi="Times New Roman"/>
          <w:sz w:val="28"/>
          <w:szCs w:val="28"/>
        </w:rPr>
        <w:t>в </w:t>
      </w:r>
      <w:r w:rsidRPr="00C26D41">
        <w:rPr>
          <w:rFonts w:ascii="Times New Roman" w:hAnsi="Times New Roman"/>
          <w:sz w:val="28"/>
          <w:szCs w:val="28"/>
        </w:rPr>
        <w:t>50</w:t>
      </w:r>
      <w:r w:rsidR="00A30126">
        <w:rPr>
          <w:rFonts w:ascii="Times New Roman" w:hAnsi="Times New Roman"/>
          <w:sz w:val="28"/>
          <w:szCs w:val="28"/>
        </w:rPr>
        <w:t> </w:t>
      </w:r>
      <w:r w:rsidRPr="00C26D41">
        <w:rPr>
          <w:rFonts w:ascii="Times New Roman" w:hAnsi="Times New Roman"/>
          <w:sz w:val="28"/>
          <w:szCs w:val="28"/>
        </w:rPr>
        <w:t xml:space="preserve">мкл ТЕ буфера. До дальнейшего использования образца хранились при </w:t>
      </w:r>
      <w:r w:rsidR="004354AA">
        <w:rPr>
          <w:rFonts w:ascii="Times New Roman" w:hAnsi="Times New Roman"/>
          <w:sz w:val="28"/>
          <w:szCs w:val="28"/>
        </w:rPr>
        <w:t>-</w:t>
      </w:r>
      <w:r w:rsidRPr="00C26D41">
        <w:rPr>
          <w:rFonts w:ascii="Times New Roman" w:hAnsi="Times New Roman"/>
          <w:sz w:val="28"/>
          <w:szCs w:val="28"/>
        </w:rPr>
        <w:t>70°С.</w:t>
      </w:r>
    </w:p>
    <w:p w:rsidR="00A30126" w:rsidRDefault="00844514" w:rsidP="00A30126">
      <w:pPr>
        <w:pStyle w:val="aa"/>
        <w:suppressLineNumbers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6D41">
        <w:rPr>
          <w:rFonts w:ascii="Times New Roman" w:hAnsi="Times New Roman"/>
          <w:bCs/>
          <w:sz w:val="28"/>
          <w:szCs w:val="28"/>
        </w:rPr>
        <w:t>Метилспецифическая полимеразная цепная реакция (МС-ПЦР).</w:t>
      </w:r>
      <w:r w:rsidRPr="00C26D41">
        <w:rPr>
          <w:rFonts w:ascii="Times New Roman" w:hAnsi="Times New Roman"/>
          <w:sz w:val="28"/>
          <w:szCs w:val="28"/>
        </w:rPr>
        <w:br/>
      </w:r>
      <w:r w:rsidRPr="00A30126">
        <w:rPr>
          <w:rFonts w:ascii="Times New Roman" w:hAnsi="Times New Roman"/>
          <w:spacing w:val="-6"/>
          <w:sz w:val="28"/>
          <w:szCs w:val="28"/>
        </w:rPr>
        <w:t>МС-ПЦР использовали для амплификации анализируемых последовательностей</w:t>
      </w:r>
      <w:r w:rsidRPr="00C26D41">
        <w:rPr>
          <w:rFonts w:ascii="Times New Roman" w:hAnsi="Times New Roman"/>
          <w:sz w:val="28"/>
          <w:szCs w:val="28"/>
        </w:rPr>
        <w:t xml:space="preserve"> гена </w:t>
      </w:r>
      <w:proofErr w:type="gramStart"/>
      <w:r w:rsidRPr="00C26D41">
        <w:rPr>
          <w:rFonts w:ascii="Times New Roman" w:hAnsi="Times New Roman"/>
          <w:sz w:val="28"/>
          <w:szCs w:val="28"/>
        </w:rPr>
        <w:t>Е</w:t>
      </w:r>
      <w:proofErr w:type="gramEnd"/>
      <w:r w:rsidRPr="00C26D41">
        <w:rPr>
          <w:rFonts w:ascii="Times New Roman" w:hAnsi="Times New Roman"/>
          <w:sz w:val="28"/>
          <w:szCs w:val="28"/>
        </w:rPr>
        <w:t xml:space="preserve">SR. ПЦР проводили </w:t>
      </w:r>
      <w:r w:rsidR="00DA0E56" w:rsidRPr="00C26D41">
        <w:rPr>
          <w:rFonts w:ascii="Times New Roman" w:hAnsi="Times New Roman"/>
          <w:sz w:val="28"/>
          <w:szCs w:val="28"/>
        </w:rPr>
        <w:t>в </w:t>
      </w:r>
      <w:r w:rsidRPr="00C26D41">
        <w:rPr>
          <w:rFonts w:ascii="Times New Roman" w:hAnsi="Times New Roman"/>
          <w:sz w:val="28"/>
          <w:szCs w:val="28"/>
        </w:rPr>
        <w:t>аппарате «Терцик» по следующей общей схеме: к</w:t>
      </w:r>
      <w:r w:rsidR="00A30126">
        <w:rPr>
          <w:rFonts w:ascii="Times New Roman" w:hAnsi="Times New Roman"/>
          <w:sz w:val="28"/>
          <w:szCs w:val="28"/>
        </w:rPr>
        <w:t> </w:t>
      </w:r>
      <w:r w:rsidRPr="00C26D41">
        <w:rPr>
          <w:rFonts w:ascii="Times New Roman" w:hAnsi="Times New Roman"/>
          <w:sz w:val="28"/>
          <w:szCs w:val="28"/>
        </w:rPr>
        <w:t>5</w:t>
      </w:r>
      <w:r w:rsidR="00A30126">
        <w:rPr>
          <w:rFonts w:ascii="Times New Roman" w:hAnsi="Times New Roman"/>
          <w:sz w:val="28"/>
          <w:szCs w:val="28"/>
        </w:rPr>
        <w:t> </w:t>
      </w:r>
      <w:r w:rsidRPr="00C26D41">
        <w:rPr>
          <w:rFonts w:ascii="Times New Roman" w:hAnsi="Times New Roman"/>
          <w:sz w:val="28"/>
          <w:szCs w:val="28"/>
        </w:rPr>
        <w:t>мкл образца ДНК добавляли 20</w:t>
      </w:r>
      <w:r w:rsidR="00A30126">
        <w:rPr>
          <w:rFonts w:ascii="Times New Roman" w:hAnsi="Times New Roman"/>
          <w:sz w:val="28"/>
          <w:szCs w:val="28"/>
        </w:rPr>
        <w:t> </w:t>
      </w:r>
      <w:r w:rsidRPr="00C26D41">
        <w:rPr>
          <w:rFonts w:ascii="Times New Roman" w:hAnsi="Times New Roman"/>
          <w:sz w:val="28"/>
          <w:szCs w:val="28"/>
        </w:rPr>
        <w:t>мкл буфера для ПЦР (содержащего</w:t>
      </w:r>
      <w:r w:rsidR="008234C4" w:rsidRPr="00C26D41">
        <w:rPr>
          <w:rFonts w:ascii="Times New Roman" w:hAnsi="Times New Roman"/>
          <w:sz w:val="28"/>
          <w:szCs w:val="28"/>
        </w:rPr>
        <w:t xml:space="preserve"> </w:t>
      </w:r>
      <w:r w:rsidRPr="00C26D41">
        <w:rPr>
          <w:rFonts w:ascii="Times New Roman" w:hAnsi="Times New Roman"/>
          <w:sz w:val="28"/>
          <w:szCs w:val="28"/>
        </w:rPr>
        <w:t>20</w:t>
      </w:r>
      <w:r w:rsidR="00A30126">
        <w:rPr>
          <w:rFonts w:ascii="Times New Roman" w:hAnsi="Times New Roman"/>
          <w:sz w:val="28"/>
          <w:szCs w:val="28"/>
        </w:rPr>
        <w:t> </w:t>
      </w:r>
      <w:r w:rsidRPr="00C26D41">
        <w:rPr>
          <w:rFonts w:ascii="Times New Roman" w:hAnsi="Times New Roman"/>
          <w:sz w:val="28"/>
          <w:szCs w:val="28"/>
        </w:rPr>
        <w:t>мкМ каждого дезоксирибонуклеотидтрифосфата, по 100</w:t>
      </w:r>
      <w:r w:rsidR="00A30126">
        <w:rPr>
          <w:rFonts w:ascii="Times New Roman" w:hAnsi="Times New Roman"/>
          <w:sz w:val="28"/>
          <w:szCs w:val="28"/>
        </w:rPr>
        <w:t> </w:t>
      </w:r>
      <w:r w:rsidRPr="00C26D41">
        <w:rPr>
          <w:rFonts w:ascii="Times New Roman" w:hAnsi="Times New Roman"/>
          <w:sz w:val="28"/>
          <w:szCs w:val="28"/>
        </w:rPr>
        <w:t>мкМ праймера,</w:t>
      </w:r>
      <w:r w:rsidR="008234C4" w:rsidRPr="00C26D41">
        <w:rPr>
          <w:rFonts w:ascii="Times New Roman" w:hAnsi="Times New Roman"/>
          <w:sz w:val="28"/>
          <w:szCs w:val="28"/>
        </w:rPr>
        <w:t xml:space="preserve"> </w:t>
      </w:r>
      <w:r w:rsidRPr="00C26D41">
        <w:rPr>
          <w:rFonts w:ascii="Times New Roman" w:hAnsi="Times New Roman"/>
          <w:sz w:val="28"/>
          <w:szCs w:val="28"/>
        </w:rPr>
        <w:t>2</w:t>
      </w:r>
      <w:r w:rsidR="00A30126">
        <w:rPr>
          <w:rFonts w:ascii="Times New Roman" w:hAnsi="Times New Roman"/>
          <w:sz w:val="28"/>
          <w:szCs w:val="28"/>
        </w:rPr>
        <w:t> </w:t>
      </w:r>
      <w:r w:rsidRPr="00C26D41">
        <w:rPr>
          <w:rFonts w:ascii="Times New Roman" w:hAnsi="Times New Roman"/>
          <w:sz w:val="28"/>
          <w:szCs w:val="28"/>
        </w:rPr>
        <w:t>mM MgCl2, 2 ед. термофильной ДНК-полимеразы).</w:t>
      </w:r>
    </w:p>
    <w:p w:rsidR="00844514" w:rsidRDefault="00712042" w:rsidP="00A30126">
      <w:pPr>
        <w:pStyle w:val="aa"/>
        <w:suppressLineNumbers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844514" w:rsidRPr="00C26D41">
        <w:rPr>
          <w:rFonts w:ascii="Times New Roman" w:hAnsi="Times New Roman"/>
          <w:sz w:val="28"/>
          <w:szCs w:val="28"/>
        </w:rPr>
        <w:t xml:space="preserve">ля проведения МС-ПЦР </w:t>
      </w:r>
      <w:r w:rsidR="00A30126">
        <w:rPr>
          <w:rFonts w:ascii="Times New Roman" w:hAnsi="Times New Roman"/>
          <w:sz w:val="28"/>
          <w:szCs w:val="28"/>
        </w:rPr>
        <w:t xml:space="preserve">используются </w:t>
      </w:r>
      <w:r w:rsidR="00844514" w:rsidRPr="00C26D41">
        <w:rPr>
          <w:rFonts w:ascii="Times New Roman" w:hAnsi="Times New Roman"/>
          <w:sz w:val="28"/>
          <w:szCs w:val="28"/>
        </w:rPr>
        <w:t xml:space="preserve">режимы и праймеры для метилированной и неметилированной формы каждого анализируемого гена. </w:t>
      </w:r>
    </w:p>
    <w:p w:rsidR="00553683" w:rsidRPr="00C26D41" w:rsidRDefault="00553683" w:rsidP="00A30126">
      <w:pPr>
        <w:pStyle w:val="aa"/>
        <w:suppressLineNumbers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30126" w:rsidRDefault="00712042" w:rsidP="00A30126">
      <w:pPr>
        <w:pStyle w:val="aa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Ген – </w:t>
      </w:r>
      <w:r>
        <w:rPr>
          <w:rFonts w:ascii="Times New Roman" w:hAnsi="Times New Roman"/>
          <w:sz w:val="28"/>
          <w:szCs w:val="28"/>
          <w:lang w:val="en-US"/>
        </w:rPr>
        <w:t>ESR</w:t>
      </w:r>
      <w:r w:rsidR="00844514" w:rsidRPr="00C26D41">
        <w:rPr>
          <w:rFonts w:ascii="Times New Roman" w:hAnsi="Times New Roman"/>
          <w:sz w:val="28"/>
          <w:szCs w:val="28"/>
        </w:rPr>
        <w:t>. Для метилированной последовательности: ESR-mf</w:t>
      </w:r>
    </w:p>
    <w:p w:rsidR="00844514" w:rsidRPr="00C26D41" w:rsidRDefault="00844514" w:rsidP="00A30126">
      <w:pPr>
        <w:pStyle w:val="aa"/>
        <w:suppressLineNumbers w:val="0"/>
        <w:suppressAutoHyphens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C26D41">
        <w:rPr>
          <w:rFonts w:ascii="Times New Roman" w:hAnsi="Times New Roman"/>
          <w:sz w:val="28"/>
          <w:szCs w:val="28"/>
        </w:rPr>
        <w:t>1. 94</w:t>
      </w:r>
      <w:proofErr w:type="gramStart"/>
      <w:r w:rsidRPr="00C26D41">
        <w:rPr>
          <w:rFonts w:ascii="Times New Roman" w:hAnsi="Times New Roman"/>
          <w:sz w:val="28"/>
          <w:szCs w:val="28"/>
        </w:rPr>
        <w:t>°С</w:t>
      </w:r>
      <w:proofErr w:type="gramEnd"/>
      <w:r w:rsidRPr="00C26D41">
        <w:rPr>
          <w:rFonts w:ascii="Times New Roman" w:hAnsi="Times New Roman"/>
          <w:sz w:val="28"/>
          <w:szCs w:val="28"/>
        </w:rPr>
        <w:t xml:space="preserve"> 1 мин</w:t>
      </w:r>
      <w:r w:rsidR="00A30126">
        <w:rPr>
          <w:rFonts w:ascii="Times New Roman" w:hAnsi="Times New Roman"/>
          <w:sz w:val="28"/>
          <w:szCs w:val="28"/>
        </w:rPr>
        <w:t>.</w:t>
      </w:r>
    </w:p>
    <w:p w:rsidR="00844514" w:rsidRPr="00C26D41" w:rsidRDefault="00844514" w:rsidP="00A30126">
      <w:pPr>
        <w:pStyle w:val="aa"/>
        <w:suppressLineNumbers w:val="0"/>
        <w:suppressAutoHyphens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C26D41">
        <w:rPr>
          <w:rFonts w:ascii="Times New Roman" w:hAnsi="Times New Roman"/>
          <w:sz w:val="28"/>
          <w:szCs w:val="28"/>
        </w:rPr>
        <w:t>2. 65</w:t>
      </w:r>
      <w:proofErr w:type="gramStart"/>
      <w:r w:rsidRPr="00C26D41">
        <w:rPr>
          <w:rFonts w:ascii="Times New Roman" w:hAnsi="Times New Roman"/>
          <w:sz w:val="28"/>
          <w:szCs w:val="28"/>
        </w:rPr>
        <w:t>°С</w:t>
      </w:r>
      <w:proofErr w:type="gramEnd"/>
      <w:r w:rsidRPr="00C26D41">
        <w:rPr>
          <w:rFonts w:ascii="Times New Roman" w:hAnsi="Times New Roman"/>
          <w:sz w:val="28"/>
          <w:szCs w:val="28"/>
        </w:rPr>
        <w:t xml:space="preserve"> 1 мин</w:t>
      </w:r>
      <w:r w:rsidR="00A30126">
        <w:rPr>
          <w:rFonts w:ascii="Times New Roman" w:hAnsi="Times New Roman"/>
          <w:sz w:val="28"/>
          <w:szCs w:val="28"/>
        </w:rPr>
        <w:t>.</w:t>
      </w:r>
    </w:p>
    <w:p w:rsidR="00A30126" w:rsidRDefault="00844514" w:rsidP="00A30126">
      <w:pPr>
        <w:pStyle w:val="aa"/>
        <w:suppressLineNumbers w:val="0"/>
        <w:suppressAutoHyphens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C26D41">
        <w:rPr>
          <w:rFonts w:ascii="Times New Roman" w:hAnsi="Times New Roman"/>
          <w:sz w:val="28"/>
          <w:szCs w:val="28"/>
        </w:rPr>
        <w:t>3.</w:t>
      </w:r>
      <w:r w:rsidR="00A30126">
        <w:rPr>
          <w:rFonts w:ascii="Times New Roman" w:hAnsi="Times New Roman"/>
          <w:sz w:val="28"/>
          <w:szCs w:val="28"/>
        </w:rPr>
        <w:t xml:space="preserve"> </w:t>
      </w:r>
      <w:r w:rsidRPr="00C26D41">
        <w:rPr>
          <w:rFonts w:ascii="Times New Roman" w:hAnsi="Times New Roman"/>
          <w:sz w:val="28"/>
          <w:szCs w:val="28"/>
        </w:rPr>
        <w:t>72</w:t>
      </w:r>
      <w:proofErr w:type="gramStart"/>
      <w:r w:rsidRPr="00C26D41">
        <w:rPr>
          <w:rFonts w:ascii="Times New Roman" w:hAnsi="Times New Roman"/>
          <w:sz w:val="28"/>
          <w:szCs w:val="28"/>
        </w:rPr>
        <w:t>°С</w:t>
      </w:r>
      <w:proofErr w:type="gramEnd"/>
      <w:r w:rsidRPr="00C26D41">
        <w:rPr>
          <w:rFonts w:ascii="Times New Roman" w:hAnsi="Times New Roman"/>
          <w:sz w:val="28"/>
          <w:szCs w:val="28"/>
        </w:rPr>
        <w:t xml:space="preserve"> 1 мин</w:t>
      </w:r>
      <w:r w:rsidR="00A30126">
        <w:rPr>
          <w:rFonts w:ascii="Times New Roman" w:hAnsi="Times New Roman"/>
          <w:sz w:val="28"/>
          <w:szCs w:val="28"/>
        </w:rPr>
        <w:t>.</w:t>
      </w:r>
    </w:p>
    <w:p w:rsidR="00A30126" w:rsidRDefault="00844514" w:rsidP="00A30126">
      <w:pPr>
        <w:pStyle w:val="aa"/>
        <w:widowControl/>
        <w:suppressLineNumbers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C26D41">
        <w:rPr>
          <w:rFonts w:ascii="Times New Roman" w:hAnsi="Times New Roman"/>
          <w:sz w:val="28"/>
          <w:szCs w:val="28"/>
        </w:rPr>
        <w:t>Для неметилированной последовательности:</w:t>
      </w:r>
    </w:p>
    <w:p w:rsidR="00844514" w:rsidRPr="00C26D41" w:rsidRDefault="00844514" w:rsidP="00A30126">
      <w:pPr>
        <w:pStyle w:val="aa"/>
        <w:suppressLineNumbers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C26D41">
        <w:rPr>
          <w:rFonts w:ascii="Times New Roman" w:hAnsi="Times New Roman"/>
          <w:sz w:val="28"/>
          <w:szCs w:val="28"/>
        </w:rPr>
        <w:t>1. 94</w:t>
      </w:r>
      <w:proofErr w:type="gramStart"/>
      <w:r w:rsidRPr="00C26D41">
        <w:rPr>
          <w:rFonts w:ascii="Times New Roman" w:hAnsi="Times New Roman"/>
          <w:sz w:val="28"/>
          <w:szCs w:val="28"/>
        </w:rPr>
        <w:t>°С</w:t>
      </w:r>
      <w:proofErr w:type="gramEnd"/>
      <w:r w:rsidRPr="00C26D41">
        <w:rPr>
          <w:rFonts w:ascii="Times New Roman" w:hAnsi="Times New Roman"/>
          <w:sz w:val="28"/>
          <w:szCs w:val="28"/>
        </w:rPr>
        <w:t xml:space="preserve"> 1 мин</w:t>
      </w:r>
      <w:r w:rsidR="00A30126">
        <w:rPr>
          <w:rFonts w:ascii="Times New Roman" w:hAnsi="Times New Roman"/>
          <w:sz w:val="28"/>
          <w:szCs w:val="28"/>
        </w:rPr>
        <w:t>.</w:t>
      </w:r>
    </w:p>
    <w:p w:rsidR="00844514" w:rsidRPr="00C26D41" w:rsidRDefault="00844514" w:rsidP="00A30126">
      <w:pPr>
        <w:pStyle w:val="aa"/>
        <w:suppressLineNumbers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C26D41">
        <w:rPr>
          <w:rFonts w:ascii="Times New Roman" w:hAnsi="Times New Roman"/>
          <w:sz w:val="28"/>
          <w:szCs w:val="28"/>
        </w:rPr>
        <w:t>2. 65</w:t>
      </w:r>
      <w:proofErr w:type="gramStart"/>
      <w:r w:rsidRPr="00C26D41">
        <w:rPr>
          <w:rFonts w:ascii="Times New Roman" w:hAnsi="Times New Roman"/>
          <w:sz w:val="28"/>
          <w:szCs w:val="28"/>
        </w:rPr>
        <w:t>°С</w:t>
      </w:r>
      <w:proofErr w:type="gramEnd"/>
      <w:r w:rsidRPr="00C26D41">
        <w:rPr>
          <w:rFonts w:ascii="Times New Roman" w:hAnsi="Times New Roman"/>
          <w:sz w:val="28"/>
          <w:szCs w:val="28"/>
        </w:rPr>
        <w:t xml:space="preserve"> 1 мин</w:t>
      </w:r>
      <w:r w:rsidR="00A30126">
        <w:rPr>
          <w:rFonts w:ascii="Times New Roman" w:hAnsi="Times New Roman"/>
          <w:sz w:val="28"/>
          <w:szCs w:val="28"/>
        </w:rPr>
        <w:t>.</w:t>
      </w:r>
    </w:p>
    <w:p w:rsidR="00844514" w:rsidRPr="00C26D41" w:rsidRDefault="00844514" w:rsidP="00A30126">
      <w:pPr>
        <w:pStyle w:val="aa"/>
        <w:suppressLineNumbers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6D41">
        <w:rPr>
          <w:rFonts w:ascii="Times New Roman" w:hAnsi="Times New Roman"/>
          <w:sz w:val="28"/>
          <w:szCs w:val="28"/>
        </w:rPr>
        <w:t>3.</w:t>
      </w:r>
      <w:r w:rsidR="00A30126">
        <w:rPr>
          <w:rFonts w:ascii="Times New Roman" w:hAnsi="Times New Roman"/>
          <w:sz w:val="28"/>
          <w:szCs w:val="28"/>
        </w:rPr>
        <w:t xml:space="preserve"> </w:t>
      </w:r>
      <w:r w:rsidRPr="00C26D41">
        <w:rPr>
          <w:rFonts w:ascii="Times New Roman" w:hAnsi="Times New Roman"/>
          <w:sz w:val="28"/>
          <w:szCs w:val="28"/>
        </w:rPr>
        <w:t>72</w:t>
      </w:r>
      <w:proofErr w:type="gramStart"/>
      <w:r w:rsidRPr="00C26D41">
        <w:rPr>
          <w:rFonts w:ascii="Times New Roman" w:hAnsi="Times New Roman"/>
          <w:sz w:val="28"/>
          <w:szCs w:val="28"/>
        </w:rPr>
        <w:t>°С</w:t>
      </w:r>
      <w:proofErr w:type="gramEnd"/>
      <w:r w:rsidRPr="00C26D41">
        <w:rPr>
          <w:rFonts w:ascii="Times New Roman" w:hAnsi="Times New Roman"/>
          <w:sz w:val="28"/>
          <w:szCs w:val="28"/>
        </w:rPr>
        <w:t xml:space="preserve"> 1 мин</w:t>
      </w:r>
      <w:r w:rsidR="00A30126">
        <w:rPr>
          <w:rFonts w:ascii="Times New Roman" w:hAnsi="Times New Roman"/>
          <w:sz w:val="28"/>
          <w:szCs w:val="28"/>
        </w:rPr>
        <w:t>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bCs/>
          <w:iCs/>
          <w:sz w:val="28"/>
          <w:szCs w:val="28"/>
        </w:rPr>
      </w:pPr>
      <w:r w:rsidRPr="00C26D41">
        <w:rPr>
          <w:sz w:val="28"/>
          <w:szCs w:val="28"/>
        </w:rPr>
        <w:lastRenderedPageBreak/>
        <w:t>После амплификации образец нанос</w:t>
      </w:r>
      <w:r w:rsidR="00A30126">
        <w:rPr>
          <w:sz w:val="28"/>
          <w:szCs w:val="28"/>
        </w:rPr>
        <w:t>или</w:t>
      </w:r>
      <w:r w:rsidRPr="00C26D41">
        <w:rPr>
          <w:sz w:val="28"/>
          <w:szCs w:val="28"/>
        </w:rPr>
        <w:t xml:space="preserve"> на 1,5%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агарозный гель и</w:t>
      </w:r>
      <w:r w:rsidR="00A30126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проводили электрофорез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течени</w:t>
      </w:r>
      <w:r w:rsidR="00A30126">
        <w:rPr>
          <w:sz w:val="28"/>
          <w:szCs w:val="28"/>
        </w:rPr>
        <w:t>е</w:t>
      </w:r>
      <w:r w:rsidRPr="00C26D41">
        <w:rPr>
          <w:sz w:val="28"/>
          <w:szCs w:val="28"/>
        </w:rPr>
        <w:t xml:space="preserve"> 30 мин. Гель окрашивали бромистым этидием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течение 15</w:t>
      </w:r>
      <w:r w:rsidR="00A30126">
        <w:rPr>
          <w:sz w:val="28"/>
          <w:szCs w:val="28"/>
        </w:rPr>
        <w:t> </w:t>
      </w:r>
      <w:r w:rsidRPr="00C26D41">
        <w:rPr>
          <w:sz w:val="28"/>
          <w:szCs w:val="28"/>
        </w:rPr>
        <w:t>мин и оценивали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результат просматриванием геля на трансиллюминаторе.</w:t>
      </w:r>
      <w:r w:rsidRPr="00C26D41">
        <w:rPr>
          <w:b/>
          <w:bCs/>
          <w:iCs/>
          <w:sz w:val="28"/>
          <w:szCs w:val="28"/>
        </w:rPr>
        <w:t xml:space="preserve"> </w:t>
      </w:r>
      <w:r w:rsidRPr="00C26D41">
        <w:rPr>
          <w:bCs/>
          <w:iCs/>
          <w:sz w:val="28"/>
          <w:szCs w:val="28"/>
        </w:rPr>
        <w:t xml:space="preserve">Детекция метелирования гена </w:t>
      </w:r>
      <w:proofErr w:type="gramStart"/>
      <w:r w:rsidRPr="00C26D41">
        <w:rPr>
          <w:bCs/>
          <w:iCs/>
          <w:sz w:val="28"/>
          <w:szCs w:val="28"/>
        </w:rPr>
        <w:t>Е</w:t>
      </w:r>
      <w:proofErr w:type="gramEnd"/>
      <w:r w:rsidR="00712042">
        <w:rPr>
          <w:bCs/>
          <w:iCs/>
          <w:sz w:val="28"/>
          <w:szCs w:val="28"/>
          <w:lang w:val="en-US"/>
        </w:rPr>
        <w:t>SR</w:t>
      </w:r>
      <w:r w:rsidRPr="00C26D41">
        <w:rPr>
          <w:bCs/>
          <w:iCs/>
          <w:sz w:val="28"/>
          <w:szCs w:val="28"/>
        </w:rPr>
        <w:t xml:space="preserve"> представлена на рис.</w:t>
      </w:r>
      <w:r w:rsidR="002E3C79">
        <w:rPr>
          <w:bCs/>
          <w:iCs/>
          <w:sz w:val="28"/>
          <w:szCs w:val="28"/>
        </w:rPr>
        <w:t> </w:t>
      </w:r>
      <w:r w:rsidRPr="00C26D41">
        <w:rPr>
          <w:bCs/>
          <w:iCs/>
          <w:sz w:val="28"/>
          <w:szCs w:val="28"/>
        </w:rPr>
        <w:t>2.2.1.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bCs/>
          <w:iCs/>
          <w:sz w:val="28"/>
          <w:szCs w:val="28"/>
        </w:rPr>
      </w:pPr>
    </w:p>
    <w:p w:rsidR="00844514" w:rsidRPr="00C26D41" w:rsidRDefault="00844514" w:rsidP="002E3C79">
      <w:pPr>
        <w:jc w:val="center"/>
      </w:pPr>
      <w:r w:rsidRPr="00C26D41">
        <w:rPr>
          <w:noProof/>
          <w:sz w:val="28"/>
          <w:szCs w:val="28"/>
        </w:rPr>
        <w:drawing>
          <wp:inline distT="0" distB="0" distL="0" distR="0">
            <wp:extent cx="4505325" cy="2066925"/>
            <wp:effectExtent l="19050" t="0" r="9525" b="0"/>
            <wp:docPr id="3" name="Рисунок 3" descr="DSC_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4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514" w:rsidRPr="00C26D41" w:rsidRDefault="00844514" w:rsidP="00844514"/>
    <w:p w:rsidR="00844514" w:rsidRPr="00C26D41" w:rsidRDefault="00844514" w:rsidP="002E3C79">
      <w:pPr>
        <w:jc w:val="center"/>
      </w:pPr>
      <w:r w:rsidRPr="00C26D41">
        <w:t>1             2           3              4             5              6           7</w:t>
      </w:r>
    </w:p>
    <w:p w:rsidR="00844514" w:rsidRPr="00317E28" w:rsidRDefault="00844514" w:rsidP="00844514">
      <w:pPr>
        <w:spacing w:line="360" w:lineRule="auto"/>
        <w:jc w:val="both"/>
        <w:rPr>
          <w:sz w:val="10"/>
          <w:szCs w:val="10"/>
        </w:rPr>
      </w:pPr>
    </w:p>
    <w:p w:rsidR="00844514" w:rsidRPr="00C26D41" w:rsidRDefault="00844514" w:rsidP="002E3C79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iCs/>
          <w:sz w:val="28"/>
          <w:szCs w:val="28"/>
        </w:rPr>
        <w:t xml:space="preserve">Рис. 2.2.1. </w:t>
      </w:r>
      <w:r w:rsidR="00213A0B">
        <w:rPr>
          <w:sz w:val="28"/>
          <w:szCs w:val="28"/>
        </w:rPr>
        <w:t>Метил</w:t>
      </w:r>
      <w:r w:rsidRPr="00C26D41">
        <w:rPr>
          <w:sz w:val="28"/>
          <w:szCs w:val="28"/>
        </w:rPr>
        <w:t>специфическая ПЦР на метилирование ДНК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образцо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сыворотки крови</w:t>
      </w:r>
      <w:r w:rsidR="002E3C79">
        <w:rPr>
          <w:sz w:val="28"/>
          <w:szCs w:val="28"/>
        </w:rPr>
        <w:t>:</w:t>
      </w:r>
    </w:p>
    <w:p w:rsidR="00844514" w:rsidRPr="00C26D41" w:rsidRDefault="002E3C79" w:rsidP="0084451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844514" w:rsidRPr="00C26D41">
        <w:rPr>
          <w:sz w:val="28"/>
          <w:szCs w:val="28"/>
        </w:rPr>
        <w:t>ерхняя полоса – наличие метилированной ДНК</w:t>
      </w:r>
    </w:p>
    <w:p w:rsidR="00844514" w:rsidRPr="00C26D41" w:rsidRDefault="002E3C79" w:rsidP="0084451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844514" w:rsidRPr="00C26D41">
        <w:rPr>
          <w:sz w:val="28"/>
          <w:szCs w:val="28"/>
        </w:rPr>
        <w:t>ижняя полоса – наличие неметилированной ДНК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bCs/>
          <w:iCs/>
          <w:sz w:val="28"/>
          <w:szCs w:val="28"/>
        </w:rPr>
      </w:pP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bCs/>
          <w:iCs/>
          <w:sz w:val="28"/>
          <w:szCs w:val="28"/>
        </w:rPr>
        <w:t>Определение наличия МСН проводили у всех пациенток с ГЭ</w:t>
      </w:r>
      <w:r w:rsidR="00C274AC" w:rsidRPr="00C26D41">
        <w:rPr>
          <w:bCs/>
          <w:iCs/>
          <w:sz w:val="28"/>
          <w:szCs w:val="28"/>
        </w:rPr>
        <w:t xml:space="preserve"> </w:t>
      </w:r>
      <w:r w:rsidR="00DA0E56" w:rsidRPr="00C26D41">
        <w:rPr>
          <w:bCs/>
          <w:iCs/>
          <w:sz w:val="28"/>
          <w:szCs w:val="28"/>
        </w:rPr>
        <w:t>в </w:t>
      </w:r>
      <w:r w:rsidRPr="00C26D41">
        <w:rPr>
          <w:bCs/>
          <w:iCs/>
          <w:sz w:val="28"/>
          <w:szCs w:val="28"/>
        </w:rPr>
        <w:t xml:space="preserve">ткани эндометрия, буккальный эпителий использовали для сравнения. </w:t>
      </w:r>
      <w:r w:rsidRPr="00C26D41">
        <w:rPr>
          <w:rFonts w:eastAsia="ArialMT"/>
          <w:sz w:val="28"/>
          <w:szCs w:val="28"/>
        </w:rPr>
        <w:t>Для определения МСН использовали стандартн</w:t>
      </w:r>
      <w:r w:rsidR="0020637F">
        <w:rPr>
          <w:rFonts w:eastAsia="ArialMT"/>
          <w:sz w:val="28"/>
          <w:szCs w:val="28"/>
        </w:rPr>
        <w:t>ую</w:t>
      </w:r>
      <w:r w:rsidRPr="00C26D41">
        <w:rPr>
          <w:rFonts w:eastAsia="ArialMT"/>
          <w:sz w:val="28"/>
          <w:szCs w:val="28"/>
        </w:rPr>
        <w:t xml:space="preserve"> панель маркеро</w:t>
      </w:r>
      <w:r w:rsidR="00DA0E56" w:rsidRPr="00C26D41">
        <w:rPr>
          <w:rFonts w:eastAsia="ArialMT"/>
          <w:sz w:val="28"/>
          <w:szCs w:val="28"/>
        </w:rPr>
        <w:t>в</w:t>
      </w:r>
      <w:r w:rsidR="0020637F">
        <w:rPr>
          <w:rFonts w:eastAsia="ArialMT"/>
          <w:sz w:val="28"/>
          <w:szCs w:val="28"/>
        </w:rPr>
        <w:t xml:space="preserve"> </w:t>
      </w:r>
      <w:r w:rsidRPr="00C26D41">
        <w:rPr>
          <w:rFonts w:eastAsia="ArialMT"/>
          <w:sz w:val="28"/>
          <w:szCs w:val="28"/>
        </w:rPr>
        <w:t>(исследование</w:t>
      </w:r>
      <w:r w:rsidR="00C274AC" w:rsidRPr="00C26D41">
        <w:rPr>
          <w:rFonts w:eastAsia="ArialMT"/>
          <w:sz w:val="28"/>
          <w:szCs w:val="28"/>
        </w:rPr>
        <w:t xml:space="preserve"> </w:t>
      </w:r>
      <w:r w:rsidR="00DA0E56" w:rsidRPr="00C26D41">
        <w:rPr>
          <w:rFonts w:eastAsia="ArialMT"/>
          <w:sz w:val="28"/>
          <w:szCs w:val="28"/>
        </w:rPr>
        <w:t>в </w:t>
      </w:r>
      <w:r w:rsidRPr="00C26D41">
        <w:rPr>
          <w:rFonts w:eastAsia="ArialMT"/>
          <w:sz w:val="28"/>
          <w:szCs w:val="28"/>
        </w:rPr>
        <w:t xml:space="preserve">локусах, </w:t>
      </w:r>
      <w:r w:rsidR="0020637F">
        <w:rPr>
          <w:rFonts w:eastAsia="ArialMT"/>
          <w:sz w:val="28"/>
          <w:szCs w:val="28"/>
        </w:rPr>
        <w:t>с</w:t>
      </w:r>
      <w:r w:rsidRPr="00C26D41">
        <w:rPr>
          <w:rFonts w:eastAsia="ArialMT"/>
          <w:sz w:val="28"/>
          <w:szCs w:val="28"/>
        </w:rPr>
        <w:t>одержащих мон</w:t>
      </w:r>
      <w:proofErr w:type="gramStart"/>
      <w:r w:rsidRPr="00C26D41">
        <w:rPr>
          <w:rFonts w:eastAsia="ArialMT"/>
          <w:sz w:val="28"/>
          <w:szCs w:val="28"/>
        </w:rPr>
        <w:t>о-</w:t>
      </w:r>
      <w:proofErr w:type="gramEnd"/>
      <w:r w:rsidRPr="00C26D41">
        <w:rPr>
          <w:rFonts w:eastAsia="ArialMT"/>
          <w:sz w:val="28"/>
          <w:szCs w:val="28"/>
        </w:rPr>
        <w:t xml:space="preserve"> и динуклеотидные повторы и картированных </w:t>
      </w:r>
      <w:r w:rsidR="00DA0E56" w:rsidRPr="00C26D41">
        <w:rPr>
          <w:rFonts w:eastAsia="ArialMT"/>
          <w:sz w:val="28"/>
          <w:szCs w:val="28"/>
        </w:rPr>
        <w:t>в </w:t>
      </w:r>
      <w:r w:rsidRPr="00C26D41">
        <w:rPr>
          <w:rFonts w:eastAsia="ArialMT"/>
          <w:sz w:val="28"/>
          <w:szCs w:val="28"/>
        </w:rPr>
        <w:t xml:space="preserve">разных локализациях: </w:t>
      </w:r>
      <w:r w:rsidRPr="00C26D41">
        <w:rPr>
          <w:sz w:val="28"/>
          <w:szCs w:val="28"/>
        </w:rPr>
        <w:t>BAT-25 (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локусе 4q12), BAT-26 (2p16), D2S123 (2p16-p21), D5S346 (5q21-q22) и D17S250 (17q11.2-q12). </w:t>
      </w:r>
    </w:p>
    <w:p w:rsidR="00844514" w:rsidRPr="00C26D41" w:rsidRDefault="00844514" w:rsidP="00844514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bCs/>
          <w:iCs/>
          <w:sz w:val="28"/>
          <w:szCs w:val="28"/>
        </w:rPr>
        <w:t>Получен</w:t>
      </w:r>
      <w:r w:rsidR="00BA59A5">
        <w:rPr>
          <w:bCs/>
          <w:iCs/>
          <w:sz w:val="28"/>
          <w:szCs w:val="28"/>
        </w:rPr>
        <w:t>н</w:t>
      </w:r>
      <w:r w:rsidRPr="00C26D41">
        <w:rPr>
          <w:bCs/>
          <w:iCs/>
          <w:sz w:val="28"/>
          <w:szCs w:val="28"/>
        </w:rPr>
        <w:t xml:space="preserve">ый материал замораживали до </w:t>
      </w:r>
      <w:r w:rsidR="0020637F">
        <w:rPr>
          <w:bCs/>
          <w:iCs/>
          <w:sz w:val="28"/>
          <w:szCs w:val="28"/>
        </w:rPr>
        <w:t>-</w:t>
      </w:r>
      <w:r w:rsidRPr="00C26D41">
        <w:rPr>
          <w:bCs/>
          <w:iCs/>
          <w:sz w:val="28"/>
          <w:szCs w:val="28"/>
        </w:rPr>
        <w:t>10–18</w:t>
      </w:r>
      <w:proofErr w:type="gramStart"/>
      <w:r w:rsidR="0020637F">
        <w:rPr>
          <w:bCs/>
          <w:iCs/>
          <w:sz w:val="28"/>
          <w:szCs w:val="28"/>
        </w:rPr>
        <w:t>°</w:t>
      </w:r>
      <w:r w:rsidRPr="00C26D41">
        <w:rPr>
          <w:sz w:val="28"/>
          <w:szCs w:val="28"/>
        </w:rPr>
        <w:t>С</w:t>
      </w:r>
      <w:proofErr w:type="gramEnd"/>
      <w:r w:rsidRPr="00C26D41">
        <w:rPr>
          <w:bCs/>
          <w:iCs/>
          <w:sz w:val="28"/>
          <w:szCs w:val="28"/>
        </w:rPr>
        <w:t xml:space="preserve"> </w:t>
      </w:r>
      <w:r w:rsidRPr="00C26D41">
        <w:rPr>
          <w:sz w:val="28"/>
          <w:szCs w:val="28"/>
        </w:rPr>
        <w:t>[50].</w:t>
      </w:r>
      <w:r w:rsidR="008234C4" w:rsidRPr="00C26D41">
        <w:rPr>
          <w:sz w:val="28"/>
          <w:szCs w:val="28"/>
        </w:rPr>
        <w:t xml:space="preserve"> </w:t>
      </w:r>
    </w:p>
    <w:p w:rsidR="00844514" w:rsidRPr="00C26D41" w:rsidRDefault="00844514" w:rsidP="00844514">
      <w:pPr>
        <w:spacing w:line="384" w:lineRule="auto"/>
        <w:ind w:firstLine="709"/>
        <w:jc w:val="both"/>
        <w:rPr>
          <w:sz w:val="28"/>
          <w:szCs w:val="28"/>
        </w:rPr>
      </w:pPr>
      <w:r w:rsidRPr="00BA59A5">
        <w:rPr>
          <w:spacing w:val="-4"/>
          <w:sz w:val="28"/>
          <w:szCs w:val="28"/>
        </w:rPr>
        <w:t>Для получения ДНК из тканевого материала (эндометрия) достаточного</w:t>
      </w:r>
      <w:r w:rsidRPr="00C26D41">
        <w:rPr>
          <w:sz w:val="28"/>
          <w:szCs w:val="28"/>
        </w:rPr>
        <w:t xml:space="preserve"> </w:t>
      </w:r>
      <w:r w:rsidRPr="00BA59A5">
        <w:rPr>
          <w:spacing w:val="-4"/>
          <w:sz w:val="28"/>
          <w:szCs w:val="28"/>
        </w:rPr>
        <w:t>молекулярного веса и необходимой степени чистоты использовали следующий</w:t>
      </w:r>
      <w:r w:rsidRPr="00C26D41">
        <w:rPr>
          <w:sz w:val="28"/>
          <w:szCs w:val="28"/>
        </w:rPr>
        <w:t xml:space="preserve"> метод выделения ДНК. Ткань эндометрия измельчали глазными ножницами и</w:t>
      </w:r>
      <w:r w:rsidR="00BA59A5">
        <w:rPr>
          <w:sz w:val="28"/>
          <w:szCs w:val="28"/>
        </w:rPr>
        <w:t> </w:t>
      </w:r>
      <w:r w:rsidRPr="00C26D41">
        <w:rPr>
          <w:sz w:val="28"/>
          <w:szCs w:val="28"/>
        </w:rPr>
        <w:t>затем гомогенизировали, растиранием со стеклом. Добавляли протеиназу</w:t>
      </w:r>
      <w:proofErr w:type="gramStart"/>
      <w:r w:rsidR="00BA59A5">
        <w:rPr>
          <w:sz w:val="28"/>
          <w:szCs w:val="28"/>
        </w:rPr>
        <w:t> </w:t>
      </w:r>
      <w:r w:rsidRPr="00C26D41">
        <w:rPr>
          <w:sz w:val="28"/>
          <w:szCs w:val="28"/>
        </w:rPr>
        <w:t>К</w:t>
      </w:r>
      <w:proofErr w:type="gramEnd"/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lastRenderedPageBreak/>
        <w:t>до концентрации 50</w:t>
      </w:r>
      <w:r w:rsidR="00BA59A5">
        <w:rPr>
          <w:sz w:val="28"/>
          <w:szCs w:val="28"/>
        </w:rPr>
        <w:t> </w:t>
      </w:r>
      <w:r w:rsidRPr="00C26D41">
        <w:rPr>
          <w:sz w:val="28"/>
          <w:szCs w:val="28"/>
        </w:rPr>
        <w:t>мкг/мл и</w:t>
      </w:r>
      <w:r w:rsidR="00BA59A5">
        <w:rPr>
          <w:sz w:val="28"/>
          <w:szCs w:val="28"/>
        </w:rPr>
        <w:t> </w:t>
      </w:r>
      <w:r w:rsidRPr="00C26D41">
        <w:rPr>
          <w:sz w:val="28"/>
          <w:szCs w:val="28"/>
        </w:rPr>
        <w:t>SDS до 0,5%. Инкубировали 12</w:t>
      </w:r>
      <w:r w:rsidR="00BA59A5">
        <w:rPr>
          <w:sz w:val="28"/>
          <w:szCs w:val="28"/>
        </w:rPr>
        <w:t> </w:t>
      </w:r>
      <w:r w:rsidRPr="00C26D41">
        <w:rPr>
          <w:sz w:val="28"/>
          <w:szCs w:val="28"/>
        </w:rPr>
        <w:t>ч</w:t>
      </w:r>
      <w:r w:rsidR="00C274AC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при 37</w:t>
      </w:r>
      <w:r w:rsidR="00BA59A5">
        <w:rPr>
          <w:sz w:val="28"/>
          <w:szCs w:val="28"/>
        </w:rPr>
        <w:t>°</w:t>
      </w:r>
      <w:r w:rsidRPr="00C26D41">
        <w:rPr>
          <w:sz w:val="28"/>
          <w:szCs w:val="28"/>
        </w:rPr>
        <w:t>С. Доводили объем образца до 5</w:t>
      </w:r>
      <w:r w:rsidR="008234C4" w:rsidRPr="00C26D41">
        <w:rPr>
          <w:sz w:val="28"/>
          <w:szCs w:val="28"/>
        </w:rPr>
        <w:t> </w:t>
      </w:r>
      <w:r w:rsidRPr="00C26D41">
        <w:rPr>
          <w:sz w:val="28"/>
          <w:szCs w:val="28"/>
        </w:rPr>
        <w:t>мл раствором 10</w:t>
      </w:r>
      <w:r w:rsidR="008234C4" w:rsidRPr="00C26D41">
        <w:rPr>
          <w:sz w:val="28"/>
          <w:szCs w:val="28"/>
        </w:rPr>
        <w:t> </w:t>
      </w:r>
      <w:r w:rsidRPr="00C26D41">
        <w:rPr>
          <w:sz w:val="28"/>
          <w:szCs w:val="28"/>
        </w:rPr>
        <w:t>мМ трис-ЭДТА, рН 8,0 и</w:t>
      </w:r>
      <w:r w:rsidR="00BA59A5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последовательно проводили экстракцию ДНК равными объемами фенола, смеси фенол-хлороформ и хлороформом. </w:t>
      </w:r>
      <w:proofErr w:type="gramStart"/>
      <w:r w:rsidRPr="00C26D41">
        <w:rPr>
          <w:sz w:val="28"/>
          <w:szCs w:val="28"/>
        </w:rPr>
        <w:t>К</w:t>
      </w:r>
      <w:r w:rsidR="00BA59A5">
        <w:rPr>
          <w:sz w:val="28"/>
          <w:szCs w:val="28"/>
        </w:rPr>
        <w:t> </w:t>
      </w:r>
      <w:r w:rsidRPr="00C26D41">
        <w:rPr>
          <w:sz w:val="28"/>
          <w:szCs w:val="28"/>
        </w:rPr>
        <w:t>образцу добавляли 1/10 объема 5</w:t>
      </w:r>
      <w:r w:rsidR="00BA59A5">
        <w:rPr>
          <w:sz w:val="28"/>
          <w:szCs w:val="28"/>
        </w:rPr>
        <w:t> </w:t>
      </w:r>
      <w:r w:rsidRPr="00C26D41">
        <w:rPr>
          <w:sz w:val="28"/>
          <w:szCs w:val="28"/>
        </w:rPr>
        <w:t>М</w:t>
      </w:r>
      <w:r w:rsidR="00BA59A5">
        <w:rPr>
          <w:sz w:val="28"/>
          <w:szCs w:val="28"/>
        </w:rPr>
        <w:t> </w:t>
      </w:r>
      <w:r w:rsidRPr="00C26D41">
        <w:rPr>
          <w:sz w:val="28"/>
          <w:szCs w:val="28"/>
        </w:rPr>
        <w:t>ацетата натрия, рН</w:t>
      </w:r>
      <w:r w:rsidR="00BA59A5">
        <w:rPr>
          <w:sz w:val="28"/>
          <w:szCs w:val="28"/>
        </w:rPr>
        <w:t> </w:t>
      </w:r>
      <w:r w:rsidRPr="00C26D41">
        <w:rPr>
          <w:sz w:val="28"/>
          <w:szCs w:val="28"/>
        </w:rPr>
        <w:t>5,3, перемешивали и осаждали ДНК 2,5</w:t>
      </w:r>
      <w:r w:rsidR="00BA59A5">
        <w:rPr>
          <w:sz w:val="28"/>
          <w:szCs w:val="28"/>
        </w:rPr>
        <w:t> </w:t>
      </w:r>
      <w:r w:rsidRPr="00C26D41">
        <w:rPr>
          <w:sz w:val="28"/>
          <w:szCs w:val="28"/>
        </w:rPr>
        <w:t>объемами холодного 96% этанола, выдерживая образец 30</w:t>
      </w:r>
      <w:r w:rsidR="00BA59A5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мин. при температуре </w:t>
      </w:r>
      <w:r w:rsidR="00712042" w:rsidRPr="00712042">
        <w:rPr>
          <w:sz w:val="28"/>
          <w:szCs w:val="28"/>
        </w:rPr>
        <w:t>-</w:t>
      </w:r>
      <w:r w:rsidR="00CA4E47">
        <w:rPr>
          <w:sz w:val="28"/>
          <w:szCs w:val="28"/>
          <w:lang w:val="uk-UA"/>
        </w:rPr>
        <w:t xml:space="preserve"> </w:t>
      </w:r>
      <w:r w:rsidRPr="00C26D41">
        <w:rPr>
          <w:sz w:val="28"/>
          <w:szCs w:val="28"/>
        </w:rPr>
        <w:t>70</w:t>
      </w:r>
      <w:r w:rsidR="008234C4" w:rsidRPr="00C26D41">
        <w:rPr>
          <w:sz w:val="28"/>
          <w:szCs w:val="28"/>
        </w:rPr>
        <w:t>°</w:t>
      </w:r>
      <w:r w:rsidRPr="00C26D41">
        <w:rPr>
          <w:sz w:val="28"/>
          <w:szCs w:val="28"/>
        </w:rPr>
        <w:t>С.</w:t>
      </w:r>
      <w:r w:rsidRPr="00C26D41">
        <w:rPr>
          <w:bCs/>
          <w:iCs/>
          <w:sz w:val="28"/>
          <w:szCs w:val="28"/>
        </w:rPr>
        <w:t xml:space="preserve"> </w:t>
      </w:r>
      <w:r w:rsidRPr="00C26D41">
        <w:rPr>
          <w:sz w:val="28"/>
          <w:szCs w:val="28"/>
        </w:rPr>
        <w:t>Пробу центрифугировали 15</w:t>
      </w:r>
      <w:r w:rsidR="00BA59A5">
        <w:rPr>
          <w:sz w:val="28"/>
          <w:szCs w:val="28"/>
        </w:rPr>
        <w:t> </w:t>
      </w:r>
      <w:r w:rsidRPr="00C26D41">
        <w:rPr>
          <w:sz w:val="28"/>
          <w:szCs w:val="28"/>
        </w:rPr>
        <w:t>мин с ускорением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12</w:t>
      </w:r>
      <w:r w:rsidR="008234C4" w:rsidRPr="00C26D41">
        <w:rPr>
          <w:sz w:val="28"/>
          <w:szCs w:val="28"/>
        </w:rPr>
        <w:t> </w:t>
      </w:r>
      <w:r w:rsidRPr="00C26D41">
        <w:rPr>
          <w:sz w:val="28"/>
          <w:szCs w:val="28"/>
        </w:rPr>
        <w:t>000</w:t>
      </w:r>
      <w:r w:rsidR="008234C4" w:rsidRPr="00C26D41">
        <w:rPr>
          <w:sz w:val="28"/>
          <w:szCs w:val="28"/>
        </w:rPr>
        <w:t> </w:t>
      </w:r>
      <w:r w:rsidRPr="00C26D41">
        <w:rPr>
          <w:sz w:val="28"/>
          <w:szCs w:val="28"/>
        </w:rPr>
        <w:t>об/мин. Высушивали осадок ДНК на воздухе и растворяли</w:t>
      </w:r>
      <w:r w:rsidR="00C274AC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200</w:t>
      </w:r>
      <w:r w:rsidR="00BA59A5">
        <w:rPr>
          <w:sz w:val="28"/>
          <w:szCs w:val="28"/>
        </w:rPr>
        <w:t> </w:t>
      </w:r>
      <w:r w:rsidRPr="00C26D41">
        <w:rPr>
          <w:sz w:val="28"/>
          <w:szCs w:val="28"/>
        </w:rPr>
        <w:t>мкл 10</w:t>
      </w:r>
      <w:r w:rsidR="00BA59A5">
        <w:rPr>
          <w:sz w:val="28"/>
          <w:szCs w:val="28"/>
        </w:rPr>
        <w:t> </w:t>
      </w:r>
      <w:r w:rsidRPr="00C26D41">
        <w:rPr>
          <w:sz w:val="28"/>
          <w:szCs w:val="28"/>
        </w:rPr>
        <w:t>мМ трис-ЭДТА, рН</w:t>
      </w:r>
      <w:r w:rsidR="00BA59A5">
        <w:rPr>
          <w:sz w:val="28"/>
          <w:szCs w:val="28"/>
        </w:rPr>
        <w:t> </w:t>
      </w:r>
      <w:r w:rsidRPr="00C26D41">
        <w:rPr>
          <w:sz w:val="28"/>
          <w:szCs w:val="28"/>
        </w:rPr>
        <w:t>8.0.</w:t>
      </w:r>
      <w:proofErr w:type="gramEnd"/>
      <w:r w:rsidRPr="00C26D41">
        <w:rPr>
          <w:bCs/>
          <w:iCs/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Качество выделенной ДНК проверяли электрофорезом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1,5% агарозном геле с</w:t>
      </w:r>
      <w:r w:rsidR="00BA59A5">
        <w:rPr>
          <w:sz w:val="28"/>
          <w:szCs w:val="28"/>
        </w:rPr>
        <w:t> </w:t>
      </w:r>
      <w:r w:rsidRPr="00C26D41">
        <w:rPr>
          <w:sz w:val="28"/>
          <w:szCs w:val="28"/>
        </w:rPr>
        <w:t>визуализацией этидием бромид</w:t>
      </w:r>
      <w:r w:rsidR="00CA4E47">
        <w:rPr>
          <w:sz w:val="28"/>
          <w:szCs w:val="28"/>
        </w:rPr>
        <w:t xml:space="preserve">ом. Выделенную ДНК хранили при </w:t>
      </w:r>
      <w:r w:rsidR="00712042" w:rsidRPr="0012050A">
        <w:rPr>
          <w:sz w:val="28"/>
          <w:szCs w:val="28"/>
        </w:rPr>
        <w:t>-</w:t>
      </w:r>
      <w:r w:rsidRPr="00C26D41">
        <w:rPr>
          <w:sz w:val="28"/>
          <w:szCs w:val="28"/>
        </w:rPr>
        <w:t>20</w:t>
      </w:r>
      <w:r w:rsidR="00BA59A5">
        <w:rPr>
          <w:sz w:val="28"/>
          <w:szCs w:val="28"/>
        </w:rPr>
        <w:t>°</w:t>
      </w:r>
      <w:r w:rsidRPr="00C26D41">
        <w:rPr>
          <w:sz w:val="28"/>
          <w:szCs w:val="28"/>
        </w:rPr>
        <w:t>С.</w:t>
      </w:r>
    </w:p>
    <w:p w:rsidR="00844514" w:rsidRPr="00C26D41" w:rsidRDefault="00844514" w:rsidP="00844514">
      <w:pPr>
        <w:spacing w:line="384" w:lineRule="auto"/>
        <w:ind w:firstLine="709"/>
        <w:jc w:val="both"/>
        <w:rPr>
          <w:sz w:val="28"/>
          <w:szCs w:val="28"/>
        </w:rPr>
      </w:pPr>
      <w:r w:rsidRPr="00C26D41">
        <w:rPr>
          <w:bCs/>
          <w:iCs/>
          <w:sz w:val="28"/>
          <w:szCs w:val="28"/>
        </w:rPr>
        <w:t>Выделение геномной ДНК (</w:t>
      </w:r>
      <w:r w:rsidR="00BA59A5" w:rsidRPr="00C26D41">
        <w:rPr>
          <w:bCs/>
          <w:iCs/>
          <w:sz w:val="28"/>
          <w:szCs w:val="28"/>
        </w:rPr>
        <w:t xml:space="preserve">из </w:t>
      </w:r>
      <w:r w:rsidRPr="00C26D41">
        <w:rPr>
          <w:bCs/>
          <w:iCs/>
          <w:sz w:val="28"/>
          <w:szCs w:val="28"/>
        </w:rPr>
        <w:t>бук</w:t>
      </w:r>
      <w:r w:rsidR="00BA59A5">
        <w:rPr>
          <w:bCs/>
          <w:iCs/>
          <w:sz w:val="28"/>
          <w:szCs w:val="28"/>
        </w:rPr>
        <w:t>к</w:t>
      </w:r>
      <w:r w:rsidRPr="00C26D41">
        <w:rPr>
          <w:bCs/>
          <w:iCs/>
          <w:sz w:val="28"/>
          <w:szCs w:val="28"/>
        </w:rPr>
        <w:t xml:space="preserve">ального эпителия, сыворотки крови) производили </w:t>
      </w:r>
      <w:r w:rsidRPr="00C26D41">
        <w:rPr>
          <w:sz w:val="28"/>
          <w:szCs w:val="28"/>
        </w:rPr>
        <w:t xml:space="preserve">с использованием готового набора для выделения ДНК НПО «Силекс М» (Россия), согласно инструкции производителя. </w:t>
      </w:r>
    </w:p>
    <w:p w:rsidR="00844514" w:rsidRPr="00C26D41" w:rsidRDefault="00844514" w:rsidP="00844514">
      <w:pPr>
        <w:spacing w:line="384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ПЦР проводили по стандартной схеме при помощи программируемого термоциклера «Терцик-2» ООО «ДНК – Технология», Россия. </w:t>
      </w:r>
    </w:p>
    <w:p w:rsidR="00844514" w:rsidRPr="00C26D41" w:rsidRDefault="00844514" w:rsidP="00844514">
      <w:pPr>
        <w:spacing w:line="384" w:lineRule="auto"/>
        <w:ind w:firstLine="709"/>
        <w:jc w:val="both"/>
        <w:rPr>
          <w:bCs/>
          <w:iCs/>
          <w:sz w:val="28"/>
          <w:szCs w:val="28"/>
          <w:shd w:val="clear" w:color="auto" w:fill="FFFF00"/>
        </w:rPr>
      </w:pPr>
      <w:r w:rsidRPr="00C26D41">
        <w:rPr>
          <w:sz w:val="28"/>
          <w:szCs w:val="28"/>
        </w:rPr>
        <w:t>Используемые праймеры для микросателлитной последовательности BAT-26: 5'-TGA CTA CTT' TGG ACT TCA GCC-3'</w:t>
      </w:r>
    </w:p>
    <w:p w:rsidR="00844514" w:rsidRPr="00095259" w:rsidRDefault="00844514" w:rsidP="00844514">
      <w:pPr>
        <w:spacing w:line="384" w:lineRule="auto"/>
        <w:ind w:firstLine="709"/>
        <w:jc w:val="both"/>
        <w:rPr>
          <w:sz w:val="28"/>
          <w:szCs w:val="28"/>
          <w:lang w:val="en-US"/>
        </w:rPr>
      </w:pPr>
      <w:r w:rsidRPr="00095259">
        <w:rPr>
          <w:sz w:val="28"/>
          <w:szCs w:val="28"/>
          <w:lang w:val="en-US"/>
        </w:rPr>
        <w:t>5'-AAC CAT TCA ACA TTT TTA ACC C-3',</w:t>
      </w:r>
    </w:p>
    <w:p w:rsidR="00844514" w:rsidRPr="00095259" w:rsidRDefault="00844514" w:rsidP="00844514">
      <w:pPr>
        <w:spacing w:line="384" w:lineRule="auto"/>
        <w:jc w:val="both"/>
        <w:rPr>
          <w:color w:val="000000"/>
          <w:sz w:val="28"/>
          <w:szCs w:val="28"/>
          <w:lang w:val="en-US"/>
        </w:rPr>
      </w:pPr>
      <w:r w:rsidRPr="00C26D41">
        <w:rPr>
          <w:sz w:val="28"/>
          <w:szCs w:val="28"/>
        </w:rPr>
        <w:t>и</w:t>
      </w:r>
      <w:r w:rsidR="00D253ED" w:rsidRPr="00095259">
        <w:rPr>
          <w:sz w:val="28"/>
          <w:szCs w:val="28"/>
          <w:lang w:val="en-US"/>
        </w:rPr>
        <w:t> </w:t>
      </w:r>
      <w:r w:rsidRPr="00C26D41">
        <w:rPr>
          <w:sz w:val="28"/>
          <w:szCs w:val="28"/>
        </w:rPr>
        <w:t>для</w:t>
      </w:r>
      <w:r w:rsidRPr="00095259">
        <w:rPr>
          <w:sz w:val="28"/>
          <w:szCs w:val="28"/>
          <w:lang w:val="en-US"/>
        </w:rPr>
        <w:t xml:space="preserve"> BAT-25:</w:t>
      </w:r>
      <w:r w:rsidRPr="00095259">
        <w:rPr>
          <w:color w:val="000000"/>
          <w:sz w:val="28"/>
          <w:szCs w:val="28"/>
          <w:lang w:val="en-US"/>
        </w:rPr>
        <w:t xml:space="preserve"> </w:t>
      </w:r>
      <w:r w:rsidRPr="00095259">
        <w:rPr>
          <w:sz w:val="28"/>
          <w:szCs w:val="28"/>
          <w:lang w:val="en-US"/>
        </w:rPr>
        <w:t>5'-TCG CCT CCA AGA ATG TAA GT-3'</w:t>
      </w:r>
    </w:p>
    <w:p w:rsidR="00844514" w:rsidRPr="00095259" w:rsidRDefault="00844514" w:rsidP="00844514">
      <w:pPr>
        <w:spacing w:line="384" w:lineRule="auto"/>
        <w:ind w:firstLine="709"/>
        <w:jc w:val="both"/>
        <w:rPr>
          <w:sz w:val="28"/>
          <w:szCs w:val="28"/>
          <w:lang w:val="en-US"/>
        </w:rPr>
      </w:pPr>
      <w:proofErr w:type="gramStart"/>
      <w:r w:rsidRPr="00095259">
        <w:rPr>
          <w:sz w:val="28"/>
          <w:szCs w:val="28"/>
          <w:lang w:val="en-US"/>
        </w:rPr>
        <w:t>5'-TCT GCA TTT TAA CTA TGG CTC-3'.</w:t>
      </w:r>
      <w:proofErr w:type="gramEnd"/>
    </w:p>
    <w:p w:rsidR="00844514" w:rsidRPr="00C26D41" w:rsidRDefault="00CA4E47" w:rsidP="00844514">
      <w:pPr>
        <w:spacing w:line="384" w:lineRule="auto"/>
        <w:ind w:firstLine="709"/>
        <w:jc w:val="both"/>
        <w:rPr>
          <w:sz w:val="28"/>
          <w:szCs w:val="28"/>
        </w:rPr>
      </w:pPr>
      <w:r w:rsidRPr="00CA4E47">
        <w:rPr>
          <w:spacing w:val="-2"/>
          <w:sz w:val="28"/>
          <w:szCs w:val="28"/>
          <w:lang w:val="uk-UA"/>
        </w:rPr>
        <w:t>Р</w:t>
      </w:r>
      <w:r w:rsidR="00844514" w:rsidRPr="00CA4E47">
        <w:rPr>
          <w:spacing w:val="-2"/>
          <w:sz w:val="28"/>
          <w:szCs w:val="28"/>
        </w:rPr>
        <w:t>еакционн</w:t>
      </w:r>
      <w:r w:rsidRPr="00CA4E47">
        <w:rPr>
          <w:spacing w:val="-2"/>
          <w:sz w:val="28"/>
          <w:szCs w:val="28"/>
          <w:lang w:val="uk-UA"/>
        </w:rPr>
        <w:t>ая</w:t>
      </w:r>
      <w:r w:rsidR="00844514" w:rsidRPr="00CA4E47">
        <w:rPr>
          <w:spacing w:val="-2"/>
          <w:sz w:val="28"/>
          <w:szCs w:val="28"/>
        </w:rPr>
        <w:t xml:space="preserve"> смесь содержа</w:t>
      </w:r>
      <w:r w:rsidRPr="00CA4E47">
        <w:rPr>
          <w:spacing w:val="-2"/>
          <w:sz w:val="28"/>
          <w:szCs w:val="28"/>
          <w:lang w:val="uk-UA"/>
        </w:rPr>
        <w:t>ла</w:t>
      </w:r>
      <w:r w:rsidR="00844514" w:rsidRPr="00CA4E47">
        <w:rPr>
          <w:spacing w:val="-2"/>
          <w:sz w:val="28"/>
          <w:szCs w:val="28"/>
        </w:rPr>
        <w:t xml:space="preserve"> 50</w:t>
      </w:r>
      <w:r w:rsidR="00D253ED" w:rsidRPr="00CA4E47">
        <w:rPr>
          <w:spacing w:val="-2"/>
          <w:sz w:val="28"/>
          <w:szCs w:val="28"/>
        </w:rPr>
        <w:t> </w:t>
      </w:r>
      <w:r w:rsidR="00844514" w:rsidRPr="00CA4E47">
        <w:rPr>
          <w:spacing w:val="-2"/>
          <w:sz w:val="28"/>
          <w:szCs w:val="28"/>
        </w:rPr>
        <w:t xml:space="preserve">мМ KCl, </w:t>
      </w:r>
      <w:smartTag w:uri="urn:schemas-microsoft-com:office:smarttags" w:element="metricconverter">
        <w:smartTagPr>
          <w:attr w:name="ProductID" w:val="10 мМ"/>
        </w:smartTagPr>
        <w:r w:rsidR="00844514" w:rsidRPr="00CA4E47">
          <w:rPr>
            <w:spacing w:val="-2"/>
            <w:sz w:val="28"/>
            <w:szCs w:val="28"/>
          </w:rPr>
          <w:t>10 мМ</w:t>
        </w:r>
      </w:smartTag>
      <w:r w:rsidR="00844514" w:rsidRPr="00CA4E47">
        <w:rPr>
          <w:spacing w:val="-2"/>
          <w:sz w:val="28"/>
          <w:szCs w:val="28"/>
        </w:rPr>
        <w:t xml:space="preserve"> трис-HCl pH 8,4,</w:t>
      </w:r>
      <w:r w:rsidR="00844514" w:rsidRPr="00CA4E47">
        <w:rPr>
          <w:sz w:val="28"/>
          <w:szCs w:val="28"/>
        </w:rPr>
        <w:t xml:space="preserve"> по</w:t>
      </w:r>
      <w:r w:rsidR="00844514" w:rsidRPr="00C26D41">
        <w:rPr>
          <w:sz w:val="28"/>
          <w:szCs w:val="28"/>
        </w:rPr>
        <w:t xml:space="preserve"> 5</w:t>
      </w:r>
      <w:r w:rsidR="00D253ED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пМ праймеров, 2,5</w:t>
      </w:r>
      <w:r w:rsidR="00D253ED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 xml:space="preserve">мМ </w:t>
      </w:r>
      <w:r w:rsidR="00844514" w:rsidRPr="00C26D41">
        <w:rPr>
          <w:color w:val="000000"/>
          <w:sz w:val="28"/>
          <w:szCs w:val="28"/>
        </w:rPr>
        <w:t>MgCl</w:t>
      </w:r>
      <w:r w:rsidR="00844514" w:rsidRPr="00D253ED">
        <w:rPr>
          <w:color w:val="000000"/>
          <w:sz w:val="28"/>
          <w:szCs w:val="28"/>
          <w:vertAlign w:val="subscript"/>
        </w:rPr>
        <w:t>2</w:t>
      </w:r>
      <w:r w:rsidR="00844514" w:rsidRPr="00C26D41">
        <w:rPr>
          <w:color w:val="000000"/>
          <w:sz w:val="28"/>
          <w:szCs w:val="28"/>
        </w:rPr>
        <w:t xml:space="preserve">, 200 мкМM dNTP, </w:t>
      </w:r>
      <w:r w:rsidR="00844514" w:rsidRPr="00C26D41">
        <w:rPr>
          <w:sz w:val="28"/>
          <w:szCs w:val="28"/>
        </w:rPr>
        <w:t>10% DMSO, 5</w:t>
      </w:r>
      <w:r w:rsidR="00D253ED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мМ меркаптоэтанол</w:t>
      </w:r>
      <w:r w:rsidR="00844514" w:rsidRPr="00C26D41">
        <w:rPr>
          <w:color w:val="000000"/>
          <w:sz w:val="28"/>
          <w:szCs w:val="28"/>
        </w:rPr>
        <w:t xml:space="preserve"> и </w:t>
      </w:r>
      <w:r w:rsidR="00844514" w:rsidRPr="00C26D41">
        <w:rPr>
          <w:sz w:val="28"/>
          <w:szCs w:val="28"/>
        </w:rPr>
        <w:t>2</w:t>
      </w:r>
      <w:r w:rsidR="00D253ED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единицы термофильной ДНК-полимеразы (компания «СИНТОЛ», Россия). Затем добавляли каплю вазелинового масла, прогревали смесь при 95</w:t>
      </w:r>
      <w:proofErr w:type="gramStart"/>
      <w:r w:rsidR="00D253ED">
        <w:rPr>
          <w:sz w:val="28"/>
          <w:szCs w:val="28"/>
        </w:rPr>
        <w:t>°</w:t>
      </w:r>
      <w:r w:rsidR="00844514" w:rsidRPr="00C26D41">
        <w:rPr>
          <w:sz w:val="28"/>
          <w:szCs w:val="28"/>
        </w:rPr>
        <w:t>С</w:t>
      </w:r>
      <w:proofErr w:type="gramEnd"/>
      <w:r w:rsidR="00844514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течение 10</w:t>
      </w:r>
      <w:r w:rsidR="00D253ED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мин и проводили 33</w:t>
      </w:r>
      <w:r w:rsidR="00D253ED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цикла с</w:t>
      </w:r>
      <w:r w:rsidR="00D253ED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 xml:space="preserve">параметрами: денатурация </w:t>
      </w:r>
      <w:r w:rsidR="00D253ED">
        <w:rPr>
          <w:sz w:val="28"/>
          <w:szCs w:val="28"/>
        </w:rPr>
        <w:t>(</w:t>
      </w:r>
      <w:r w:rsidR="00844514" w:rsidRPr="00C26D41">
        <w:rPr>
          <w:sz w:val="28"/>
          <w:szCs w:val="28"/>
        </w:rPr>
        <w:t>95</w:t>
      </w:r>
      <w:r w:rsidR="00D253ED">
        <w:rPr>
          <w:sz w:val="28"/>
          <w:szCs w:val="28"/>
        </w:rPr>
        <w:t>°</w:t>
      </w:r>
      <w:r w:rsidR="00844514" w:rsidRPr="00C26D41">
        <w:rPr>
          <w:sz w:val="28"/>
          <w:szCs w:val="28"/>
        </w:rPr>
        <w:t>С – 30 с'</w:t>
      </w:r>
      <w:r w:rsidR="00D253ED">
        <w:rPr>
          <w:sz w:val="28"/>
          <w:szCs w:val="28"/>
        </w:rPr>
        <w:t>)</w:t>
      </w:r>
      <w:r w:rsidR="00844514" w:rsidRPr="00C26D41">
        <w:rPr>
          <w:sz w:val="28"/>
          <w:szCs w:val="28"/>
        </w:rPr>
        <w:t xml:space="preserve">, отжиг и элонгация </w:t>
      </w:r>
      <w:r w:rsidR="00D253ED">
        <w:rPr>
          <w:sz w:val="28"/>
          <w:szCs w:val="28"/>
        </w:rPr>
        <w:t>(</w:t>
      </w:r>
      <w:r w:rsidR="00844514" w:rsidRPr="00C26D41">
        <w:rPr>
          <w:sz w:val="28"/>
          <w:szCs w:val="28"/>
        </w:rPr>
        <w:t>55</w:t>
      </w:r>
      <w:r w:rsidR="00D253ED">
        <w:rPr>
          <w:sz w:val="28"/>
          <w:szCs w:val="28"/>
        </w:rPr>
        <w:t>°</w:t>
      </w:r>
      <w:r w:rsidR="00844514" w:rsidRPr="00C26D41">
        <w:rPr>
          <w:sz w:val="28"/>
          <w:szCs w:val="28"/>
        </w:rPr>
        <w:t>С – 30 с'</w:t>
      </w:r>
      <w:r w:rsidR="00D253ED">
        <w:rPr>
          <w:sz w:val="28"/>
          <w:szCs w:val="28"/>
        </w:rPr>
        <w:t>)</w:t>
      </w:r>
      <w:r w:rsidR="00844514" w:rsidRPr="00C26D41">
        <w:rPr>
          <w:sz w:val="28"/>
          <w:szCs w:val="28"/>
        </w:rPr>
        <w:t>, финальную инкубацию проводили при 72</w:t>
      </w:r>
      <w:r w:rsidR="00D253ED">
        <w:rPr>
          <w:sz w:val="28"/>
          <w:szCs w:val="28"/>
        </w:rPr>
        <w:t>°</w:t>
      </w:r>
      <w:r w:rsidR="00844514" w:rsidRPr="00C26D41">
        <w:rPr>
          <w:sz w:val="28"/>
          <w:szCs w:val="28"/>
        </w:rPr>
        <w:t xml:space="preserve">С </w:t>
      </w:r>
      <w:r w:rsidR="00DA0E56"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течение 10</w:t>
      </w:r>
      <w:r w:rsidR="00D253ED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мин.</w:t>
      </w:r>
    </w:p>
    <w:p w:rsidR="00844514" w:rsidRPr="00C26D41" w:rsidRDefault="00844514" w:rsidP="00844514">
      <w:pPr>
        <w:spacing w:line="384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lastRenderedPageBreak/>
        <w:t xml:space="preserve">Результаты ПЦР оценивали </w:t>
      </w:r>
      <w:r w:rsidR="00C274AC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8% полиакриламидном геле (ПААГ) </w:t>
      </w:r>
      <w:r w:rsidRPr="00D253ED">
        <w:rPr>
          <w:spacing w:val="-2"/>
          <w:sz w:val="28"/>
          <w:szCs w:val="28"/>
        </w:rPr>
        <w:t>с</w:t>
      </w:r>
      <w:r w:rsidR="00D253ED" w:rsidRPr="00D253ED">
        <w:rPr>
          <w:spacing w:val="-2"/>
          <w:sz w:val="28"/>
          <w:szCs w:val="28"/>
        </w:rPr>
        <w:t> </w:t>
      </w:r>
      <w:r w:rsidRPr="00D253ED">
        <w:rPr>
          <w:spacing w:val="-2"/>
          <w:sz w:val="28"/>
          <w:szCs w:val="28"/>
        </w:rPr>
        <w:t xml:space="preserve">последующим окрашиванием </w:t>
      </w:r>
      <w:r w:rsidR="00DA0E56" w:rsidRPr="00D253ED">
        <w:rPr>
          <w:spacing w:val="-2"/>
          <w:sz w:val="28"/>
          <w:szCs w:val="28"/>
        </w:rPr>
        <w:t>в </w:t>
      </w:r>
      <w:r w:rsidRPr="00D253ED">
        <w:rPr>
          <w:spacing w:val="-2"/>
          <w:sz w:val="28"/>
          <w:szCs w:val="28"/>
        </w:rPr>
        <w:t>растворе бромистого этидия с концентрацией</w:t>
      </w:r>
      <w:r w:rsidRPr="00C26D41">
        <w:rPr>
          <w:sz w:val="28"/>
          <w:szCs w:val="28"/>
        </w:rPr>
        <w:t xml:space="preserve"> 1</w:t>
      </w:r>
      <w:r w:rsidR="00D253ED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мг/мл,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качестве маркера молекулярного веса использовали ДНК плазмиды (</w:t>
      </w:r>
      <w:r w:rsidRPr="00D253ED">
        <w:rPr>
          <w:sz w:val="28"/>
          <w:szCs w:val="28"/>
        </w:rPr>
        <w:t>puc 19</w:t>
      </w:r>
      <w:r w:rsidRPr="00C26D41">
        <w:rPr>
          <w:sz w:val="28"/>
          <w:szCs w:val="28"/>
        </w:rPr>
        <w:t xml:space="preserve">) гидролизованную ферментом Hpa II. </w:t>
      </w:r>
    </w:p>
    <w:p w:rsidR="00844514" w:rsidRPr="00C26D41" w:rsidRDefault="00844514" w:rsidP="00844514">
      <w:pPr>
        <w:spacing w:line="384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Для детекции результато</w:t>
      </w:r>
      <w:r w:rsidR="00DA0E56" w:rsidRPr="00C26D41">
        <w:rPr>
          <w:sz w:val="28"/>
          <w:szCs w:val="28"/>
        </w:rPr>
        <w:t>в</w:t>
      </w:r>
      <w:r w:rsidR="00D253ED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теста на МСН, образцы после проведения ПЦР анализировались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6% ПААГ, содержащим 7</w:t>
      </w:r>
      <w:r w:rsidR="00D253ED">
        <w:rPr>
          <w:sz w:val="28"/>
          <w:szCs w:val="28"/>
        </w:rPr>
        <w:t> </w:t>
      </w:r>
      <w:r w:rsidRPr="00C26D41">
        <w:rPr>
          <w:sz w:val="28"/>
          <w:szCs w:val="28"/>
        </w:rPr>
        <w:t>М мочевин</w:t>
      </w:r>
      <w:r w:rsidR="00D253ED">
        <w:rPr>
          <w:sz w:val="28"/>
          <w:szCs w:val="28"/>
        </w:rPr>
        <w:t>ы</w:t>
      </w:r>
      <w:r w:rsidRPr="00C26D41">
        <w:rPr>
          <w:sz w:val="28"/>
          <w:szCs w:val="28"/>
        </w:rPr>
        <w:t xml:space="preserve">. Электрофорез проводили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течение 2 часов. Окрашивание проводи</w:t>
      </w:r>
      <w:r w:rsidR="00D253ED">
        <w:rPr>
          <w:sz w:val="28"/>
          <w:szCs w:val="28"/>
        </w:rPr>
        <w:t>ли</w:t>
      </w:r>
      <w:r w:rsidRPr="00C26D41">
        <w:rPr>
          <w:sz w:val="28"/>
          <w:szCs w:val="28"/>
        </w:rPr>
        <w:t xml:space="preserve"> красителем этидием бромидом (рис</w:t>
      </w:r>
      <w:r w:rsidR="00D253ED">
        <w:rPr>
          <w:sz w:val="28"/>
          <w:szCs w:val="28"/>
        </w:rPr>
        <w:t>.</w:t>
      </w:r>
      <w:r w:rsidRPr="00C26D41">
        <w:rPr>
          <w:sz w:val="28"/>
          <w:szCs w:val="28"/>
        </w:rPr>
        <w:t xml:space="preserve"> 2.2.2).</w:t>
      </w:r>
    </w:p>
    <w:p w:rsidR="00844514" w:rsidRPr="00C26D41" w:rsidRDefault="00844514" w:rsidP="00D253ED">
      <w:pPr>
        <w:spacing w:line="360" w:lineRule="auto"/>
        <w:jc w:val="center"/>
        <w:rPr>
          <w:sz w:val="28"/>
          <w:szCs w:val="28"/>
        </w:rPr>
      </w:pPr>
      <w:r w:rsidRPr="00C26D41">
        <w:rPr>
          <w:noProof/>
        </w:rPr>
        <w:drawing>
          <wp:inline distT="0" distB="0" distL="0" distR="0">
            <wp:extent cx="5381625" cy="2228850"/>
            <wp:effectExtent l="19050" t="0" r="9525" b="0"/>
            <wp:docPr id="4" name="Рисунок 4" descr="Ожежко- МСН Bat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жежко- МСН Bat-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514" w:rsidRPr="00C26D41" w:rsidRDefault="00844514" w:rsidP="00D253ED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Рис. 2.2.2. Образец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наличия MSI по маркеру ВАТ 25:</w:t>
      </w:r>
      <w:r w:rsidR="00D52260" w:rsidRPr="00D52260">
        <w:rPr>
          <w:color w:val="FFFFFF"/>
          <w:sz w:val="28"/>
          <w:szCs w:val="28"/>
        </w:rPr>
        <w:pict>
          <v:group id="_x0000_s1026" style="position:absolute;left:0;text-align:left;margin-left:155.25pt;margin-top:38.55pt;width:36pt;height:49.5pt;z-index:251660288;mso-position-horizontal-relative:text;mso-position-vertical-relative:text" coordorigin="4746,1905" coordsize="720,990">
            <v:line id="_x0000_s1027" style="position:absolute" from="4746,1905" to="5466,1905" strokecolor="white" strokeweight="3pt">
              <v:stroke endarrow="block"/>
            </v:line>
            <v:line id="_x0000_s1028" style="position:absolute" from="4746,2895" to="5466,2895" strokecolor="white" strokeweight="3pt">
              <v:stroke endarrow="block"/>
            </v:line>
          </v:group>
        </w:pict>
      </w:r>
    </w:p>
    <w:p w:rsidR="00844514" w:rsidRPr="00C26D41" w:rsidRDefault="00844514" w:rsidP="00844514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1 – образец сравнения буккальный эпителий; </w:t>
      </w:r>
    </w:p>
    <w:p w:rsidR="00844514" w:rsidRPr="00C26D41" w:rsidRDefault="00844514" w:rsidP="00844514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2 – образец ткани опухоли.</w:t>
      </w:r>
    </w:p>
    <w:p w:rsidR="00D253ED" w:rsidRDefault="00D253ED" w:rsidP="00844514">
      <w:pPr>
        <w:spacing w:line="360" w:lineRule="auto"/>
        <w:ind w:firstLine="708"/>
        <w:jc w:val="both"/>
        <w:rPr>
          <w:sz w:val="28"/>
          <w:szCs w:val="28"/>
        </w:rPr>
      </w:pP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Для расчета индекса массы тела (ИМТ) использовалась формула: </w:t>
      </w:r>
      <w:r w:rsidRPr="00C26D41">
        <w:rPr>
          <w:position w:val="-30"/>
        </w:rPr>
        <w:object w:dxaOrig="90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36.75pt" o:ole="">
            <v:imagedata r:id="rId15" o:title=""/>
          </v:shape>
          <o:OLEObject Type="Embed" ProgID="Equation.3" ShapeID="_x0000_i1025" DrawAspect="Content" ObjectID="_1507994492" r:id="rId16"/>
        </w:object>
      </w:r>
      <w:r w:rsidRPr="00C26D41">
        <w:rPr>
          <w:sz w:val="28"/>
          <w:szCs w:val="28"/>
        </w:rPr>
        <w:t xml:space="preserve"> где: m – масса тела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килограммах; h – рост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метрах, измеряется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кг/м</w:t>
      </w:r>
      <w:proofErr w:type="gramStart"/>
      <w:r w:rsidR="00D253ED" w:rsidRPr="00D253ED">
        <w:rPr>
          <w:sz w:val="28"/>
          <w:szCs w:val="28"/>
          <w:vertAlign w:val="superscript"/>
        </w:rPr>
        <w:t>2</w:t>
      </w:r>
      <w:proofErr w:type="gramEnd"/>
      <w:r w:rsidRPr="00C26D41">
        <w:rPr>
          <w:sz w:val="28"/>
          <w:szCs w:val="28"/>
        </w:rPr>
        <w:t xml:space="preserve"> [15]. </w:t>
      </w:r>
    </w:p>
    <w:p w:rsidR="0018590A" w:rsidRDefault="00844514" w:rsidP="0043315B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C26D41">
        <w:rPr>
          <w:sz w:val="28"/>
          <w:szCs w:val="28"/>
        </w:rPr>
        <w:t>Методы статистической обработки данных.</w:t>
      </w:r>
      <w:r w:rsidRPr="00C26D41">
        <w:rPr>
          <w:b/>
          <w:sz w:val="28"/>
          <w:szCs w:val="28"/>
        </w:rPr>
        <w:t xml:space="preserve"> </w:t>
      </w:r>
    </w:p>
    <w:p w:rsidR="0018590A" w:rsidRDefault="00844514" w:rsidP="0043315B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Полученный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результате исследования цифровой материал обработан общепринятыми методами вариационной статистики с использованием непараметрического критерия </w:t>
      </w:r>
      <w:r w:rsidR="00D253ED">
        <w:rPr>
          <w:sz w:val="28"/>
          <w:szCs w:val="28"/>
        </w:rPr>
        <w:t>χ</w:t>
      </w:r>
      <w:r w:rsidRPr="00C26D41">
        <w:rPr>
          <w:sz w:val="28"/>
          <w:szCs w:val="28"/>
          <w:vertAlign w:val="superscript"/>
        </w:rPr>
        <w:t>2</w:t>
      </w:r>
      <w:r w:rsidRPr="00C26D41">
        <w:rPr>
          <w:sz w:val="28"/>
          <w:szCs w:val="28"/>
        </w:rPr>
        <w:t xml:space="preserve"> программы Statistica 6.0 [91]. </w:t>
      </w:r>
    </w:p>
    <w:p w:rsidR="00D253ED" w:rsidRDefault="00844514" w:rsidP="0043315B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C26D41">
        <w:rPr>
          <w:sz w:val="28"/>
          <w:szCs w:val="28"/>
        </w:rPr>
        <w:lastRenderedPageBreak/>
        <w:t>Комплекс морфологических исследований проводился на микроскопе Primo Star фирмы «Carl Zeiss» с помощью фотоаппарата Canon PowerShot A550.</w:t>
      </w:r>
      <w:r w:rsidR="00D253ED">
        <w:rPr>
          <w:b/>
          <w:sz w:val="28"/>
          <w:szCs w:val="28"/>
        </w:rPr>
        <w:br w:type="page"/>
      </w:r>
    </w:p>
    <w:p w:rsidR="00041AA2" w:rsidRPr="00041AA2" w:rsidRDefault="00041AA2" w:rsidP="00041AA2">
      <w:pPr>
        <w:spacing w:line="360" w:lineRule="auto"/>
        <w:jc w:val="both"/>
        <w:rPr>
          <w:b/>
          <w:sz w:val="28"/>
        </w:rPr>
      </w:pPr>
      <w:r>
        <w:rPr>
          <w:sz w:val="28"/>
        </w:rPr>
        <w:lastRenderedPageBreak/>
        <w:t xml:space="preserve">                   </w:t>
      </w:r>
      <w:r w:rsidRPr="00041AA2">
        <w:rPr>
          <w:b/>
          <w:sz w:val="28"/>
        </w:rPr>
        <w:t>РЕЗУЛЬТАТЫ СОБСТВЕННЫХ ИССЛЕДОВАНИЙ</w:t>
      </w:r>
    </w:p>
    <w:p w:rsidR="00844514" w:rsidRPr="00C26D41" w:rsidRDefault="00844514" w:rsidP="00065605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b/>
          <w:sz w:val="28"/>
          <w:szCs w:val="28"/>
        </w:rPr>
        <w:t>РАЗДЕЛ 3.</w:t>
      </w:r>
      <w:r w:rsidRPr="00C26D41">
        <w:rPr>
          <w:sz w:val="28"/>
          <w:szCs w:val="28"/>
        </w:rPr>
        <w:t xml:space="preserve"> </w:t>
      </w:r>
      <w:r w:rsidRPr="00C26D41">
        <w:rPr>
          <w:b/>
          <w:caps/>
          <w:sz w:val="28"/>
          <w:szCs w:val="28"/>
        </w:rPr>
        <w:t>Определение наличия МИКРОСАТЕЛЛИТНОЙ НЕСТАБИЛЬНОСТИ ГЕНОМА, метилирования гена</w:t>
      </w:r>
      <w:r w:rsidR="008234C4" w:rsidRPr="00C26D41">
        <w:rPr>
          <w:b/>
          <w:caps/>
          <w:sz w:val="28"/>
          <w:szCs w:val="28"/>
        </w:rPr>
        <w:t xml:space="preserve"> </w:t>
      </w:r>
      <w:r w:rsidRPr="00C26D41">
        <w:rPr>
          <w:b/>
          <w:caps/>
          <w:sz w:val="28"/>
          <w:szCs w:val="28"/>
        </w:rPr>
        <w:t>ESR и</w:t>
      </w:r>
      <w:r w:rsidR="00D253ED">
        <w:rPr>
          <w:b/>
          <w:caps/>
          <w:sz w:val="28"/>
          <w:szCs w:val="28"/>
        </w:rPr>
        <w:t> </w:t>
      </w:r>
      <w:r w:rsidRPr="00C26D41">
        <w:rPr>
          <w:b/>
          <w:caps/>
          <w:sz w:val="28"/>
          <w:szCs w:val="28"/>
        </w:rPr>
        <w:t>фенотипических особенностей у больных с</w:t>
      </w:r>
      <w:r w:rsidR="00D253ED">
        <w:rPr>
          <w:b/>
          <w:caps/>
          <w:sz w:val="28"/>
          <w:szCs w:val="28"/>
        </w:rPr>
        <w:t> </w:t>
      </w:r>
      <w:r w:rsidRPr="00C26D41">
        <w:rPr>
          <w:b/>
          <w:caps/>
          <w:sz w:val="28"/>
          <w:szCs w:val="28"/>
        </w:rPr>
        <w:t>полипами и</w:t>
      </w:r>
      <w:r w:rsidR="008234C4" w:rsidRPr="00C26D41">
        <w:rPr>
          <w:b/>
          <w:caps/>
          <w:sz w:val="28"/>
          <w:szCs w:val="28"/>
        </w:rPr>
        <w:t xml:space="preserve"> </w:t>
      </w:r>
      <w:r w:rsidRPr="00C26D41">
        <w:rPr>
          <w:b/>
          <w:caps/>
          <w:sz w:val="28"/>
          <w:szCs w:val="28"/>
        </w:rPr>
        <w:t>гиперплазией эндометрия</w:t>
      </w:r>
    </w:p>
    <w:p w:rsidR="00844514" w:rsidRPr="00C26D41" w:rsidRDefault="00844514" w:rsidP="00844514">
      <w:pPr>
        <w:spacing w:line="360" w:lineRule="auto"/>
        <w:ind w:left="705"/>
        <w:jc w:val="both"/>
        <w:rPr>
          <w:i/>
          <w:sz w:val="28"/>
          <w:szCs w:val="28"/>
        </w:rPr>
      </w:pPr>
    </w:p>
    <w:p w:rsidR="00844514" w:rsidRDefault="00844514" w:rsidP="00844514">
      <w:pPr>
        <w:spacing w:line="360" w:lineRule="auto"/>
        <w:ind w:firstLine="705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Нами был</w:t>
      </w:r>
      <w:r w:rsidR="00F20D8B">
        <w:rPr>
          <w:sz w:val="28"/>
          <w:szCs w:val="28"/>
        </w:rPr>
        <w:t>а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обследован</w:t>
      </w:r>
      <w:r w:rsidR="00F20D8B">
        <w:rPr>
          <w:sz w:val="28"/>
          <w:szCs w:val="28"/>
        </w:rPr>
        <w:t>а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61</w:t>
      </w:r>
      <w:r w:rsidR="00F20D8B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пациентка с</w:t>
      </w:r>
      <w:r w:rsidR="00F20D8B">
        <w:rPr>
          <w:sz w:val="28"/>
          <w:szCs w:val="28"/>
        </w:rPr>
        <w:t> </w:t>
      </w:r>
      <w:r w:rsidRPr="00C26D41">
        <w:rPr>
          <w:sz w:val="28"/>
          <w:szCs w:val="28"/>
        </w:rPr>
        <w:t>полипами эндометрия. Исследуемы</w:t>
      </w:r>
      <w:r w:rsidR="00F20D8B">
        <w:rPr>
          <w:sz w:val="28"/>
          <w:szCs w:val="28"/>
        </w:rPr>
        <w:t>х</w:t>
      </w:r>
      <w:r w:rsidRPr="00C26D41">
        <w:rPr>
          <w:sz w:val="28"/>
          <w:szCs w:val="28"/>
        </w:rPr>
        <w:t xml:space="preserve"> больны</w:t>
      </w:r>
      <w:r w:rsidR="00F20D8B">
        <w:rPr>
          <w:sz w:val="28"/>
          <w:szCs w:val="28"/>
        </w:rPr>
        <w:t>х</w:t>
      </w:r>
      <w:r w:rsidRPr="00C26D41">
        <w:rPr>
          <w:sz w:val="28"/>
          <w:szCs w:val="28"/>
        </w:rPr>
        <w:t xml:space="preserve"> разделили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на 2</w:t>
      </w:r>
      <w:r w:rsidR="00F20D8B">
        <w:rPr>
          <w:sz w:val="28"/>
          <w:szCs w:val="28"/>
        </w:rPr>
        <w:t> </w:t>
      </w:r>
      <w:r w:rsidRPr="00C26D41">
        <w:rPr>
          <w:sz w:val="28"/>
          <w:szCs w:val="28"/>
        </w:rPr>
        <w:t>группы: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1-я группа имела впервые выявленный полип (35 пациенток), 2-я – рециди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заболевания (26 женщин). Оценивая частоту наличия MSI у больных с полипами и рецидивиру</w:t>
      </w:r>
      <w:r w:rsidR="00F20D8B">
        <w:rPr>
          <w:sz w:val="28"/>
          <w:szCs w:val="28"/>
        </w:rPr>
        <w:t>ю</w:t>
      </w:r>
      <w:r w:rsidRPr="00C26D41">
        <w:rPr>
          <w:sz w:val="28"/>
          <w:szCs w:val="28"/>
        </w:rPr>
        <w:t>щими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полипами эндометрия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(рис. 3.1.1),</w:t>
      </w:r>
      <w:r w:rsidRPr="00C26D41">
        <w:rPr>
          <w:b/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нами отмечено две особенности. </w:t>
      </w:r>
    </w:p>
    <w:p w:rsidR="00553683" w:rsidRPr="00C26D41" w:rsidRDefault="00553683" w:rsidP="00844514">
      <w:pPr>
        <w:spacing w:line="360" w:lineRule="auto"/>
        <w:ind w:firstLine="705"/>
        <w:jc w:val="both"/>
        <w:rPr>
          <w:sz w:val="28"/>
          <w:szCs w:val="28"/>
        </w:rPr>
      </w:pPr>
    </w:p>
    <w:p w:rsidR="00844514" w:rsidRPr="00C26D41" w:rsidRDefault="00844514" w:rsidP="00844514">
      <w:pPr>
        <w:spacing w:line="360" w:lineRule="auto"/>
        <w:ind w:firstLine="705"/>
        <w:jc w:val="both"/>
        <w:rPr>
          <w:sz w:val="28"/>
          <w:szCs w:val="28"/>
        </w:rPr>
      </w:pPr>
    </w:p>
    <w:p w:rsidR="00844514" w:rsidRPr="00C26D41" w:rsidRDefault="00844514" w:rsidP="00F20D8B">
      <w:pPr>
        <w:spacing w:line="360" w:lineRule="auto"/>
        <w:jc w:val="center"/>
        <w:rPr>
          <w:sz w:val="28"/>
          <w:szCs w:val="28"/>
        </w:rPr>
      </w:pPr>
      <w:r w:rsidRPr="00C26D41">
        <w:rPr>
          <w:noProof/>
        </w:rPr>
        <w:drawing>
          <wp:inline distT="0" distB="0" distL="0" distR="0">
            <wp:extent cx="5495925" cy="3381375"/>
            <wp:effectExtent l="0" t="0" r="0" b="0"/>
            <wp:docPr id="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44514" w:rsidRPr="00C26D41" w:rsidRDefault="00844514" w:rsidP="00553683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Рис.</w:t>
      </w:r>
      <w:r w:rsidR="00F20D8B">
        <w:rPr>
          <w:sz w:val="28"/>
          <w:szCs w:val="28"/>
        </w:rPr>
        <w:t> </w:t>
      </w:r>
      <w:r w:rsidRPr="00C26D41">
        <w:rPr>
          <w:sz w:val="28"/>
          <w:szCs w:val="28"/>
        </w:rPr>
        <w:t>3.1.1. Частота наличия MSI и метилирования гена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у больных с</w:t>
      </w:r>
      <w:r w:rsidR="00F20D8B">
        <w:rPr>
          <w:sz w:val="28"/>
          <w:szCs w:val="28"/>
        </w:rPr>
        <w:t> </w:t>
      </w:r>
      <w:r w:rsidRPr="00C26D41">
        <w:rPr>
          <w:sz w:val="28"/>
          <w:szCs w:val="28"/>
        </w:rPr>
        <w:t>полипами и рецидивиру</w:t>
      </w:r>
      <w:r w:rsidR="00F20D8B">
        <w:rPr>
          <w:sz w:val="28"/>
          <w:szCs w:val="28"/>
        </w:rPr>
        <w:t>ю</w:t>
      </w:r>
      <w:r w:rsidRPr="00C26D41">
        <w:rPr>
          <w:sz w:val="28"/>
          <w:szCs w:val="28"/>
        </w:rPr>
        <w:t>щими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полипами эндометрия</w:t>
      </w:r>
      <w:r w:rsidR="008234C4" w:rsidRPr="00C26D41">
        <w:rPr>
          <w:sz w:val="28"/>
          <w:szCs w:val="28"/>
        </w:rPr>
        <w:t xml:space="preserve"> </w:t>
      </w:r>
    </w:p>
    <w:p w:rsidR="00844514" w:rsidRPr="00C26D41" w:rsidRDefault="00844514" w:rsidP="00844514">
      <w:pPr>
        <w:spacing w:line="360" w:lineRule="auto"/>
        <w:jc w:val="both"/>
        <w:rPr>
          <w:sz w:val="28"/>
          <w:szCs w:val="28"/>
        </w:rPr>
      </w:pPr>
    </w:p>
    <w:p w:rsidR="00844514" w:rsidRPr="00C26D41" w:rsidRDefault="00844514" w:rsidP="00844514">
      <w:pPr>
        <w:spacing w:line="360" w:lineRule="auto"/>
        <w:ind w:firstLine="705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Во-первых, данный тип генетических нарушений встречался редко как </w:t>
      </w:r>
      <w:r w:rsidRPr="00C26D41">
        <w:rPr>
          <w:spacing w:val="-2"/>
          <w:sz w:val="28"/>
          <w:szCs w:val="28"/>
        </w:rPr>
        <w:t>у</w:t>
      </w:r>
      <w:r w:rsidR="00756D14">
        <w:rPr>
          <w:spacing w:val="-2"/>
          <w:sz w:val="28"/>
          <w:szCs w:val="28"/>
        </w:rPr>
        <w:t> </w:t>
      </w:r>
      <w:r w:rsidRPr="00C26D41">
        <w:rPr>
          <w:spacing w:val="-2"/>
          <w:sz w:val="28"/>
          <w:szCs w:val="28"/>
        </w:rPr>
        <w:t>больных с впервые диагностированным полипом эндометрия</w:t>
      </w:r>
      <w:r w:rsidR="008234C4" w:rsidRPr="00C26D41">
        <w:rPr>
          <w:spacing w:val="-2"/>
          <w:sz w:val="28"/>
          <w:szCs w:val="28"/>
        </w:rPr>
        <w:t xml:space="preserve"> </w:t>
      </w:r>
      <w:r w:rsidRPr="00C26D41">
        <w:rPr>
          <w:spacing w:val="-2"/>
          <w:sz w:val="28"/>
          <w:szCs w:val="28"/>
        </w:rPr>
        <w:t xml:space="preserve">(2,9% случаев), </w:t>
      </w:r>
      <w:r w:rsidRPr="00C26D41">
        <w:rPr>
          <w:sz w:val="28"/>
          <w:szCs w:val="28"/>
        </w:rPr>
        <w:lastRenderedPageBreak/>
        <w:t>так и при его рецидиве</w:t>
      </w:r>
      <w:r w:rsidR="008234C4" w:rsidRPr="00C26D41">
        <w:rPr>
          <w:sz w:val="28"/>
          <w:szCs w:val="28"/>
        </w:rPr>
        <w:t xml:space="preserve"> </w:t>
      </w:r>
      <w:r w:rsidR="00F20D8B">
        <w:rPr>
          <w:sz w:val="28"/>
          <w:szCs w:val="28"/>
        </w:rPr>
        <w:t>–</w:t>
      </w:r>
      <w:r w:rsidRPr="00C26D41">
        <w:rPr>
          <w:sz w:val="28"/>
          <w:szCs w:val="28"/>
        </w:rPr>
        <w:t xml:space="preserve"> 3,8% случаев). Во-вторых,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частота MSI+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обеих группах больных практически не отличалась.</w:t>
      </w:r>
    </w:p>
    <w:p w:rsidR="00844514" w:rsidRPr="00C26D41" w:rsidRDefault="00844514" w:rsidP="00844514">
      <w:pPr>
        <w:spacing w:line="360" w:lineRule="auto"/>
        <w:ind w:firstLine="705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Анализируя наличие метилирования гена ESR у обеих групп пациенто</w:t>
      </w:r>
      <w:r w:rsidR="00DA0E56" w:rsidRPr="00C26D41">
        <w:rPr>
          <w:sz w:val="28"/>
          <w:szCs w:val="28"/>
        </w:rPr>
        <w:t>в</w:t>
      </w:r>
      <w:r w:rsidR="00003125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</w:t>
      </w:r>
      <w:r w:rsidR="00003125">
        <w:rPr>
          <w:sz w:val="28"/>
          <w:szCs w:val="28"/>
        </w:rPr>
        <w:t> </w:t>
      </w:r>
      <w:r w:rsidRPr="00C26D41">
        <w:rPr>
          <w:sz w:val="28"/>
          <w:szCs w:val="28"/>
        </w:rPr>
        <w:t>полипами эндометрия (рис.</w:t>
      </w:r>
      <w:r w:rsidR="00003125">
        <w:rPr>
          <w:sz w:val="28"/>
          <w:szCs w:val="28"/>
        </w:rPr>
        <w:t> </w:t>
      </w:r>
      <w:r w:rsidRPr="00C26D41">
        <w:rPr>
          <w:sz w:val="28"/>
          <w:szCs w:val="28"/>
        </w:rPr>
        <w:t>3.1.1.)</w:t>
      </w:r>
      <w:r w:rsidRPr="00C26D41">
        <w:rPr>
          <w:b/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мы получили следующие данные –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1-й группе частота метилирования составила 2,9%, во 2-й группе</w:t>
      </w:r>
      <w:r w:rsidR="00003125">
        <w:rPr>
          <w:sz w:val="28"/>
          <w:szCs w:val="28"/>
        </w:rPr>
        <w:t> </w:t>
      </w:r>
      <w:r w:rsidRPr="00C26D41">
        <w:rPr>
          <w:sz w:val="28"/>
          <w:szCs w:val="28"/>
        </w:rPr>
        <w:t>– 7,7%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соответственно, что позволяет судить о тенденции к увеличению частоты эпигенетического нарушения гена ESR при рецидивировании полипа эндометрия.</w:t>
      </w:r>
    </w:p>
    <w:p w:rsidR="00844514" w:rsidRPr="00C26D41" w:rsidRDefault="00844514" w:rsidP="00844514">
      <w:pPr>
        <w:spacing w:line="360" w:lineRule="auto"/>
        <w:ind w:firstLine="705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Таким образом,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проведенный анализ показал малую частоту наличия MSI и метилирования гена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у больных с полипами и рецидивирующими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полипами эндометрия. Полученные нами данные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указывают</w:t>
      </w:r>
      <w:r w:rsidR="00003125">
        <w:rPr>
          <w:sz w:val="28"/>
          <w:szCs w:val="28"/>
        </w:rPr>
        <w:t xml:space="preserve"> на то</w:t>
      </w:r>
      <w:r w:rsidRPr="00C26D41">
        <w:rPr>
          <w:sz w:val="28"/>
          <w:szCs w:val="28"/>
        </w:rPr>
        <w:t>, что между развитием полипо</w:t>
      </w:r>
      <w:r w:rsidR="00DA0E56" w:rsidRPr="00C26D41">
        <w:rPr>
          <w:sz w:val="28"/>
          <w:szCs w:val="28"/>
        </w:rPr>
        <w:t>в</w:t>
      </w:r>
      <w:r w:rsidR="00003125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эндометрия и их рецидивированием с одной стороны и</w:t>
      </w:r>
      <w:r w:rsidR="00003125">
        <w:rPr>
          <w:sz w:val="28"/>
          <w:szCs w:val="28"/>
        </w:rPr>
        <w:t> </w:t>
      </w:r>
      <w:r w:rsidRPr="00C26D41">
        <w:rPr>
          <w:sz w:val="28"/>
          <w:szCs w:val="28"/>
        </w:rPr>
        <w:t>наличием микросателлитной нестабильности генома и метилированием гена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с другой, корреляции не прослеживается.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Учитывая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значительный рост доброкачественной и злокачественной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патологии, связанной с эндометрием,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изучение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новых молекулярно-генети</w:t>
      </w:r>
      <w:r w:rsidR="00A43247">
        <w:rPr>
          <w:sz w:val="28"/>
          <w:szCs w:val="28"/>
        </w:rPr>
        <w:softHyphen/>
      </w:r>
      <w:r w:rsidRPr="00C26D41">
        <w:rPr>
          <w:sz w:val="28"/>
          <w:szCs w:val="28"/>
        </w:rPr>
        <w:t>ческих маркеро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 достаточной чувствительностью для использования их как прогностических критерие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при ГЭ является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настоящее время одним из приоритетных направлений диагностики. Нами проведено исследование метилирования гена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группах пациенток с различными вариантами ГЭ с</w:t>
      </w:r>
      <w:r w:rsidR="00A43247">
        <w:rPr>
          <w:sz w:val="28"/>
          <w:szCs w:val="28"/>
        </w:rPr>
        <w:t> </w:t>
      </w:r>
      <w:r w:rsidRPr="00C26D41">
        <w:rPr>
          <w:sz w:val="28"/>
          <w:szCs w:val="28"/>
        </w:rPr>
        <w:t>целью поиска новых критериев, прогнозирующих дальнейшее течение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ГЭ, то есть </w:t>
      </w:r>
      <w:r w:rsidR="00A43247">
        <w:rPr>
          <w:sz w:val="28"/>
          <w:szCs w:val="28"/>
        </w:rPr>
        <w:t>для</w:t>
      </w:r>
      <w:r w:rsidRPr="00C26D41">
        <w:rPr>
          <w:sz w:val="28"/>
          <w:szCs w:val="28"/>
        </w:rPr>
        <w:t xml:space="preserve"> определения риска малигнизации.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процессе выполнения настоящего исследования нами проведено изучение, оценка и сравнительный анализ показателей геномных изменений у</w:t>
      </w:r>
      <w:r w:rsidR="00A43247">
        <w:rPr>
          <w:sz w:val="28"/>
          <w:szCs w:val="28"/>
        </w:rPr>
        <w:t> </w:t>
      </w:r>
      <w:r w:rsidRPr="00C26D41">
        <w:rPr>
          <w:sz w:val="28"/>
          <w:szCs w:val="28"/>
        </w:rPr>
        <w:t>больных с</w:t>
      </w:r>
      <w:r w:rsidR="00A43247">
        <w:rPr>
          <w:sz w:val="28"/>
          <w:szCs w:val="28"/>
        </w:rPr>
        <w:t> </w:t>
      </w:r>
      <w:r w:rsidRPr="00C26D41">
        <w:rPr>
          <w:sz w:val="28"/>
          <w:szCs w:val="28"/>
        </w:rPr>
        <w:t>различными гипер</w:t>
      </w:r>
      <w:r w:rsidR="00A43247">
        <w:rPr>
          <w:sz w:val="28"/>
          <w:szCs w:val="28"/>
        </w:rPr>
        <w:softHyphen/>
      </w:r>
      <w:r w:rsidRPr="00C26D41">
        <w:rPr>
          <w:sz w:val="28"/>
          <w:szCs w:val="28"/>
        </w:rPr>
        <w:t xml:space="preserve">пластическими процессами эндометрия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 от гистологического типа гиперплазии; наличия разных варианто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эндокринно-обменных нарушений и данных ультразвукового исследования. Для изучения частоты наличия MSI и метилирования исследуемого гена ESR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 от вида гиперпластического процесса больные разделены на 3</w:t>
      </w:r>
      <w:r w:rsidR="007F7677">
        <w:rPr>
          <w:sz w:val="28"/>
          <w:szCs w:val="28"/>
        </w:rPr>
        <w:t> </w:t>
      </w:r>
      <w:r w:rsidRPr="00C26D41">
        <w:rPr>
          <w:sz w:val="28"/>
          <w:szCs w:val="28"/>
        </w:rPr>
        <w:t>группы: 1</w:t>
      </w:r>
      <w:r w:rsidR="007F7677">
        <w:rPr>
          <w:sz w:val="28"/>
          <w:szCs w:val="28"/>
        </w:rPr>
        <w:t>-я</w:t>
      </w:r>
      <w:r w:rsidRPr="00C26D41">
        <w:rPr>
          <w:sz w:val="28"/>
          <w:szCs w:val="28"/>
        </w:rPr>
        <w:t xml:space="preserve"> группа</w:t>
      </w:r>
      <w:r w:rsidR="007F7677">
        <w:rPr>
          <w:sz w:val="28"/>
          <w:szCs w:val="28"/>
        </w:rPr>
        <w:t> </w:t>
      </w:r>
      <w:r w:rsidRPr="00C26D41">
        <w:rPr>
          <w:sz w:val="28"/>
          <w:szCs w:val="28"/>
        </w:rPr>
        <w:t>– пациентки с</w:t>
      </w:r>
      <w:r w:rsidR="007F7677">
        <w:rPr>
          <w:sz w:val="28"/>
          <w:szCs w:val="28"/>
        </w:rPr>
        <w:t> </w:t>
      </w:r>
      <w:r w:rsidRPr="00C26D41">
        <w:rPr>
          <w:sz w:val="28"/>
          <w:szCs w:val="28"/>
        </w:rPr>
        <w:t>гиперплазией эндометрия без атипии; 2</w:t>
      </w:r>
      <w:r w:rsidR="007F7677">
        <w:rPr>
          <w:sz w:val="28"/>
          <w:szCs w:val="28"/>
        </w:rPr>
        <w:t>-я</w:t>
      </w:r>
      <w:r w:rsidRPr="00C26D41">
        <w:rPr>
          <w:sz w:val="28"/>
          <w:szCs w:val="28"/>
        </w:rPr>
        <w:t xml:space="preserve"> группа</w:t>
      </w:r>
      <w:r w:rsidR="007F7677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– больные </w:t>
      </w:r>
      <w:r w:rsidRPr="00C26D41">
        <w:rPr>
          <w:sz w:val="28"/>
          <w:szCs w:val="28"/>
        </w:rPr>
        <w:lastRenderedPageBreak/>
        <w:t>с</w:t>
      </w:r>
      <w:r w:rsidR="007F7677">
        <w:rPr>
          <w:sz w:val="28"/>
          <w:szCs w:val="28"/>
        </w:rPr>
        <w:t> </w:t>
      </w:r>
      <w:r w:rsidRPr="00C26D41">
        <w:rPr>
          <w:sz w:val="28"/>
          <w:szCs w:val="28"/>
        </w:rPr>
        <w:t>рецидивирующей гиперплазией без атипии и 3</w:t>
      </w:r>
      <w:r w:rsidR="007F7677">
        <w:rPr>
          <w:sz w:val="28"/>
          <w:szCs w:val="28"/>
        </w:rPr>
        <w:t>-я</w:t>
      </w:r>
      <w:r w:rsidRPr="00C26D41">
        <w:rPr>
          <w:sz w:val="28"/>
          <w:szCs w:val="28"/>
        </w:rPr>
        <w:t xml:space="preserve"> группа</w:t>
      </w:r>
      <w:r w:rsidR="007F7677">
        <w:rPr>
          <w:sz w:val="28"/>
          <w:szCs w:val="28"/>
        </w:rPr>
        <w:t> </w:t>
      </w:r>
      <w:r w:rsidRPr="00C26D41">
        <w:rPr>
          <w:sz w:val="28"/>
          <w:szCs w:val="28"/>
        </w:rPr>
        <w:t>– больные атипической ГЭ (табл</w:t>
      </w:r>
      <w:r w:rsidR="007F7677">
        <w:rPr>
          <w:sz w:val="28"/>
          <w:szCs w:val="28"/>
        </w:rPr>
        <w:t>.</w:t>
      </w:r>
      <w:r w:rsidRPr="00C26D41">
        <w:rPr>
          <w:sz w:val="28"/>
          <w:szCs w:val="28"/>
        </w:rPr>
        <w:t xml:space="preserve"> 3.1.1).</w:t>
      </w:r>
    </w:p>
    <w:p w:rsidR="003B59B6" w:rsidRPr="003B59B6" w:rsidRDefault="003B59B6" w:rsidP="0043315B">
      <w:pPr>
        <w:spacing w:line="360" w:lineRule="auto"/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</w:t>
      </w:r>
      <w:r w:rsidR="00844514" w:rsidRPr="003B59B6">
        <w:rPr>
          <w:i/>
          <w:sz w:val="28"/>
          <w:szCs w:val="28"/>
        </w:rPr>
        <w:t>Табл</w:t>
      </w:r>
      <w:r w:rsidR="007F7677" w:rsidRPr="003B59B6">
        <w:rPr>
          <w:i/>
          <w:sz w:val="28"/>
          <w:szCs w:val="28"/>
        </w:rPr>
        <w:t xml:space="preserve">ица </w:t>
      </w:r>
      <w:r w:rsidR="00844514" w:rsidRPr="003B59B6">
        <w:rPr>
          <w:i/>
          <w:sz w:val="28"/>
          <w:szCs w:val="28"/>
        </w:rPr>
        <w:t>3.1.1</w:t>
      </w:r>
      <w:r w:rsidR="0043315B" w:rsidRPr="003B59B6">
        <w:rPr>
          <w:i/>
          <w:sz w:val="28"/>
          <w:szCs w:val="28"/>
        </w:rPr>
        <w:t>.</w:t>
      </w:r>
      <w:r w:rsidR="007F7677" w:rsidRPr="003B59B6">
        <w:rPr>
          <w:i/>
          <w:sz w:val="28"/>
          <w:szCs w:val="28"/>
        </w:rPr>
        <w:t xml:space="preserve"> </w:t>
      </w:r>
    </w:p>
    <w:p w:rsidR="00844514" w:rsidRPr="003B59B6" w:rsidRDefault="00844514" w:rsidP="003B59B6">
      <w:pPr>
        <w:jc w:val="center"/>
        <w:rPr>
          <w:b/>
          <w:sz w:val="28"/>
          <w:szCs w:val="28"/>
        </w:rPr>
      </w:pPr>
      <w:r w:rsidRPr="003B59B6">
        <w:rPr>
          <w:b/>
          <w:sz w:val="28"/>
          <w:szCs w:val="28"/>
        </w:rPr>
        <w:t>Частота наличия MSI и метилирования гена</w:t>
      </w:r>
      <w:r w:rsidR="004209B7" w:rsidRPr="003B59B6">
        <w:rPr>
          <w:b/>
          <w:sz w:val="28"/>
          <w:szCs w:val="28"/>
        </w:rPr>
        <w:t xml:space="preserve"> </w:t>
      </w:r>
      <w:r w:rsidRPr="003B59B6">
        <w:rPr>
          <w:b/>
          <w:sz w:val="28"/>
          <w:szCs w:val="28"/>
        </w:rPr>
        <w:t xml:space="preserve">ESR </w:t>
      </w:r>
      <w:r w:rsidR="0043315B" w:rsidRPr="003B59B6">
        <w:rPr>
          <w:b/>
          <w:sz w:val="28"/>
          <w:szCs w:val="28"/>
        </w:rPr>
        <w:br/>
      </w:r>
      <w:r w:rsidRPr="003B59B6">
        <w:rPr>
          <w:b/>
          <w:sz w:val="28"/>
          <w:szCs w:val="28"/>
        </w:rPr>
        <w:t>у</w:t>
      </w:r>
      <w:r w:rsidR="00317E28" w:rsidRPr="003B59B6">
        <w:rPr>
          <w:b/>
          <w:sz w:val="28"/>
          <w:szCs w:val="28"/>
        </w:rPr>
        <w:t> </w:t>
      </w:r>
      <w:r w:rsidRPr="003B59B6">
        <w:rPr>
          <w:b/>
          <w:sz w:val="28"/>
          <w:szCs w:val="28"/>
        </w:rPr>
        <w:t>больных с</w:t>
      </w:r>
      <w:r w:rsidR="008234C4" w:rsidRPr="003B59B6">
        <w:rPr>
          <w:b/>
          <w:sz w:val="28"/>
          <w:szCs w:val="28"/>
        </w:rPr>
        <w:t> </w:t>
      </w:r>
      <w:r w:rsidRPr="003B59B6">
        <w:rPr>
          <w:b/>
          <w:sz w:val="28"/>
          <w:szCs w:val="28"/>
        </w:rPr>
        <w:t>гиперплазией эндометрия</w:t>
      </w:r>
    </w:p>
    <w:tbl>
      <w:tblPr>
        <w:tblW w:w="0" w:type="auto"/>
        <w:jc w:val="center"/>
        <w:tblInd w:w="-2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58"/>
        <w:gridCol w:w="1063"/>
        <w:gridCol w:w="1210"/>
        <w:gridCol w:w="1021"/>
        <w:gridCol w:w="1443"/>
      </w:tblGrid>
      <w:tr w:rsidR="00844514" w:rsidRPr="00C26D41" w:rsidTr="00317E28">
        <w:trPr>
          <w:jc w:val="center"/>
        </w:trPr>
        <w:tc>
          <w:tcPr>
            <w:tcW w:w="4558" w:type="dxa"/>
            <w:vMerge w:val="restart"/>
            <w:vAlign w:val="center"/>
          </w:tcPr>
          <w:p w:rsidR="00844514" w:rsidRPr="00C26D41" w:rsidRDefault="00844514" w:rsidP="003B59B6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Патология эндометрия</w:t>
            </w:r>
          </w:p>
        </w:tc>
        <w:tc>
          <w:tcPr>
            <w:tcW w:w="2273" w:type="dxa"/>
            <w:gridSpan w:val="2"/>
            <w:vAlign w:val="center"/>
          </w:tcPr>
          <w:p w:rsidR="00844514" w:rsidRPr="00C26D41" w:rsidRDefault="00844514" w:rsidP="003B59B6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MSI +</w:t>
            </w:r>
          </w:p>
        </w:tc>
        <w:tc>
          <w:tcPr>
            <w:tcW w:w="2464" w:type="dxa"/>
            <w:gridSpan w:val="2"/>
            <w:vAlign w:val="center"/>
          </w:tcPr>
          <w:p w:rsidR="00844514" w:rsidRPr="00C26D41" w:rsidRDefault="00844514" w:rsidP="003B59B6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Метилирование</w:t>
            </w:r>
          </w:p>
          <w:p w:rsidR="00844514" w:rsidRPr="00C26D41" w:rsidRDefault="00844514" w:rsidP="003B59B6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гена ESR</w:t>
            </w:r>
          </w:p>
        </w:tc>
      </w:tr>
      <w:tr w:rsidR="00844514" w:rsidRPr="00C26D41" w:rsidTr="00317E28">
        <w:trPr>
          <w:jc w:val="center"/>
        </w:trPr>
        <w:tc>
          <w:tcPr>
            <w:tcW w:w="4558" w:type="dxa"/>
            <w:vMerge/>
          </w:tcPr>
          <w:p w:rsidR="00844514" w:rsidRPr="00C26D41" w:rsidRDefault="00844514" w:rsidP="003B59B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63" w:type="dxa"/>
          </w:tcPr>
          <w:p w:rsidR="00844514" w:rsidRPr="00C26D41" w:rsidRDefault="00844514" w:rsidP="003B59B6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абс</w:t>
            </w:r>
            <w:r w:rsidR="009E2A84">
              <w:rPr>
                <w:sz w:val="28"/>
                <w:szCs w:val="28"/>
              </w:rPr>
              <w:t>.</w:t>
            </w:r>
          </w:p>
        </w:tc>
        <w:tc>
          <w:tcPr>
            <w:tcW w:w="1210" w:type="dxa"/>
          </w:tcPr>
          <w:p w:rsidR="00844514" w:rsidRPr="00C26D41" w:rsidRDefault="00844514" w:rsidP="003B59B6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%</w:t>
            </w:r>
          </w:p>
        </w:tc>
        <w:tc>
          <w:tcPr>
            <w:tcW w:w="1021" w:type="dxa"/>
          </w:tcPr>
          <w:p w:rsidR="00844514" w:rsidRPr="00C26D41" w:rsidRDefault="00844514" w:rsidP="003B59B6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абс</w:t>
            </w:r>
            <w:r w:rsidR="009E2A84">
              <w:rPr>
                <w:sz w:val="28"/>
                <w:szCs w:val="28"/>
              </w:rPr>
              <w:t>.</w:t>
            </w:r>
          </w:p>
        </w:tc>
        <w:tc>
          <w:tcPr>
            <w:tcW w:w="1443" w:type="dxa"/>
          </w:tcPr>
          <w:p w:rsidR="00844514" w:rsidRPr="00C26D41" w:rsidRDefault="00844514" w:rsidP="003B59B6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%</w:t>
            </w:r>
          </w:p>
        </w:tc>
      </w:tr>
      <w:tr w:rsidR="00844514" w:rsidRPr="00C26D41" w:rsidTr="00317E28">
        <w:trPr>
          <w:jc w:val="center"/>
        </w:trPr>
        <w:tc>
          <w:tcPr>
            <w:tcW w:w="4558" w:type="dxa"/>
          </w:tcPr>
          <w:p w:rsidR="003B59B6" w:rsidRDefault="00844514" w:rsidP="003B59B6">
            <w:pPr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Гиперплазия</w:t>
            </w:r>
            <w:r w:rsidR="009E2A84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эндометрия без</w:t>
            </w:r>
            <w:r w:rsidR="009E2A84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атипии</w:t>
            </w:r>
            <w:r w:rsidR="009E2A84">
              <w:rPr>
                <w:sz w:val="28"/>
                <w:szCs w:val="28"/>
              </w:rPr>
              <w:t>,</w:t>
            </w:r>
          </w:p>
          <w:p w:rsidR="00844514" w:rsidRPr="00C26D41" w:rsidRDefault="009E2A84" w:rsidP="003B59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844514" w:rsidRPr="00C26D41">
              <w:rPr>
                <w:sz w:val="28"/>
                <w:szCs w:val="28"/>
              </w:rPr>
              <w:t>n=49</w:t>
            </w:r>
          </w:p>
        </w:tc>
        <w:tc>
          <w:tcPr>
            <w:tcW w:w="1063" w:type="dxa"/>
            <w:vAlign w:val="center"/>
          </w:tcPr>
          <w:p w:rsidR="00844514" w:rsidRPr="00C26D41" w:rsidRDefault="00844514" w:rsidP="003B59B6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</w:t>
            </w:r>
          </w:p>
        </w:tc>
        <w:tc>
          <w:tcPr>
            <w:tcW w:w="1210" w:type="dxa"/>
            <w:vAlign w:val="center"/>
          </w:tcPr>
          <w:p w:rsidR="00844514" w:rsidRPr="00C26D41" w:rsidRDefault="00844514" w:rsidP="003B59B6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10,2</w:t>
            </w:r>
          </w:p>
        </w:tc>
        <w:tc>
          <w:tcPr>
            <w:tcW w:w="1021" w:type="dxa"/>
            <w:vAlign w:val="center"/>
          </w:tcPr>
          <w:p w:rsidR="00844514" w:rsidRPr="00C26D41" w:rsidRDefault="00844514" w:rsidP="003B59B6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</w:t>
            </w:r>
          </w:p>
        </w:tc>
        <w:tc>
          <w:tcPr>
            <w:tcW w:w="1443" w:type="dxa"/>
            <w:vAlign w:val="center"/>
          </w:tcPr>
          <w:p w:rsidR="00844514" w:rsidRPr="00C26D41" w:rsidRDefault="00844514" w:rsidP="003B59B6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12,2</w:t>
            </w:r>
          </w:p>
        </w:tc>
      </w:tr>
      <w:tr w:rsidR="00844514" w:rsidRPr="00C26D41" w:rsidTr="00317E28">
        <w:trPr>
          <w:jc w:val="center"/>
        </w:trPr>
        <w:tc>
          <w:tcPr>
            <w:tcW w:w="4558" w:type="dxa"/>
          </w:tcPr>
          <w:p w:rsidR="003B59B6" w:rsidRDefault="00844514" w:rsidP="003B59B6">
            <w:pPr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Рециди</w:t>
            </w:r>
            <w:r w:rsidR="00DA0E56" w:rsidRPr="00C26D41">
              <w:rPr>
                <w:sz w:val="28"/>
                <w:szCs w:val="28"/>
              </w:rPr>
              <w:t>в</w:t>
            </w:r>
            <w:r w:rsidR="009E2A84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гиперплазии</w:t>
            </w:r>
            <w:r w:rsidR="00317E28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эндометрия без атипии</w:t>
            </w:r>
            <w:r w:rsidR="009E2A84">
              <w:rPr>
                <w:sz w:val="28"/>
                <w:szCs w:val="28"/>
              </w:rPr>
              <w:t xml:space="preserve">, </w:t>
            </w:r>
          </w:p>
          <w:p w:rsidR="00844514" w:rsidRPr="00C26D41" w:rsidRDefault="00844514" w:rsidP="003B59B6">
            <w:pPr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n=31</w:t>
            </w:r>
          </w:p>
        </w:tc>
        <w:tc>
          <w:tcPr>
            <w:tcW w:w="1063" w:type="dxa"/>
            <w:vAlign w:val="center"/>
          </w:tcPr>
          <w:p w:rsidR="00844514" w:rsidRPr="00C26D41" w:rsidRDefault="00844514" w:rsidP="003B59B6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</w:t>
            </w:r>
          </w:p>
        </w:tc>
        <w:tc>
          <w:tcPr>
            <w:tcW w:w="1210" w:type="dxa"/>
            <w:vAlign w:val="center"/>
          </w:tcPr>
          <w:p w:rsidR="00844514" w:rsidRPr="00C26D41" w:rsidRDefault="00844514" w:rsidP="003B59B6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19,4</w:t>
            </w:r>
          </w:p>
        </w:tc>
        <w:tc>
          <w:tcPr>
            <w:tcW w:w="1021" w:type="dxa"/>
            <w:vAlign w:val="center"/>
          </w:tcPr>
          <w:p w:rsidR="00844514" w:rsidRPr="00C26D41" w:rsidRDefault="00844514" w:rsidP="003B59B6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12</w:t>
            </w:r>
          </w:p>
        </w:tc>
        <w:tc>
          <w:tcPr>
            <w:tcW w:w="1443" w:type="dxa"/>
            <w:vAlign w:val="center"/>
          </w:tcPr>
          <w:p w:rsidR="00844514" w:rsidRPr="00C26D41" w:rsidRDefault="00844514" w:rsidP="003B59B6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**1</w:t>
            </w:r>
          </w:p>
          <w:p w:rsidR="00844514" w:rsidRPr="00C26D41" w:rsidRDefault="00844514" w:rsidP="003B59B6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38,7</w:t>
            </w:r>
          </w:p>
        </w:tc>
      </w:tr>
      <w:tr w:rsidR="00844514" w:rsidRPr="00C26D41" w:rsidTr="00317E28">
        <w:trPr>
          <w:jc w:val="center"/>
        </w:trPr>
        <w:tc>
          <w:tcPr>
            <w:tcW w:w="4558" w:type="dxa"/>
          </w:tcPr>
          <w:p w:rsidR="003B59B6" w:rsidRDefault="00844514" w:rsidP="003B59B6">
            <w:pPr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Всего гиперплазии</w:t>
            </w:r>
            <w:r w:rsidR="00317E28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эндометрия без</w:t>
            </w:r>
            <w:r w:rsidR="00317E28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атипии</w:t>
            </w:r>
            <w:r w:rsidR="009E2A84">
              <w:rPr>
                <w:sz w:val="28"/>
                <w:szCs w:val="28"/>
              </w:rPr>
              <w:t xml:space="preserve">, </w:t>
            </w:r>
          </w:p>
          <w:p w:rsidR="00844514" w:rsidRPr="00C26D41" w:rsidRDefault="00844514" w:rsidP="003B59B6">
            <w:pPr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n=80</w:t>
            </w:r>
          </w:p>
        </w:tc>
        <w:tc>
          <w:tcPr>
            <w:tcW w:w="1063" w:type="dxa"/>
            <w:vAlign w:val="center"/>
          </w:tcPr>
          <w:p w:rsidR="00844514" w:rsidRPr="00C26D41" w:rsidRDefault="00844514" w:rsidP="003B59B6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11</w:t>
            </w:r>
          </w:p>
        </w:tc>
        <w:tc>
          <w:tcPr>
            <w:tcW w:w="1210" w:type="dxa"/>
            <w:vAlign w:val="center"/>
          </w:tcPr>
          <w:p w:rsidR="00844514" w:rsidRPr="00C26D41" w:rsidRDefault="00844514" w:rsidP="003B59B6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13,8</w:t>
            </w:r>
          </w:p>
        </w:tc>
        <w:tc>
          <w:tcPr>
            <w:tcW w:w="1021" w:type="dxa"/>
            <w:vAlign w:val="center"/>
          </w:tcPr>
          <w:p w:rsidR="00844514" w:rsidRPr="00C26D41" w:rsidRDefault="00844514" w:rsidP="003B59B6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18</w:t>
            </w:r>
          </w:p>
        </w:tc>
        <w:tc>
          <w:tcPr>
            <w:tcW w:w="1443" w:type="dxa"/>
            <w:vAlign w:val="center"/>
          </w:tcPr>
          <w:p w:rsidR="00844514" w:rsidRPr="00C26D41" w:rsidRDefault="00844514" w:rsidP="003B59B6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22,5</w:t>
            </w:r>
          </w:p>
        </w:tc>
      </w:tr>
      <w:tr w:rsidR="00844514" w:rsidRPr="00C26D41" w:rsidTr="00317E28">
        <w:trPr>
          <w:jc w:val="center"/>
        </w:trPr>
        <w:tc>
          <w:tcPr>
            <w:tcW w:w="4558" w:type="dxa"/>
          </w:tcPr>
          <w:p w:rsidR="003B59B6" w:rsidRDefault="009E2A84" w:rsidP="003B59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844514" w:rsidRPr="00C26D41">
              <w:rPr>
                <w:sz w:val="28"/>
                <w:szCs w:val="28"/>
              </w:rPr>
              <w:t>Атипическая гиперплазия эндометрия</w:t>
            </w:r>
            <w:r>
              <w:rPr>
                <w:sz w:val="28"/>
                <w:szCs w:val="28"/>
              </w:rPr>
              <w:t xml:space="preserve">, </w:t>
            </w:r>
          </w:p>
          <w:p w:rsidR="00844514" w:rsidRPr="00C26D41" w:rsidRDefault="00844514" w:rsidP="003B59B6">
            <w:pPr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n=69</w:t>
            </w:r>
          </w:p>
        </w:tc>
        <w:tc>
          <w:tcPr>
            <w:tcW w:w="1063" w:type="dxa"/>
            <w:vAlign w:val="center"/>
          </w:tcPr>
          <w:p w:rsidR="00844514" w:rsidRPr="00C26D41" w:rsidRDefault="00844514" w:rsidP="003B59B6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20</w:t>
            </w:r>
          </w:p>
        </w:tc>
        <w:tc>
          <w:tcPr>
            <w:tcW w:w="1210" w:type="dxa"/>
            <w:vAlign w:val="center"/>
          </w:tcPr>
          <w:p w:rsidR="00844514" w:rsidRPr="00C26D41" w:rsidRDefault="00844514" w:rsidP="003B59B6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*2 **1;3</w:t>
            </w:r>
          </w:p>
          <w:p w:rsidR="00844514" w:rsidRPr="00C26D41" w:rsidRDefault="00844514" w:rsidP="003B59B6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30,0</w:t>
            </w:r>
          </w:p>
        </w:tc>
        <w:tc>
          <w:tcPr>
            <w:tcW w:w="1021" w:type="dxa"/>
            <w:vAlign w:val="center"/>
          </w:tcPr>
          <w:p w:rsidR="00844514" w:rsidRPr="00C26D41" w:rsidRDefault="00844514" w:rsidP="003B59B6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32</w:t>
            </w:r>
          </w:p>
        </w:tc>
        <w:tc>
          <w:tcPr>
            <w:tcW w:w="1443" w:type="dxa"/>
            <w:vAlign w:val="center"/>
          </w:tcPr>
          <w:p w:rsidR="00844514" w:rsidRPr="00C26D41" w:rsidRDefault="00844514" w:rsidP="003B59B6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**1;3</w:t>
            </w:r>
          </w:p>
          <w:p w:rsidR="00844514" w:rsidRPr="00C26D41" w:rsidRDefault="00844514" w:rsidP="003B59B6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46,4</w:t>
            </w:r>
          </w:p>
        </w:tc>
      </w:tr>
    </w:tbl>
    <w:p w:rsidR="00844514" w:rsidRPr="00C26D41" w:rsidRDefault="00844514" w:rsidP="003B59B6">
      <w:pPr>
        <w:jc w:val="both"/>
        <w:rPr>
          <w:sz w:val="28"/>
          <w:szCs w:val="28"/>
        </w:rPr>
      </w:pPr>
      <w:r w:rsidRPr="00C26D41">
        <w:rPr>
          <w:sz w:val="28"/>
          <w:szCs w:val="28"/>
        </w:rPr>
        <w:t>Примечание</w:t>
      </w:r>
      <w:r w:rsidR="00317E28">
        <w:rPr>
          <w:sz w:val="28"/>
          <w:szCs w:val="28"/>
        </w:rPr>
        <w:t>.</w:t>
      </w:r>
      <w:r w:rsidRPr="00C26D41">
        <w:rPr>
          <w:sz w:val="28"/>
          <w:szCs w:val="28"/>
        </w:rPr>
        <w:t xml:space="preserve"> *р&lt;0,05;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** р&lt;0,01 </w:t>
      </w:r>
      <w:r w:rsidR="009E2A84">
        <w:rPr>
          <w:sz w:val="28"/>
          <w:szCs w:val="28"/>
        </w:rPr>
        <w:t>–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различие между группами статистически достоверно</w:t>
      </w:r>
      <w:r w:rsidR="00317E28">
        <w:rPr>
          <w:sz w:val="28"/>
          <w:szCs w:val="28"/>
        </w:rPr>
        <w:t>.</w:t>
      </w:r>
      <w:r w:rsidRPr="00C26D41">
        <w:rPr>
          <w:sz w:val="28"/>
          <w:szCs w:val="28"/>
        </w:rPr>
        <w:t xml:space="preserve"> </w:t>
      </w:r>
    </w:p>
    <w:p w:rsidR="00844514" w:rsidRPr="00C26D41" w:rsidRDefault="00844514" w:rsidP="00844514">
      <w:pPr>
        <w:spacing w:line="360" w:lineRule="auto"/>
        <w:rPr>
          <w:sz w:val="28"/>
          <w:szCs w:val="28"/>
        </w:rPr>
      </w:pP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Оценка данных частоты наличия MSI у больных с ГЭ без атипии (табл.</w:t>
      </w:r>
      <w:r w:rsidR="009E2A84">
        <w:rPr>
          <w:sz w:val="28"/>
          <w:szCs w:val="28"/>
        </w:rPr>
        <w:t> </w:t>
      </w:r>
      <w:r w:rsidRPr="00C26D41">
        <w:rPr>
          <w:sz w:val="28"/>
          <w:szCs w:val="28"/>
        </w:rPr>
        <w:t>3.1.1), показала, что данный тип генетических нарушений встречается достаточно часто</w:t>
      </w:r>
      <w:r w:rsidR="009E2A84">
        <w:rPr>
          <w:sz w:val="28"/>
          <w:szCs w:val="28"/>
        </w:rPr>
        <w:t> </w:t>
      </w:r>
      <w:r w:rsidRPr="00C26D41">
        <w:rPr>
          <w:sz w:val="28"/>
          <w:szCs w:val="28"/>
        </w:rPr>
        <w:t>– у каждой десятой больной. У</w:t>
      </w:r>
      <w:r w:rsidR="009E2A84">
        <w:rPr>
          <w:sz w:val="28"/>
          <w:szCs w:val="28"/>
        </w:rPr>
        <w:t> </w:t>
      </w:r>
      <w:r w:rsidRPr="00C26D41">
        <w:rPr>
          <w:sz w:val="28"/>
          <w:szCs w:val="28"/>
        </w:rPr>
        <w:t>больных с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рецидивом гиперплазии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частота микросателлитной нестабильности генома встречалась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1,9</w:t>
      </w:r>
      <w:r w:rsidR="009E2A84">
        <w:rPr>
          <w:sz w:val="28"/>
          <w:szCs w:val="28"/>
        </w:rPr>
        <w:t> </w:t>
      </w:r>
      <w:r w:rsidRPr="00C26D41">
        <w:rPr>
          <w:sz w:val="28"/>
          <w:szCs w:val="28"/>
        </w:rPr>
        <w:t>раза чаще (р&gt;0,05)</w:t>
      </w:r>
      <w:r w:rsidR="009E2A84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– у каждой пятой больной.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общей группе пациенток, имеющих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ГЭ без атипии, частота MSI+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составила 13,8%. То есть полученные данные указывают на определенную корреляцию между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типом гиперпролиферативного процесса без атипии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эндометрии (первичный или рецидив)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 развитием микросател</w:t>
      </w:r>
      <w:r w:rsidR="009E2A84">
        <w:rPr>
          <w:sz w:val="28"/>
          <w:szCs w:val="28"/>
        </w:rPr>
        <w:t>л</w:t>
      </w:r>
      <w:r w:rsidRPr="00C26D41">
        <w:rPr>
          <w:sz w:val="28"/>
          <w:szCs w:val="28"/>
        </w:rPr>
        <w:t>итной нестабильности.</w:t>
      </w:r>
      <w:r w:rsidR="008234C4" w:rsidRPr="00C26D41">
        <w:rPr>
          <w:sz w:val="28"/>
          <w:szCs w:val="28"/>
        </w:rPr>
        <w:t xml:space="preserve"> 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Анализ наличия MSI+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у пациенток с атипической гиперплазией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показал высокую частоту данного типа генетического нарушения</w:t>
      </w:r>
      <w:r w:rsidR="009E2A84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– 30% случаев. Следует отметить, что фенотип MSI+ у больных анализируемой </w:t>
      </w:r>
      <w:r w:rsidRPr="00C26D41">
        <w:rPr>
          <w:sz w:val="28"/>
          <w:szCs w:val="28"/>
        </w:rPr>
        <w:lastRenderedPageBreak/>
        <w:t xml:space="preserve">группы встречался достоверно чаще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сравнении со всеми типами ГЭ без атипии.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При анализе данных о частоте метилирования гена ESR (табл</w:t>
      </w:r>
      <w:r w:rsidR="009E2A84">
        <w:rPr>
          <w:sz w:val="28"/>
          <w:szCs w:val="28"/>
        </w:rPr>
        <w:t>. </w:t>
      </w:r>
      <w:r w:rsidRPr="00C26D41">
        <w:rPr>
          <w:sz w:val="28"/>
          <w:szCs w:val="28"/>
        </w:rPr>
        <w:t>3.1.1) установлено, что при гиперплазии без атипии этот показатель достоверно ниже соответствующего значения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больных с атипической гиперплазией: (12,2% больных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сравнении с 46,4% случаев, р&lt;0,01). 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Следует отметить, что у больных с рецидивом ГЭ частота эпигенетических нарушений гена ESR (38,7%), так же как и у больных с</w:t>
      </w:r>
      <w:r w:rsidR="009E2A84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атипической ГЭ, была достоверно выше (р&lt;0,01), чем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 больных с</w:t>
      </w:r>
      <w:r w:rsidR="009E2A84">
        <w:rPr>
          <w:sz w:val="28"/>
          <w:szCs w:val="28"/>
        </w:rPr>
        <w:t> </w:t>
      </w:r>
      <w:r w:rsidRPr="00C26D41">
        <w:rPr>
          <w:sz w:val="28"/>
          <w:szCs w:val="28"/>
        </w:rPr>
        <w:t>гиперплазией без атипии.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Обращает на себя внимание тот факт, что при атипической ГЭ метилирование гена ESR выявлено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2 раза чаще, чем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случаях гиперплазии без атипии: 22,5%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группах больных с гиперплазией без атипии (выявленной впервые и рецидивирующей) и 46,4% </w:t>
      </w:r>
      <w:r w:rsidR="009E2A84">
        <w:rPr>
          <w:sz w:val="28"/>
          <w:szCs w:val="28"/>
        </w:rPr>
        <w:t>–</w:t>
      </w:r>
      <w:r w:rsidRPr="00C26D41">
        <w:rPr>
          <w:sz w:val="28"/>
          <w:szCs w:val="28"/>
        </w:rPr>
        <w:t xml:space="preserve"> у пациенток с атипической ГЭ (р&lt;0,01).</w:t>
      </w:r>
    </w:p>
    <w:p w:rsidR="00844514" w:rsidRPr="00C26D41" w:rsidRDefault="00DA0E56" w:rsidP="004209B7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ходе проведения исследования установлено, что у больных с наличием рецидива ГЭ показатель частоты встречаемости метилирования гена ESR</w:t>
      </w:r>
      <w:r w:rsidR="008234C4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не имеет принципиального отличия (38,7%) от</w:t>
      </w:r>
      <w:r w:rsidR="008234C4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аналогичного показателя</w:t>
      </w:r>
      <w:r w:rsidR="008234C4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группы больных с атипической ГЭ (46,4% больных, р&gt;0,05).</w:t>
      </w:r>
    </w:p>
    <w:p w:rsidR="00844514" w:rsidRPr="00C26D41" w:rsidRDefault="00844514" w:rsidP="003B59B6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Таким образом, анализируя вышеизложенное, выявлено, что частота наличия MSI у больных с ГЭ без атипии (10,2%), с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рецидивом гиперплазии (19,4%) и общей группе пациенток, имеющих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ГЭ без атипии (13,8% случаев) не позволяет говорить о ведущей роли данного типа генетических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нарушений </w:t>
      </w:r>
      <w:r w:rsidR="00DA0E56" w:rsidRPr="009E2A84">
        <w:rPr>
          <w:sz w:val="28"/>
          <w:szCs w:val="28"/>
        </w:rPr>
        <w:t>в </w:t>
      </w:r>
      <w:r w:rsidRPr="009E2A84">
        <w:rPr>
          <w:sz w:val="28"/>
          <w:szCs w:val="28"/>
        </w:rPr>
        <w:t>развитии гиперпролиферативных процессо</w:t>
      </w:r>
      <w:r w:rsidR="00DA0E56" w:rsidRPr="009E2A84">
        <w:rPr>
          <w:sz w:val="28"/>
          <w:szCs w:val="28"/>
        </w:rPr>
        <w:t>в</w:t>
      </w:r>
      <w:r w:rsidR="009E2A84" w:rsidRPr="009E2A84">
        <w:rPr>
          <w:sz w:val="28"/>
          <w:szCs w:val="28"/>
        </w:rPr>
        <w:t xml:space="preserve"> </w:t>
      </w:r>
      <w:r w:rsidR="00DA0E56" w:rsidRPr="009E2A84">
        <w:rPr>
          <w:sz w:val="28"/>
          <w:szCs w:val="28"/>
        </w:rPr>
        <w:t>в </w:t>
      </w:r>
      <w:r w:rsidRPr="009E2A84">
        <w:rPr>
          <w:sz w:val="28"/>
          <w:szCs w:val="28"/>
        </w:rPr>
        <w:t>эндометрии, не сопровождающихся</w:t>
      </w:r>
      <w:r w:rsidRPr="00C26D41">
        <w:rPr>
          <w:sz w:val="28"/>
          <w:szCs w:val="28"/>
        </w:rPr>
        <w:t xml:space="preserve"> атипией клеток. Однако полученные данные позволяют предположить, что отсутствие длительного клинического эффекта </w:t>
      </w:r>
      <w:r w:rsidR="009E2A84">
        <w:rPr>
          <w:sz w:val="28"/>
          <w:szCs w:val="28"/>
        </w:rPr>
        <w:t>в </w:t>
      </w:r>
      <w:r w:rsidRPr="00C26D41">
        <w:rPr>
          <w:sz w:val="28"/>
          <w:szCs w:val="28"/>
        </w:rPr>
        <w:t>стандартной гормональной терапии, которая применялась у</w:t>
      </w:r>
      <w:r w:rsidR="009E2A84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пациенток с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ГЭ без атипии</w:t>
      </w:r>
      <w:r w:rsidR="009E2A84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и повторное развитие данной патологии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эндометрии связано и</w:t>
      </w:r>
      <w:r w:rsidR="009E2A84">
        <w:rPr>
          <w:sz w:val="28"/>
          <w:szCs w:val="28"/>
        </w:rPr>
        <w:t> </w:t>
      </w:r>
      <w:r w:rsidRPr="00C26D41">
        <w:rPr>
          <w:sz w:val="28"/>
          <w:szCs w:val="28"/>
        </w:rPr>
        <w:t>с</w:t>
      </w:r>
      <w:r w:rsidR="009E2A84">
        <w:rPr>
          <w:sz w:val="28"/>
          <w:szCs w:val="28"/>
        </w:rPr>
        <w:t> </w:t>
      </w:r>
      <w:r w:rsidRPr="00C26D41">
        <w:rPr>
          <w:sz w:val="28"/>
          <w:szCs w:val="28"/>
        </w:rPr>
        <w:t>наличием MSI+ фенотипа.</w:t>
      </w:r>
      <w:r w:rsidRPr="00C26D41">
        <w:rPr>
          <w:i/>
          <w:sz w:val="28"/>
          <w:szCs w:val="28"/>
        </w:rPr>
        <w:t xml:space="preserve"> </w:t>
      </w:r>
      <w:r w:rsidRPr="00C26D41">
        <w:rPr>
          <w:sz w:val="28"/>
          <w:szCs w:val="28"/>
        </w:rPr>
        <w:t>При изучении частоты эпигенетических нарушений гена ESR установлена зависимость от патологии эндометрия:</w:t>
      </w:r>
      <w:r w:rsidR="008234C4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lastRenderedPageBreak/>
        <w:t>в </w:t>
      </w:r>
      <w:r w:rsidRPr="00C26D41">
        <w:rPr>
          <w:sz w:val="28"/>
          <w:szCs w:val="28"/>
        </w:rPr>
        <w:t>группе больных с ГЭ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метилирование гена выявлено </w:t>
      </w:r>
      <w:r w:rsidR="00CC03BC">
        <w:rPr>
          <w:sz w:val="28"/>
          <w:szCs w:val="28"/>
        </w:rPr>
        <w:t>у </w:t>
      </w:r>
      <w:r w:rsidRPr="00C26D41">
        <w:rPr>
          <w:sz w:val="28"/>
          <w:szCs w:val="28"/>
        </w:rPr>
        <w:t xml:space="preserve">каждой восьмой больной;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 с рецидивом ГЭ данный признак встречается у трети больных, а</w:t>
      </w:r>
      <w:r w:rsidR="002309E4">
        <w:rPr>
          <w:sz w:val="28"/>
          <w:szCs w:val="28"/>
        </w:rPr>
        <w:t> </w:t>
      </w:r>
      <w:r w:rsidRPr="00C26D41">
        <w:rPr>
          <w:sz w:val="28"/>
          <w:szCs w:val="28"/>
        </w:rPr>
        <w:t>при атипической ГЭ</w:t>
      </w:r>
      <w:r w:rsidR="00CC03BC">
        <w:rPr>
          <w:sz w:val="28"/>
          <w:szCs w:val="28"/>
        </w:rPr>
        <w:t> –</w:t>
      </w:r>
      <w:r w:rsidRPr="00C26D41">
        <w:rPr>
          <w:sz w:val="28"/>
          <w:szCs w:val="28"/>
        </w:rPr>
        <w:t xml:space="preserve"> почти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половине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наблюдения.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Следовательно,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 мере усугубления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гиперпластических процессо</w:t>
      </w:r>
      <w:r w:rsidR="00DA0E56" w:rsidRPr="00C26D41">
        <w:rPr>
          <w:sz w:val="28"/>
          <w:szCs w:val="28"/>
        </w:rPr>
        <w:t>в</w:t>
      </w:r>
      <w:r w:rsidR="002309E4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эндометрии частота эпигенетических нарушений гена ESR достоверно возрастает. Кроме того, нами установлено, что частота наличия MSI и</w:t>
      </w:r>
      <w:r w:rsidR="002309E4">
        <w:rPr>
          <w:sz w:val="28"/>
          <w:szCs w:val="28"/>
        </w:rPr>
        <w:t> </w:t>
      </w:r>
      <w:r w:rsidRPr="00C26D41">
        <w:rPr>
          <w:sz w:val="28"/>
          <w:szCs w:val="28"/>
        </w:rPr>
        <w:t>метилирования гена</w:t>
      </w:r>
      <w:r w:rsidR="008234C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у больных с ГЭ является достаточно частым нарушением и</w:t>
      </w:r>
      <w:r w:rsidR="002309E4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имеет достоверную корреляцию с развитием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эндометрии атипии. </w:t>
      </w:r>
    </w:p>
    <w:p w:rsidR="00844514" w:rsidRPr="00C26D41" w:rsidRDefault="00844514" w:rsidP="008234C4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Известно, что эндокринно-обменные нарушения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организме женщин влияют на развитие гиперпластических процессо</w:t>
      </w:r>
      <w:r w:rsidR="00DA0E56" w:rsidRPr="00C26D41">
        <w:rPr>
          <w:sz w:val="28"/>
          <w:szCs w:val="28"/>
        </w:rPr>
        <w:t>в</w:t>
      </w:r>
      <w:r w:rsidR="002309E4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эндометрии.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этой связи нами произведено изучение и оценка их возможного влияния на нарушения генетических и эпигенетических механизмо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регуляции экспрессии генома,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частности наличия MSI и метилирования гена</w:t>
      </w:r>
      <w:r w:rsidR="00C245DC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качестве </w:t>
      </w:r>
      <w:r w:rsidRPr="002309E4">
        <w:rPr>
          <w:spacing w:val="-2"/>
          <w:sz w:val="28"/>
          <w:szCs w:val="28"/>
        </w:rPr>
        <w:t>признако</w:t>
      </w:r>
      <w:r w:rsidR="00DA0E56" w:rsidRPr="002309E4">
        <w:rPr>
          <w:spacing w:val="-2"/>
          <w:sz w:val="28"/>
          <w:szCs w:val="28"/>
        </w:rPr>
        <w:t>в</w:t>
      </w:r>
      <w:r w:rsidR="002309E4">
        <w:rPr>
          <w:spacing w:val="-2"/>
          <w:sz w:val="28"/>
          <w:szCs w:val="28"/>
        </w:rPr>
        <w:t xml:space="preserve"> </w:t>
      </w:r>
      <w:r w:rsidRPr="002309E4">
        <w:rPr>
          <w:spacing w:val="-2"/>
          <w:sz w:val="28"/>
          <w:szCs w:val="28"/>
        </w:rPr>
        <w:t>гормонозависимого патогенетического варианта гиперпластических процессо</w:t>
      </w:r>
      <w:r w:rsidR="00DA0E56" w:rsidRPr="002309E4">
        <w:rPr>
          <w:spacing w:val="-2"/>
          <w:sz w:val="28"/>
          <w:szCs w:val="28"/>
        </w:rPr>
        <w:t>в</w:t>
      </w:r>
      <w:r w:rsidR="002309E4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</w:t>
      </w:r>
      <w:r w:rsidR="002309E4">
        <w:rPr>
          <w:sz w:val="28"/>
          <w:szCs w:val="28"/>
        </w:rPr>
        <w:t> </w:t>
      </w:r>
      <w:r w:rsidRPr="00C26D41">
        <w:rPr>
          <w:sz w:val="28"/>
          <w:szCs w:val="28"/>
        </w:rPr>
        <w:t>рака эндометрия</w:t>
      </w:r>
      <w:r w:rsidR="00C245DC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нами выбраны следующие: менструальная функция</w:t>
      </w:r>
      <w:r w:rsidR="002309E4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детородная функция</w:t>
      </w:r>
      <w:r w:rsidR="002309E4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ожирение</w:t>
      </w:r>
      <w:r w:rsidR="002309E4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гипертоническая болезнь и</w:t>
      </w:r>
      <w:r w:rsidR="002309E4">
        <w:rPr>
          <w:sz w:val="28"/>
          <w:szCs w:val="28"/>
        </w:rPr>
        <w:t> </w:t>
      </w:r>
      <w:r w:rsidRPr="00C26D41">
        <w:rPr>
          <w:sz w:val="28"/>
          <w:szCs w:val="28"/>
        </w:rPr>
        <w:t>сахарный диабет.</w:t>
      </w:r>
      <w:r w:rsidR="00C245DC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Данные о частоте наличия MSI и</w:t>
      </w:r>
      <w:r w:rsidR="002309E4">
        <w:rPr>
          <w:sz w:val="28"/>
          <w:szCs w:val="28"/>
        </w:rPr>
        <w:t> </w:t>
      </w:r>
      <w:r w:rsidRPr="00C26D41">
        <w:rPr>
          <w:sz w:val="28"/>
          <w:szCs w:val="28"/>
        </w:rPr>
        <w:t>эпигенетических нарушений гена</w:t>
      </w:r>
      <w:r w:rsidR="00C245DC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у</w:t>
      </w:r>
      <w:r w:rsidR="002309E4">
        <w:rPr>
          <w:sz w:val="28"/>
          <w:szCs w:val="28"/>
        </w:rPr>
        <w:t> </w:t>
      </w:r>
      <w:r w:rsidRPr="00C26D41">
        <w:rPr>
          <w:sz w:val="28"/>
          <w:szCs w:val="28"/>
        </w:rPr>
        <w:t>больных с</w:t>
      </w:r>
      <w:r w:rsidR="002309E4">
        <w:rPr>
          <w:sz w:val="28"/>
          <w:szCs w:val="28"/>
        </w:rPr>
        <w:t> </w:t>
      </w:r>
      <w:r w:rsidRPr="00C26D41">
        <w:rPr>
          <w:sz w:val="28"/>
          <w:szCs w:val="28"/>
        </w:rPr>
        <w:t>полипами и гиперплазией эндометрия</w:t>
      </w:r>
      <w:r w:rsidR="00C245DC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</w:t>
      </w:r>
      <w:r w:rsidR="00C245DC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от нарушения менструальной функции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представлены</w:t>
      </w:r>
      <w:r w:rsidR="00C245DC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табл.</w:t>
      </w:r>
      <w:r w:rsidR="002309E4">
        <w:rPr>
          <w:sz w:val="28"/>
          <w:szCs w:val="28"/>
        </w:rPr>
        <w:t> </w:t>
      </w:r>
      <w:r w:rsidRPr="00C26D41">
        <w:rPr>
          <w:sz w:val="28"/>
          <w:szCs w:val="28"/>
        </w:rPr>
        <w:t>3.1.2. Проведенные нами исследования показали, что маточные кровотечения отмечены у 102</w:t>
      </w:r>
      <w:r w:rsidR="00C245DC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из 210</w:t>
      </w:r>
      <w:r w:rsidR="002309E4">
        <w:rPr>
          <w:sz w:val="28"/>
          <w:szCs w:val="28"/>
        </w:rPr>
        <w:t> </w:t>
      </w:r>
      <w:r w:rsidRPr="00C26D41">
        <w:rPr>
          <w:sz w:val="28"/>
          <w:szCs w:val="28"/>
        </w:rPr>
        <w:t>обследуемых больных, что составило 48,6%.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При обследовании женщин, имеющих нарушение менструальной функции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сочетании с полипами эндометрия, наличия</w:t>
      </w:r>
      <w:r w:rsidR="00C245DC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MSI нами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выявлено не было, а</w:t>
      </w:r>
      <w:r w:rsidR="00C245DC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случае отсутствия нарушения менструальной функции частота встречаемости микросателлитной нестабильности генома составила</w:t>
      </w:r>
      <w:r w:rsidR="00C245DC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3,9%.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У пациенток, имеющих гиперпластические процессы эндометрия без атипии, частота встречаемости MSI</w:t>
      </w:r>
      <w:r w:rsidR="00C245DC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при нарушении менструальной функции имеет тенденцию </w:t>
      </w:r>
      <w:r w:rsidR="00DA0E56" w:rsidRPr="00C26D41">
        <w:rPr>
          <w:sz w:val="28"/>
          <w:szCs w:val="28"/>
        </w:rPr>
        <w:t>к </w:t>
      </w:r>
      <w:r w:rsidRPr="00C26D41">
        <w:rPr>
          <w:sz w:val="28"/>
          <w:szCs w:val="28"/>
        </w:rPr>
        <w:t xml:space="preserve">увеличению (16,3%)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сравнении с отсутствием таковой (9,7%). Аналогичная тенденция</w:t>
      </w:r>
      <w:r w:rsidR="00C245DC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отмечена у больных с атипической ГЭ: </w:t>
      </w:r>
      <w:r w:rsidRPr="00C26D41">
        <w:rPr>
          <w:sz w:val="28"/>
          <w:szCs w:val="28"/>
        </w:rPr>
        <w:lastRenderedPageBreak/>
        <w:t>частота встречаемости MSI+</w:t>
      </w:r>
      <w:r w:rsidR="0064283D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фенотипа</w:t>
      </w:r>
      <w:r w:rsidR="00C245DC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возрастала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случае сочетани</w:t>
      </w:r>
      <w:r w:rsidR="006E4A64">
        <w:rPr>
          <w:sz w:val="28"/>
          <w:szCs w:val="28"/>
        </w:rPr>
        <w:t>я</w:t>
      </w:r>
      <w:r w:rsidR="00C245DC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патологии эндометрия с нарушением менструальной функции (32,6%</w:t>
      </w:r>
      <w:r w:rsidR="00C245DC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</w:t>
      </w:r>
      <w:r w:rsidR="004833EB">
        <w:rPr>
          <w:sz w:val="28"/>
          <w:szCs w:val="28"/>
        </w:rPr>
        <w:t> </w:t>
      </w:r>
      <w:r w:rsidRPr="00C26D41">
        <w:rPr>
          <w:sz w:val="28"/>
          <w:szCs w:val="28"/>
        </w:rPr>
        <w:t>23,1%</w:t>
      </w:r>
      <w:r w:rsidR="00C245DC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соответственно).</w:t>
      </w:r>
    </w:p>
    <w:p w:rsidR="00844514" w:rsidRPr="00C26D41" w:rsidRDefault="00844514" w:rsidP="00844514">
      <w:pPr>
        <w:spacing w:line="360" w:lineRule="auto"/>
        <w:ind w:left="7080" w:firstLine="708"/>
        <w:jc w:val="both"/>
        <w:rPr>
          <w:sz w:val="28"/>
          <w:szCs w:val="28"/>
        </w:rPr>
      </w:pPr>
    </w:p>
    <w:p w:rsidR="003B59B6" w:rsidRPr="003B59B6" w:rsidRDefault="003B59B6" w:rsidP="0043315B">
      <w:pPr>
        <w:keepNext/>
        <w:spacing w:line="360" w:lineRule="auto"/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</w:t>
      </w:r>
      <w:r w:rsidR="00844514" w:rsidRPr="003B59B6">
        <w:rPr>
          <w:i/>
          <w:sz w:val="28"/>
          <w:szCs w:val="28"/>
        </w:rPr>
        <w:t>Табл</w:t>
      </w:r>
      <w:r w:rsidR="0064283D" w:rsidRPr="003B59B6">
        <w:rPr>
          <w:i/>
          <w:sz w:val="28"/>
          <w:szCs w:val="28"/>
        </w:rPr>
        <w:t>ица </w:t>
      </w:r>
      <w:r w:rsidR="00844514" w:rsidRPr="003B59B6">
        <w:rPr>
          <w:i/>
          <w:sz w:val="28"/>
          <w:szCs w:val="28"/>
        </w:rPr>
        <w:t>3.1.2</w:t>
      </w:r>
      <w:r w:rsidR="0043315B" w:rsidRPr="003B59B6">
        <w:rPr>
          <w:i/>
          <w:sz w:val="28"/>
          <w:szCs w:val="28"/>
        </w:rPr>
        <w:t>.</w:t>
      </w:r>
    </w:p>
    <w:p w:rsidR="00844514" w:rsidRPr="003B59B6" w:rsidRDefault="00844514" w:rsidP="003B59B6">
      <w:pPr>
        <w:keepNext/>
        <w:jc w:val="center"/>
        <w:rPr>
          <w:b/>
          <w:sz w:val="28"/>
          <w:szCs w:val="28"/>
        </w:rPr>
      </w:pPr>
      <w:r w:rsidRPr="003B59B6">
        <w:rPr>
          <w:b/>
          <w:sz w:val="28"/>
          <w:szCs w:val="28"/>
        </w:rPr>
        <w:t xml:space="preserve">Частота наличия MSI и метилирования гена ESR </w:t>
      </w:r>
      <w:r w:rsidR="0043315B" w:rsidRPr="003B59B6">
        <w:rPr>
          <w:b/>
          <w:sz w:val="28"/>
          <w:szCs w:val="28"/>
        </w:rPr>
        <w:br/>
      </w:r>
      <w:r w:rsidRPr="003B59B6">
        <w:rPr>
          <w:b/>
          <w:sz w:val="28"/>
          <w:szCs w:val="28"/>
        </w:rPr>
        <w:t>у</w:t>
      </w:r>
      <w:r w:rsidR="0064283D" w:rsidRPr="003B59B6">
        <w:rPr>
          <w:b/>
          <w:sz w:val="28"/>
          <w:szCs w:val="28"/>
        </w:rPr>
        <w:t> </w:t>
      </w:r>
      <w:r w:rsidRPr="003B59B6">
        <w:rPr>
          <w:b/>
          <w:sz w:val="28"/>
          <w:szCs w:val="28"/>
        </w:rPr>
        <w:t>больных с</w:t>
      </w:r>
      <w:r w:rsidR="00C245DC" w:rsidRPr="003B59B6">
        <w:rPr>
          <w:b/>
          <w:sz w:val="28"/>
          <w:szCs w:val="28"/>
        </w:rPr>
        <w:t> </w:t>
      </w:r>
      <w:r w:rsidRPr="003B59B6">
        <w:rPr>
          <w:b/>
          <w:sz w:val="28"/>
          <w:szCs w:val="28"/>
        </w:rPr>
        <w:t xml:space="preserve">полипами и гиперплазией эндометрия </w:t>
      </w:r>
      <w:r w:rsidR="0043315B" w:rsidRPr="003B59B6">
        <w:rPr>
          <w:b/>
          <w:sz w:val="28"/>
          <w:szCs w:val="28"/>
        </w:rPr>
        <w:br/>
      </w:r>
      <w:r w:rsidR="00DA0E56" w:rsidRPr="003B59B6">
        <w:rPr>
          <w:b/>
          <w:sz w:val="28"/>
          <w:szCs w:val="28"/>
        </w:rPr>
        <w:t>в </w:t>
      </w:r>
      <w:r w:rsidRPr="003B59B6">
        <w:rPr>
          <w:b/>
          <w:sz w:val="28"/>
          <w:szCs w:val="28"/>
        </w:rPr>
        <w:t>зависимости от нарушения менструальной функции</w:t>
      </w:r>
    </w:p>
    <w:tbl>
      <w:tblPr>
        <w:tblW w:w="0" w:type="auto"/>
        <w:jc w:val="center"/>
        <w:tblInd w:w="-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52"/>
        <w:gridCol w:w="2026"/>
        <w:gridCol w:w="904"/>
        <w:gridCol w:w="1276"/>
        <w:gridCol w:w="997"/>
        <w:gridCol w:w="1333"/>
      </w:tblGrid>
      <w:tr w:rsidR="00844514" w:rsidRPr="00C26D41" w:rsidTr="0086710C">
        <w:trPr>
          <w:jc w:val="center"/>
        </w:trPr>
        <w:tc>
          <w:tcPr>
            <w:tcW w:w="2752" w:type="dxa"/>
            <w:vMerge w:val="restart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Патология эндометрия</w:t>
            </w:r>
          </w:p>
        </w:tc>
        <w:tc>
          <w:tcPr>
            <w:tcW w:w="1789" w:type="dxa"/>
            <w:vMerge w:val="restart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Нарушения менструальной функции</w:t>
            </w:r>
          </w:p>
        </w:tc>
        <w:tc>
          <w:tcPr>
            <w:tcW w:w="2180" w:type="dxa"/>
            <w:gridSpan w:val="2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MSI+</w:t>
            </w:r>
          </w:p>
        </w:tc>
        <w:tc>
          <w:tcPr>
            <w:tcW w:w="2184" w:type="dxa"/>
            <w:gridSpan w:val="2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Метилированный</w:t>
            </w:r>
          </w:p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ген ESR</w:t>
            </w:r>
          </w:p>
        </w:tc>
      </w:tr>
      <w:tr w:rsidR="00844514" w:rsidRPr="00C26D41" w:rsidTr="0086710C">
        <w:trPr>
          <w:jc w:val="center"/>
        </w:trPr>
        <w:tc>
          <w:tcPr>
            <w:tcW w:w="2752" w:type="dxa"/>
            <w:vMerge/>
          </w:tcPr>
          <w:p w:rsidR="00844514" w:rsidRPr="00C26D41" w:rsidRDefault="00844514" w:rsidP="0055368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89" w:type="dxa"/>
            <w:vMerge/>
          </w:tcPr>
          <w:p w:rsidR="00844514" w:rsidRPr="00C26D41" w:rsidRDefault="00844514" w:rsidP="005536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04" w:type="dxa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абс</w:t>
            </w:r>
            <w:r w:rsidR="0064283D">
              <w:rPr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%</w:t>
            </w:r>
          </w:p>
        </w:tc>
        <w:tc>
          <w:tcPr>
            <w:tcW w:w="851" w:type="dxa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абс</w:t>
            </w:r>
            <w:r w:rsidR="0064283D">
              <w:rPr>
                <w:sz w:val="28"/>
                <w:szCs w:val="28"/>
              </w:rPr>
              <w:t>.</w:t>
            </w:r>
          </w:p>
        </w:tc>
        <w:tc>
          <w:tcPr>
            <w:tcW w:w="1333" w:type="dxa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%</w:t>
            </w:r>
          </w:p>
        </w:tc>
      </w:tr>
      <w:tr w:rsidR="00844514" w:rsidRPr="00C26D41" w:rsidTr="0086710C">
        <w:trPr>
          <w:trHeight w:val="696"/>
          <w:jc w:val="center"/>
        </w:trPr>
        <w:tc>
          <w:tcPr>
            <w:tcW w:w="2752" w:type="dxa"/>
            <w:vMerge w:val="restart"/>
            <w:vAlign w:val="center"/>
          </w:tcPr>
          <w:p w:rsidR="00844514" w:rsidRPr="00C26D41" w:rsidRDefault="00844514" w:rsidP="00553683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Полипы эндометрия</w:t>
            </w:r>
            <w:r w:rsidR="0064283D">
              <w:rPr>
                <w:sz w:val="28"/>
                <w:szCs w:val="28"/>
              </w:rPr>
              <w:t>,</w:t>
            </w:r>
          </w:p>
          <w:p w:rsidR="00844514" w:rsidRPr="00C26D41" w:rsidRDefault="00844514" w:rsidP="00553683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n=61</w:t>
            </w:r>
          </w:p>
        </w:tc>
        <w:tc>
          <w:tcPr>
            <w:tcW w:w="1789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Есть</w:t>
            </w:r>
          </w:p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n=10</w:t>
            </w:r>
          </w:p>
        </w:tc>
        <w:tc>
          <w:tcPr>
            <w:tcW w:w="904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-</w:t>
            </w:r>
          </w:p>
        </w:tc>
        <w:tc>
          <w:tcPr>
            <w:tcW w:w="1333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-</w:t>
            </w:r>
          </w:p>
        </w:tc>
      </w:tr>
      <w:tr w:rsidR="00844514" w:rsidRPr="00C26D41" w:rsidTr="0086710C">
        <w:trPr>
          <w:trHeight w:val="750"/>
          <w:jc w:val="center"/>
        </w:trPr>
        <w:tc>
          <w:tcPr>
            <w:tcW w:w="2752" w:type="dxa"/>
            <w:vMerge/>
            <w:vAlign w:val="center"/>
          </w:tcPr>
          <w:p w:rsidR="00844514" w:rsidRPr="00C26D41" w:rsidRDefault="00844514" w:rsidP="0055368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89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Нет</w:t>
            </w:r>
          </w:p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n=51</w:t>
            </w:r>
          </w:p>
        </w:tc>
        <w:tc>
          <w:tcPr>
            <w:tcW w:w="904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3,9</w:t>
            </w:r>
          </w:p>
        </w:tc>
        <w:tc>
          <w:tcPr>
            <w:tcW w:w="851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</w:tc>
        <w:tc>
          <w:tcPr>
            <w:tcW w:w="1333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5,9</w:t>
            </w:r>
          </w:p>
        </w:tc>
      </w:tr>
      <w:tr w:rsidR="00844514" w:rsidRPr="00C26D41" w:rsidTr="0086710C">
        <w:trPr>
          <w:trHeight w:val="696"/>
          <w:jc w:val="center"/>
        </w:trPr>
        <w:tc>
          <w:tcPr>
            <w:tcW w:w="2752" w:type="dxa"/>
            <w:vMerge w:val="restart"/>
            <w:vAlign w:val="center"/>
          </w:tcPr>
          <w:p w:rsidR="00844514" w:rsidRPr="00C26D41" w:rsidRDefault="00844514" w:rsidP="00553683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Гиперплазия эндометрия без</w:t>
            </w:r>
            <w:r w:rsidR="00317E28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атипии</w:t>
            </w:r>
            <w:r w:rsidR="0064283D">
              <w:rPr>
                <w:sz w:val="28"/>
                <w:szCs w:val="28"/>
              </w:rPr>
              <w:t>,</w:t>
            </w:r>
          </w:p>
          <w:p w:rsidR="00844514" w:rsidRPr="00C26D41" w:rsidRDefault="00844514" w:rsidP="00553683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n=80</w:t>
            </w:r>
          </w:p>
        </w:tc>
        <w:tc>
          <w:tcPr>
            <w:tcW w:w="1789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Есть</w:t>
            </w:r>
          </w:p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n=49</w:t>
            </w:r>
          </w:p>
        </w:tc>
        <w:tc>
          <w:tcPr>
            <w:tcW w:w="904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8</w:t>
            </w:r>
          </w:p>
        </w:tc>
        <w:tc>
          <w:tcPr>
            <w:tcW w:w="1276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16,3</w:t>
            </w:r>
          </w:p>
        </w:tc>
        <w:tc>
          <w:tcPr>
            <w:tcW w:w="851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14</w:t>
            </w:r>
          </w:p>
        </w:tc>
        <w:tc>
          <w:tcPr>
            <w:tcW w:w="1333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28,6</w:t>
            </w:r>
          </w:p>
        </w:tc>
      </w:tr>
      <w:tr w:rsidR="00844514" w:rsidRPr="00C26D41" w:rsidTr="0086710C">
        <w:trPr>
          <w:trHeight w:val="750"/>
          <w:jc w:val="center"/>
        </w:trPr>
        <w:tc>
          <w:tcPr>
            <w:tcW w:w="2752" w:type="dxa"/>
            <w:vMerge/>
            <w:vAlign w:val="center"/>
          </w:tcPr>
          <w:p w:rsidR="00844514" w:rsidRPr="00C26D41" w:rsidRDefault="00844514" w:rsidP="0055368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89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Нет</w:t>
            </w:r>
          </w:p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n=31</w:t>
            </w:r>
          </w:p>
        </w:tc>
        <w:tc>
          <w:tcPr>
            <w:tcW w:w="904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9,7</w:t>
            </w:r>
          </w:p>
        </w:tc>
        <w:tc>
          <w:tcPr>
            <w:tcW w:w="851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</w:tc>
        <w:tc>
          <w:tcPr>
            <w:tcW w:w="1333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12,9</w:t>
            </w:r>
          </w:p>
        </w:tc>
      </w:tr>
      <w:tr w:rsidR="00844514" w:rsidRPr="00C26D41" w:rsidTr="0086710C">
        <w:trPr>
          <w:trHeight w:val="696"/>
          <w:jc w:val="center"/>
        </w:trPr>
        <w:tc>
          <w:tcPr>
            <w:tcW w:w="2752" w:type="dxa"/>
            <w:vMerge w:val="restart"/>
            <w:vAlign w:val="center"/>
          </w:tcPr>
          <w:p w:rsidR="00844514" w:rsidRPr="00C26D41" w:rsidRDefault="00844514" w:rsidP="00553683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Атипическая гиперплазия эндометрия</w:t>
            </w:r>
            <w:r w:rsidR="0064283D">
              <w:rPr>
                <w:sz w:val="28"/>
                <w:szCs w:val="28"/>
              </w:rPr>
              <w:t>,</w:t>
            </w:r>
          </w:p>
          <w:p w:rsidR="00844514" w:rsidRPr="00C26D41" w:rsidRDefault="00844514" w:rsidP="00553683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n=69</w:t>
            </w:r>
          </w:p>
        </w:tc>
        <w:tc>
          <w:tcPr>
            <w:tcW w:w="1789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Есть</w:t>
            </w:r>
          </w:p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n=43</w:t>
            </w:r>
          </w:p>
        </w:tc>
        <w:tc>
          <w:tcPr>
            <w:tcW w:w="904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14</w:t>
            </w:r>
          </w:p>
        </w:tc>
        <w:tc>
          <w:tcPr>
            <w:tcW w:w="1276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32,6</w:t>
            </w:r>
          </w:p>
        </w:tc>
        <w:tc>
          <w:tcPr>
            <w:tcW w:w="851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24</w:t>
            </w:r>
          </w:p>
        </w:tc>
        <w:tc>
          <w:tcPr>
            <w:tcW w:w="1333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 xml:space="preserve">55,8 </w:t>
            </w:r>
          </w:p>
        </w:tc>
      </w:tr>
      <w:tr w:rsidR="00844514" w:rsidRPr="00C26D41" w:rsidTr="0086710C">
        <w:trPr>
          <w:trHeight w:val="750"/>
          <w:jc w:val="center"/>
        </w:trPr>
        <w:tc>
          <w:tcPr>
            <w:tcW w:w="2752" w:type="dxa"/>
            <w:vMerge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89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Нет</w:t>
            </w:r>
          </w:p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n=26</w:t>
            </w:r>
          </w:p>
        </w:tc>
        <w:tc>
          <w:tcPr>
            <w:tcW w:w="904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</w:t>
            </w:r>
          </w:p>
        </w:tc>
        <w:tc>
          <w:tcPr>
            <w:tcW w:w="1276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23,1</w:t>
            </w:r>
          </w:p>
        </w:tc>
        <w:tc>
          <w:tcPr>
            <w:tcW w:w="851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8</w:t>
            </w:r>
          </w:p>
        </w:tc>
        <w:tc>
          <w:tcPr>
            <w:tcW w:w="1333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*</w:t>
            </w:r>
          </w:p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30,8</w:t>
            </w:r>
          </w:p>
        </w:tc>
      </w:tr>
    </w:tbl>
    <w:p w:rsidR="00320575" w:rsidRPr="00C26D41" w:rsidRDefault="00844514" w:rsidP="0043315B">
      <w:pPr>
        <w:spacing w:line="360" w:lineRule="auto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Примечание</w:t>
      </w:r>
      <w:r w:rsidR="00317E28">
        <w:rPr>
          <w:sz w:val="28"/>
          <w:szCs w:val="28"/>
        </w:rPr>
        <w:t>.</w:t>
      </w:r>
      <w:r w:rsidRPr="00C26D41">
        <w:rPr>
          <w:sz w:val="28"/>
          <w:szCs w:val="28"/>
        </w:rPr>
        <w:t xml:space="preserve"> *</w:t>
      </w:r>
      <w:proofErr w:type="gramStart"/>
      <w:r w:rsidRPr="00C26D41">
        <w:rPr>
          <w:sz w:val="28"/>
          <w:szCs w:val="28"/>
        </w:rPr>
        <w:t>р</w:t>
      </w:r>
      <w:proofErr w:type="gramEnd"/>
      <w:r w:rsidRPr="00C26D41">
        <w:rPr>
          <w:sz w:val="28"/>
          <w:szCs w:val="28"/>
        </w:rPr>
        <w:t xml:space="preserve">&lt;0,05 </w:t>
      </w:r>
      <w:r w:rsidR="0064283D">
        <w:rPr>
          <w:sz w:val="28"/>
          <w:szCs w:val="28"/>
        </w:rPr>
        <w:t>–</w:t>
      </w:r>
      <w:r w:rsidR="00320575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различие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пределах группы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 от нарушения менструальной функции</w:t>
      </w:r>
      <w:r w:rsidR="00320575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статистически достоверны</w:t>
      </w:r>
      <w:r w:rsidR="00317E28">
        <w:rPr>
          <w:sz w:val="28"/>
          <w:szCs w:val="28"/>
        </w:rPr>
        <w:t>.</w:t>
      </w:r>
      <w:r w:rsidR="00320575" w:rsidRPr="00C26D41">
        <w:rPr>
          <w:sz w:val="28"/>
          <w:szCs w:val="28"/>
        </w:rPr>
        <w:t xml:space="preserve"> </w:t>
      </w:r>
    </w:p>
    <w:p w:rsidR="00320575" w:rsidRPr="00C26D41" w:rsidRDefault="00320575" w:rsidP="00844514">
      <w:pPr>
        <w:spacing w:line="360" w:lineRule="auto"/>
        <w:ind w:firstLine="708"/>
        <w:jc w:val="both"/>
        <w:rPr>
          <w:sz w:val="28"/>
          <w:szCs w:val="28"/>
        </w:rPr>
      </w:pP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Сбор анамнеза у женщин, имеющих полипы эндометрия, выявил нарушение менструальной функции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14,9% случаев.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 женщин, не имеющих</w:t>
      </w:r>
      <w:r w:rsidR="00320575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нарушения менструальной функции, частота нарушения функции исследуемого гена</w:t>
      </w:r>
      <w:r w:rsidR="00320575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была незначительной и составила 5,9% случаев.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 пациенто</w:t>
      </w:r>
      <w:r w:rsidR="00DA0E56" w:rsidRPr="00C26D41">
        <w:rPr>
          <w:sz w:val="28"/>
          <w:szCs w:val="28"/>
        </w:rPr>
        <w:t>к </w:t>
      </w:r>
      <w:r w:rsidRPr="00C26D41">
        <w:rPr>
          <w:sz w:val="28"/>
          <w:szCs w:val="28"/>
        </w:rPr>
        <w:t xml:space="preserve">с полипами эндометрия, сопровождающихся клиникой нарушения </w:t>
      </w:r>
      <w:r w:rsidRPr="00C26D41">
        <w:rPr>
          <w:sz w:val="28"/>
          <w:szCs w:val="28"/>
        </w:rPr>
        <w:lastRenderedPageBreak/>
        <w:t>менструальной функции, наличие эпигенетических нарушений</w:t>
      </w:r>
      <w:r w:rsidR="00320575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гена</w:t>
      </w:r>
      <w:r w:rsidR="00320575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 выявлено не было. Однако небольшое количество пациенток данной группы </w:t>
      </w:r>
      <w:r w:rsidRPr="0064283D">
        <w:rPr>
          <w:spacing w:val="-6"/>
          <w:sz w:val="28"/>
          <w:szCs w:val="28"/>
        </w:rPr>
        <w:t>не позволяет говорить об отсутствии связи между анализируемыми критериями.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У пациенток с гиперпластическими процессами эндометрия без атипии частота метилирования гена ESR (22,5%) была выше, чем у больных с полипами эндометрия (4,9%, р&lt;0,01).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Анализ частоты эпигенетических нарушений исследуемого гена ESR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 больных с гиперпластическими процессами эндометрия без атипии показал, что</w:t>
      </w:r>
      <w:r w:rsidR="00C26682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случаях отсутствия нарушений менструальной функции отмечается тенденция к снижению частоты нарушений экспрессии гена ESR: 28,6%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случаях наличия у пациенток маточных кровотечений и 12,9% при ненарушенной менструальной функции.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У пациенток с атипической ГЭ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случаях нарушения менструальной функции отмечается достоверное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повышение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частоты метилирования гена ESR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(55,8%)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сравнении с отсутствием таковой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(30,8%).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Таким образом, проведенный анализ частоты наличия MSI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</w:t>
      </w:r>
      <w:r w:rsidR="0064283D">
        <w:rPr>
          <w:sz w:val="28"/>
          <w:szCs w:val="28"/>
        </w:rPr>
        <w:t> </w:t>
      </w:r>
      <w:r w:rsidRPr="00C26D41">
        <w:rPr>
          <w:sz w:val="28"/>
          <w:szCs w:val="28"/>
        </w:rPr>
        <w:t>эпигенетических нарушений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у больных с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полипами и ГЭ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от нарушения менструальной функции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не выявил достоверной связи ни у пациенток с полипами, ни у женщин с ГЭ без атипии и, следовательно, не может быть использован как достоверный клинический показатель. Достоверная связь между исследуемыми критериями была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выявлена нами только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 больных с атипической гиперплазией и касалась нарушения функции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ESR.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Однако при данной патологии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эндометрии трудно говорить о первичности причин, характеризующих клинику заболевания. И, вероятнее всего, атипическая ГЭ сопровождается </w:t>
      </w:r>
      <w:r w:rsidRPr="006E4A64">
        <w:rPr>
          <w:spacing w:val="-6"/>
          <w:sz w:val="28"/>
          <w:szCs w:val="28"/>
        </w:rPr>
        <w:t>нарушением менструальной функции у женщин, а не нарушения</w:t>
      </w:r>
      <w:r w:rsidR="00C26682" w:rsidRPr="006E4A64">
        <w:rPr>
          <w:spacing w:val="-6"/>
          <w:sz w:val="28"/>
          <w:szCs w:val="28"/>
        </w:rPr>
        <w:t xml:space="preserve"> </w:t>
      </w:r>
      <w:r w:rsidRPr="006E4A64">
        <w:rPr>
          <w:spacing w:val="-6"/>
          <w:sz w:val="28"/>
          <w:szCs w:val="28"/>
        </w:rPr>
        <w:t>менструальной</w:t>
      </w:r>
      <w:r w:rsidRPr="00C26D41">
        <w:rPr>
          <w:sz w:val="28"/>
          <w:szCs w:val="28"/>
        </w:rPr>
        <w:t xml:space="preserve"> функции,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совокупности с другими причинами, приводят к развитию MSI,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метилированию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атипии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эндометрии.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то же время следует признать наличие четкой тенденции к большей частоте встречаемости фенотипа MSI+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 нарушения экспрессии гена ESR</w:t>
      </w:r>
      <w:r w:rsidR="006E4A64" w:rsidRPr="006E4A64">
        <w:rPr>
          <w:sz w:val="28"/>
          <w:szCs w:val="28"/>
        </w:rPr>
        <w:t xml:space="preserve"> </w:t>
      </w:r>
      <w:r w:rsidR="006E4A64" w:rsidRPr="00C26D41">
        <w:rPr>
          <w:sz w:val="28"/>
          <w:szCs w:val="28"/>
        </w:rPr>
        <w:t>у</w:t>
      </w:r>
      <w:r w:rsidR="006E4A64">
        <w:rPr>
          <w:sz w:val="28"/>
          <w:szCs w:val="28"/>
        </w:rPr>
        <w:t> </w:t>
      </w:r>
      <w:r w:rsidR="006E4A64" w:rsidRPr="00C26D41">
        <w:rPr>
          <w:sz w:val="28"/>
          <w:szCs w:val="28"/>
        </w:rPr>
        <w:t xml:space="preserve">всех пациенток </w:t>
      </w:r>
      <w:r w:rsidR="006E4A64" w:rsidRPr="00C26D41">
        <w:rPr>
          <w:sz w:val="28"/>
          <w:szCs w:val="28"/>
        </w:rPr>
        <w:lastRenderedPageBreak/>
        <w:t>с</w:t>
      </w:r>
      <w:r w:rsidR="006E4A64">
        <w:rPr>
          <w:sz w:val="28"/>
          <w:szCs w:val="28"/>
        </w:rPr>
        <w:t> </w:t>
      </w:r>
      <w:r w:rsidR="006E4A64" w:rsidRPr="00C26D41">
        <w:rPr>
          <w:sz w:val="28"/>
          <w:szCs w:val="28"/>
        </w:rPr>
        <w:t>гиперпролиферативным</w:t>
      </w:r>
      <w:r w:rsidR="006E4A64">
        <w:rPr>
          <w:sz w:val="28"/>
          <w:szCs w:val="28"/>
        </w:rPr>
        <w:t>и</w:t>
      </w:r>
      <w:r w:rsidR="006E4A64" w:rsidRPr="00C26D41">
        <w:rPr>
          <w:sz w:val="28"/>
          <w:szCs w:val="28"/>
        </w:rPr>
        <w:t xml:space="preserve"> процессами в эндометрии</w:t>
      </w:r>
      <w:r w:rsidRPr="00C26D41">
        <w:rPr>
          <w:sz w:val="28"/>
          <w:szCs w:val="28"/>
        </w:rPr>
        <w:t xml:space="preserve">. Это, вероятнее всего, </w:t>
      </w:r>
      <w:r w:rsidRPr="006E4A64">
        <w:rPr>
          <w:spacing w:val="-6"/>
          <w:sz w:val="28"/>
          <w:szCs w:val="28"/>
        </w:rPr>
        <w:t xml:space="preserve">связано с гормональным аспектом данной проблемы. </w:t>
      </w:r>
      <w:r w:rsidR="00DA0E56" w:rsidRPr="006E4A64">
        <w:rPr>
          <w:spacing w:val="-6"/>
          <w:sz w:val="28"/>
          <w:szCs w:val="28"/>
        </w:rPr>
        <w:t>В </w:t>
      </w:r>
      <w:r w:rsidRPr="006E4A64">
        <w:rPr>
          <w:spacing w:val="-6"/>
          <w:sz w:val="28"/>
          <w:szCs w:val="28"/>
        </w:rPr>
        <w:t>частности, гормональные</w:t>
      </w:r>
      <w:r w:rsidRPr="006E4A64">
        <w:rPr>
          <w:spacing w:val="-4"/>
          <w:sz w:val="28"/>
          <w:szCs w:val="28"/>
        </w:rPr>
        <w:t xml:space="preserve"> нарушения характерны для женщин с</w:t>
      </w:r>
      <w:r w:rsidR="006E4A64" w:rsidRPr="006E4A64">
        <w:rPr>
          <w:spacing w:val="-4"/>
          <w:sz w:val="28"/>
          <w:szCs w:val="28"/>
        </w:rPr>
        <w:t> </w:t>
      </w:r>
      <w:r w:rsidRPr="006E4A64">
        <w:rPr>
          <w:spacing w:val="-4"/>
          <w:sz w:val="28"/>
          <w:szCs w:val="28"/>
        </w:rPr>
        <w:t>нарушенной</w:t>
      </w:r>
      <w:r w:rsidRPr="00C26D41">
        <w:rPr>
          <w:sz w:val="28"/>
          <w:szCs w:val="28"/>
        </w:rPr>
        <w:t xml:space="preserve"> менструальной функцией, следовательно,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гормональный фактор может быть причиной развития MSI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</w:t>
      </w:r>
      <w:r w:rsidR="006E4A64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метилирования гена ESR.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то же время при полипах эндометрия отмечена обратная тенденция – исследуемые генетические нарушения были отмечены у</w:t>
      </w:r>
      <w:r w:rsidR="006E4A64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пациенток с отсутствием нарушения менструальной функции. То есть при </w:t>
      </w:r>
      <w:r w:rsidRPr="006E4A64">
        <w:rPr>
          <w:spacing w:val="-4"/>
          <w:sz w:val="28"/>
          <w:szCs w:val="28"/>
        </w:rPr>
        <w:t>полипах и гиперплазиях эндометрия</w:t>
      </w:r>
      <w:r w:rsidR="00C26682" w:rsidRPr="006E4A64">
        <w:rPr>
          <w:spacing w:val="-4"/>
          <w:sz w:val="28"/>
          <w:szCs w:val="28"/>
        </w:rPr>
        <w:t xml:space="preserve"> </w:t>
      </w:r>
      <w:r w:rsidRPr="006E4A64">
        <w:rPr>
          <w:spacing w:val="-4"/>
          <w:sz w:val="28"/>
          <w:szCs w:val="28"/>
        </w:rPr>
        <w:t>на молекулярном уровне прослеживается</w:t>
      </w:r>
      <w:r w:rsidRPr="00C26D41">
        <w:rPr>
          <w:sz w:val="28"/>
          <w:szCs w:val="28"/>
        </w:rPr>
        <w:t xml:space="preserve"> разная причинно-следственная связь.</w:t>
      </w:r>
    </w:p>
    <w:p w:rsidR="00553683" w:rsidRDefault="00844514" w:rsidP="00C26682">
      <w:pPr>
        <w:spacing w:line="360" w:lineRule="auto"/>
        <w:ind w:firstLine="709"/>
        <w:jc w:val="both"/>
        <w:rPr>
          <w:sz w:val="28"/>
          <w:szCs w:val="28"/>
        </w:rPr>
      </w:pPr>
      <w:r w:rsidRPr="006E4A64">
        <w:rPr>
          <w:spacing w:val="-4"/>
          <w:sz w:val="28"/>
          <w:szCs w:val="28"/>
        </w:rPr>
        <w:t>При изучении зависимости частоты встречаемости MSI и</w:t>
      </w:r>
      <w:r w:rsidR="00C26682" w:rsidRPr="006E4A64">
        <w:rPr>
          <w:spacing w:val="-4"/>
          <w:sz w:val="28"/>
          <w:szCs w:val="28"/>
        </w:rPr>
        <w:t xml:space="preserve"> </w:t>
      </w:r>
      <w:r w:rsidRPr="006E4A64">
        <w:rPr>
          <w:spacing w:val="-4"/>
          <w:sz w:val="28"/>
          <w:szCs w:val="28"/>
        </w:rPr>
        <w:t>метилирования</w:t>
      </w:r>
      <w:r w:rsidRPr="00C26D41">
        <w:rPr>
          <w:sz w:val="28"/>
          <w:szCs w:val="28"/>
        </w:rPr>
        <w:t xml:space="preserve"> гена ESR у больных с полипами и различными вариантами гипер</w:t>
      </w:r>
      <w:r w:rsidR="006E4A64">
        <w:rPr>
          <w:sz w:val="28"/>
          <w:szCs w:val="28"/>
        </w:rPr>
        <w:softHyphen/>
      </w:r>
      <w:r w:rsidRPr="00C26D41">
        <w:rPr>
          <w:sz w:val="28"/>
          <w:szCs w:val="28"/>
        </w:rPr>
        <w:t>пластических процессо</w:t>
      </w:r>
      <w:r w:rsidR="00DA0E56" w:rsidRPr="00C26D41">
        <w:rPr>
          <w:sz w:val="28"/>
          <w:szCs w:val="28"/>
        </w:rPr>
        <w:t>в в </w:t>
      </w:r>
      <w:r w:rsidRPr="00C26D41">
        <w:rPr>
          <w:sz w:val="28"/>
          <w:szCs w:val="28"/>
        </w:rPr>
        <w:t>эндометрии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установлена различная зависимость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от нарушения детородной функции (табл.</w:t>
      </w:r>
      <w:r w:rsidR="006E4A64">
        <w:rPr>
          <w:sz w:val="28"/>
          <w:szCs w:val="28"/>
        </w:rPr>
        <w:t> </w:t>
      </w:r>
      <w:r w:rsidRPr="00C26D41">
        <w:rPr>
          <w:sz w:val="28"/>
          <w:szCs w:val="28"/>
        </w:rPr>
        <w:t>3.1.3).</w:t>
      </w:r>
      <w:r w:rsidR="00C26682" w:rsidRPr="00C26D41">
        <w:rPr>
          <w:sz w:val="28"/>
          <w:szCs w:val="28"/>
        </w:rPr>
        <w:t xml:space="preserve"> </w:t>
      </w:r>
    </w:p>
    <w:p w:rsidR="00844514" w:rsidRPr="00C26D41" w:rsidRDefault="00844514" w:rsidP="00C26682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Из 210</w:t>
      </w:r>
      <w:r w:rsidR="006E4A64">
        <w:rPr>
          <w:sz w:val="28"/>
          <w:szCs w:val="28"/>
        </w:rPr>
        <w:t> </w:t>
      </w:r>
      <w:r w:rsidRPr="00C26D41">
        <w:rPr>
          <w:sz w:val="28"/>
          <w:szCs w:val="28"/>
        </w:rPr>
        <w:t>исследуемых женщин у</w:t>
      </w:r>
      <w:r w:rsidR="006E4A64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23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анамнезе было выявлено бесплодие, что составило 11%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случаев.</w:t>
      </w:r>
    </w:p>
    <w:p w:rsidR="00844514" w:rsidRPr="00C26D41" w:rsidRDefault="00844514" w:rsidP="00C26682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У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пациенток с полипами эндометрия и бесплодием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анамнезе выявлено достоверное увеличение показателя частоты MSI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(20,0%)</w:t>
      </w:r>
      <w:r w:rsidR="00C26682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сравнении с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женщинами, выполнившими репродуктивную функцию (1,8%).</w:t>
      </w:r>
    </w:p>
    <w:p w:rsidR="00844514" w:rsidRPr="00C26D41" w:rsidRDefault="00844514" w:rsidP="00C26682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Проводя анализ данных у пациенток, имеющих гиперпластические процессы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эндометрии без атипии, выявлено статистически достоверное увеличение частоты встречаемости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MSI у женщин, страдающих бесплодием. Так</w:t>
      </w:r>
      <w:r w:rsidR="007722D8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частота фенотипа MSI+ у нерожавших женщин была практически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3</w:t>
      </w:r>
      <w:r w:rsidR="006E4A64">
        <w:rPr>
          <w:sz w:val="28"/>
          <w:szCs w:val="28"/>
        </w:rPr>
        <w:t> </w:t>
      </w:r>
      <w:r w:rsidRPr="00C26D41">
        <w:rPr>
          <w:sz w:val="28"/>
          <w:szCs w:val="28"/>
        </w:rPr>
        <w:t>раза выше, а показатели составили 33,3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</w:t>
      </w:r>
      <w:r w:rsidR="006E4A64">
        <w:rPr>
          <w:sz w:val="28"/>
          <w:szCs w:val="28"/>
        </w:rPr>
        <w:t> </w:t>
      </w:r>
      <w:r w:rsidRPr="00C26D41">
        <w:rPr>
          <w:sz w:val="28"/>
          <w:szCs w:val="28"/>
        </w:rPr>
        <w:t>11,3%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соответственно у</w:t>
      </w:r>
      <w:r w:rsidR="006E4A64">
        <w:rPr>
          <w:sz w:val="28"/>
          <w:szCs w:val="28"/>
        </w:rPr>
        <w:t> </w:t>
      </w:r>
      <w:r w:rsidRPr="00C26D41">
        <w:rPr>
          <w:sz w:val="28"/>
          <w:szCs w:val="28"/>
        </w:rPr>
        <w:t>рожавших больных с ГЭ без атипии.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Достоверная закономерность выявлена 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при атипической ГЭ: при бесплодии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частота встречаемости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MSI составила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44,4% случаев, а</w:t>
      </w:r>
      <w:r w:rsidR="007722D8">
        <w:rPr>
          <w:sz w:val="28"/>
          <w:szCs w:val="28"/>
        </w:rPr>
        <w:t> </w:t>
      </w:r>
      <w:r w:rsidRPr="00C26D41">
        <w:rPr>
          <w:sz w:val="28"/>
          <w:szCs w:val="28"/>
        </w:rPr>
        <w:t>при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наличии родо</w:t>
      </w:r>
      <w:r w:rsidR="00DA0E56" w:rsidRPr="00C26D41">
        <w:rPr>
          <w:sz w:val="28"/>
          <w:szCs w:val="28"/>
        </w:rPr>
        <w:t>в в </w:t>
      </w:r>
      <w:r w:rsidRPr="00C26D41">
        <w:rPr>
          <w:sz w:val="28"/>
          <w:szCs w:val="28"/>
        </w:rPr>
        <w:t>анамнезе</w:t>
      </w:r>
      <w:r w:rsidR="007722D8">
        <w:rPr>
          <w:sz w:val="28"/>
          <w:szCs w:val="28"/>
        </w:rPr>
        <w:t> –</w:t>
      </w:r>
      <w:r w:rsidRPr="00C26D41">
        <w:rPr>
          <w:sz w:val="28"/>
          <w:szCs w:val="28"/>
        </w:rPr>
        <w:t xml:space="preserve"> 26,7% (р&lt;0,01).</w:t>
      </w:r>
    </w:p>
    <w:p w:rsidR="00553683" w:rsidRDefault="00844514" w:rsidP="00553683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Анализ данных о частоте эпигенетических нарушений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гена ESR у</w:t>
      </w:r>
      <w:r w:rsidR="007722D8">
        <w:rPr>
          <w:sz w:val="28"/>
          <w:szCs w:val="28"/>
        </w:rPr>
        <w:t> </w:t>
      </w:r>
      <w:r w:rsidRPr="00C26D41">
        <w:rPr>
          <w:sz w:val="28"/>
          <w:szCs w:val="28"/>
        </w:rPr>
        <w:t>больных с полипами эндометрия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показал, что нарушение экспрессии исследуемого гена было характерно только для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рожавших женщин.</w:t>
      </w:r>
    </w:p>
    <w:p w:rsidR="00553683" w:rsidRPr="00C26D41" w:rsidRDefault="00553683" w:rsidP="00844514">
      <w:pPr>
        <w:spacing w:line="360" w:lineRule="auto"/>
        <w:ind w:firstLine="708"/>
        <w:jc w:val="both"/>
        <w:rPr>
          <w:sz w:val="28"/>
          <w:szCs w:val="28"/>
        </w:rPr>
      </w:pPr>
    </w:p>
    <w:p w:rsidR="00553683" w:rsidRPr="00553683" w:rsidRDefault="00553683" w:rsidP="00553683">
      <w:pPr>
        <w:spacing w:line="360" w:lineRule="auto"/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</w:t>
      </w:r>
      <w:r w:rsidR="00844514" w:rsidRPr="00553683">
        <w:rPr>
          <w:i/>
          <w:sz w:val="28"/>
          <w:szCs w:val="28"/>
        </w:rPr>
        <w:t>Табл</w:t>
      </w:r>
      <w:r w:rsidR="007722D8" w:rsidRPr="00553683">
        <w:rPr>
          <w:i/>
          <w:sz w:val="28"/>
          <w:szCs w:val="28"/>
        </w:rPr>
        <w:t>ица </w:t>
      </w:r>
      <w:r w:rsidR="00844514" w:rsidRPr="00553683">
        <w:rPr>
          <w:i/>
          <w:sz w:val="28"/>
          <w:szCs w:val="28"/>
        </w:rPr>
        <w:t>3.1.3</w:t>
      </w:r>
      <w:r w:rsidR="0043315B" w:rsidRPr="00553683">
        <w:rPr>
          <w:i/>
          <w:sz w:val="28"/>
          <w:szCs w:val="28"/>
        </w:rPr>
        <w:t>.</w:t>
      </w:r>
      <w:r w:rsidR="007722D8" w:rsidRPr="00553683">
        <w:rPr>
          <w:i/>
          <w:sz w:val="28"/>
          <w:szCs w:val="28"/>
        </w:rPr>
        <w:t xml:space="preserve"> </w:t>
      </w:r>
    </w:p>
    <w:p w:rsidR="00844514" w:rsidRPr="00553683" w:rsidRDefault="00844514" w:rsidP="00553683">
      <w:pPr>
        <w:spacing w:line="360" w:lineRule="auto"/>
        <w:jc w:val="center"/>
        <w:rPr>
          <w:b/>
          <w:sz w:val="28"/>
          <w:szCs w:val="28"/>
        </w:rPr>
      </w:pPr>
      <w:r w:rsidRPr="00553683">
        <w:rPr>
          <w:b/>
          <w:sz w:val="28"/>
          <w:szCs w:val="28"/>
        </w:rPr>
        <w:t>Частота наличия MSI и метилирования гена</w:t>
      </w:r>
      <w:r w:rsidR="00C26682" w:rsidRPr="00553683">
        <w:rPr>
          <w:b/>
          <w:sz w:val="28"/>
          <w:szCs w:val="28"/>
        </w:rPr>
        <w:t xml:space="preserve"> </w:t>
      </w:r>
      <w:r w:rsidRPr="00553683">
        <w:rPr>
          <w:b/>
          <w:sz w:val="28"/>
          <w:szCs w:val="28"/>
        </w:rPr>
        <w:t xml:space="preserve">ESR </w:t>
      </w:r>
      <w:r w:rsidR="0043315B" w:rsidRPr="00553683">
        <w:rPr>
          <w:b/>
          <w:sz w:val="28"/>
          <w:szCs w:val="28"/>
        </w:rPr>
        <w:br/>
      </w:r>
      <w:r w:rsidRPr="00553683">
        <w:rPr>
          <w:b/>
          <w:sz w:val="28"/>
          <w:szCs w:val="28"/>
        </w:rPr>
        <w:t>у</w:t>
      </w:r>
      <w:r w:rsidR="00CF12D8" w:rsidRPr="00553683">
        <w:rPr>
          <w:b/>
          <w:sz w:val="28"/>
          <w:szCs w:val="28"/>
        </w:rPr>
        <w:t> </w:t>
      </w:r>
      <w:r w:rsidRPr="00553683">
        <w:rPr>
          <w:b/>
          <w:sz w:val="28"/>
          <w:szCs w:val="28"/>
        </w:rPr>
        <w:t>больных с полипами и гиперплазией эндометрия</w:t>
      </w:r>
      <w:r w:rsidR="00C26682" w:rsidRPr="00553683">
        <w:rPr>
          <w:b/>
          <w:sz w:val="28"/>
          <w:szCs w:val="28"/>
        </w:rPr>
        <w:t xml:space="preserve"> </w:t>
      </w:r>
      <w:r w:rsidR="0043315B" w:rsidRPr="00553683">
        <w:rPr>
          <w:b/>
          <w:sz w:val="28"/>
          <w:szCs w:val="28"/>
        </w:rPr>
        <w:br/>
      </w:r>
      <w:r w:rsidR="00DA0E56" w:rsidRPr="00553683">
        <w:rPr>
          <w:b/>
          <w:sz w:val="28"/>
          <w:szCs w:val="28"/>
        </w:rPr>
        <w:t>в </w:t>
      </w:r>
      <w:r w:rsidRPr="00553683">
        <w:rPr>
          <w:b/>
          <w:sz w:val="28"/>
          <w:szCs w:val="28"/>
        </w:rPr>
        <w:t>зависимости</w:t>
      </w:r>
      <w:r w:rsidR="00C26682" w:rsidRPr="00553683">
        <w:rPr>
          <w:b/>
          <w:sz w:val="28"/>
          <w:szCs w:val="28"/>
        </w:rPr>
        <w:t xml:space="preserve"> </w:t>
      </w:r>
      <w:r w:rsidRPr="00553683">
        <w:rPr>
          <w:b/>
          <w:sz w:val="28"/>
          <w:szCs w:val="28"/>
        </w:rPr>
        <w:t>от нарушения детородной функции (бесплодия)</w:t>
      </w:r>
    </w:p>
    <w:tbl>
      <w:tblPr>
        <w:tblW w:w="0" w:type="auto"/>
        <w:jc w:val="center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7"/>
        <w:gridCol w:w="1677"/>
        <w:gridCol w:w="1070"/>
        <w:gridCol w:w="884"/>
        <w:gridCol w:w="970"/>
        <w:gridCol w:w="1356"/>
      </w:tblGrid>
      <w:tr w:rsidR="00844514" w:rsidRPr="00C26D41" w:rsidTr="00317E28">
        <w:trPr>
          <w:tblHeader/>
          <w:jc w:val="center"/>
        </w:trPr>
        <w:tc>
          <w:tcPr>
            <w:tcW w:w="3407" w:type="dxa"/>
            <w:vMerge w:val="restart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Патология эндометрия</w:t>
            </w:r>
          </w:p>
        </w:tc>
        <w:tc>
          <w:tcPr>
            <w:tcW w:w="1677" w:type="dxa"/>
            <w:vMerge w:val="restart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Бесплодие</w:t>
            </w:r>
          </w:p>
        </w:tc>
        <w:tc>
          <w:tcPr>
            <w:tcW w:w="1954" w:type="dxa"/>
            <w:gridSpan w:val="2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MSI +</w:t>
            </w:r>
          </w:p>
        </w:tc>
        <w:tc>
          <w:tcPr>
            <w:tcW w:w="2326" w:type="dxa"/>
            <w:gridSpan w:val="2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Метилированный</w:t>
            </w:r>
          </w:p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ген ESR</w:t>
            </w:r>
          </w:p>
        </w:tc>
      </w:tr>
      <w:tr w:rsidR="00844514" w:rsidRPr="00C26D41" w:rsidTr="00317E28">
        <w:trPr>
          <w:tblHeader/>
          <w:jc w:val="center"/>
        </w:trPr>
        <w:tc>
          <w:tcPr>
            <w:tcW w:w="3407" w:type="dxa"/>
            <w:vMerge/>
          </w:tcPr>
          <w:p w:rsidR="00844514" w:rsidRPr="00C26D41" w:rsidRDefault="00844514" w:rsidP="0055368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677" w:type="dxa"/>
            <w:vMerge/>
          </w:tcPr>
          <w:p w:rsidR="00844514" w:rsidRPr="00C26D41" w:rsidRDefault="00844514" w:rsidP="005536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70" w:type="dxa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абс</w:t>
            </w:r>
            <w:r w:rsidR="00055287">
              <w:rPr>
                <w:sz w:val="28"/>
                <w:szCs w:val="28"/>
              </w:rPr>
              <w:t>.</w:t>
            </w:r>
          </w:p>
        </w:tc>
        <w:tc>
          <w:tcPr>
            <w:tcW w:w="884" w:type="dxa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%</w:t>
            </w:r>
          </w:p>
        </w:tc>
        <w:tc>
          <w:tcPr>
            <w:tcW w:w="970" w:type="dxa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абс</w:t>
            </w:r>
            <w:r w:rsidR="00055287">
              <w:rPr>
                <w:sz w:val="28"/>
                <w:szCs w:val="28"/>
              </w:rPr>
              <w:t>.</w:t>
            </w:r>
          </w:p>
        </w:tc>
        <w:tc>
          <w:tcPr>
            <w:tcW w:w="1356" w:type="dxa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%</w:t>
            </w:r>
          </w:p>
        </w:tc>
      </w:tr>
      <w:tr w:rsidR="00844514" w:rsidRPr="00C26D41" w:rsidTr="00055287">
        <w:trPr>
          <w:trHeight w:val="696"/>
          <w:jc w:val="center"/>
        </w:trPr>
        <w:tc>
          <w:tcPr>
            <w:tcW w:w="3407" w:type="dxa"/>
            <w:vMerge w:val="restart"/>
            <w:vAlign w:val="center"/>
          </w:tcPr>
          <w:p w:rsidR="00844514" w:rsidRPr="00C26D41" w:rsidRDefault="00844514" w:rsidP="00553683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Полипы эндометрия</w:t>
            </w:r>
            <w:r w:rsidR="00055287">
              <w:rPr>
                <w:sz w:val="28"/>
                <w:szCs w:val="28"/>
              </w:rPr>
              <w:t>,</w:t>
            </w:r>
          </w:p>
          <w:p w:rsidR="00844514" w:rsidRPr="00C26D41" w:rsidRDefault="00844514" w:rsidP="00553683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n=61</w:t>
            </w:r>
          </w:p>
        </w:tc>
        <w:tc>
          <w:tcPr>
            <w:tcW w:w="1677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Есть</w:t>
            </w:r>
          </w:p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n=5</w:t>
            </w:r>
          </w:p>
        </w:tc>
        <w:tc>
          <w:tcPr>
            <w:tcW w:w="1070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</w:tc>
        <w:tc>
          <w:tcPr>
            <w:tcW w:w="884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20,0±</w:t>
            </w:r>
          </w:p>
        </w:tc>
        <w:tc>
          <w:tcPr>
            <w:tcW w:w="970" w:type="dxa"/>
            <w:vAlign w:val="center"/>
          </w:tcPr>
          <w:p w:rsidR="00844514" w:rsidRPr="00C26D41" w:rsidRDefault="00055287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356" w:type="dxa"/>
            <w:vAlign w:val="center"/>
          </w:tcPr>
          <w:p w:rsidR="00844514" w:rsidRPr="00C26D41" w:rsidRDefault="00055287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844514" w:rsidRPr="00C26D41" w:rsidTr="00055287">
        <w:trPr>
          <w:trHeight w:val="738"/>
          <w:jc w:val="center"/>
        </w:trPr>
        <w:tc>
          <w:tcPr>
            <w:tcW w:w="3407" w:type="dxa"/>
            <w:vMerge/>
            <w:vAlign w:val="center"/>
          </w:tcPr>
          <w:p w:rsidR="00844514" w:rsidRPr="00C26D41" w:rsidRDefault="00844514" w:rsidP="0055368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677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Нет</w:t>
            </w:r>
          </w:p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n=56</w:t>
            </w:r>
          </w:p>
        </w:tc>
        <w:tc>
          <w:tcPr>
            <w:tcW w:w="1070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</w:tc>
        <w:tc>
          <w:tcPr>
            <w:tcW w:w="884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1,8</w:t>
            </w:r>
          </w:p>
        </w:tc>
        <w:tc>
          <w:tcPr>
            <w:tcW w:w="970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</w:tc>
        <w:tc>
          <w:tcPr>
            <w:tcW w:w="1356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5,4</w:t>
            </w:r>
          </w:p>
        </w:tc>
      </w:tr>
      <w:tr w:rsidR="00844514" w:rsidRPr="00C26D41" w:rsidTr="00055287">
        <w:trPr>
          <w:trHeight w:val="696"/>
          <w:jc w:val="center"/>
        </w:trPr>
        <w:tc>
          <w:tcPr>
            <w:tcW w:w="3407" w:type="dxa"/>
            <w:vMerge w:val="restart"/>
            <w:vAlign w:val="center"/>
          </w:tcPr>
          <w:p w:rsidR="00553683" w:rsidRDefault="00844514" w:rsidP="00553683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Гиперплазия эндометрия без атипии</w:t>
            </w:r>
            <w:r w:rsidR="00055287">
              <w:rPr>
                <w:sz w:val="28"/>
                <w:szCs w:val="28"/>
              </w:rPr>
              <w:t xml:space="preserve">, </w:t>
            </w:r>
          </w:p>
          <w:p w:rsidR="00844514" w:rsidRPr="00C26D41" w:rsidRDefault="00844514" w:rsidP="00553683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n=80</w:t>
            </w:r>
          </w:p>
        </w:tc>
        <w:tc>
          <w:tcPr>
            <w:tcW w:w="1677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Есть</w:t>
            </w:r>
          </w:p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n=9</w:t>
            </w:r>
          </w:p>
        </w:tc>
        <w:tc>
          <w:tcPr>
            <w:tcW w:w="1070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</w:tc>
        <w:tc>
          <w:tcPr>
            <w:tcW w:w="884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33,3</w:t>
            </w:r>
          </w:p>
        </w:tc>
        <w:tc>
          <w:tcPr>
            <w:tcW w:w="970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</w:tc>
        <w:tc>
          <w:tcPr>
            <w:tcW w:w="1356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 xml:space="preserve">44,4 </w:t>
            </w:r>
          </w:p>
        </w:tc>
      </w:tr>
      <w:tr w:rsidR="00844514" w:rsidRPr="00C26D41" w:rsidTr="00055287">
        <w:trPr>
          <w:trHeight w:val="750"/>
          <w:jc w:val="center"/>
        </w:trPr>
        <w:tc>
          <w:tcPr>
            <w:tcW w:w="3407" w:type="dxa"/>
            <w:vMerge/>
            <w:vAlign w:val="center"/>
          </w:tcPr>
          <w:p w:rsidR="00844514" w:rsidRPr="00C26D41" w:rsidRDefault="00844514" w:rsidP="0055368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677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Нет</w:t>
            </w:r>
          </w:p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n=71</w:t>
            </w:r>
          </w:p>
        </w:tc>
        <w:tc>
          <w:tcPr>
            <w:tcW w:w="1070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8</w:t>
            </w:r>
          </w:p>
        </w:tc>
        <w:tc>
          <w:tcPr>
            <w:tcW w:w="884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11,3</w:t>
            </w:r>
          </w:p>
        </w:tc>
        <w:tc>
          <w:tcPr>
            <w:tcW w:w="970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14</w:t>
            </w:r>
          </w:p>
        </w:tc>
        <w:tc>
          <w:tcPr>
            <w:tcW w:w="1356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**</w:t>
            </w:r>
          </w:p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19,7</w:t>
            </w:r>
          </w:p>
        </w:tc>
      </w:tr>
      <w:tr w:rsidR="00844514" w:rsidRPr="00C26D41" w:rsidTr="00055287">
        <w:trPr>
          <w:trHeight w:val="696"/>
          <w:jc w:val="center"/>
        </w:trPr>
        <w:tc>
          <w:tcPr>
            <w:tcW w:w="3407" w:type="dxa"/>
            <w:vMerge w:val="restart"/>
            <w:vAlign w:val="center"/>
          </w:tcPr>
          <w:p w:rsidR="00553683" w:rsidRDefault="00844514" w:rsidP="00553683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Атипическая гиперплазия эндометрия</w:t>
            </w:r>
            <w:r w:rsidR="00055287">
              <w:rPr>
                <w:sz w:val="28"/>
                <w:szCs w:val="28"/>
              </w:rPr>
              <w:t>,</w:t>
            </w:r>
            <w:r w:rsidR="00317E28">
              <w:rPr>
                <w:sz w:val="28"/>
                <w:szCs w:val="28"/>
              </w:rPr>
              <w:t xml:space="preserve"> </w:t>
            </w:r>
          </w:p>
          <w:p w:rsidR="00844514" w:rsidRPr="00C26D41" w:rsidRDefault="00844514" w:rsidP="00553683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n=69</w:t>
            </w:r>
          </w:p>
        </w:tc>
        <w:tc>
          <w:tcPr>
            <w:tcW w:w="1677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Есть</w:t>
            </w:r>
          </w:p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n=43</w:t>
            </w:r>
          </w:p>
        </w:tc>
        <w:tc>
          <w:tcPr>
            <w:tcW w:w="1070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</w:tc>
        <w:tc>
          <w:tcPr>
            <w:tcW w:w="884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44,4</w:t>
            </w:r>
          </w:p>
        </w:tc>
        <w:tc>
          <w:tcPr>
            <w:tcW w:w="970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7</w:t>
            </w:r>
          </w:p>
        </w:tc>
        <w:tc>
          <w:tcPr>
            <w:tcW w:w="1356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77,8</w:t>
            </w:r>
          </w:p>
        </w:tc>
      </w:tr>
      <w:tr w:rsidR="00844514" w:rsidRPr="00C26D41" w:rsidTr="00055287">
        <w:trPr>
          <w:trHeight w:val="750"/>
          <w:jc w:val="center"/>
        </w:trPr>
        <w:tc>
          <w:tcPr>
            <w:tcW w:w="3407" w:type="dxa"/>
            <w:vMerge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77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Нет</w:t>
            </w:r>
          </w:p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n=60</w:t>
            </w:r>
          </w:p>
        </w:tc>
        <w:tc>
          <w:tcPr>
            <w:tcW w:w="1070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16</w:t>
            </w:r>
          </w:p>
        </w:tc>
        <w:tc>
          <w:tcPr>
            <w:tcW w:w="884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26,7</w:t>
            </w:r>
          </w:p>
        </w:tc>
        <w:tc>
          <w:tcPr>
            <w:tcW w:w="970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25</w:t>
            </w:r>
          </w:p>
        </w:tc>
        <w:tc>
          <w:tcPr>
            <w:tcW w:w="1356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**</w:t>
            </w:r>
          </w:p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41,7</w:t>
            </w:r>
          </w:p>
        </w:tc>
      </w:tr>
    </w:tbl>
    <w:p w:rsidR="00844514" w:rsidRPr="00C26D41" w:rsidRDefault="00844514" w:rsidP="0043315B">
      <w:pPr>
        <w:spacing w:line="360" w:lineRule="auto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Примечание</w:t>
      </w:r>
      <w:r w:rsidR="00317E28">
        <w:rPr>
          <w:sz w:val="28"/>
          <w:szCs w:val="28"/>
        </w:rPr>
        <w:t>.</w:t>
      </w:r>
      <w:r w:rsidRPr="00C26D41">
        <w:rPr>
          <w:sz w:val="28"/>
          <w:szCs w:val="28"/>
        </w:rPr>
        <w:t xml:space="preserve"> ** р&lt;0,01 </w:t>
      </w:r>
      <w:r w:rsidR="00055287">
        <w:rPr>
          <w:sz w:val="28"/>
          <w:szCs w:val="28"/>
        </w:rPr>
        <w:t>–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различие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пределах группы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 от нарушения детородной функции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статистически достоверны</w:t>
      </w:r>
      <w:r w:rsidR="00317E28">
        <w:rPr>
          <w:sz w:val="28"/>
          <w:szCs w:val="28"/>
        </w:rPr>
        <w:t>.</w:t>
      </w:r>
      <w:r w:rsidR="00C26682" w:rsidRPr="00C26D41">
        <w:rPr>
          <w:sz w:val="28"/>
          <w:szCs w:val="28"/>
        </w:rPr>
        <w:t xml:space="preserve"> </w:t>
      </w:r>
    </w:p>
    <w:p w:rsidR="00844514" w:rsidRPr="00C26D41" w:rsidRDefault="00844514" w:rsidP="0043315B">
      <w:pPr>
        <w:spacing w:line="360" w:lineRule="auto"/>
        <w:jc w:val="both"/>
        <w:rPr>
          <w:sz w:val="28"/>
          <w:szCs w:val="28"/>
        </w:rPr>
      </w:pPr>
    </w:p>
    <w:p w:rsidR="00844514" w:rsidRPr="00C26D41" w:rsidRDefault="00DA0E56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группах больных с ГЭ выявлена четко выраженная зависимость</w:t>
      </w:r>
      <w:r w:rsidR="00EC181A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– нарушение функции исследуемого гена было выявлено чаще</w:t>
      </w:r>
      <w:r w:rsidR="00C26682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у пациенток с</w:t>
      </w:r>
      <w:r w:rsidR="00EC181A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 xml:space="preserve">бесплодием.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частности</w:t>
      </w:r>
      <w:r w:rsidR="00EC181A">
        <w:rPr>
          <w:sz w:val="28"/>
          <w:szCs w:val="28"/>
        </w:rPr>
        <w:t>,</w:t>
      </w:r>
      <w:r w:rsidR="0084451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 xml:space="preserve">группе больных с ГЭ без атипии частота метилирования гена ESR при бесплодии была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2,3</w:t>
      </w:r>
      <w:r w:rsidR="00EC181A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раза выше, чем у</w:t>
      </w:r>
      <w:r w:rsidR="00EC181A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пациенток с наличием родо</w:t>
      </w:r>
      <w:r w:rsidRPr="00C26D41">
        <w:rPr>
          <w:sz w:val="28"/>
          <w:szCs w:val="28"/>
        </w:rPr>
        <w:t>в в </w:t>
      </w:r>
      <w:r w:rsidR="00844514" w:rsidRPr="00C26D41">
        <w:rPr>
          <w:sz w:val="28"/>
          <w:szCs w:val="28"/>
        </w:rPr>
        <w:t xml:space="preserve">анамнезе: при бесплодии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44,4% случаев, а</w:t>
      </w:r>
      <w:r w:rsidR="00EC181A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 xml:space="preserve">при отсутствии нарушений детородной функции –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19,7%</w:t>
      </w:r>
      <w:r w:rsidR="00C26682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случае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(р&lt;0,01). При атипической гиперплазии</w:t>
      </w:r>
      <w:r w:rsidR="00C26682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 xml:space="preserve">выявлена достоверная закономерность </w:t>
      </w:r>
      <w:r w:rsidR="00844514" w:rsidRPr="00C26D41">
        <w:rPr>
          <w:sz w:val="28"/>
          <w:szCs w:val="28"/>
        </w:rPr>
        <w:lastRenderedPageBreak/>
        <w:t>аналогичной направленности: при бесплодии частота встречаемости метилирования гена ESR</w:t>
      </w:r>
      <w:r w:rsidR="00C26682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 xml:space="preserve">составила 77,8%, при отсутствии нарушений фертильности – 41,7%. 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Таким образом, анализируя изложенное</w:t>
      </w:r>
      <w:r w:rsidR="00317E28">
        <w:rPr>
          <w:sz w:val="28"/>
          <w:szCs w:val="28"/>
        </w:rPr>
        <w:t xml:space="preserve"> </w:t>
      </w:r>
      <w:r w:rsidR="00317E28" w:rsidRPr="00C26D41">
        <w:rPr>
          <w:sz w:val="28"/>
          <w:szCs w:val="28"/>
        </w:rPr>
        <w:t>выше</w:t>
      </w:r>
      <w:r w:rsidRPr="00C26D41">
        <w:rPr>
          <w:sz w:val="28"/>
          <w:szCs w:val="28"/>
        </w:rPr>
        <w:t>, можно провести закономерную параллель между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наличием бесплодия у больных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 частотой встречаемости MSI во всех трех группах исследуемых нозологий. Проведенный анализ частоты эпигенетических нарушений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у</w:t>
      </w:r>
      <w:r w:rsidR="00EC181A">
        <w:rPr>
          <w:sz w:val="28"/>
          <w:szCs w:val="28"/>
        </w:rPr>
        <w:t> </w:t>
      </w:r>
      <w:r w:rsidRPr="00C26D41">
        <w:rPr>
          <w:sz w:val="28"/>
          <w:szCs w:val="28"/>
        </w:rPr>
        <w:t>больных с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полипами и гиперплазией эндометрия</w:t>
      </w:r>
      <w:r w:rsidR="00C26682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от нарушения детородной функции также позволил выявить достаточно четкую зависимость только у больных с ГЭ. Прослеженная зависимость заключается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большей частоте нарушений функции гена ESR у пациенток с бесплодием. Это может быть связано с особенностями гормонального статуса, обусловленного отсутствием беременности, лактации и связанным с ними длительным влиянием прогестерона на гормонозависимые органы и ткани.</w:t>
      </w:r>
      <w:r w:rsidR="004209B7" w:rsidRPr="00C26D41">
        <w:rPr>
          <w:sz w:val="28"/>
          <w:szCs w:val="28"/>
        </w:rPr>
        <w:t xml:space="preserve"> 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Кроме того, как у пациенток с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полипами, так и больных с</w:t>
      </w:r>
      <w:r w:rsidR="00EC181A">
        <w:rPr>
          <w:sz w:val="28"/>
          <w:szCs w:val="28"/>
        </w:rPr>
        <w:t> </w:t>
      </w:r>
      <w:r w:rsidRPr="00C26D41">
        <w:rPr>
          <w:sz w:val="28"/>
          <w:szCs w:val="28"/>
        </w:rPr>
        <w:t>гипер</w:t>
      </w:r>
      <w:r w:rsidR="00EC181A">
        <w:rPr>
          <w:sz w:val="28"/>
          <w:szCs w:val="28"/>
        </w:rPr>
        <w:softHyphen/>
      </w:r>
      <w:r w:rsidRPr="00C26D41">
        <w:rPr>
          <w:sz w:val="28"/>
          <w:szCs w:val="28"/>
        </w:rPr>
        <w:t>пластическими процессами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эндометрия отмечены тенденции одинаковой </w:t>
      </w:r>
      <w:r w:rsidRPr="00EC181A">
        <w:rPr>
          <w:spacing w:val="-4"/>
          <w:sz w:val="28"/>
          <w:szCs w:val="28"/>
        </w:rPr>
        <w:t>направленности: исследуемые генетические нарушения были более характерны</w:t>
      </w:r>
      <w:r w:rsidRPr="00C26D41">
        <w:rPr>
          <w:sz w:val="28"/>
          <w:szCs w:val="28"/>
        </w:rPr>
        <w:t xml:space="preserve"> </w:t>
      </w:r>
      <w:r w:rsidRPr="00EC181A">
        <w:rPr>
          <w:spacing w:val="-4"/>
          <w:sz w:val="28"/>
          <w:szCs w:val="28"/>
        </w:rPr>
        <w:t>для</w:t>
      </w:r>
      <w:r w:rsidR="00C26682" w:rsidRPr="00EC181A">
        <w:rPr>
          <w:spacing w:val="-4"/>
          <w:sz w:val="28"/>
          <w:szCs w:val="28"/>
        </w:rPr>
        <w:t xml:space="preserve"> </w:t>
      </w:r>
      <w:r w:rsidRPr="00EC181A">
        <w:rPr>
          <w:spacing w:val="-4"/>
          <w:sz w:val="28"/>
          <w:szCs w:val="28"/>
        </w:rPr>
        <w:t>пациенток с бесплодием. То есть при полипах и гиперплазиях эндометрия</w:t>
      </w:r>
      <w:r w:rsidRPr="00C26D41">
        <w:rPr>
          <w:sz w:val="28"/>
          <w:szCs w:val="28"/>
        </w:rPr>
        <w:t xml:space="preserve"> у</w:t>
      </w:r>
      <w:r w:rsidR="00EC181A">
        <w:rPr>
          <w:sz w:val="28"/>
          <w:szCs w:val="28"/>
        </w:rPr>
        <w:t> </w:t>
      </w:r>
      <w:r w:rsidRPr="00C26D41">
        <w:rPr>
          <w:sz w:val="28"/>
          <w:szCs w:val="28"/>
        </w:rPr>
        <w:t>нерожавших прослеживается одинаковая причинно-следственная связь с</w:t>
      </w:r>
      <w:r w:rsidR="00EC181A">
        <w:rPr>
          <w:sz w:val="28"/>
          <w:szCs w:val="28"/>
        </w:rPr>
        <w:t> </w:t>
      </w:r>
      <w:r w:rsidRPr="00C26D41">
        <w:rPr>
          <w:sz w:val="28"/>
          <w:szCs w:val="28"/>
        </w:rPr>
        <w:t>фенотипом MSI+ и развитием метилирования гена ESR, регулирующего функцию рецепторо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эстрогена.</w:t>
      </w:r>
    </w:p>
    <w:p w:rsidR="00844514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Проводя анализ сопутствующей экстрагенитальной патологии, связанной с эндокринно-обменными нарушениями, нами выявлено наличие ожирения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47,6%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(100 больных). Данные о частоте наличия MSI и</w:t>
      </w:r>
      <w:r w:rsidR="00EC181A">
        <w:rPr>
          <w:sz w:val="28"/>
          <w:szCs w:val="28"/>
        </w:rPr>
        <w:t> </w:t>
      </w:r>
      <w:r w:rsidRPr="00C26D41">
        <w:rPr>
          <w:sz w:val="28"/>
          <w:szCs w:val="28"/>
        </w:rPr>
        <w:t>метилирования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у больных с полипами и гиперплазией эндометрия</w:t>
      </w:r>
      <w:r w:rsidR="00C26682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от наличия ожирения представлены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табл.</w:t>
      </w:r>
      <w:r w:rsidR="00EC181A">
        <w:rPr>
          <w:sz w:val="28"/>
          <w:szCs w:val="28"/>
        </w:rPr>
        <w:t> </w:t>
      </w:r>
      <w:r w:rsidRPr="00C26D41">
        <w:rPr>
          <w:sz w:val="28"/>
          <w:szCs w:val="28"/>
        </w:rPr>
        <w:t>3.1.4.</w:t>
      </w:r>
      <w:r w:rsidRPr="00C26D41">
        <w:rPr>
          <w:b/>
          <w:sz w:val="28"/>
          <w:szCs w:val="28"/>
        </w:rPr>
        <w:t xml:space="preserve"> </w:t>
      </w:r>
      <w:r w:rsidRPr="00C26D41">
        <w:rPr>
          <w:sz w:val="28"/>
          <w:szCs w:val="28"/>
        </w:rPr>
        <w:t>Анализ полученных нами данных показал, что фенотип MSI+ был выявлен только у</w:t>
      </w:r>
      <w:r w:rsidR="00EC181A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женщин с полипами эндометрия, имеющими избыточный вес.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то</w:t>
      </w:r>
      <w:r w:rsidR="00EC181A">
        <w:rPr>
          <w:sz w:val="28"/>
          <w:szCs w:val="28"/>
        </w:rPr>
        <w:t> </w:t>
      </w:r>
      <w:r w:rsidRPr="00C26D41">
        <w:rPr>
          <w:sz w:val="28"/>
          <w:szCs w:val="28"/>
        </w:rPr>
        <w:t>же время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абсолютное большинство пациенток данной группы (80%) не имело ожирения и нарушений генома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виде микросателлитной нестабильности. </w:t>
      </w:r>
      <w:r w:rsidRPr="00C26D41">
        <w:rPr>
          <w:sz w:val="28"/>
          <w:szCs w:val="28"/>
        </w:rPr>
        <w:lastRenderedPageBreak/>
        <w:t>Учитывая, что MSI отмечено всего у</w:t>
      </w:r>
      <w:r w:rsidR="00EC181A">
        <w:rPr>
          <w:sz w:val="28"/>
          <w:szCs w:val="28"/>
        </w:rPr>
        <w:t> </w:t>
      </w:r>
      <w:r w:rsidRPr="00C26D41">
        <w:rPr>
          <w:sz w:val="28"/>
          <w:szCs w:val="28"/>
        </w:rPr>
        <w:t>2</w:t>
      </w:r>
      <w:r w:rsidR="00EC181A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пациенток из 61</w:t>
      </w:r>
      <w:r w:rsidR="00EC181A">
        <w:rPr>
          <w:sz w:val="28"/>
          <w:szCs w:val="28"/>
        </w:rPr>
        <w:t> </w:t>
      </w:r>
      <w:r w:rsidRPr="00C26D41">
        <w:rPr>
          <w:sz w:val="28"/>
          <w:szCs w:val="28"/>
        </w:rPr>
        <w:t>обследуемой, вероятно</w:t>
      </w:r>
      <w:r w:rsidR="00EC181A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у</w:t>
      </w:r>
      <w:r w:rsidR="00EC181A">
        <w:rPr>
          <w:sz w:val="28"/>
          <w:szCs w:val="28"/>
        </w:rPr>
        <w:t> </w:t>
      </w:r>
      <w:r w:rsidRPr="00C26D41">
        <w:rPr>
          <w:sz w:val="28"/>
          <w:szCs w:val="28"/>
        </w:rPr>
        <w:t>больных с полипами эндометрия между анализируемыми критериями (ожирение и наличие MSI) нет причинно-следственной связи.</w:t>
      </w:r>
    </w:p>
    <w:p w:rsidR="00553683" w:rsidRPr="00C26D41" w:rsidRDefault="00553683" w:rsidP="00553683">
      <w:pPr>
        <w:spacing w:line="360" w:lineRule="auto"/>
        <w:jc w:val="both"/>
        <w:rPr>
          <w:sz w:val="28"/>
          <w:szCs w:val="28"/>
        </w:rPr>
      </w:pPr>
    </w:p>
    <w:p w:rsidR="00553683" w:rsidRPr="00553683" w:rsidRDefault="00553683" w:rsidP="0043315B">
      <w:pPr>
        <w:spacing w:line="360" w:lineRule="auto"/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</w:t>
      </w:r>
      <w:r w:rsidR="00844514" w:rsidRPr="00553683">
        <w:rPr>
          <w:i/>
          <w:sz w:val="28"/>
          <w:szCs w:val="28"/>
        </w:rPr>
        <w:t>Табл</w:t>
      </w:r>
      <w:r w:rsidR="00EC181A" w:rsidRPr="00553683">
        <w:rPr>
          <w:i/>
          <w:sz w:val="28"/>
          <w:szCs w:val="28"/>
        </w:rPr>
        <w:t xml:space="preserve">ица </w:t>
      </w:r>
      <w:r w:rsidR="00844514" w:rsidRPr="00553683">
        <w:rPr>
          <w:i/>
          <w:sz w:val="28"/>
          <w:szCs w:val="28"/>
        </w:rPr>
        <w:t>3.1.4</w:t>
      </w:r>
      <w:r w:rsidR="0043315B" w:rsidRPr="00553683">
        <w:rPr>
          <w:i/>
          <w:sz w:val="28"/>
          <w:szCs w:val="28"/>
        </w:rPr>
        <w:t>.</w:t>
      </w:r>
      <w:r w:rsidR="00EC181A" w:rsidRPr="00553683">
        <w:rPr>
          <w:i/>
          <w:sz w:val="28"/>
          <w:szCs w:val="28"/>
        </w:rPr>
        <w:t xml:space="preserve"> </w:t>
      </w:r>
    </w:p>
    <w:p w:rsidR="00844514" w:rsidRPr="00553683" w:rsidRDefault="00844514" w:rsidP="0043315B">
      <w:pPr>
        <w:spacing w:line="360" w:lineRule="auto"/>
        <w:jc w:val="center"/>
        <w:rPr>
          <w:b/>
          <w:sz w:val="28"/>
          <w:szCs w:val="28"/>
        </w:rPr>
      </w:pPr>
      <w:r w:rsidRPr="00553683">
        <w:rPr>
          <w:b/>
          <w:sz w:val="28"/>
          <w:szCs w:val="28"/>
        </w:rPr>
        <w:t xml:space="preserve">Частота наличия MSI и метилирования гена ESR </w:t>
      </w:r>
      <w:r w:rsidR="0043315B" w:rsidRPr="00553683">
        <w:rPr>
          <w:b/>
          <w:sz w:val="28"/>
          <w:szCs w:val="28"/>
        </w:rPr>
        <w:br/>
      </w:r>
      <w:r w:rsidRPr="00553683">
        <w:rPr>
          <w:b/>
          <w:sz w:val="28"/>
          <w:szCs w:val="28"/>
        </w:rPr>
        <w:t>у</w:t>
      </w:r>
      <w:r w:rsidR="00EC181A" w:rsidRPr="00553683">
        <w:rPr>
          <w:b/>
          <w:sz w:val="28"/>
          <w:szCs w:val="28"/>
        </w:rPr>
        <w:t> </w:t>
      </w:r>
      <w:r w:rsidRPr="00553683">
        <w:rPr>
          <w:b/>
          <w:sz w:val="28"/>
          <w:szCs w:val="28"/>
        </w:rPr>
        <w:t>больных с полипами и гиперплазией эндометрия</w:t>
      </w:r>
      <w:r w:rsidR="00C26682" w:rsidRPr="00553683">
        <w:rPr>
          <w:b/>
          <w:sz w:val="28"/>
          <w:szCs w:val="28"/>
        </w:rPr>
        <w:t xml:space="preserve"> </w:t>
      </w:r>
      <w:r w:rsidR="0043315B" w:rsidRPr="00553683">
        <w:rPr>
          <w:b/>
          <w:sz w:val="28"/>
          <w:szCs w:val="28"/>
        </w:rPr>
        <w:br/>
      </w:r>
      <w:r w:rsidR="00DA0E56" w:rsidRPr="00553683">
        <w:rPr>
          <w:b/>
          <w:sz w:val="28"/>
          <w:szCs w:val="28"/>
        </w:rPr>
        <w:t>в </w:t>
      </w:r>
      <w:r w:rsidRPr="00553683">
        <w:rPr>
          <w:b/>
          <w:sz w:val="28"/>
          <w:szCs w:val="28"/>
        </w:rPr>
        <w:t>зависимости</w:t>
      </w:r>
      <w:r w:rsidR="00C26682" w:rsidRPr="00553683">
        <w:rPr>
          <w:b/>
          <w:sz w:val="28"/>
          <w:szCs w:val="28"/>
        </w:rPr>
        <w:t xml:space="preserve"> </w:t>
      </w:r>
      <w:r w:rsidRPr="00553683">
        <w:rPr>
          <w:b/>
          <w:sz w:val="28"/>
          <w:szCs w:val="28"/>
        </w:rPr>
        <w:t>от наличия ожирения</w:t>
      </w:r>
    </w:p>
    <w:tbl>
      <w:tblPr>
        <w:tblW w:w="0" w:type="auto"/>
        <w:jc w:val="center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5"/>
        <w:gridCol w:w="1559"/>
        <w:gridCol w:w="997"/>
        <w:gridCol w:w="908"/>
        <w:gridCol w:w="970"/>
        <w:gridCol w:w="1356"/>
      </w:tblGrid>
      <w:tr w:rsidR="00844514" w:rsidRPr="00C26D41" w:rsidTr="00AB0A5A">
        <w:trPr>
          <w:tblHeader/>
          <w:jc w:val="center"/>
        </w:trPr>
        <w:tc>
          <w:tcPr>
            <w:tcW w:w="3525" w:type="dxa"/>
            <w:vMerge w:val="restart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Патология эндометрия</w:t>
            </w:r>
          </w:p>
        </w:tc>
        <w:tc>
          <w:tcPr>
            <w:tcW w:w="1559" w:type="dxa"/>
            <w:vMerge w:val="restart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Ожирение</w:t>
            </w:r>
          </w:p>
        </w:tc>
        <w:tc>
          <w:tcPr>
            <w:tcW w:w="1905" w:type="dxa"/>
            <w:gridSpan w:val="2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MSI+</w:t>
            </w:r>
          </w:p>
        </w:tc>
        <w:tc>
          <w:tcPr>
            <w:tcW w:w="2326" w:type="dxa"/>
            <w:gridSpan w:val="2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Метилированный</w:t>
            </w:r>
          </w:p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ген ESR</w:t>
            </w:r>
          </w:p>
        </w:tc>
      </w:tr>
      <w:tr w:rsidR="00844514" w:rsidRPr="00C26D41" w:rsidTr="00AB0A5A">
        <w:trPr>
          <w:tblHeader/>
          <w:jc w:val="center"/>
        </w:trPr>
        <w:tc>
          <w:tcPr>
            <w:tcW w:w="3525" w:type="dxa"/>
            <w:vMerge/>
          </w:tcPr>
          <w:p w:rsidR="00844514" w:rsidRPr="00C26D41" w:rsidRDefault="00844514" w:rsidP="005536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844514" w:rsidRPr="00C26D41" w:rsidRDefault="00844514" w:rsidP="0055368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7" w:type="dxa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абс</w:t>
            </w:r>
          </w:p>
        </w:tc>
        <w:tc>
          <w:tcPr>
            <w:tcW w:w="908" w:type="dxa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%</w:t>
            </w:r>
          </w:p>
        </w:tc>
        <w:tc>
          <w:tcPr>
            <w:tcW w:w="970" w:type="dxa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абс</w:t>
            </w:r>
          </w:p>
        </w:tc>
        <w:tc>
          <w:tcPr>
            <w:tcW w:w="1356" w:type="dxa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%</w:t>
            </w:r>
          </w:p>
        </w:tc>
      </w:tr>
      <w:tr w:rsidR="00844514" w:rsidRPr="00C26D41" w:rsidTr="00EC181A">
        <w:trPr>
          <w:trHeight w:val="696"/>
          <w:jc w:val="center"/>
        </w:trPr>
        <w:tc>
          <w:tcPr>
            <w:tcW w:w="3525" w:type="dxa"/>
            <w:vMerge w:val="restart"/>
            <w:vAlign w:val="center"/>
          </w:tcPr>
          <w:p w:rsidR="00844514" w:rsidRPr="00C26D41" w:rsidRDefault="00844514" w:rsidP="00553683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Полипы эндометрия</w:t>
            </w:r>
            <w:r w:rsidR="00EC181A">
              <w:rPr>
                <w:sz w:val="28"/>
                <w:szCs w:val="28"/>
              </w:rPr>
              <w:t>,</w:t>
            </w:r>
          </w:p>
          <w:p w:rsidR="00844514" w:rsidRPr="00C26D41" w:rsidRDefault="00844514" w:rsidP="00553683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n=61</w:t>
            </w:r>
          </w:p>
        </w:tc>
        <w:tc>
          <w:tcPr>
            <w:tcW w:w="1559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Есть</w:t>
            </w:r>
          </w:p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n=12</w:t>
            </w:r>
          </w:p>
        </w:tc>
        <w:tc>
          <w:tcPr>
            <w:tcW w:w="997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908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16,7</w:t>
            </w:r>
          </w:p>
        </w:tc>
        <w:tc>
          <w:tcPr>
            <w:tcW w:w="970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</w:tc>
        <w:tc>
          <w:tcPr>
            <w:tcW w:w="1356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8,3</w:t>
            </w:r>
          </w:p>
        </w:tc>
      </w:tr>
      <w:tr w:rsidR="00844514" w:rsidRPr="00C26D41" w:rsidTr="00EC181A">
        <w:trPr>
          <w:trHeight w:val="750"/>
          <w:jc w:val="center"/>
        </w:trPr>
        <w:tc>
          <w:tcPr>
            <w:tcW w:w="3525" w:type="dxa"/>
            <w:vMerge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Нет</w:t>
            </w:r>
          </w:p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n=49</w:t>
            </w:r>
          </w:p>
        </w:tc>
        <w:tc>
          <w:tcPr>
            <w:tcW w:w="997" w:type="dxa"/>
            <w:vAlign w:val="center"/>
          </w:tcPr>
          <w:p w:rsidR="00844514" w:rsidRPr="00C26D41" w:rsidRDefault="00EC181A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08" w:type="dxa"/>
            <w:vAlign w:val="center"/>
          </w:tcPr>
          <w:p w:rsidR="00844514" w:rsidRPr="00C26D41" w:rsidRDefault="00EC181A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70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1356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4,1</w:t>
            </w:r>
          </w:p>
        </w:tc>
      </w:tr>
      <w:tr w:rsidR="00844514" w:rsidRPr="00C26D41" w:rsidTr="00EC181A">
        <w:trPr>
          <w:trHeight w:val="696"/>
          <w:jc w:val="center"/>
        </w:trPr>
        <w:tc>
          <w:tcPr>
            <w:tcW w:w="3525" w:type="dxa"/>
            <w:vMerge w:val="restart"/>
            <w:vAlign w:val="center"/>
          </w:tcPr>
          <w:p w:rsidR="00844514" w:rsidRPr="00C26D41" w:rsidRDefault="00844514" w:rsidP="00553683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Гиперплазия эндометрия без атипии</w:t>
            </w:r>
            <w:r w:rsidR="00EC181A">
              <w:rPr>
                <w:sz w:val="28"/>
                <w:szCs w:val="28"/>
              </w:rPr>
              <w:t xml:space="preserve">, </w:t>
            </w:r>
            <w:r w:rsidRPr="00C26D41">
              <w:rPr>
                <w:sz w:val="28"/>
                <w:szCs w:val="28"/>
              </w:rPr>
              <w:t>n=80</w:t>
            </w:r>
          </w:p>
        </w:tc>
        <w:tc>
          <w:tcPr>
            <w:tcW w:w="1559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Есть</w:t>
            </w:r>
          </w:p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n=46</w:t>
            </w:r>
          </w:p>
        </w:tc>
        <w:tc>
          <w:tcPr>
            <w:tcW w:w="997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9</w:t>
            </w:r>
          </w:p>
        </w:tc>
        <w:tc>
          <w:tcPr>
            <w:tcW w:w="908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19,6</w:t>
            </w:r>
          </w:p>
        </w:tc>
        <w:tc>
          <w:tcPr>
            <w:tcW w:w="970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13</w:t>
            </w:r>
          </w:p>
        </w:tc>
        <w:tc>
          <w:tcPr>
            <w:tcW w:w="1356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 xml:space="preserve">26,5 </w:t>
            </w:r>
          </w:p>
        </w:tc>
      </w:tr>
      <w:tr w:rsidR="00844514" w:rsidRPr="00C26D41" w:rsidTr="00EC181A">
        <w:trPr>
          <w:trHeight w:val="750"/>
          <w:jc w:val="center"/>
        </w:trPr>
        <w:tc>
          <w:tcPr>
            <w:tcW w:w="3525" w:type="dxa"/>
            <w:vMerge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Нет</w:t>
            </w:r>
          </w:p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n=34</w:t>
            </w:r>
          </w:p>
        </w:tc>
        <w:tc>
          <w:tcPr>
            <w:tcW w:w="997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908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5,9**</w:t>
            </w:r>
          </w:p>
        </w:tc>
        <w:tc>
          <w:tcPr>
            <w:tcW w:w="970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</w:t>
            </w:r>
          </w:p>
        </w:tc>
        <w:tc>
          <w:tcPr>
            <w:tcW w:w="1356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**</w:t>
            </w:r>
          </w:p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14,7</w:t>
            </w:r>
          </w:p>
        </w:tc>
      </w:tr>
      <w:tr w:rsidR="00844514" w:rsidRPr="00C26D41" w:rsidTr="00EC181A">
        <w:trPr>
          <w:trHeight w:val="696"/>
          <w:jc w:val="center"/>
        </w:trPr>
        <w:tc>
          <w:tcPr>
            <w:tcW w:w="3525" w:type="dxa"/>
            <w:vMerge w:val="restart"/>
            <w:vAlign w:val="center"/>
          </w:tcPr>
          <w:p w:rsidR="00844514" w:rsidRPr="00C26D41" w:rsidRDefault="00844514" w:rsidP="00553683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Атипическая гиперплазия эндометрия</w:t>
            </w:r>
            <w:r w:rsidR="00EC181A">
              <w:rPr>
                <w:sz w:val="28"/>
                <w:szCs w:val="28"/>
              </w:rPr>
              <w:t xml:space="preserve">, </w:t>
            </w:r>
            <w:r w:rsidRPr="00C26D41">
              <w:rPr>
                <w:sz w:val="28"/>
                <w:szCs w:val="28"/>
              </w:rPr>
              <w:t>n=69</w:t>
            </w:r>
          </w:p>
        </w:tc>
        <w:tc>
          <w:tcPr>
            <w:tcW w:w="1559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Есть</w:t>
            </w:r>
          </w:p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n=42</w:t>
            </w:r>
          </w:p>
        </w:tc>
        <w:tc>
          <w:tcPr>
            <w:tcW w:w="997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16</w:t>
            </w:r>
          </w:p>
        </w:tc>
        <w:tc>
          <w:tcPr>
            <w:tcW w:w="908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38,1</w:t>
            </w:r>
          </w:p>
        </w:tc>
        <w:tc>
          <w:tcPr>
            <w:tcW w:w="970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25</w:t>
            </w:r>
          </w:p>
        </w:tc>
        <w:tc>
          <w:tcPr>
            <w:tcW w:w="1356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59,5</w:t>
            </w:r>
          </w:p>
        </w:tc>
      </w:tr>
      <w:tr w:rsidR="00844514" w:rsidRPr="00C26D41" w:rsidTr="00EC181A">
        <w:trPr>
          <w:trHeight w:val="750"/>
          <w:jc w:val="center"/>
        </w:trPr>
        <w:tc>
          <w:tcPr>
            <w:tcW w:w="3525" w:type="dxa"/>
            <w:vMerge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Нет</w:t>
            </w:r>
          </w:p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n=27</w:t>
            </w:r>
          </w:p>
        </w:tc>
        <w:tc>
          <w:tcPr>
            <w:tcW w:w="997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</w:tc>
        <w:tc>
          <w:tcPr>
            <w:tcW w:w="908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14,8</w:t>
            </w:r>
          </w:p>
        </w:tc>
        <w:tc>
          <w:tcPr>
            <w:tcW w:w="970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7</w:t>
            </w:r>
          </w:p>
        </w:tc>
        <w:tc>
          <w:tcPr>
            <w:tcW w:w="1356" w:type="dxa"/>
            <w:vAlign w:val="center"/>
          </w:tcPr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**</w:t>
            </w:r>
          </w:p>
          <w:p w:rsidR="00844514" w:rsidRPr="00C26D41" w:rsidRDefault="00844514" w:rsidP="005536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 xml:space="preserve">25,9 </w:t>
            </w:r>
          </w:p>
        </w:tc>
      </w:tr>
    </w:tbl>
    <w:p w:rsidR="00844514" w:rsidRDefault="00844514" w:rsidP="00844514">
      <w:pPr>
        <w:spacing w:line="360" w:lineRule="auto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Примечание</w:t>
      </w:r>
      <w:r w:rsidR="00AB0A5A">
        <w:rPr>
          <w:sz w:val="28"/>
          <w:szCs w:val="28"/>
        </w:rPr>
        <w:t>.</w:t>
      </w:r>
      <w:r w:rsidRPr="00C26D41">
        <w:rPr>
          <w:sz w:val="28"/>
          <w:szCs w:val="28"/>
        </w:rPr>
        <w:t xml:space="preserve"> ** </w:t>
      </w:r>
      <w:proofErr w:type="gramStart"/>
      <w:r w:rsidRPr="00C26D41">
        <w:rPr>
          <w:sz w:val="28"/>
          <w:szCs w:val="28"/>
        </w:rPr>
        <w:t>р</w:t>
      </w:r>
      <w:proofErr w:type="gramEnd"/>
      <w:r w:rsidRPr="00C26D41">
        <w:rPr>
          <w:sz w:val="28"/>
          <w:szCs w:val="28"/>
        </w:rPr>
        <w:t xml:space="preserve">&lt;0,01 </w:t>
      </w:r>
      <w:r w:rsidR="00EC181A">
        <w:rPr>
          <w:sz w:val="28"/>
          <w:szCs w:val="28"/>
        </w:rPr>
        <w:t>–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различие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пределах группы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 от наличия ожирения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статистически достоверны</w:t>
      </w:r>
      <w:r w:rsidR="00AB0A5A">
        <w:rPr>
          <w:sz w:val="28"/>
          <w:szCs w:val="28"/>
        </w:rPr>
        <w:t>.</w:t>
      </w:r>
      <w:r w:rsidRPr="00C26D41">
        <w:rPr>
          <w:sz w:val="28"/>
          <w:szCs w:val="28"/>
        </w:rPr>
        <w:t xml:space="preserve"> </w:t>
      </w:r>
    </w:p>
    <w:p w:rsidR="00553683" w:rsidRPr="00C26D41" w:rsidRDefault="00553683" w:rsidP="00844514">
      <w:pPr>
        <w:spacing w:line="360" w:lineRule="auto"/>
        <w:jc w:val="both"/>
        <w:rPr>
          <w:sz w:val="28"/>
          <w:szCs w:val="28"/>
        </w:rPr>
      </w:pP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Анализируя полученные данные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 пациенток, имеющих гипер</w:t>
      </w:r>
      <w:r w:rsidR="00EE723F">
        <w:rPr>
          <w:sz w:val="28"/>
          <w:szCs w:val="28"/>
        </w:rPr>
        <w:softHyphen/>
      </w:r>
      <w:r w:rsidRPr="00C26D41">
        <w:rPr>
          <w:sz w:val="28"/>
          <w:szCs w:val="28"/>
        </w:rPr>
        <w:t xml:space="preserve">пластические процессы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эндометрии, выявлены статистически достоверные различия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частоте встречаемости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MSI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зависимости от наличия ожирения.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обеих группах больных отмечена четкая закономерность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к</w:t>
      </w:r>
      <w:r w:rsidR="00EE723F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большей </w:t>
      </w:r>
      <w:r w:rsidRPr="00C26D41">
        <w:rPr>
          <w:sz w:val="28"/>
          <w:szCs w:val="28"/>
        </w:rPr>
        <w:lastRenderedPageBreak/>
        <w:t>частоте наличия микросателлитной нестабильности генома при наличии у</w:t>
      </w:r>
      <w:r w:rsidR="00EE723F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женщин избыточной массы. Так, частота фенотипа MSI+ у больных </w:t>
      </w:r>
      <w:r w:rsidRPr="00EE723F">
        <w:rPr>
          <w:spacing w:val="-2"/>
          <w:sz w:val="28"/>
          <w:szCs w:val="28"/>
        </w:rPr>
        <w:t>с</w:t>
      </w:r>
      <w:r w:rsidR="00EE723F" w:rsidRPr="00EE723F">
        <w:rPr>
          <w:spacing w:val="-2"/>
          <w:sz w:val="28"/>
          <w:szCs w:val="28"/>
        </w:rPr>
        <w:t> </w:t>
      </w:r>
      <w:r w:rsidRPr="00EE723F">
        <w:rPr>
          <w:spacing w:val="-2"/>
          <w:sz w:val="28"/>
          <w:szCs w:val="28"/>
        </w:rPr>
        <w:t xml:space="preserve">ожирением была выше </w:t>
      </w:r>
      <w:r w:rsidR="00DA0E56" w:rsidRPr="00EE723F">
        <w:rPr>
          <w:spacing w:val="-2"/>
          <w:sz w:val="28"/>
          <w:szCs w:val="28"/>
        </w:rPr>
        <w:t>в </w:t>
      </w:r>
      <w:r w:rsidRPr="00EE723F">
        <w:rPr>
          <w:spacing w:val="-2"/>
          <w:sz w:val="28"/>
          <w:szCs w:val="28"/>
        </w:rPr>
        <w:t>3,3 раза (р&lt;0,01)</w:t>
      </w:r>
      <w:r w:rsidR="00C26682" w:rsidRPr="00EE723F">
        <w:rPr>
          <w:spacing w:val="-2"/>
          <w:sz w:val="28"/>
          <w:szCs w:val="28"/>
        </w:rPr>
        <w:t xml:space="preserve"> </w:t>
      </w:r>
      <w:r w:rsidR="00DA0E56" w:rsidRPr="00EE723F">
        <w:rPr>
          <w:spacing w:val="-2"/>
          <w:sz w:val="28"/>
          <w:szCs w:val="28"/>
        </w:rPr>
        <w:t>в </w:t>
      </w:r>
      <w:r w:rsidRPr="00EE723F">
        <w:rPr>
          <w:spacing w:val="-2"/>
          <w:sz w:val="28"/>
          <w:szCs w:val="28"/>
        </w:rPr>
        <w:t>группе с ГЭ без атипии и 2,6</w:t>
      </w:r>
      <w:r w:rsidR="00EE723F">
        <w:rPr>
          <w:spacing w:val="-2"/>
          <w:sz w:val="28"/>
          <w:szCs w:val="28"/>
        </w:rPr>
        <w:t> </w:t>
      </w:r>
      <w:r w:rsidRPr="00EE723F">
        <w:rPr>
          <w:spacing w:val="-2"/>
          <w:sz w:val="28"/>
          <w:szCs w:val="28"/>
        </w:rPr>
        <w:t>раза</w:t>
      </w:r>
      <w:r w:rsidRPr="00C26D41">
        <w:rPr>
          <w:sz w:val="28"/>
          <w:szCs w:val="28"/>
        </w:rPr>
        <w:t xml:space="preserve"> выше (р&lt;0,01) при наличии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гиперплазированном эндометрии атипии. Большая зависимость фенотипа MSI+ от ожирения у пациенток с ГЭ без атипии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сравнении с атипической гиперплазией, с нашей точки зрения, обусловлен</w:t>
      </w:r>
      <w:r w:rsidR="00D34F1F">
        <w:rPr>
          <w:sz w:val="28"/>
          <w:szCs w:val="28"/>
        </w:rPr>
        <w:t>а</w:t>
      </w:r>
      <w:r w:rsidRPr="00C26D41">
        <w:rPr>
          <w:sz w:val="28"/>
          <w:szCs w:val="28"/>
        </w:rPr>
        <w:t xml:space="preserve"> меньшей час</w:t>
      </w:r>
      <w:r w:rsidR="00D34F1F">
        <w:rPr>
          <w:sz w:val="28"/>
          <w:szCs w:val="28"/>
        </w:rPr>
        <w:t>то</w:t>
      </w:r>
      <w:r w:rsidRPr="00C26D41">
        <w:rPr>
          <w:sz w:val="28"/>
          <w:szCs w:val="28"/>
        </w:rPr>
        <w:t xml:space="preserve">той встречаемости данного типа генетических нарушений при гиперпластических процессах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эндометрии без атипии.</w:t>
      </w:r>
    </w:p>
    <w:p w:rsidR="00844514" w:rsidRPr="00C26D41" w:rsidRDefault="00844514" w:rsidP="00C26682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При оценке частоты эпигенетических нарушений у больных с</w:t>
      </w:r>
      <w:r w:rsidR="00EE723F">
        <w:rPr>
          <w:sz w:val="28"/>
          <w:szCs w:val="28"/>
        </w:rPr>
        <w:t> </w:t>
      </w:r>
      <w:r w:rsidRPr="00C26D41">
        <w:rPr>
          <w:sz w:val="28"/>
          <w:szCs w:val="28"/>
        </w:rPr>
        <w:t>патологическими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процессами эндометрия и наличием ожирения метилирование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гена ESR нами выявлено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8,3%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при наличии полипо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эндометрия;</w:t>
      </w:r>
      <w:r w:rsidR="00C26682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26,5%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при гиперплазии эндометрия; 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59,5%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при атипической ГЭ. Данные представлены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табл.</w:t>
      </w:r>
      <w:r w:rsidR="00F63164">
        <w:rPr>
          <w:sz w:val="28"/>
          <w:szCs w:val="28"/>
        </w:rPr>
        <w:t> </w:t>
      </w:r>
      <w:r w:rsidRPr="00C26D41">
        <w:rPr>
          <w:sz w:val="28"/>
          <w:szCs w:val="28"/>
        </w:rPr>
        <w:t>3.1.4.</w:t>
      </w:r>
      <w:r w:rsidRPr="00C26D41">
        <w:rPr>
          <w:b/>
          <w:sz w:val="28"/>
          <w:szCs w:val="28"/>
        </w:rPr>
        <w:t xml:space="preserve"> </w:t>
      </w:r>
      <w:r w:rsidRPr="00C26D41">
        <w:rPr>
          <w:sz w:val="28"/>
          <w:szCs w:val="28"/>
        </w:rPr>
        <w:t>При сопоставлении частоты эпигенетических нарушений гена ESR у больных с</w:t>
      </w:r>
      <w:r w:rsidR="00F63164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одной патологией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 от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наличия или отсутствия ожирения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нами установлена повышение частоты встречаемости данного признака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во всех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группах больных с повышенной массой тела, что составило при наличии полипо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эндометрия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2</w:t>
      </w:r>
      <w:r w:rsidR="00F63164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раза (р&gt;0,05), при ГЭ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1,8</w:t>
      </w:r>
      <w:r w:rsidR="00F63164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раза (р&lt;0,01), при атипической гиперплазии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2,3 раза (р&lt;0,01)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соответственно. 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Таким образом, проведенные нами исследования показали, что как полипы, так и ГЭ у пациенток с избыточной массой тела сопровождаются более частым развитием микросателлитной нестабильности генома и</w:t>
      </w:r>
      <w:r w:rsidR="00F63164">
        <w:rPr>
          <w:sz w:val="28"/>
          <w:szCs w:val="28"/>
        </w:rPr>
        <w:t> </w:t>
      </w:r>
      <w:r w:rsidRPr="00C26D41">
        <w:rPr>
          <w:sz w:val="28"/>
          <w:szCs w:val="28"/>
        </w:rPr>
        <w:t>эпигенетическим нарушением гена ESR. Причем у пациенток с ГЭ как с</w:t>
      </w:r>
      <w:r w:rsidR="00F63164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атипией, так и без атипии исследуемые генетические нарушения имеют достоверную связь с наличием у пациенток ожирения.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то же время у</w:t>
      </w:r>
      <w:r w:rsidR="00F63164">
        <w:rPr>
          <w:sz w:val="28"/>
          <w:szCs w:val="28"/>
        </w:rPr>
        <w:t> </w:t>
      </w:r>
      <w:r w:rsidRPr="00C26D41">
        <w:rPr>
          <w:sz w:val="28"/>
          <w:szCs w:val="28"/>
        </w:rPr>
        <w:t>больных с полипами эндометрия нет четкой причинно-следственной связи между ожирением и наличием MSI и нарушением экспрессии гена ESR. Учитывая, что у женщин с ожирением имеется абсолютная или относительная гиперэстрогенемия</w:t>
      </w:r>
      <w:r w:rsidR="00F63164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можно предполагать наличие патогенетической связи между исследуемыми показателями</w:t>
      </w:r>
      <w:r w:rsidR="00F63164">
        <w:rPr>
          <w:sz w:val="28"/>
          <w:szCs w:val="28"/>
        </w:rPr>
        <w:t>.</w:t>
      </w:r>
    </w:p>
    <w:p w:rsidR="00F63164" w:rsidRPr="00553683" w:rsidRDefault="00844514" w:rsidP="00553683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lastRenderedPageBreak/>
        <w:t>Данные о частоте наличия MSI у больных с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полипами и гиперплазией </w:t>
      </w:r>
      <w:r w:rsidRPr="00F63164">
        <w:rPr>
          <w:spacing w:val="-4"/>
          <w:sz w:val="28"/>
          <w:szCs w:val="28"/>
        </w:rPr>
        <w:t>эндометрия</w:t>
      </w:r>
      <w:r w:rsidR="00C26682" w:rsidRPr="00F63164">
        <w:rPr>
          <w:spacing w:val="-4"/>
          <w:sz w:val="28"/>
          <w:szCs w:val="28"/>
        </w:rPr>
        <w:t xml:space="preserve"> </w:t>
      </w:r>
      <w:r w:rsidR="00DA0E56" w:rsidRPr="00F63164">
        <w:rPr>
          <w:spacing w:val="-4"/>
          <w:sz w:val="28"/>
          <w:szCs w:val="28"/>
        </w:rPr>
        <w:t>в </w:t>
      </w:r>
      <w:r w:rsidRPr="00F63164">
        <w:rPr>
          <w:spacing w:val="-4"/>
          <w:sz w:val="28"/>
          <w:szCs w:val="28"/>
        </w:rPr>
        <w:t>зависимости</w:t>
      </w:r>
      <w:r w:rsidR="00C26682" w:rsidRPr="00F63164">
        <w:rPr>
          <w:spacing w:val="-4"/>
          <w:sz w:val="28"/>
          <w:szCs w:val="28"/>
        </w:rPr>
        <w:t xml:space="preserve"> </w:t>
      </w:r>
      <w:r w:rsidRPr="00F63164">
        <w:rPr>
          <w:spacing w:val="-4"/>
          <w:sz w:val="28"/>
          <w:szCs w:val="28"/>
        </w:rPr>
        <w:t>от наличия гипертонической болезни представлены</w:t>
      </w:r>
      <w:r w:rsidR="00C26682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табл.</w:t>
      </w:r>
      <w:r w:rsidR="00F63164">
        <w:rPr>
          <w:sz w:val="28"/>
          <w:szCs w:val="28"/>
        </w:rPr>
        <w:t> </w:t>
      </w:r>
      <w:r w:rsidRPr="00C26D41">
        <w:rPr>
          <w:sz w:val="28"/>
          <w:szCs w:val="28"/>
        </w:rPr>
        <w:t>3.1.5. Наличие гипертонической болезни у</w:t>
      </w:r>
      <w:r w:rsidR="00F63164">
        <w:rPr>
          <w:sz w:val="28"/>
          <w:szCs w:val="28"/>
        </w:rPr>
        <w:t> </w:t>
      </w:r>
      <w:r w:rsidRPr="00C26D41">
        <w:rPr>
          <w:sz w:val="28"/>
          <w:szCs w:val="28"/>
        </w:rPr>
        <w:t>всех исследуемых пациенток было выявлено</w:t>
      </w:r>
      <w:r w:rsidR="00C26682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27,1%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(57</w:t>
      </w:r>
      <w:r w:rsidR="00F63164">
        <w:rPr>
          <w:sz w:val="28"/>
          <w:szCs w:val="28"/>
        </w:rPr>
        <w:t> </w:t>
      </w:r>
      <w:r w:rsidRPr="00C26D41">
        <w:rPr>
          <w:sz w:val="28"/>
          <w:szCs w:val="28"/>
        </w:rPr>
        <w:t>больных). Анализ данных о</w:t>
      </w:r>
      <w:r w:rsidR="00F63164">
        <w:rPr>
          <w:sz w:val="28"/>
          <w:szCs w:val="28"/>
        </w:rPr>
        <w:t> </w:t>
      </w:r>
      <w:r w:rsidRPr="00C26D41">
        <w:rPr>
          <w:sz w:val="28"/>
          <w:szCs w:val="28"/>
        </w:rPr>
        <w:t>частоте нарушений гено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репарации у женщин с полипами эндометрия позволил выявить тенденцию к увеличению частоты наличия MSI (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4,2</w:t>
      </w:r>
      <w:r w:rsidR="00F63164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раза)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случаях выявления гипертонической болезни. Однако для больных с</w:t>
      </w:r>
      <w:r w:rsidR="00F63164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полипами эндометрия, как было уже указано выше, не характерен фенотип MSI+, что сопровождается небольшим количеством пациентов, имеющих исследуемые генетические нарушения, и отсутствием статистически достоверной разницы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показателях.</w:t>
      </w:r>
    </w:p>
    <w:p w:rsidR="00553683" w:rsidRPr="00553683" w:rsidRDefault="00553683" w:rsidP="0043315B">
      <w:pPr>
        <w:keepNext/>
        <w:spacing w:line="360" w:lineRule="auto"/>
        <w:jc w:val="center"/>
        <w:rPr>
          <w:i/>
          <w:sz w:val="28"/>
          <w:szCs w:val="28"/>
        </w:rPr>
      </w:pPr>
      <w:r w:rsidRPr="00553683">
        <w:rPr>
          <w:i/>
          <w:sz w:val="28"/>
          <w:szCs w:val="28"/>
        </w:rPr>
        <w:t xml:space="preserve">                                                                                                      </w:t>
      </w:r>
      <w:r w:rsidR="00844514" w:rsidRPr="00553683">
        <w:rPr>
          <w:i/>
          <w:sz w:val="28"/>
          <w:szCs w:val="28"/>
        </w:rPr>
        <w:t>Табл</w:t>
      </w:r>
      <w:r w:rsidR="00F63164" w:rsidRPr="00553683">
        <w:rPr>
          <w:i/>
          <w:sz w:val="28"/>
          <w:szCs w:val="28"/>
        </w:rPr>
        <w:t>ица </w:t>
      </w:r>
      <w:r w:rsidR="00C26682" w:rsidRPr="00553683">
        <w:rPr>
          <w:i/>
          <w:sz w:val="28"/>
          <w:szCs w:val="28"/>
        </w:rPr>
        <w:t xml:space="preserve"> </w:t>
      </w:r>
      <w:r w:rsidR="00844514" w:rsidRPr="00553683">
        <w:rPr>
          <w:i/>
          <w:sz w:val="28"/>
          <w:szCs w:val="28"/>
        </w:rPr>
        <w:t>3.1.5</w:t>
      </w:r>
      <w:r w:rsidR="0043315B" w:rsidRPr="00553683">
        <w:rPr>
          <w:i/>
          <w:sz w:val="28"/>
          <w:szCs w:val="28"/>
        </w:rPr>
        <w:t>.</w:t>
      </w:r>
      <w:r w:rsidR="00F63164" w:rsidRPr="00553683">
        <w:rPr>
          <w:i/>
          <w:sz w:val="28"/>
          <w:szCs w:val="28"/>
        </w:rPr>
        <w:t xml:space="preserve"> </w:t>
      </w:r>
    </w:p>
    <w:p w:rsidR="00844514" w:rsidRPr="00553683" w:rsidRDefault="00844514" w:rsidP="0043315B">
      <w:pPr>
        <w:keepNext/>
        <w:spacing w:line="360" w:lineRule="auto"/>
        <w:jc w:val="center"/>
        <w:rPr>
          <w:b/>
          <w:sz w:val="28"/>
          <w:szCs w:val="28"/>
        </w:rPr>
      </w:pPr>
      <w:r w:rsidRPr="00553683">
        <w:rPr>
          <w:b/>
          <w:sz w:val="28"/>
          <w:szCs w:val="28"/>
        </w:rPr>
        <w:t>Частота наличия MSI и метилирования гена</w:t>
      </w:r>
      <w:r w:rsidR="00C26682" w:rsidRPr="00553683">
        <w:rPr>
          <w:b/>
          <w:sz w:val="28"/>
          <w:szCs w:val="28"/>
        </w:rPr>
        <w:t xml:space="preserve"> </w:t>
      </w:r>
      <w:r w:rsidRPr="00553683">
        <w:rPr>
          <w:b/>
          <w:sz w:val="28"/>
          <w:szCs w:val="28"/>
        </w:rPr>
        <w:t xml:space="preserve">ESR </w:t>
      </w:r>
      <w:r w:rsidR="0043315B" w:rsidRPr="00553683">
        <w:rPr>
          <w:b/>
          <w:sz w:val="28"/>
          <w:szCs w:val="28"/>
        </w:rPr>
        <w:br/>
      </w:r>
      <w:r w:rsidRPr="00553683">
        <w:rPr>
          <w:b/>
          <w:sz w:val="28"/>
          <w:szCs w:val="28"/>
        </w:rPr>
        <w:t>у</w:t>
      </w:r>
      <w:r w:rsidR="00F63164" w:rsidRPr="00553683">
        <w:rPr>
          <w:b/>
          <w:sz w:val="28"/>
          <w:szCs w:val="28"/>
        </w:rPr>
        <w:t> </w:t>
      </w:r>
      <w:r w:rsidRPr="00553683">
        <w:rPr>
          <w:b/>
          <w:sz w:val="28"/>
          <w:szCs w:val="28"/>
        </w:rPr>
        <w:t>больных с</w:t>
      </w:r>
      <w:r w:rsidR="00C26682" w:rsidRPr="00553683">
        <w:rPr>
          <w:b/>
          <w:sz w:val="28"/>
          <w:szCs w:val="28"/>
        </w:rPr>
        <w:t xml:space="preserve"> </w:t>
      </w:r>
      <w:r w:rsidRPr="00553683">
        <w:rPr>
          <w:b/>
          <w:sz w:val="28"/>
          <w:szCs w:val="28"/>
        </w:rPr>
        <w:t>полипами и гиперплазией эндометрия</w:t>
      </w:r>
      <w:r w:rsidR="00C26682" w:rsidRPr="00553683">
        <w:rPr>
          <w:b/>
          <w:sz w:val="28"/>
          <w:szCs w:val="28"/>
        </w:rPr>
        <w:t xml:space="preserve"> </w:t>
      </w:r>
      <w:r w:rsidR="0043315B" w:rsidRPr="00553683">
        <w:rPr>
          <w:b/>
          <w:sz w:val="28"/>
          <w:szCs w:val="28"/>
        </w:rPr>
        <w:br/>
      </w:r>
      <w:r w:rsidR="00DA0E56" w:rsidRPr="00553683">
        <w:rPr>
          <w:b/>
          <w:sz w:val="28"/>
          <w:szCs w:val="28"/>
        </w:rPr>
        <w:t>в </w:t>
      </w:r>
      <w:r w:rsidRPr="00553683">
        <w:rPr>
          <w:b/>
          <w:sz w:val="28"/>
          <w:szCs w:val="28"/>
        </w:rPr>
        <w:t>зависимости</w:t>
      </w:r>
      <w:r w:rsidR="00C26682" w:rsidRPr="00553683">
        <w:rPr>
          <w:b/>
          <w:sz w:val="28"/>
          <w:szCs w:val="28"/>
        </w:rPr>
        <w:t xml:space="preserve"> </w:t>
      </w:r>
      <w:r w:rsidRPr="00553683">
        <w:rPr>
          <w:b/>
          <w:sz w:val="28"/>
          <w:szCs w:val="28"/>
        </w:rPr>
        <w:t>от наличия гипертонической болезни</w:t>
      </w:r>
    </w:p>
    <w:tbl>
      <w:tblPr>
        <w:tblW w:w="0" w:type="auto"/>
        <w:jc w:val="center"/>
        <w:tblInd w:w="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53"/>
        <w:gridCol w:w="2258"/>
        <w:gridCol w:w="901"/>
        <w:gridCol w:w="1350"/>
        <w:gridCol w:w="1273"/>
        <w:gridCol w:w="1485"/>
      </w:tblGrid>
      <w:tr w:rsidR="00844514" w:rsidRPr="00C26D41" w:rsidTr="00F63164">
        <w:trPr>
          <w:jc w:val="center"/>
        </w:trPr>
        <w:tc>
          <w:tcPr>
            <w:tcW w:w="2053" w:type="dxa"/>
            <w:vMerge w:val="restart"/>
            <w:vAlign w:val="center"/>
          </w:tcPr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Патология эндометрия</w:t>
            </w:r>
          </w:p>
        </w:tc>
        <w:tc>
          <w:tcPr>
            <w:tcW w:w="2258" w:type="dxa"/>
            <w:vMerge w:val="restart"/>
            <w:vAlign w:val="center"/>
          </w:tcPr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Гипертони</w:t>
            </w:r>
            <w:r w:rsidR="00F63164">
              <w:rPr>
                <w:sz w:val="28"/>
                <w:szCs w:val="28"/>
              </w:rPr>
              <w:softHyphen/>
            </w:r>
            <w:r w:rsidRPr="00C26D41">
              <w:rPr>
                <w:sz w:val="28"/>
                <w:szCs w:val="28"/>
              </w:rPr>
              <w:t>ческая</w:t>
            </w:r>
            <w:r w:rsidR="00F63164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 xml:space="preserve">болезнь </w:t>
            </w:r>
          </w:p>
        </w:tc>
        <w:tc>
          <w:tcPr>
            <w:tcW w:w="2251" w:type="dxa"/>
            <w:gridSpan w:val="2"/>
            <w:vAlign w:val="center"/>
          </w:tcPr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MSI+</w:t>
            </w:r>
          </w:p>
        </w:tc>
        <w:tc>
          <w:tcPr>
            <w:tcW w:w="2758" w:type="dxa"/>
            <w:gridSpan w:val="2"/>
            <w:vAlign w:val="center"/>
          </w:tcPr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Метилированный</w:t>
            </w:r>
          </w:p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ген ESR</w:t>
            </w:r>
          </w:p>
        </w:tc>
      </w:tr>
      <w:tr w:rsidR="00844514" w:rsidRPr="00C26D41" w:rsidTr="00F63164">
        <w:trPr>
          <w:jc w:val="center"/>
        </w:trPr>
        <w:tc>
          <w:tcPr>
            <w:tcW w:w="2053" w:type="dxa"/>
            <w:vMerge/>
          </w:tcPr>
          <w:p w:rsidR="00844514" w:rsidRPr="00C26D41" w:rsidRDefault="00844514" w:rsidP="00553683">
            <w:pPr>
              <w:keepNext/>
              <w:jc w:val="both"/>
              <w:rPr>
                <w:sz w:val="28"/>
                <w:szCs w:val="28"/>
              </w:rPr>
            </w:pPr>
          </w:p>
        </w:tc>
        <w:tc>
          <w:tcPr>
            <w:tcW w:w="2258" w:type="dxa"/>
            <w:vMerge/>
          </w:tcPr>
          <w:p w:rsidR="00844514" w:rsidRPr="00C26D41" w:rsidRDefault="00844514" w:rsidP="00553683">
            <w:pPr>
              <w:keepNext/>
              <w:jc w:val="both"/>
              <w:rPr>
                <w:sz w:val="28"/>
                <w:szCs w:val="28"/>
              </w:rPr>
            </w:pPr>
          </w:p>
        </w:tc>
        <w:tc>
          <w:tcPr>
            <w:tcW w:w="901" w:type="dxa"/>
          </w:tcPr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абс</w:t>
            </w:r>
            <w:r w:rsidR="00F63164">
              <w:rPr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%</w:t>
            </w:r>
          </w:p>
        </w:tc>
        <w:tc>
          <w:tcPr>
            <w:tcW w:w="1273" w:type="dxa"/>
          </w:tcPr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абс</w:t>
            </w:r>
            <w:r w:rsidR="00F63164">
              <w:rPr>
                <w:sz w:val="28"/>
                <w:szCs w:val="28"/>
              </w:rPr>
              <w:t>.</w:t>
            </w:r>
          </w:p>
        </w:tc>
        <w:tc>
          <w:tcPr>
            <w:tcW w:w="1485" w:type="dxa"/>
          </w:tcPr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%</w:t>
            </w:r>
          </w:p>
        </w:tc>
      </w:tr>
      <w:tr w:rsidR="00844514" w:rsidRPr="00C26D41" w:rsidTr="00F63164">
        <w:trPr>
          <w:trHeight w:val="696"/>
          <w:jc w:val="center"/>
        </w:trPr>
        <w:tc>
          <w:tcPr>
            <w:tcW w:w="2053" w:type="dxa"/>
            <w:vMerge w:val="restart"/>
            <w:vAlign w:val="center"/>
          </w:tcPr>
          <w:p w:rsidR="00844514" w:rsidRPr="00C26D41" w:rsidRDefault="00844514" w:rsidP="00553683">
            <w:pPr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Полипы эндометрия</w:t>
            </w:r>
            <w:r w:rsidR="00F63164">
              <w:rPr>
                <w:sz w:val="28"/>
                <w:szCs w:val="28"/>
              </w:rPr>
              <w:t xml:space="preserve">, </w:t>
            </w:r>
            <w:r w:rsidRPr="00C26D41">
              <w:rPr>
                <w:sz w:val="28"/>
                <w:szCs w:val="28"/>
              </w:rPr>
              <w:t>n=61</w:t>
            </w:r>
          </w:p>
        </w:tc>
        <w:tc>
          <w:tcPr>
            <w:tcW w:w="2258" w:type="dxa"/>
            <w:vAlign w:val="center"/>
          </w:tcPr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Есть</w:t>
            </w:r>
          </w:p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n=12</w:t>
            </w:r>
          </w:p>
        </w:tc>
        <w:tc>
          <w:tcPr>
            <w:tcW w:w="901" w:type="dxa"/>
            <w:vAlign w:val="center"/>
          </w:tcPr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</w:tc>
        <w:tc>
          <w:tcPr>
            <w:tcW w:w="1350" w:type="dxa"/>
            <w:vAlign w:val="center"/>
          </w:tcPr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8,3±8,0</w:t>
            </w:r>
          </w:p>
        </w:tc>
        <w:tc>
          <w:tcPr>
            <w:tcW w:w="1273" w:type="dxa"/>
            <w:vAlign w:val="center"/>
          </w:tcPr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-</w:t>
            </w:r>
          </w:p>
        </w:tc>
        <w:tc>
          <w:tcPr>
            <w:tcW w:w="1485" w:type="dxa"/>
            <w:vAlign w:val="center"/>
          </w:tcPr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-</w:t>
            </w:r>
          </w:p>
        </w:tc>
      </w:tr>
      <w:tr w:rsidR="00844514" w:rsidRPr="00C26D41" w:rsidTr="00F63164">
        <w:trPr>
          <w:trHeight w:val="750"/>
          <w:jc w:val="center"/>
        </w:trPr>
        <w:tc>
          <w:tcPr>
            <w:tcW w:w="2053" w:type="dxa"/>
            <w:vMerge/>
            <w:vAlign w:val="center"/>
          </w:tcPr>
          <w:p w:rsidR="00844514" w:rsidRPr="00C26D41" w:rsidRDefault="00844514" w:rsidP="00553683">
            <w:pPr>
              <w:rPr>
                <w:sz w:val="28"/>
                <w:szCs w:val="28"/>
              </w:rPr>
            </w:pPr>
          </w:p>
        </w:tc>
        <w:tc>
          <w:tcPr>
            <w:tcW w:w="2258" w:type="dxa"/>
            <w:vAlign w:val="center"/>
          </w:tcPr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Нет</w:t>
            </w:r>
          </w:p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n=49</w:t>
            </w:r>
          </w:p>
        </w:tc>
        <w:tc>
          <w:tcPr>
            <w:tcW w:w="901" w:type="dxa"/>
            <w:vAlign w:val="center"/>
          </w:tcPr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</w:tc>
        <w:tc>
          <w:tcPr>
            <w:tcW w:w="1350" w:type="dxa"/>
            <w:vAlign w:val="center"/>
          </w:tcPr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2,0±1,9</w:t>
            </w:r>
          </w:p>
        </w:tc>
        <w:tc>
          <w:tcPr>
            <w:tcW w:w="1273" w:type="dxa"/>
            <w:vAlign w:val="center"/>
          </w:tcPr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</w:tc>
        <w:tc>
          <w:tcPr>
            <w:tcW w:w="1485" w:type="dxa"/>
            <w:vAlign w:val="center"/>
          </w:tcPr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6,1</w:t>
            </w:r>
          </w:p>
        </w:tc>
      </w:tr>
      <w:tr w:rsidR="00844514" w:rsidRPr="00C26D41" w:rsidTr="00F63164">
        <w:trPr>
          <w:trHeight w:val="696"/>
          <w:jc w:val="center"/>
        </w:trPr>
        <w:tc>
          <w:tcPr>
            <w:tcW w:w="2053" w:type="dxa"/>
            <w:vMerge w:val="restart"/>
            <w:vAlign w:val="center"/>
          </w:tcPr>
          <w:p w:rsidR="00844514" w:rsidRPr="00C26D41" w:rsidRDefault="00844514" w:rsidP="00553683">
            <w:pPr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Гиперплазия эндометрия без атипии</w:t>
            </w:r>
            <w:r w:rsidR="00F63164">
              <w:rPr>
                <w:sz w:val="28"/>
                <w:szCs w:val="28"/>
              </w:rPr>
              <w:t xml:space="preserve">, </w:t>
            </w:r>
            <w:r w:rsidRPr="00C26D41">
              <w:rPr>
                <w:sz w:val="28"/>
                <w:szCs w:val="28"/>
              </w:rPr>
              <w:t>n=80</w:t>
            </w:r>
          </w:p>
        </w:tc>
        <w:tc>
          <w:tcPr>
            <w:tcW w:w="2258" w:type="dxa"/>
            <w:vAlign w:val="center"/>
          </w:tcPr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Есть</w:t>
            </w:r>
          </w:p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n=23</w:t>
            </w:r>
          </w:p>
        </w:tc>
        <w:tc>
          <w:tcPr>
            <w:tcW w:w="901" w:type="dxa"/>
            <w:vAlign w:val="center"/>
          </w:tcPr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</w:t>
            </w:r>
          </w:p>
        </w:tc>
        <w:tc>
          <w:tcPr>
            <w:tcW w:w="1350" w:type="dxa"/>
            <w:vAlign w:val="center"/>
          </w:tcPr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21,7±8,6</w:t>
            </w:r>
          </w:p>
        </w:tc>
        <w:tc>
          <w:tcPr>
            <w:tcW w:w="1273" w:type="dxa"/>
            <w:vAlign w:val="center"/>
          </w:tcPr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7</w:t>
            </w:r>
          </w:p>
        </w:tc>
        <w:tc>
          <w:tcPr>
            <w:tcW w:w="1485" w:type="dxa"/>
            <w:vAlign w:val="center"/>
          </w:tcPr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30,4±9,5</w:t>
            </w:r>
          </w:p>
        </w:tc>
      </w:tr>
      <w:tr w:rsidR="00844514" w:rsidRPr="00C26D41" w:rsidTr="00F63164">
        <w:trPr>
          <w:trHeight w:val="750"/>
          <w:jc w:val="center"/>
        </w:trPr>
        <w:tc>
          <w:tcPr>
            <w:tcW w:w="2053" w:type="dxa"/>
            <w:vMerge/>
            <w:vAlign w:val="center"/>
          </w:tcPr>
          <w:p w:rsidR="00844514" w:rsidRPr="00C26D41" w:rsidRDefault="00844514" w:rsidP="00553683">
            <w:pPr>
              <w:rPr>
                <w:sz w:val="28"/>
                <w:szCs w:val="28"/>
              </w:rPr>
            </w:pPr>
          </w:p>
        </w:tc>
        <w:tc>
          <w:tcPr>
            <w:tcW w:w="2258" w:type="dxa"/>
            <w:vAlign w:val="center"/>
          </w:tcPr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Нет</w:t>
            </w:r>
          </w:p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n=57</w:t>
            </w:r>
          </w:p>
        </w:tc>
        <w:tc>
          <w:tcPr>
            <w:tcW w:w="901" w:type="dxa"/>
            <w:vAlign w:val="center"/>
          </w:tcPr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</w:t>
            </w:r>
          </w:p>
        </w:tc>
        <w:tc>
          <w:tcPr>
            <w:tcW w:w="1350" w:type="dxa"/>
            <w:vAlign w:val="center"/>
          </w:tcPr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10,5±4,1</w:t>
            </w:r>
          </w:p>
        </w:tc>
        <w:tc>
          <w:tcPr>
            <w:tcW w:w="1273" w:type="dxa"/>
            <w:vAlign w:val="center"/>
          </w:tcPr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11</w:t>
            </w:r>
          </w:p>
        </w:tc>
        <w:tc>
          <w:tcPr>
            <w:tcW w:w="1485" w:type="dxa"/>
            <w:vAlign w:val="center"/>
          </w:tcPr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19,3±5,2</w:t>
            </w:r>
          </w:p>
        </w:tc>
      </w:tr>
      <w:tr w:rsidR="00844514" w:rsidRPr="00C26D41" w:rsidTr="00F63164">
        <w:trPr>
          <w:trHeight w:val="696"/>
          <w:jc w:val="center"/>
        </w:trPr>
        <w:tc>
          <w:tcPr>
            <w:tcW w:w="2053" w:type="dxa"/>
            <w:vMerge w:val="restart"/>
            <w:vAlign w:val="center"/>
          </w:tcPr>
          <w:p w:rsidR="00844514" w:rsidRPr="00C26D41" w:rsidRDefault="00844514" w:rsidP="00553683">
            <w:pPr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Атипическая гиперплазия эндометрия</w:t>
            </w:r>
            <w:r w:rsidR="00F63164">
              <w:rPr>
                <w:sz w:val="28"/>
                <w:szCs w:val="28"/>
              </w:rPr>
              <w:t xml:space="preserve">, </w:t>
            </w:r>
            <w:r w:rsidRPr="00C26D41">
              <w:rPr>
                <w:sz w:val="28"/>
                <w:szCs w:val="28"/>
              </w:rPr>
              <w:t>n=69</w:t>
            </w:r>
          </w:p>
        </w:tc>
        <w:tc>
          <w:tcPr>
            <w:tcW w:w="2258" w:type="dxa"/>
            <w:vAlign w:val="center"/>
          </w:tcPr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Есть</w:t>
            </w:r>
          </w:p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n=22</w:t>
            </w:r>
          </w:p>
        </w:tc>
        <w:tc>
          <w:tcPr>
            <w:tcW w:w="901" w:type="dxa"/>
            <w:vAlign w:val="center"/>
          </w:tcPr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8</w:t>
            </w:r>
          </w:p>
        </w:tc>
        <w:tc>
          <w:tcPr>
            <w:tcW w:w="1350" w:type="dxa"/>
            <w:vAlign w:val="center"/>
          </w:tcPr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36,4±10,2</w:t>
            </w:r>
          </w:p>
        </w:tc>
        <w:tc>
          <w:tcPr>
            <w:tcW w:w="1273" w:type="dxa"/>
            <w:vAlign w:val="center"/>
          </w:tcPr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13</w:t>
            </w:r>
          </w:p>
        </w:tc>
        <w:tc>
          <w:tcPr>
            <w:tcW w:w="1485" w:type="dxa"/>
            <w:vAlign w:val="center"/>
          </w:tcPr>
          <w:p w:rsidR="00844514" w:rsidRPr="00C26D41" w:rsidRDefault="00844514" w:rsidP="00553683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59,1±10,4</w:t>
            </w:r>
          </w:p>
        </w:tc>
      </w:tr>
      <w:tr w:rsidR="00844514" w:rsidRPr="00C26D41" w:rsidTr="00F63164">
        <w:trPr>
          <w:trHeight w:val="750"/>
          <w:jc w:val="center"/>
        </w:trPr>
        <w:tc>
          <w:tcPr>
            <w:tcW w:w="2053" w:type="dxa"/>
            <w:vMerge/>
            <w:vAlign w:val="center"/>
          </w:tcPr>
          <w:p w:rsidR="00844514" w:rsidRPr="00C26D41" w:rsidRDefault="00844514" w:rsidP="00553683">
            <w:pPr>
              <w:keepNext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58" w:type="dxa"/>
            <w:vAlign w:val="center"/>
          </w:tcPr>
          <w:p w:rsidR="00844514" w:rsidRPr="00C26D41" w:rsidRDefault="00844514" w:rsidP="00553683">
            <w:pPr>
              <w:keepNext/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Нет</w:t>
            </w:r>
          </w:p>
          <w:p w:rsidR="00844514" w:rsidRPr="00C26D41" w:rsidRDefault="00844514" w:rsidP="00553683">
            <w:pPr>
              <w:keepNext/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n=47</w:t>
            </w:r>
          </w:p>
        </w:tc>
        <w:tc>
          <w:tcPr>
            <w:tcW w:w="901" w:type="dxa"/>
            <w:vAlign w:val="center"/>
          </w:tcPr>
          <w:p w:rsidR="00844514" w:rsidRPr="00C26D41" w:rsidRDefault="00844514" w:rsidP="00553683">
            <w:pPr>
              <w:keepNext/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12</w:t>
            </w:r>
          </w:p>
        </w:tc>
        <w:tc>
          <w:tcPr>
            <w:tcW w:w="1350" w:type="dxa"/>
            <w:vAlign w:val="center"/>
          </w:tcPr>
          <w:p w:rsidR="00844514" w:rsidRPr="00C26D41" w:rsidRDefault="00844514" w:rsidP="00553683">
            <w:pPr>
              <w:keepNext/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25,5±6,4</w:t>
            </w:r>
          </w:p>
        </w:tc>
        <w:tc>
          <w:tcPr>
            <w:tcW w:w="1273" w:type="dxa"/>
            <w:vAlign w:val="center"/>
          </w:tcPr>
          <w:p w:rsidR="00844514" w:rsidRPr="00C26D41" w:rsidRDefault="00844514" w:rsidP="00553683">
            <w:pPr>
              <w:keepNext/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19</w:t>
            </w:r>
          </w:p>
        </w:tc>
        <w:tc>
          <w:tcPr>
            <w:tcW w:w="1485" w:type="dxa"/>
            <w:vAlign w:val="center"/>
          </w:tcPr>
          <w:p w:rsidR="00844514" w:rsidRPr="00C26D41" w:rsidRDefault="00844514" w:rsidP="00553683">
            <w:pPr>
              <w:keepNext/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 xml:space="preserve">40,4±7,1 </w:t>
            </w:r>
          </w:p>
        </w:tc>
      </w:tr>
    </w:tbl>
    <w:p w:rsidR="00844514" w:rsidRPr="00C26D41" w:rsidRDefault="00844514" w:rsidP="0043315B">
      <w:pPr>
        <w:spacing w:line="360" w:lineRule="auto"/>
        <w:jc w:val="both"/>
        <w:rPr>
          <w:sz w:val="28"/>
          <w:szCs w:val="28"/>
        </w:rPr>
      </w:pPr>
    </w:p>
    <w:p w:rsidR="00844514" w:rsidRPr="00C26D41" w:rsidRDefault="00844514" w:rsidP="00F63164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Анализируя группу женщин, имеющих гиперпластические процессы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эндометрии без атипии, нами были выявлены следующие показатели: при </w:t>
      </w:r>
      <w:r w:rsidRPr="00C26D41">
        <w:rPr>
          <w:sz w:val="28"/>
          <w:szCs w:val="28"/>
        </w:rPr>
        <w:lastRenderedPageBreak/>
        <w:t>наличии гипертонической болезни частота встречаемости MSI составила 21,7% случаев,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а при отсутствии таковой</w:t>
      </w:r>
      <w:r w:rsidR="00F63164">
        <w:rPr>
          <w:sz w:val="28"/>
          <w:szCs w:val="28"/>
        </w:rPr>
        <w:t> –</w:t>
      </w:r>
      <w:r w:rsidRPr="00C26D41">
        <w:rPr>
          <w:sz w:val="28"/>
          <w:szCs w:val="28"/>
        </w:rPr>
        <w:t xml:space="preserve"> 10,5% (р=0,062). Полученные </w:t>
      </w:r>
      <w:r w:rsidRPr="00F63164">
        <w:rPr>
          <w:spacing w:val="-2"/>
          <w:sz w:val="28"/>
          <w:szCs w:val="28"/>
        </w:rPr>
        <w:t>данные близки к статистической достоверности и</w:t>
      </w:r>
      <w:r w:rsidR="00C26682" w:rsidRPr="00F63164">
        <w:rPr>
          <w:spacing w:val="-2"/>
          <w:sz w:val="28"/>
          <w:szCs w:val="28"/>
        </w:rPr>
        <w:t xml:space="preserve"> </w:t>
      </w:r>
      <w:r w:rsidRPr="00F63164">
        <w:rPr>
          <w:spacing w:val="-2"/>
          <w:sz w:val="28"/>
          <w:szCs w:val="28"/>
        </w:rPr>
        <w:t>дают возможность говорить</w:t>
      </w:r>
      <w:r w:rsidRPr="00C26D41">
        <w:rPr>
          <w:sz w:val="28"/>
          <w:szCs w:val="28"/>
        </w:rPr>
        <w:t xml:space="preserve"> о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наличии четкой тенденции к росту количества MSI+ фенотипа у</w:t>
      </w:r>
      <w:r w:rsidR="00F63164">
        <w:rPr>
          <w:sz w:val="28"/>
          <w:szCs w:val="28"/>
        </w:rPr>
        <w:t> </w:t>
      </w:r>
      <w:r w:rsidRPr="00C26D41">
        <w:rPr>
          <w:sz w:val="28"/>
          <w:szCs w:val="28"/>
        </w:rPr>
        <w:t>больных, имеющих сопутствующую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гипертоническую болезнь.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Анализ данных у</w:t>
      </w:r>
      <w:r w:rsidR="00F63164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пациенток с гиперпластическими процессами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эндометрии с</w:t>
      </w:r>
      <w:r w:rsidR="00F63164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атипией установил аналогичную тенденцию, как 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выше анализируемой группе больных. Так частота фенотипа MSI+ была более характерн</w:t>
      </w:r>
      <w:r w:rsidR="00F63164">
        <w:rPr>
          <w:sz w:val="28"/>
          <w:szCs w:val="28"/>
        </w:rPr>
        <w:t>а</w:t>
      </w:r>
      <w:r w:rsidRPr="00C26D41">
        <w:rPr>
          <w:sz w:val="28"/>
          <w:szCs w:val="28"/>
        </w:rPr>
        <w:t xml:space="preserve"> для женщин с</w:t>
      </w:r>
      <w:r w:rsidR="00F63164">
        <w:rPr>
          <w:sz w:val="28"/>
          <w:szCs w:val="28"/>
        </w:rPr>
        <w:t> </w:t>
      </w:r>
      <w:r w:rsidRPr="00C26D41">
        <w:rPr>
          <w:sz w:val="28"/>
          <w:szCs w:val="28"/>
        </w:rPr>
        <w:t>гипертонической болезнью (36,4% случаев) и реже встречалась у пациенток без анализируемой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сопутствующей патологии (25,5% случаев, р=0,129).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При изучении полипо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эндометрия наличие гипертонической болезни было выявлено у</w:t>
      </w:r>
      <w:r w:rsidR="00F63164">
        <w:rPr>
          <w:sz w:val="28"/>
          <w:szCs w:val="28"/>
        </w:rPr>
        <w:t> </w:t>
      </w:r>
      <w:r w:rsidRPr="00C26D41">
        <w:rPr>
          <w:sz w:val="28"/>
          <w:szCs w:val="28"/>
        </w:rPr>
        <w:t>12</w:t>
      </w:r>
      <w:r w:rsidR="00F63164">
        <w:rPr>
          <w:sz w:val="28"/>
          <w:szCs w:val="28"/>
        </w:rPr>
        <w:t> </w:t>
      </w:r>
      <w:r w:rsidRPr="00C26D41">
        <w:rPr>
          <w:sz w:val="28"/>
          <w:szCs w:val="28"/>
        </w:rPr>
        <w:t>больных, однако метилирование гена ESR</w:t>
      </w:r>
      <w:r w:rsidR="00C26682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данной группе выявлено не было (табл.</w:t>
      </w:r>
      <w:r w:rsidR="00F63164">
        <w:rPr>
          <w:sz w:val="28"/>
          <w:szCs w:val="28"/>
        </w:rPr>
        <w:t> </w:t>
      </w:r>
      <w:r w:rsidRPr="00C26D41">
        <w:rPr>
          <w:sz w:val="28"/>
          <w:szCs w:val="28"/>
        </w:rPr>
        <w:t>3.1.5). Все диагностированные нами нарушения экспрессии гена ESR при наличии полипо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эндометрия были характерны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для женщин, не имеющих гипертонической болезни.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При исследовании наличия метилирования гена ESR у пациенток</w:t>
      </w:r>
      <w:r w:rsidR="00C26682" w:rsidRPr="00C26D41">
        <w:rPr>
          <w:sz w:val="28"/>
          <w:szCs w:val="28"/>
        </w:rPr>
        <w:t xml:space="preserve"> </w:t>
      </w:r>
      <w:r w:rsidR="00DA0E56" w:rsidRPr="00F63164">
        <w:rPr>
          <w:spacing w:val="-6"/>
          <w:sz w:val="28"/>
          <w:szCs w:val="28"/>
        </w:rPr>
        <w:t>в </w:t>
      </w:r>
      <w:r w:rsidRPr="00F63164">
        <w:rPr>
          <w:spacing w:val="-6"/>
          <w:sz w:val="28"/>
          <w:szCs w:val="28"/>
        </w:rPr>
        <w:t>зависимости от наличия такой сопутствующей патологии как гипертоническая</w:t>
      </w:r>
      <w:r w:rsidRPr="00C26D41">
        <w:rPr>
          <w:sz w:val="28"/>
          <w:szCs w:val="28"/>
        </w:rPr>
        <w:t xml:space="preserve"> болезнь, выявлено, что у больных с гипертонической болезнью, имеющих ГЭ без атипии, значения данного показателя составили 30,4%, а при отсутствии таковой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реже</w:t>
      </w:r>
      <w:r w:rsidR="00F63164">
        <w:rPr>
          <w:sz w:val="28"/>
          <w:szCs w:val="28"/>
        </w:rPr>
        <w:t> –</w:t>
      </w:r>
      <w:r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19,3%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(р=0,068).</w:t>
      </w:r>
      <w:r w:rsidR="00C26682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случаях диагностирования атипической гиперплазии частота эпигенетических нарушений исследуемого гена также имела определенную зависимость от наличия у</w:t>
      </w:r>
      <w:r w:rsidR="00F63164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пациенто</w:t>
      </w:r>
      <w:r w:rsidR="00DA0E56" w:rsidRPr="00C26D41">
        <w:rPr>
          <w:sz w:val="28"/>
          <w:szCs w:val="28"/>
        </w:rPr>
        <w:t>в</w:t>
      </w:r>
      <w:r w:rsidR="00F63164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гипертонической болезни (59,1%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и 40,4% соответственно при нормальных показателях артериального давления). Однако выявленные нами различия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показателях не являются статистически достоверными и, следовательно, можно говорить лишь о наличии тенденции к увеличению </w:t>
      </w:r>
      <w:r w:rsidRPr="00F63164">
        <w:rPr>
          <w:spacing w:val="-6"/>
          <w:sz w:val="28"/>
          <w:szCs w:val="28"/>
        </w:rPr>
        <w:t>частоты встречаемости метилирования гена ESR у пациенто</w:t>
      </w:r>
      <w:r w:rsidR="00DA0E56" w:rsidRPr="00F63164">
        <w:rPr>
          <w:spacing w:val="-6"/>
          <w:sz w:val="28"/>
          <w:szCs w:val="28"/>
        </w:rPr>
        <w:t>в</w:t>
      </w:r>
      <w:r w:rsidR="00F63164" w:rsidRPr="00F63164">
        <w:rPr>
          <w:spacing w:val="-6"/>
          <w:sz w:val="28"/>
          <w:szCs w:val="28"/>
        </w:rPr>
        <w:t xml:space="preserve"> </w:t>
      </w:r>
      <w:r w:rsidRPr="00F63164">
        <w:rPr>
          <w:spacing w:val="-6"/>
          <w:sz w:val="28"/>
          <w:szCs w:val="28"/>
        </w:rPr>
        <w:t>с</w:t>
      </w:r>
      <w:r w:rsidR="00F63164" w:rsidRPr="00F63164">
        <w:rPr>
          <w:spacing w:val="-6"/>
          <w:sz w:val="28"/>
          <w:szCs w:val="28"/>
        </w:rPr>
        <w:t> </w:t>
      </w:r>
      <w:r w:rsidRPr="00F63164">
        <w:rPr>
          <w:spacing w:val="-6"/>
          <w:sz w:val="28"/>
          <w:szCs w:val="28"/>
        </w:rPr>
        <w:t>гипертонической</w:t>
      </w:r>
      <w:r w:rsidRPr="00C26D41">
        <w:rPr>
          <w:sz w:val="28"/>
          <w:szCs w:val="28"/>
        </w:rPr>
        <w:t xml:space="preserve"> болезнью.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Таким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образом,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проведенный нами анализ не выявил достоверной связи между наличием микросателлитной нестабильности генома, </w:t>
      </w:r>
      <w:r w:rsidRPr="00C26D41">
        <w:rPr>
          <w:sz w:val="28"/>
          <w:szCs w:val="28"/>
        </w:rPr>
        <w:lastRenderedPageBreak/>
        <w:t>нарушением экспрессии гена ESR и гипертонической болезнью у пациенто</w:t>
      </w:r>
      <w:r w:rsidR="00DA0E56" w:rsidRPr="00C26D41">
        <w:rPr>
          <w:sz w:val="28"/>
          <w:szCs w:val="28"/>
        </w:rPr>
        <w:t>в</w:t>
      </w:r>
      <w:r w:rsidR="0087236B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</w:t>
      </w:r>
      <w:r w:rsidR="0087236B">
        <w:rPr>
          <w:sz w:val="28"/>
          <w:szCs w:val="28"/>
        </w:rPr>
        <w:t> </w:t>
      </w:r>
      <w:r w:rsidRPr="00C26D41">
        <w:rPr>
          <w:sz w:val="28"/>
          <w:szCs w:val="28"/>
        </w:rPr>
        <w:t>патологией эндометрия. Однако для обоих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типо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исследуемых нами генетических нарушений отмечена четкая тенденция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показателях, близкая </w:t>
      </w:r>
      <w:r w:rsidRPr="0087236B">
        <w:rPr>
          <w:spacing w:val="-2"/>
          <w:sz w:val="28"/>
          <w:szCs w:val="28"/>
        </w:rPr>
        <w:t>к</w:t>
      </w:r>
      <w:r w:rsidR="0087236B" w:rsidRPr="0087236B">
        <w:rPr>
          <w:spacing w:val="-2"/>
          <w:sz w:val="28"/>
          <w:szCs w:val="28"/>
        </w:rPr>
        <w:t> </w:t>
      </w:r>
      <w:r w:rsidRPr="0087236B">
        <w:rPr>
          <w:spacing w:val="-2"/>
          <w:sz w:val="28"/>
          <w:szCs w:val="28"/>
        </w:rPr>
        <w:t>статистической достоверности, особенно у пациенток с</w:t>
      </w:r>
      <w:r w:rsidR="0087236B" w:rsidRPr="0087236B">
        <w:rPr>
          <w:spacing w:val="-2"/>
          <w:sz w:val="28"/>
          <w:szCs w:val="28"/>
        </w:rPr>
        <w:t> </w:t>
      </w:r>
      <w:r w:rsidRPr="0087236B">
        <w:rPr>
          <w:spacing w:val="-2"/>
          <w:sz w:val="28"/>
          <w:szCs w:val="28"/>
        </w:rPr>
        <w:t>гиперпластическими</w:t>
      </w:r>
      <w:r w:rsidRPr="00C26D41">
        <w:rPr>
          <w:sz w:val="28"/>
          <w:szCs w:val="28"/>
        </w:rPr>
        <w:t xml:space="preserve"> процессами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эндометрии. Направленность этой тенденции была одинаковой как для наличия MSI, так и для метилирования гена ESR</w:t>
      </w:r>
      <w:r w:rsidR="0087236B">
        <w:rPr>
          <w:sz w:val="28"/>
          <w:szCs w:val="28"/>
        </w:rPr>
        <w:t>,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независимо от наличия атипии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гиперплазированном эндометрии. Полученные данные не позволяют сделать вывод о влиянии гипертонической болезни на увеличени</w:t>
      </w:r>
      <w:r w:rsidR="0087236B">
        <w:rPr>
          <w:sz w:val="28"/>
          <w:szCs w:val="28"/>
        </w:rPr>
        <w:t>е</w:t>
      </w:r>
      <w:r w:rsidRPr="00C26D41">
        <w:rPr>
          <w:sz w:val="28"/>
          <w:szCs w:val="28"/>
        </w:rPr>
        <w:t xml:space="preserve"> риска развития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фенотипа MSI+ и метилирования гена ESR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у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пациенто</w:t>
      </w:r>
      <w:r w:rsidR="00DA0E56" w:rsidRPr="00C26D41">
        <w:rPr>
          <w:sz w:val="28"/>
          <w:szCs w:val="28"/>
        </w:rPr>
        <w:t>в</w:t>
      </w:r>
      <w:r w:rsidR="0087236B">
        <w:rPr>
          <w:sz w:val="28"/>
          <w:szCs w:val="28"/>
        </w:rPr>
        <w:t xml:space="preserve"> </w:t>
      </w:r>
      <w:r w:rsidRPr="0087236B">
        <w:rPr>
          <w:sz w:val="28"/>
          <w:szCs w:val="28"/>
        </w:rPr>
        <w:t>с</w:t>
      </w:r>
      <w:r w:rsidR="0087236B" w:rsidRPr="0087236B">
        <w:rPr>
          <w:sz w:val="28"/>
          <w:szCs w:val="28"/>
        </w:rPr>
        <w:t> </w:t>
      </w:r>
      <w:r w:rsidRPr="0087236B">
        <w:rPr>
          <w:sz w:val="28"/>
          <w:szCs w:val="28"/>
        </w:rPr>
        <w:t xml:space="preserve">гиперпролиферативными процессами </w:t>
      </w:r>
      <w:r w:rsidR="00DA0E56" w:rsidRPr="0087236B">
        <w:rPr>
          <w:sz w:val="28"/>
          <w:szCs w:val="28"/>
        </w:rPr>
        <w:t>в </w:t>
      </w:r>
      <w:r w:rsidRPr="0087236B">
        <w:rPr>
          <w:sz w:val="28"/>
          <w:szCs w:val="28"/>
        </w:rPr>
        <w:t>эндометрии. Вероятно,</w:t>
      </w:r>
      <w:r w:rsidR="00C26682" w:rsidRPr="0087236B">
        <w:rPr>
          <w:sz w:val="28"/>
          <w:szCs w:val="28"/>
        </w:rPr>
        <w:t xml:space="preserve"> </w:t>
      </w:r>
      <w:r w:rsidRPr="0087236B">
        <w:rPr>
          <w:sz w:val="28"/>
          <w:szCs w:val="28"/>
        </w:rPr>
        <w:t>гипертоническая</w:t>
      </w:r>
      <w:r w:rsidRPr="00C26D41">
        <w:rPr>
          <w:sz w:val="28"/>
          <w:szCs w:val="28"/>
        </w:rPr>
        <w:t xml:space="preserve"> болезнь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сочетании с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другой сопутствующей патологией формирует определенные фенотипические признаки, позволяющие повысить риск развития генетических нарушений. 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Наличие сахарного диабета как сопутствующей патологии выявлено у</w:t>
      </w:r>
      <w:r w:rsidR="0087236B">
        <w:rPr>
          <w:sz w:val="28"/>
          <w:szCs w:val="28"/>
        </w:rPr>
        <w:t> </w:t>
      </w:r>
      <w:r w:rsidRPr="00C26D41">
        <w:rPr>
          <w:sz w:val="28"/>
          <w:szCs w:val="28"/>
        </w:rPr>
        <w:t>16 из всех обследуемых больных (7,6% случаев). Результаты проведенного исследования о частоте встречаемости MSI 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метилирования гена ESR у</w:t>
      </w:r>
      <w:r w:rsidR="0087236B">
        <w:rPr>
          <w:sz w:val="28"/>
          <w:szCs w:val="28"/>
        </w:rPr>
        <w:t> </w:t>
      </w:r>
      <w:r w:rsidRPr="00C26D41">
        <w:rPr>
          <w:sz w:val="28"/>
          <w:szCs w:val="28"/>
        </w:rPr>
        <w:t>больных с полипами и различными вариантами гиперпластических процессо</w:t>
      </w:r>
      <w:r w:rsidR="00DA0E56" w:rsidRPr="00C26D41">
        <w:rPr>
          <w:sz w:val="28"/>
          <w:szCs w:val="28"/>
        </w:rPr>
        <w:t>в в </w:t>
      </w:r>
      <w:r w:rsidRPr="00C26D41">
        <w:rPr>
          <w:sz w:val="28"/>
          <w:szCs w:val="28"/>
        </w:rPr>
        <w:t>эндометрии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установ</w:t>
      </w:r>
      <w:r w:rsidR="0087236B">
        <w:rPr>
          <w:sz w:val="28"/>
          <w:szCs w:val="28"/>
        </w:rPr>
        <w:t>или</w:t>
      </w:r>
      <w:r w:rsidRPr="00C26D41">
        <w:rPr>
          <w:sz w:val="28"/>
          <w:szCs w:val="28"/>
        </w:rPr>
        <w:t xml:space="preserve"> различн</w:t>
      </w:r>
      <w:r w:rsidR="0087236B">
        <w:rPr>
          <w:sz w:val="28"/>
          <w:szCs w:val="28"/>
        </w:rPr>
        <w:t>ую</w:t>
      </w:r>
      <w:r w:rsidRPr="00C26D41">
        <w:rPr>
          <w:sz w:val="28"/>
          <w:szCs w:val="28"/>
        </w:rPr>
        <w:t xml:space="preserve"> зависимость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от наличия </w:t>
      </w:r>
      <w:r w:rsidRPr="0087236B">
        <w:rPr>
          <w:spacing w:val="-2"/>
          <w:sz w:val="28"/>
          <w:szCs w:val="28"/>
        </w:rPr>
        <w:t xml:space="preserve">сахарного диабета и представлены </w:t>
      </w:r>
      <w:r w:rsidR="00DA0E56" w:rsidRPr="0087236B">
        <w:rPr>
          <w:spacing w:val="-2"/>
          <w:sz w:val="28"/>
          <w:szCs w:val="28"/>
        </w:rPr>
        <w:t>в </w:t>
      </w:r>
      <w:r w:rsidRPr="0087236B">
        <w:rPr>
          <w:spacing w:val="-2"/>
          <w:sz w:val="28"/>
          <w:szCs w:val="28"/>
        </w:rPr>
        <w:t>табл.</w:t>
      </w:r>
      <w:r w:rsidR="0087236B" w:rsidRPr="0087236B">
        <w:rPr>
          <w:spacing w:val="-2"/>
          <w:sz w:val="28"/>
          <w:szCs w:val="28"/>
        </w:rPr>
        <w:t> </w:t>
      </w:r>
      <w:r w:rsidRPr="0087236B">
        <w:rPr>
          <w:spacing w:val="-2"/>
          <w:sz w:val="28"/>
          <w:szCs w:val="28"/>
        </w:rPr>
        <w:t>3.1.6.</w:t>
      </w:r>
      <w:r w:rsidR="004209B7" w:rsidRPr="0087236B">
        <w:rPr>
          <w:spacing w:val="-2"/>
          <w:sz w:val="28"/>
          <w:szCs w:val="28"/>
        </w:rPr>
        <w:t xml:space="preserve"> </w:t>
      </w:r>
      <w:r w:rsidR="00DA0E56" w:rsidRPr="0087236B">
        <w:rPr>
          <w:spacing w:val="-2"/>
          <w:sz w:val="28"/>
          <w:szCs w:val="28"/>
        </w:rPr>
        <w:t>В </w:t>
      </w:r>
      <w:r w:rsidRPr="0087236B">
        <w:rPr>
          <w:spacing w:val="-2"/>
          <w:sz w:val="28"/>
          <w:szCs w:val="28"/>
        </w:rPr>
        <w:t>группе больных с</w:t>
      </w:r>
      <w:r w:rsidR="0087236B" w:rsidRPr="0087236B">
        <w:rPr>
          <w:spacing w:val="-2"/>
          <w:sz w:val="28"/>
          <w:szCs w:val="28"/>
        </w:rPr>
        <w:t> </w:t>
      </w:r>
      <w:r w:rsidRPr="0087236B">
        <w:rPr>
          <w:spacing w:val="-2"/>
          <w:sz w:val="28"/>
          <w:szCs w:val="28"/>
        </w:rPr>
        <w:t>полипами</w:t>
      </w:r>
      <w:r w:rsidRPr="00C26D41">
        <w:rPr>
          <w:sz w:val="28"/>
          <w:szCs w:val="28"/>
        </w:rPr>
        <w:t xml:space="preserve"> эндометрия микросателлитная нестабильность была выявлена только у</w:t>
      </w:r>
      <w:r w:rsidR="0087236B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пациентов, не имеющих сахарного диабета. Проводя анализ данных </w:t>
      </w:r>
      <w:r w:rsidRPr="00C175BA">
        <w:rPr>
          <w:spacing w:val="-2"/>
          <w:sz w:val="28"/>
          <w:szCs w:val="28"/>
        </w:rPr>
        <w:t>у</w:t>
      </w:r>
      <w:r w:rsidR="0087236B" w:rsidRPr="00C175BA">
        <w:rPr>
          <w:spacing w:val="-2"/>
          <w:sz w:val="28"/>
          <w:szCs w:val="28"/>
        </w:rPr>
        <w:t> </w:t>
      </w:r>
      <w:r w:rsidRPr="00C175BA">
        <w:rPr>
          <w:spacing w:val="-2"/>
          <w:sz w:val="28"/>
          <w:szCs w:val="28"/>
        </w:rPr>
        <w:t xml:space="preserve">пациенток, имеющих гиперпластические процессы </w:t>
      </w:r>
      <w:r w:rsidR="00DA0E56" w:rsidRPr="00C175BA">
        <w:rPr>
          <w:spacing w:val="-2"/>
          <w:sz w:val="28"/>
          <w:szCs w:val="28"/>
        </w:rPr>
        <w:t>в </w:t>
      </w:r>
      <w:r w:rsidRPr="00C175BA">
        <w:rPr>
          <w:spacing w:val="-2"/>
          <w:sz w:val="28"/>
          <w:szCs w:val="28"/>
        </w:rPr>
        <w:t>эндометрии без атипии,</w:t>
      </w:r>
      <w:r w:rsidRPr="00C26D41">
        <w:rPr>
          <w:sz w:val="28"/>
          <w:szCs w:val="28"/>
        </w:rPr>
        <w:t xml:space="preserve"> выявлено статистически достоверное увеличение частоты встречаемости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MSI у</w:t>
      </w:r>
      <w:r w:rsidR="00C175BA">
        <w:rPr>
          <w:sz w:val="28"/>
          <w:szCs w:val="28"/>
        </w:rPr>
        <w:t> </w:t>
      </w:r>
      <w:r w:rsidRPr="00C26D41">
        <w:rPr>
          <w:sz w:val="28"/>
          <w:szCs w:val="28"/>
        </w:rPr>
        <w:t>женщин, страдающих сахарным диабетом. Так</w:t>
      </w:r>
      <w:r w:rsidR="00D2045B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частота фенотипа MSI+ у</w:t>
      </w:r>
      <w:r w:rsidR="00C175BA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женщин с анализируемой сопутствующей патологией была выше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2,8 раза, а</w:t>
      </w:r>
      <w:r w:rsidR="00C175BA">
        <w:rPr>
          <w:sz w:val="28"/>
          <w:szCs w:val="28"/>
        </w:rPr>
        <w:t> </w:t>
      </w:r>
      <w:r w:rsidRPr="00C26D41">
        <w:rPr>
          <w:sz w:val="28"/>
          <w:szCs w:val="28"/>
        </w:rPr>
        <w:t>показатели составили 33,3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</w:t>
      </w:r>
      <w:r w:rsidR="00C175BA">
        <w:rPr>
          <w:sz w:val="28"/>
          <w:szCs w:val="28"/>
        </w:rPr>
        <w:t> </w:t>
      </w:r>
      <w:r w:rsidRPr="00C26D41">
        <w:rPr>
          <w:sz w:val="28"/>
          <w:szCs w:val="28"/>
        </w:rPr>
        <w:t>12,1%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соответственно.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Достоверная закономерность аналогичной направленности установлена нами 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при атипической ГЭ: при наличии у пациенток сахарного диабета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частота встречаемости фенотипа MSI+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составила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половину случаев, а</w:t>
      </w:r>
      <w:r w:rsidR="00D2045B">
        <w:rPr>
          <w:sz w:val="28"/>
          <w:szCs w:val="28"/>
        </w:rPr>
        <w:t> </w:t>
      </w:r>
      <w:r w:rsidRPr="00C26D41">
        <w:rPr>
          <w:sz w:val="28"/>
          <w:szCs w:val="28"/>
        </w:rPr>
        <w:t>при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отсутствии анализируемой сопутствующей патологии микросателлитная </w:t>
      </w:r>
      <w:r w:rsidRPr="00C26D41">
        <w:rPr>
          <w:sz w:val="28"/>
          <w:szCs w:val="28"/>
        </w:rPr>
        <w:lastRenderedPageBreak/>
        <w:t>нестабильность установлена также достаточно часто</w:t>
      </w:r>
      <w:r w:rsidR="00570EC9">
        <w:rPr>
          <w:sz w:val="28"/>
          <w:szCs w:val="28"/>
        </w:rPr>
        <w:t> –</w:t>
      </w:r>
      <w:r w:rsidRPr="00C26D41">
        <w:rPr>
          <w:sz w:val="28"/>
          <w:szCs w:val="28"/>
        </w:rPr>
        <w:t xml:space="preserve"> у каждой четвертой пациентки (27,0%, р&lt;0,01).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</w:p>
    <w:p w:rsidR="00553683" w:rsidRPr="0018590A" w:rsidRDefault="00553683" w:rsidP="0043315B">
      <w:pPr>
        <w:spacing w:line="360" w:lineRule="auto"/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</w:t>
      </w:r>
      <w:r w:rsidR="00844514" w:rsidRPr="0018590A">
        <w:rPr>
          <w:i/>
          <w:sz w:val="28"/>
          <w:szCs w:val="28"/>
        </w:rPr>
        <w:t>Табл</w:t>
      </w:r>
      <w:r w:rsidR="00D2045B" w:rsidRPr="0018590A">
        <w:rPr>
          <w:i/>
          <w:sz w:val="28"/>
          <w:szCs w:val="28"/>
        </w:rPr>
        <w:t>ица </w:t>
      </w:r>
      <w:r w:rsidR="00844514" w:rsidRPr="0018590A">
        <w:rPr>
          <w:i/>
          <w:sz w:val="28"/>
          <w:szCs w:val="28"/>
        </w:rPr>
        <w:t>3.1.6</w:t>
      </w:r>
      <w:r w:rsidR="0043315B" w:rsidRPr="0018590A">
        <w:rPr>
          <w:i/>
          <w:sz w:val="28"/>
          <w:szCs w:val="28"/>
        </w:rPr>
        <w:t>.</w:t>
      </w:r>
      <w:r w:rsidR="00D2045B" w:rsidRPr="0018590A">
        <w:rPr>
          <w:i/>
          <w:sz w:val="28"/>
          <w:szCs w:val="28"/>
        </w:rPr>
        <w:t xml:space="preserve"> </w:t>
      </w:r>
    </w:p>
    <w:p w:rsidR="00844514" w:rsidRPr="00553683" w:rsidRDefault="00844514" w:rsidP="0043315B">
      <w:pPr>
        <w:spacing w:line="360" w:lineRule="auto"/>
        <w:jc w:val="center"/>
        <w:rPr>
          <w:b/>
          <w:sz w:val="28"/>
          <w:szCs w:val="28"/>
        </w:rPr>
      </w:pPr>
      <w:r w:rsidRPr="00553683">
        <w:rPr>
          <w:b/>
          <w:sz w:val="28"/>
          <w:szCs w:val="28"/>
        </w:rPr>
        <w:t>Частота наличия MSI и метилирования гена</w:t>
      </w:r>
      <w:r w:rsidR="00C26682" w:rsidRPr="00553683">
        <w:rPr>
          <w:b/>
          <w:sz w:val="28"/>
          <w:szCs w:val="28"/>
        </w:rPr>
        <w:t xml:space="preserve"> </w:t>
      </w:r>
      <w:r w:rsidRPr="00553683">
        <w:rPr>
          <w:b/>
          <w:sz w:val="28"/>
          <w:szCs w:val="28"/>
        </w:rPr>
        <w:t xml:space="preserve">ESR </w:t>
      </w:r>
      <w:r w:rsidR="0043315B" w:rsidRPr="00553683">
        <w:rPr>
          <w:b/>
          <w:sz w:val="28"/>
          <w:szCs w:val="28"/>
        </w:rPr>
        <w:br/>
      </w:r>
      <w:r w:rsidRPr="00553683">
        <w:rPr>
          <w:b/>
          <w:sz w:val="28"/>
          <w:szCs w:val="28"/>
        </w:rPr>
        <w:t>у</w:t>
      </w:r>
      <w:r w:rsidR="00D2045B" w:rsidRPr="00553683">
        <w:rPr>
          <w:b/>
          <w:sz w:val="28"/>
          <w:szCs w:val="28"/>
        </w:rPr>
        <w:t> </w:t>
      </w:r>
      <w:r w:rsidRPr="00553683">
        <w:rPr>
          <w:b/>
          <w:sz w:val="28"/>
          <w:szCs w:val="28"/>
        </w:rPr>
        <w:t>больных с</w:t>
      </w:r>
      <w:r w:rsidR="00C26682" w:rsidRPr="00553683">
        <w:rPr>
          <w:b/>
          <w:sz w:val="28"/>
          <w:szCs w:val="28"/>
        </w:rPr>
        <w:t xml:space="preserve"> </w:t>
      </w:r>
      <w:r w:rsidRPr="00553683">
        <w:rPr>
          <w:b/>
          <w:sz w:val="28"/>
          <w:szCs w:val="28"/>
        </w:rPr>
        <w:t>полипами и гиперплазией эндометрия</w:t>
      </w:r>
      <w:r w:rsidR="00C26682" w:rsidRPr="00553683">
        <w:rPr>
          <w:b/>
          <w:sz w:val="28"/>
          <w:szCs w:val="28"/>
        </w:rPr>
        <w:t xml:space="preserve"> </w:t>
      </w:r>
      <w:r w:rsidR="0043315B" w:rsidRPr="00553683">
        <w:rPr>
          <w:b/>
          <w:sz w:val="28"/>
          <w:szCs w:val="28"/>
        </w:rPr>
        <w:br/>
      </w:r>
      <w:r w:rsidR="00DA0E56" w:rsidRPr="00553683">
        <w:rPr>
          <w:b/>
          <w:sz w:val="28"/>
          <w:szCs w:val="28"/>
        </w:rPr>
        <w:t>в </w:t>
      </w:r>
      <w:r w:rsidRPr="00553683">
        <w:rPr>
          <w:b/>
          <w:sz w:val="28"/>
          <w:szCs w:val="28"/>
        </w:rPr>
        <w:t>зависимости</w:t>
      </w:r>
      <w:r w:rsidR="00C26682" w:rsidRPr="00553683">
        <w:rPr>
          <w:b/>
          <w:sz w:val="28"/>
          <w:szCs w:val="28"/>
        </w:rPr>
        <w:t xml:space="preserve"> </w:t>
      </w:r>
      <w:r w:rsidRPr="00553683">
        <w:rPr>
          <w:b/>
          <w:sz w:val="28"/>
          <w:szCs w:val="28"/>
        </w:rPr>
        <w:t>от наличия сахарного диабета</w:t>
      </w:r>
    </w:p>
    <w:tbl>
      <w:tblPr>
        <w:tblW w:w="0" w:type="auto"/>
        <w:jc w:val="center"/>
        <w:tblInd w:w="-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52"/>
        <w:gridCol w:w="2107"/>
        <w:gridCol w:w="904"/>
        <w:gridCol w:w="1276"/>
        <w:gridCol w:w="959"/>
        <w:gridCol w:w="1367"/>
      </w:tblGrid>
      <w:tr w:rsidR="00844514" w:rsidRPr="00C26D41" w:rsidTr="00AB0A5A">
        <w:trPr>
          <w:tblHeader/>
          <w:jc w:val="center"/>
        </w:trPr>
        <w:tc>
          <w:tcPr>
            <w:tcW w:w="2752" w:type="dxa"/>
            <w:vMerge w:val="restart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Патология эндометрия</w:t>
            </w:r>
          </w:p>
        </w:tc>
        <w:tc>
          <w:tcPr>
            <w:tcW w:w="2107" w:type="dxa"/>
            <w:vMerge w:val="restart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Сахарный диабет</w:t>
            </w:r>
          </w:p>
        </w:tc>
        <w:tc>
          <w:tcPr>
            <w:tcW w:w="2180" w:type="dxa"/>
            <w:gridSpan w:val="2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MSI+</w:t>
            </w:r>
          </w:p>
        </w:tc>
        <w:tc>
          <w:tcPr>
            <w:tcW w:w="2184" w:type="dxa"/>
            <w:gridSpan w:val="2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Метилированный</w:t>
            </w:r>
          </w:p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ген ESR</w:t>
            </w:r>
          </w:p>
        </w:tc>
      </w:tr>
      <w:tr w:rsidR="00844514" w:rsidRPr="00C26D41" w:rsidTr="00AB0A5A">
        <w:trPr>
          <w:tblHeader/>
          <w:jc w:val="center"/>
        </w:trPr>
        <w:tc>
          <w:tcPr>
            <w:tcW w:w="2752" w:type="dxa"/>
            <w:vMerge/>
          </w:tcPr>
          <w:p w:rsidR="00844514" w:rsidRPr="00C26D41" w:rsidRDefault="00844514" w:rsidP="0043315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07" w:type="dxa"/>
            <w:vMerge/>
          </w:tcPr>
          <w:p w:rsidR="00844514" w:rsidRPr="00C26D41" w:rsidRDefault="00844514" w:rsidP="0043315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04" w:type="dxa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абс</w:t>
            </w:r>
            <w:r w:rsidR="00D2045B">
              <w:rPr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%</w:t>
            </w:r>
          </w:p>
        </w:tc>
        <w:tc>
          <w:tcPr>
            <w:tcW w:w="851" w:type="dxa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абс</w:t>
            </w:r>
            <w:r w:rsidR="00D2045B">
              <w:rPr>
                <w:sz w:val="28"/>
                <w:szCs w:val="28"/>
              </w:rPr>
              <w:t>.</w:t>
            </w:r>
          </w:p>
        </w:tc>
        <w:tc>
          <w:tcPr>
            <w:tcW w:w="1333" w:type="dxa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%</w:t>
            </w:r>
          </w:p>
        </w:tc>
      </w:tr>
      <w:tr w:rsidR="00844514" w:rsidRPr="00C26D41" w:rsidTr="00AB0A5A">
        <w:trPr>
          <w:trHeight w:val="696"/>
          <w:jc w:val="center"/>
        </w:trPr>
        <w:tc>
          <w:tcPr>
            <w:tcW w:w="2752" w:type="dxa"/>
            <w:vMerge w:val="restart"/>
            <w:vAlign w:val="center"/>
          </w:tcPr>
          <w:p w:rsidR="00844514" w:rsidRPr="00C26D41" w:rsidRDefault="00844514" w:rsidP="0043315B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Полипы эндометрия</w:t>
            </w:r>
            <w:r w:rsidR="00D2045B">
              <w:rPr>
                <w:sz w:val="28"/>
                <w:szCs w:val="28"/>
              </w:rPr>
              <w:t xml:space="preserve">, </w:t>
            </w:r>
            <w:r w:rsidRPr="00C26D41">
              <w:rPr>
                <w:sz w:val="28"/>
                <w:szCs w:val="28"/>
              </w:rPr>
              <w:t>n=61</w:t>
            </w:r>
          </w:p>
        </w:tc>
        <w:tc>
          <w:tcPr>
            <w:tcW w:w="2107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Есть</w:t>
            </w:r>
          </w:p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n=4</w:t>
            </w:r>
          </w:p>
        </w:tc>
        <w:tc>
          <w:tcPr>
            <w:tcW w:w="904" w:type="dxa"/>
            <w:vAlign w:val="center"/>
          </w:tcPr>
          <w:p w:rsidR="00844514" w:rsidRPr="00C26D41" w:rsidRDefault="00AC0ECA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276" w:type="dxa"/>
            <w:vAlign w:val="center"/>
          </w:tcPr>
          <w:p w:rsidR="00844514" w:rsidRPr="00C26D41" w:rsidRDefault="00AC0ECA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</w:tc>
        <w:tc>
          <w:tcPr>
            <w:tcW w:w="1333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8,3</w:t>
            </w:r>
          </w:p>
        </w:tc>
      </w:tr>
      <w:tr w:rsidR="00844514" w:rsidRPr="00C26D41" w:rsidTr="00AB0A5A">
        <w:trPr>
          <w:trHeight w:val="750"/>
          <w:jc w:val="center"/>
        </w:trPr>
        <w:tc>
          <w:tcPr>
            <w:tcW w:w="2752" w:type="dxa"/>
            <w:vMerge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07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Нет</w:t>
            </w:r>
          </w:p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n=57</w:t>
            </w:r>
          </w:p>
        </w:tc>
        <w:tc>
          <w:tcPr>
            <w:tcW w:w="904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3,5</w:t>
            </w:r>
          </w:p>
        </w:tc>
        <w:tc>
          <w:tcPr>
            <w:tcW w:w="851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1333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4,1**</w:t>
            </w:r>
          </w:p>
        </w:tc>
      </w:tr>
      <w:tr w:rsidR="00844514" w:rsidRPr="00C26D41" w:rsidTr="00AB0A5A">
        <w:trPr>
          <w:trHeight w:val="696"/>
          <w:jc w:val="center"/>
        </w:trPr>
        <w:tc>
          <w:tcPr>
            <w:tcW w:w="2752" w:type="dxa"/>
            <w:vMerge w:val="restart"/>
            <w:vAlign w:val="center"/>
          </w:tcPr>
          <w:p w:rsidR="00844514" w:rsidRPr="00C26D41" w:rsidRDefault="00844514" w:rsidP="0043315B">
            <w:pPr>
              <w:keepNext/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Гиперплазия эндометрия без атипии</w:t>
            </w:r>
            <w:r w:rsidR="00D2045B">
              <w:rPr>
                <w:sz w:val="28"/>
                <w:szCs w:val="28"/>
              </w:rPr>
              <w:t xml:space="preserve">, </w:t>
            </w:r>
            <w:r w:rsidRPr="00C26D41">
              <w:rPr>
                <w:sz w:val="28"/>
                <w:szCs w:val="28"/>
              </w:rPr>
              <w:t>n=80</w:t>
            </w:r>
          </w:p>
        </w:tc>
        <w:tc>
          <w:tcPr>
            <w:tcW w:w="2107" w:type="dxa"/>
            <w:vAlign w:val="center"/>
          </w:tcPr>
          <w:p w:rsidR="00844514" w:rsidRPr="00C26D41" w:rsidRDefault="00844514" w:rsidP="0043315B">
            <w:pPr>
              <w:keepNext/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Есть</w:t>
            </w:r>
          </w:p>
          <w:p w:rsidR="00844514" w:rsidRPr="00C26D41" w:rsidRDefault="00844514" w:rsidP="0043315B">
            <w:pPr>
              <w:keepNext/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n=6</w:t>
            </w:r>
          </w:p>
        </w:tc>
        <w:tc>
          <w:tcPr>
            <w:tcW w:w="904" w:type="dxa"/>
            <w:vAlign w:val="center"/>
          </w:tcPr>
          <w:p w:rsidR="00844514" w:rsidRPr="00C26D41" w:rsidRDefault="00844514" w:rsidP="0043315B">
            <w:pPr>
              <w:keepNext/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844514" w:rsidRPr="00C26D41" w:rsidRDefault="00844514" w:rsidP="0043315B">
            <w:pPr>
              <w:keepNext/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33,3</w:t>
            </w:r>
          </w:p>
        </w:tc>
        <w:tc>
          <w:tcPr>
            <w:tcW w:w="851" w:type="dxa"/>
            <w:vAlign w:val="center"/>
          </w:tcPr>
          <w:p w:rsidR="00844514" w:rsidRPr="00C26D41" w:rsidRDefault="00844514" w:rsidP="0043315B">
            <w:pPr>
              <w:keepNext/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1333" w:type="dxa"/>
            <w:vAlign w:val="center"/>
          </w:tcPr>
          <w:p w:rsidR="00844514" w:rsidRPr="00C26D41" w:rsidRDefault="00844514" w:rsidP="0043315B">
            <w:pPr>
              <w:keepNext/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33,3</w:t>
            </w:r>
          </w:p>
        </w:tc>
      </w:tr>
      <w:tr w:rsidR="00844514" w:rsidRPr="00C26D41" w:rsidTr="00AB0A5A">
        <w:trPr>
          <w:trHeight w:val="750"/>
          <w:jc w:val="center"/>
        </w:trPr>
        <w:tc>
          <w:tcPr>
            <w:tcW w:w="2752" w:type="dxa"/>
            <w:vMerge/>
            <w:vAlign w:val="center"/>
          </w:tcPr>
          <w:p w:rsidR="00844514" w:rsidRPr="00C26D41" w:rsidRDefault="00844514" w:rsidP="0043315B">
            <w:pPr>
              <w:keepNext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07" w:type="dxa"/>
            <w:vAlign w:val="center"/>
          </w:tcPr>
          <w:p w:rsidR="00844514" w:rsidRPr="00C26D41" w:rsidRDefault="00844514" w:rsidP="0043315B">
            <w:pPr>
              <w:keepNext/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Нет</w:t>
            </w:r>
          </w:p>
          <w:p w:rsidR="00844514" w:rsidRPr="00C26D41" w:rsidRDefault="00844514" w:rsidP="0043315B">
            <w:pPr>
              <w:keepNext/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n=74</w:t>
            </w:r>
          </w:p>
        </w:tc>
        <w:tc>
          <w:tcPr>
            <w:tcW w:w="904" w:type="dxa"/>
            <w:vAlign w:val="center"/>
          </w:tcPr>
          <w:p w:rsidR="00844514" w:rsidRPr="00C26D41" w:rsidRDefault="00844514" w:rsidP="0043315B">
            <w:pPr>
              <w:keepNext/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9</w:t>
            </w:r>
          </w:p>
        </w:tc>
        <w:tc>
          <w:tcPr>
            <w:tcW w:w="1276" w:type="dxa"/>
            <w:vAlign w:val="center"/>
          </w:tcPr>
          <w:p w:rsidR="00844514" w:rsidRPr="00C26D41" w:rsidRDefault="00844514" w:rsidP="0043315B">
            <w:pPr>
              <w:keepNext/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**</w:t>
            </w:r>
          </w:p>
          <w:p w:rsidR="00844514" w:rsidRPr="00C26D41" w:rsidRDefault="00844514" w:rsidP="0043315B">
            <w:pPr>
              <w:keepNext/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12,1</w:t>
            </w:r>
          </w:p>
        </w:tc>
        <w:tc>
          <w:tcPr>
            <w:tcW w:w="851" w:type="dxa"/>
            <w:vAlign w:val="center"/>
          </w:tcPr>
          <w:p w:rsidR="00844514" w:rsidRPr="00C26D41" w:rsidRDefault="00844514" w:rsidP="0043315B">
            <w:pPr>
              <w:keepNext/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16</w:t>
            </w:r>
          </w:p>
        </w:tc>
        <w:tc>
          <w:tcPr>
            <w:tcW w:w="1333" w:type="dxa"/>
            <w:vAlign w:val="center"/>
          </w:tcPr>
          <w:p w:rsidR="00844514" w:rsidRPr="00C26D41" w:rsidRDefault="00844514" w:rsidP="0043315B">
            <w:pPr>
              <w:keepNext/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**</w:t>
            </w:r>
          </w:p>
          <w:p w:rsidR="00844514" w:rsidRPr="00C26D41" w:rsidRDefault="00844514" w:rsidP="0043315B">
            <w:pPr>
              <w:keepNext/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 xml:space="preserve">21,6 </w:t>
            </w:r>
          </w:p>
        </w:tc>
      </w:tr>
      <w:tr w:rsidR="00844514" w:rsidRPr="00C26D41" w:rsidTr="00AB0A5A">
        <w:trPr>
          <w:trHeight w:val="696"/>
          <w:jc w:val="center"/>
        </w:trPr>
        <w:tc>
          <w:tcPr>
            <w:tcW w:w="2752" w:type="dxa"/>
            <w:vMerge w:val="restart"/>
            <w:vAlign w:val="center"/>
          </w:tcPr>
          <w:p w:rsidR="00844514" w:rsidRPr="00C26D41" w:rsidRDefault="00844514" w:rsidP="0043315B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Атипическая гиперплазия эндометрия</w:t>
            </w:r>
            <w:r w:rsidR="00D2045B">
              <w:rPr>
                <w:sz w:val="28"/>
                <w:szCs w:val="28"/>
              </w:rPr>
              <w:t xml:space="preserve">, </w:t>
            </w:r>
            <w:r w:rsidRPr="00C26D41">
              <w:rPr>
                <w:sz w:val="28"/>
                <w:szCs w:val="28"/>
              </w:rPr>
              <w:t>n=69</w:t>
            </w:r>
          </w:p>
        </w:tc>
        <w:tc>
          <w:tcPr>
            <w:tcW w:w="2107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Есть</w:t>
            </w:r>
          </w:p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n=6</w:t>
            </w:r>
          </w:p>
        </w:tc>
        <w:tc>
          <w:tcPr>
            <w:tcW w:w="904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50,0</w:t>
            </w:r>
          </w:p>
        </w:tc>
        <w:tc>
          <w:tcPr>
            <w:tcW w:w="851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</w:tc>
        <w:tc>
          <w:tcPr>
            <w:tcW w:w="1333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66,7</w:t>
            </w:r>
          </w:p>
        </w:tc>
      </w:tr>
      <w:tr w:rsidR="00844514" w:rsidRPr="00C26D41" w:rsidTr="00AB0A5A">
        <w:trPr>
          <w:trHeight w:val="750"/>
          <w:jc w:val="center"/>
        </w:trPr>
        <w:tc>
          <w:tcPr>
            <w:tcW w:w="2752" w:type="dxa"/>
            <w:vMerge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07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Нет</w:t>
            </w:r>
          </w:p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n=63</w:t>
            </w:r>
          </w:p>
        </w:tc>
        <w:tc>
          <w:tcPr>
            <w:tcW w:w="904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17</w:t>
            </w:r>
          </w:p>
        </w:tc>
        <w:tc>
          <w:tcPr>
            <w:tcW w:w="1276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**</w:t>
            </w:r>
          </w:p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27,0</w:t>
            </w:r>
          </w:p>
        </w:tc>
        <w:tc>
          <w:tcPr>
            <w:tcW w:w="851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28</w:t>
            </w:r>
          </w:p>
        </w:tc>
        <w:tc>
          <w:tcPr>
            <w:tcW w:w="1333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**</w:t>
            </w:r>
          </w:p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 xml:space="preserve">44,4 </w:t>
            </w:r>
          </w:p>
        </w:tc>
      </w:tr>
    </w:tbl>
    <w:p w:rsidR="00844514" w:rsidRPr="00C26D41" w:rsidRDefault="00844514" w:rsidP="0043315B">
      <w:pPr>
        <w:spacing w:line="360" w:lineRule="auto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Примечание</w:t>
      </w:r>
      <w:r w:rsidR="00AB0A5A">
        <w:rPr>
          <w:sz w:val="28"/>
          <w:szCs w:val="28"/>
        </w:rPr>
        <w:t>.</w:t>
      </w:r>
      <w:r w:rsidRPr="00C26D41">
        <w:rPr>
          <w:sz w:val="28"/>
          <w:szCs w:val="28"/>
        </w:rPr>
        <w:t xml:space="preserve"> ** р&lt;0,01 </w:t>
      </w:r>
      <w:r w:rsidR="00D2045B">
        <w:rPr>
          <w:sz w:val="28"/>
          <w:szCs w:val="28"/>
        </w:rPr>
        <w:t>–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различие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пределах группы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 от наличия сахарного диабета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статистически достоверны</w:t>
      </w:r>
      <w:r w:rsidR="00AB0A5A">
        <w:rPr>
          <w:sz w:val="28"/>
          <w:szCs w:val="28"/>
        </w:rPr>
        <w:t>.</w:t>
      </w:r>
      <w:r w:rsidRPr="00C26D41">
        <w:rPr>
          <w:sz w:val="28"/>
          <w:szCs w:val="28"/>
        </w:rPr>
        <w:t xml:space="preserve"> </w:t>
      </w:r>
    </w:p>
    <w:p w:rsidR="00844514" w:rsidRPr="00C26D41" w:rsidRDefault="00844514" w:rsidP="0043315B">
      <w:pPr>
        <w:spacing w:line="360" w:lineRule="auto"/>
        <w:jc w:val="both"/>
        <w:rPr>
          <w:sz w:val="28"/>
          <w:szCs w:val="28"/>
        </w:rPr>
      </w:pP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Анализ частоты нарушения экспрессии гена ESR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группе больных </w:t>
      </w:r>
      <w:r w:rsidRPr="00D2045B">
        <w:rPr>
          <w:spacing w:val="-4"/>
          <w:sz w:val="28"/>
          <w:szCs w:val="28"/>
        </w:rPr>
        <w:t>с</w:t>
      </w:r>
      <w:r w:rsidR="00D2045B" w:rsidRPr="00D2045B">
        <w:rPr>
          <w:spacing w:val="-4"/>
          <w:sz w:val="28"/>
          <w:szCs w:val="28"/>
        </w:rPr>
        <w:t> </w:t>
      </w:r>
      <w:r w:rsidRPr="00D2045B">
        <w:rPr>
          <w:spacing w:val="-4"/>
          <w:sz w:val="28"/>
          <w:szCs w:val="28"/>
        </w:rPr>
        <w:t>полипами эндометрия (табл.</w:t>
      </w:r>
      <w:r w:rsidR="00D2045B" w:rsidRPr="00D2045B">
        <w:rPr>
          <w:spacing w:val="-4"/>
          <w:sz w:val="28"/>
          <w:szCs w:val="28"/>
        </w:rPr>
        <w:t> </w:t>
      </w:r>
      <w:r w:rsidRPr="00D2045B">
        <w:rPr>
          <w:spacing w:val="-4"/>
          <w:sz w:val="28"/>
          <w:szCs w:val="28"/>
        </w:rPr>
        <w:t>3.1.6) показал большую частоту эпигенетических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нарушений у пациенток, страдающих сахарным диабетом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(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2 раза,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р&lt;0,01).</w:t>
      </w:r>
    </w:p>
    <w:p w:rsidR="00844514" w:rsidRPr="00C26D41" w:rsidRDefault="00DA0E56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группах больных с ГЭ прослежена аналогичная</w:t>
      </w:r>
      <w:r w:rsidR="00C26682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зависимость</w:t>
      </w:r>
      <w:r w:rsidR="00D2045B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– нарушение функции гена чаще были выявлен</w:t>
      </w:r>
      <w:r w:rsidR="00D2045B">
        <w:rPr>
          <w:sz w:val="28"/>
          <w:szCs w:val="28"/>
        </w:rPr>
        <w:t>о</w:t>
      </w:r>
      <w:r w:rsidR="00C26682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 xml:space="preserve">у пациенток с сахарным </w:t>
      </w:r>
      <w:r w:rsidR="00844514" w:rsidRPr="00C26D41">
        <w:rPr>
          <w:sz w:val="28"/>
          <w:szCs w:val="28"/>
        </w:rPr>
        <w:lastRenderedPageBreak/>
        <w:t xml:space="preserve">диабетом.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 xml:space="preserve">частности,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группе с ГЭ как без атипии, так и с атипией частота метилирования гена ESR у больных</w:t>
      </w:r>
      <w:r w:rsidR="00C26682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сахарным диабетом была достоверно выше (р&lt;0,01),</w:t>
      </w:r>
      <w:r w:rsidR="00C26682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чем у пациенток</w:t>
      </w:r>
      <w:r w:rsidR="00D2045B">
        <w:rPr>
          <w:sz w:val="28"/>
          <w:szCs w:val="28"/>
        </w:rPr>
        <w:t>,</w:t>
      </w:r>
      <w:r w:rsidR="00844514" w:rsidRPr="00C26D41">
        <w:rPr>
          <w:sz w:val="28"/>
          <w:szCs w:val="28"/>
        </w:rPr>
        <w:t xml:space="preserve"> не имеющих данной сопутствующей патологии. При этом необходимо отметить и значительную частоту эпигенетических нарушений гена ESR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группе больных с атипической гиперплазией эндометрия, не имеющих сахарного диабета (44,4%).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Таким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образом, анализ полученных данных о частоте встречаемости MSI 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метилирования гена ESR у</w:t>
      </w:r>
      <w:r w:rsidR="00D2045B">
        <w:rPr>
          <w:sz w:val="28"/>
          <w:szCs w:val="28"/>
        </w:rPr>
        <w:t> </w:t>
      </w:r>
      <w:r w:rsidRPr="00C26D41">
        <w:rPr>
          <w:sz w:val="28"/>
          <w:szCs w:val="28"/>
        </w:rPr>
        <w:t>больных с</w:t>
      </w:r>
      <w:r w:rsidR="00D2045B">
        <w:rPr>
          <w:sz w:val="28"/>
          <w:szCs w:val="28"/>
        </w:rPr>
        <w:t> </w:t>
      </w:r>
      <w:r w:rsidRPr="00C26D41">
        <w:rPr>
          <w:sz w:val="28"/>
          <w:szCs w:val="28"/>
        </w:rPr>
        <w:t>полипами и</w:t>
      </w:r>
      <w:r w:rsidR="00D2045B">
        <w:rPr>
          <w:sz w:val="28"/>
          <w:szCs w:val="28"/>
        </w:rPr>
        <w:t> </w:t>
      </w:r>
      <w:r w:rsidRPr="00C26D41">
        <w:rPr>
          <w:sz w:val="28"/>
          <w:szCs w:val="28"/>
        </w:rPr>
        <w:t>различными вариантами гиперпластических процессо</w:t>
      </w:r>
      <w:r w:rsidR="00DA0E56" w:rsidRPr="00C26D41">
        <w:rPr>
          <w:sz w:val="28"/>
          <w:szCs w:val="28"/>
        </w:rPr>
        <w:t>в в </w:t>
      </w:r>
      <w:r w:rsidRPr="00C26D41">
        <w:rPr>
          <w:sz w:val="28"/>
          <w:szCs w:val="28"/>
        </w:rPr>
        <w:t>эндометрии позволил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установить четкую зависимость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от наличия сахарного диабета. Наиболее достоверно эта зависимость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была прослежена у</w:t>
      </w:r>
      <w:r w:rsidR="00D2045B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пациенто</w:t>
      </w:r>
      <w:r w:rsidR="00DA0E56" w:rsidRPr="00C26D41">
        <w:rPr>
          <w:sz w:val="28"/>
          <w:szCs w:val="28"/>
        </w:rPr>
        <w:t>в</w:t>
      </w:r>
      <w:r w:rsidR="00D2045B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</w:t>
      </w:r>
      <w:r w:rsidR="00D2045B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гиперпластическими процессами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эндометрии и</w:t>
      </w:r>
      <w:r w:rsidR="00D2045B">
        <w:rPr>
          <w:sz w:val="28"/>
          <w:szCs w:val="28"/>
        </w:rPr>
        <w:t> </w:t>
      </w:r>
      <w:r w:rsidRPr="00C26D41">
        <w:rPr>
          <w:sz w:val="28"/>
          <w:szCs w:val="28"/>
        </w:rPr>
        <w:t>менее характерной эта связь оказалась для 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 локальными изменениями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эндометрии – полипами. Такая взаимосвязь, с нашей точки зрения, обусловлена как исходным более частым нарушением генетических факторо</w:t>
      </w:r>
      <w:r w:rsidR="00DA0E56" w:rsidRPr="00C26D41">
        <w:rPr>
          <w:sz w:val="28"/>
          <w:szCs w:val="28"/>
        </w:rPr>
        <w:t>в</w:t>
      </w:r>
      <w:r w:rsidR="00D2045B">
        <w:rPr>
          <w:sz w:val="28"/>
          <w:szCs w:val="28"/>
        </w:rPr>
        <w:t xml:space="preserve">, </w:t>
      </w:r>
      <w:r w:rsidRPr="00C26D41">
        <w:rPr>
          <w:sz w:val="28"/>
          <w:szCs w:val="28"/>
        </w:rPr>
        <w:t>влияющих на развития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сахарного диабета, так и</w:t>
      </w:r>
      <w:r w:rsidR="00D2045B">
        <w:rPr>
          <w:sz w:val="28"/>
          <w:szCs w:val="28"/>
        </w:rPr>
        <w:t> </w:t>
      </w:r>
      <w:r w:rsidRPr="00C26D41">
        <w:rPr>
          <w:sz w:val="28"/>
          <w:szCs w:val="28"/>
        </w:rPr>
        <w:t>сопровождающим эту патологию метаболическим нарушениям, которые</w:t>
      </w:r>
      <w:r w:rsidR="00C26682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итоге приводят к серьезным сдвигам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работе различных систем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том числе системы противоопухолевой защиты. </w:t>
      </w:r>
    </w:p>
    <w:p w:rsidR="00844514" w:rsidRDefault="00844514" w:rsidP="00A4357E">
      <w:pPr>
        <w:spacing w:line="360" w:lineRule="auto"/>
        <w:ind w:firstLine="708"/>
        <w:jc w:val="both"/>
        <w:rPr>
          <w:sz w:val="28"/>
          <w:szCs w:val="28"/>
        </w:rPr>
      </w:pPr>
      <w:r w:rsidRPr="00D2045B">
        <w:rPr>
          <w:spacing w:val="-2"/>
          <w:sz w:val="28"/>
          <w:szCs w:val="28"/>
        </w:rPr>
        <w:t xml:space="preserve">Учитывая, что </w:t>
      </w:r>
      <w:r w:rsidR="00DA0E56" w:rsidRPr="00D2045B">
        <w:rPr>
          <w:spacing w:val="-2"/>
          <w:sz w:val="28"/>
          <w:szCs w:val="28"/>
        </w:rPr>
        <w:t>в </w:t>
      </w:r>
      <w:r w:rsidRPr="00D2045B">
        <w:rPr>
          <w:spacing w:val="-2"/>
          <w:sz w:val="28"/>
          <w:szCs w:val="28"/>
        </w:rPr>
        <w:t xml:space="preserve">каждом возрастном периоде женщин </w:t>
      </w:r>
      <w:r w:rsidR="00D2045B" w:rsidRPr="00D2045B">
        <w:rPr>
          <w:spacing w:val="-2"/>
          <w:sz w:val="28"/>
          <w:szCs w:val="28"/>
        </w:rPr>
        <w:t>(</w:t>
      </w:r>
      <w:r w:rsidRPr="00D2045B">
        <w:rPr>
          <w:spacing w:val="-2"/>
          <w:sz w:val="28"/>
          <w:szCs w:val="28"/>
        </w:rPr>
        <w:t>репродуктивном,</w:t>
      </w:r>
      <w:r w:rsidRPr="00C26D41">
        <w:rPr>
          <w:sz w:val="28"/>
          <w:szCs w:val="28"/>
        </w:rPr>
        <w:t xml:space="preserve"> перименопаузе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 менопаузе</w:t>
      </w:r>
      <w:r w:rsidR="00D2045B">
        <w:rPr>
          <w:sz w:val="28"/>
          <w:szCs w:val="28"/>
        </w:rPr>
        <w:t>)</w:t>
      </w:r>
      <w:r w:rsidRPr="00C26D41">
        <w:rPr>
          <w:sz w:val="28"/>
          <w:szCs w:val="28"/>
        </w:rPr>
        <w:t xml:space="preserve"> имеются свои, ярко выраженные особенности гормонального статуса</w:t>
      </w:r>
      <w:r w:rsidR="00D2045B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мы решили проанализировать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данные частот</w:t>
      </w:r>
      <w:r w:rsidR="00D2045B">
        <w:rPr>
          <w:sz w:val="28"/>
          <w:szCs w:val="28"/>
        </w:rPr>
        <w:t>ы</w:t>
      </w:r>
      <w:r w:rsidRPr="00C26D41">
        <w:rPr>
          <w:sz w:val="28"/>
          <w:szCs w:val="28"/>
        </w:rPr>
        <w:t xml:space="preserve"> наличия MSI и метилирования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от возрастных периодо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женщин.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Данные о частоте наличия MSI у больных с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полипами и</w:t>
      </w:r>
      <w:r w:rsidR="00D2045B">
        <w:rPr>
          <w:sz w:val="28"/>
          <w:szCs w:val="28"/>
        </w:rPr>
        <w:t> </w:t>
      </w:r>
      <w:r w:rsidRPr="00C26D41">
        <w:rPr>
          <w:sz w:val="28"/>
          <w:szCs w:val="28"/>
        </w:rPr>
        <w:t>гиперплазией эндометрия</w:t>
      </w:r>
      <w:r w:rsidR="00C26682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от возрастного периода пациенто</w:t>
      </w:r>
      <w:r w:rsidR="00DA0E56" w:rsidRPr="00C26D41">
        <w:rPr>
          <w:sz w:val="28"/>
          <w:szCs w:val="28"/>
        </w:rPr>
        <w:t>в</w:t>
      </w:r>
      <w:r w:rsidR="00544772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представлены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табл.</w:t>
      </w:r>
      <w:r w:rsidR="00D2045B">
        <w:rPr>
          <w:sz w:val="28"/>
          <w:szCs w:val="28"/>
        </w:rPr>
        <w:t> </w:t>
      </w:r>
      <w:r w:rsidRPr="00C26D41">
        <w:rPr>
          <w:sz w:val="28"/>
          <w:szCs w:val="28"/>
        </w:rPr>
        <w:t>3.1.7. Как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видно из представленных данных</w:t>
      </w:r>
      <w:r w:rsidR="004F0626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судить о</w:t>
      </w:r>
      <w:r w:rsidR="00544772">
        <w:rPr>
          <w:sz w:val="28"/>
          <w:szCs w:val="28"/>
        </w:rPr>
        <w:t> </w:t>
      </w:r>
      <w:r w:rsidRPr="00C26D41">
        <w:rPr>
          <w:sz w:val="28"/>
          <w:szCs w:val="28"/>
        </w:rPr>
        <w:t>возрастной зависимости наличия MSI у больных с</w:t>
      </w:r>
      <w:r w:rsidR="00D2045B">
        <w:rPr>
          <w:sz w:val="28"/>
          <w:szCs w:val="28"/>
        </w:rPr>
        <w:t> </w:t>
      </w:r>
      <w:r w:rsidRPr="00C26D41">
        <w:rPr>
          <w:sz w:val="28"/>
          <w:szCs w:val="28"/>
        </w:rPr>
        <w:t>полипами практически не представляется возможным из-за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небольшого количества исследуемых генетических нарушений.</w:t>
      </w:r>
      <w:r w:rsidR="00C26682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то</w:t>
      </w:r>
      <w:r w:rsidR="00D2045B">
        <w:rPr>
          <w:sz w:val="28"/>
          <w:szCs w:val="28"/>
        </w:rPr>
        <w:t> </w:t>
      </w:r>
      <w:r w:rsidRPr="00C26D41">
        <w:rPr>
          <w:sz w:val="28"/>
          <w:szCs w:val="28"/>
        </w:rPr>
        <w:t>же время можно отметить, что микро</w:t>
      </w:r>
      <w:r w:rsidR="00544772">
        <w:rPr>
          <w:sz w:val="28"/>
          <w:szCs w:val="28"/>
        </w:rPr>
        <w:softHyphen/>
      </w:r>
      <w:r w:rsidRPr="00C26D41">
        <w:rPr>
          <w:sz w:val="28"/>
          <w:szCs w:val="28"/>
        </w:rPr>
        <w:t>сателлитные нарушения гено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репарации ДНК у</w:t>
      </w:r>
      <w:r w:rsidR="00D2045B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пациенток с полипами были выявлены тол</w:t>
      </w:r>
      <w:r w:rsidR="00A4357E" w:rsidRPr="00C26D41">
        <w:rPr>
          <w:sz w:val="28"/>
          <w:szCs w:val="28"/>
        </w:rPr>
        <w:t xml:space="preserve">ько у пациенток </w:t>
      </w:r>
      <w:r w:rsidR="00DA0E56" w:rsidRPr="00C26D41">
        <w:rPr>
          <w:sz w:val="28"/>
          <w:szCs w:val="28"/>
        </w:rPr>
        <w:t>в </w:t>
      </w:r>
      <w:r w:rsidR="00A4357E" w:rsidRPr="00C26D41">
        <w:rPr>
          <w:sz w:val="28"/>
          <w:szCs w:val="28"/>
        </w:rPr>
        <w:t>менопаузе.</w:t>
      </w:r>
    </w:p>
    <w:p w:rsidR="00544772" w:rsidRPr="0043315B" w:rsidRDefault="00544772" w:rsidP="00A4357E">
      <w:pPr>
        <w:spacing w:line="360" w:lineRule="auto"/>
        <w:ind w:firstLine="708"/>
        <w:jc w:val="both"/>
        <w:rPr>
          <w:sz w:val="28"/>
          <w:szCs w:val="28"/>
        </w:rPr>
      </w:pPr>
    </w:p>
    <w:p w:rsidR="00553683" w:rsidRPr="0018590A" w:rsidRDefault="00553683" w:rsidP="0043315B">
      <w:pPr>
        <w:spacing w:line="360" w:lineRule="auto"/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</w:t>
      </w:r>
      <w:r w:rsidR="00844514" w:rsidRPr="0018590A">
        <w:rPr>
          <w:i/>
          <w:sz w:val="28"/>
          <w:szCs w:val="28"/>
        </w:rPr>
        <w:t>Табл</w:t>
      </w:r>
      <w:r w:rsidR="00544772" w:rsidRPr="0018590A">
        <w:rPr>
          <w:i/>
          <w:sz w:val="28"/>
          <w:szCs w:val="28"/>
        </w:rPr>
        <w:t>ица </w:t>
      </w:r>
      <w:r w:rsidR="00844514" w:rsidRPr="0018590A">
        <w:rPr>
          <w:i/>
          <w:sz w:val="28"/>
          <w:szCs w:val="28"/>
        </w:rPr>
        <w:t>3.1.7</w:t>
      </w:r>
      <w:r w:rsidR="0030385E" w:rsidRPr="0018590A">
        <w:rPr>
          <w:i/>
          <w:sz w:val="28"/>
          <w:szCs w:val="28"/>
        </w:rPr>
        <w:t>.</w:t>
      </w:r>
      <w:r w:rsidR="00544772" w:rsidRPr="0018590A">
        <w:rPr>
          <w:i/>
          <w:sz w:val="28"/>
          <w:szCs w:val="28"/>
        </w:rPr>
        <w:t xml:space="preserve"> </w:t>
      </w:r>
      <w:r w:rsidRPr="0018590A">
        <w:rPr>
          <w:i/>
          <w:sz w:val="28"/>
          <w:szCs w:val="28"/>
        </w:rPr>
        <w:t xml:space="preserve"> </w:t>
      </w:r>
    </w:p>
    <w:p w:rsidR="00553683" w:rsidRDefault="00844514" w:rsidP="0043315B">
      <w:pPr>
        <w:spacing w:line="360" w:lineRule="auto"/>
        <w:jc w:val="center"/>
        <w:rPr>
          <w:b/>
          <w:sz w:val="28"/>
          <w:szCs w:val="28"/>
        </w:rPr>
      </w:pPr>
      <w:r w:rsidRPr="00553683">
        <w:rPr>
          <w:b/>
          <w:sz w:val="28"/>
          <w:szCs w:val="28"/>
        </w:rPr>
        <w:t xml:space="preserve">Распределение больных </w:t>
      </w:r>
      <w:r w:rsidR="00DA0E56" w:rsidRPr="00553683">
        <w:rPr>
          <w:b/>
          <w:sz w:val="28"/>
          <w:szCs w:val="28"/>
        </w:rPr>
        <w:t>в </w:t>
      </w:r>
      <w:r w:rsidRPr="00553683">
        <w:rPr>
          <w:b/>
          <w:sz w:val="28"/>
          <w:szCs w:val="28"/>
        </w:rPr>
        <w:t xml:space="preserve">зависимости от возрастного периода, </w:t>
      </w:r>
      <w:r w:rsidR="00553683">
        <w:rPr>
          <w:b/>
          <w:sz w:val="28"/>
          <w:szCs w:val="28"/>
        </w:rPr>
        <w:t xml:space="preserve"> </w:t>
      </w:r>
    </w:p>
    <w:p w:rsidR="00844514" w:rsidRPr="00553683" w:rsidRDefault="00844514" w:rsidP="0043315B">
      <w:pPr>
        <w:spacing w:line="360" w:lineRule="auto"/>
        <w:jc w:val="center"/>
        <w:rPr>
          <w:b/>
          <w:sz w:val="28"/>
          <w:szCs w:val="28"/>
        </w:rPr>
      </w:pPr>
      <w:r w:rsidRPr="00553683">
        <w:rPr>
          <w:b/>
          <w:sz w:val="28"/>
          <w:szCs w:val="28"/>
        </w:rPr>
        <w:t>наличия MSI у больных с гиперплазией эндометрия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77"/>
        <w:gridCol w:w="719"/>
        <w:gridCol w:w="719"/>
        <w:gridCol w:w="720"/>
        <w:gridCol w:w="730"/>
        <w:gridCol w:w="731"/>
        <w:gridCol w:w="731"/>
        <w:gridCol w:w="584"/>
        <w:gridCol w:w="716"/>
        <w:gridCol w:w="729"/>
      </w:tblGrid>
      <w:tr w:rsidR="00844514" w:rsidRPr="00C26D41" w:rsidTr="001F3669">
        <w:trPr>
          <w:trHeight w:val="454"/>
          <w:tblHeader/>
        </w:trPr>
        <w:tc>
          <w:tcPr>
            <w:tcW w:w="2977" w:type="dxa"/>
            <w:vMerge w:val="restart"/>
            <w:vAlign w:val="center"/>
          </w:tcPr>
          <w:p w:rsidR="00065605" w:rsidRDefault="00844514" w:rsidP="0043315B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C26D41">
              <w:rPr>
                <w:sz w:val="28"/>
                <w:szCs w:val="28"/>
              </w:rPr>
              <w:t>Патология</w:t>
            </w:r>
          </w:p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эндометрия</w:t>
            </w:r>
          </w:p>
        </w:tc>
        <w:tc>
          <w:tcPr>
            <w:tcW w:w="6379" w:type="dxa"/>
            <w:gridSpan w:val="9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Возрастной период (n) и наличие MSI (абс</w:t>
            </w:r>
            <w:r w:rsidR="00EC598F">
              <w:rPr>
                <w:sz w:val="28"/>
                <w:szCs w:val="28"/>
              </w:rPr>
              <w:t>.</w:t>
            </w:r>
            <w:r w:rsidRPr="00C26D41">
              <w:rPr>
                <w:sz w:val="28"/>
                <w:szCs w:val="28"/>
              </w:rPr>
              <w:t>/%)</w:t>
            </w:r>
          </w:p>
        </w:tc>
      </w:tr>
      <w:tr w:rsidR="00844514" w:rsidRPr="00C26D41" w:rsidTr="001F3669">
        <w:trPr>
          <w:trHeight w:val="454"/>
          <w:tblHeader/>
        </w:trPr>
        <w:tc>
          <w:tcPr>
            <w:tcW w:w="2977" w:type="dxa"/>
            <w:vMerge/>
            <w:vAlign w:val="center"/>
          </w:tcPr>
          <w:p w:rsidR="00844514" w:rsidRPr="00C26D41" w:rsidRDefault="00844514" w:rsidP="0043315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58" w:type="dxa"/>
            <w:gridSpan w:val="3"/>
            <w:vAlign w:val="center"/>
          </w:tcPr>
          <w:p w:rsidR="00844514" w:rsidRPr="001F3669" w:rsidRDefault="00844514" w:rsidP="0043315B">
            <w:pPr>
              <w:spacing w:line="360" w:lineRule="auto"/>
              <w:jc w:val="center"/>
              <w:rPr>
                <w:spacing w:val="-6"/>
                <w:sz w:val="28"/>
                <w:szCs w:val="28"/>
              </w:rPr>
            </w:pPr>
            <w:r w:rsidRPr="001F3669">
              <w:rPr>
                <w:spacing w:val="-6"/>
                <w:sz w:val="28"/>
                <w:szCs w:val="28"/>
              </w:rPr>
              <w:t>репродуктивный</w:t>
            </w:r>
          </w:p>
        </w:tc>
        <w:tc>
          <w:tcPr>
            <w:tcW w:w="2192" w:type="dxa"/>
            <w:gridSpan w:val="3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перименопауза</w:t>
            </w:r>
          </w:p>
        </w:tc>
        <w:tc>
          <w:tcPr>
            <w:tcW w:w="2029" w:type="dxa"/>
            <w:gridSpan w:val="3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менопауза</w:t>
            </w:r>
          </w:p>
        </w:tc>
      </w:tr>
      <w:tr w:rsidR="001F3669" w:rsidRPr="00C26D41" w:rsidTr="001F3669">
        <w:trPr>
          <w:trHeight w:val="454"/>
          <w:tblHeader/>
        </w:trPr>
        <w:tc>
          <w:tcPr>
            <w:tcW w:w="2977" w:type="dxa"/>
            <w:vMerge/>
            <w:vAlign w:val="center"/>
          </w:tcPr>
          <w:p w:rsidR="00844514" w:rsidRPr="00C26D41" w:rsidRDefault="00844514" w:rsidP="0043315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19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</w:t>
            </w:r>
          </w:p>
        </w:tc>
        <w:tc>
          <w:tcPr>
            <w:tcW w:w="719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абс.</w:t>
            </w:r>
          </w:p>
        </w:tc>
        <w:tc>
          <w:tcPr>
            <w:tcW w:w="720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%</w:t>
            </w:r>
          </w:p>
        </w:tc>
        <w:tc>
          <w:tcPr>
            <w:tcW w:w="730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</w:t>
            </w:r>
          </w:p>
        </w:tc>
        <w:tc>
          <w:tcPr>
            <w:tcW w:w="731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абс.</w:t>
            </w:r>
          </w:p>
        </w:tc>
        <w:tc>
          <w:tcPr>
            <w:tcW w:w="731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%</w:t>
            </w:r>
          </w:p>
        </w:tc>
        <w:tc>
          <w:tcPr>
            <w:tcW w:w="584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</w:t>
            </w:r>
          </w:p>
        </w:tc>
        <w:tc>
          <w:tcPr>
            <w:tcW w:w="716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абс.</w:t>
            </w:r>
          </w:p>
        </w:tc>
        <w:tc>
          <w:tcPr>
            <w:tcW w:w="729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%</w:t>
            </w:r>
          </w:p>
        </w:tc>
      </w:tr>
      <w:tr w:rsidR="001F3669" w:rsidRPr="00C26D41" w:rsidTr="001F3669">
        <w:trPr>
          <w:trHeight w:val="454"/>
        </w:trPr>
        <w:tc>
          <w:tcPr>
            <w:tcW w:w="2977" w:type="dxa"/>
          </w:tcPr>
          <w:p w:rsidR="00844514" w:rsidRPr="00C26D41" w:rsidRDefault="00844514" w:rsidP="0043315B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Полип эндометрия</w:t>
            </w:r>
            <w:r w:rsidR="00544772">
              <w:rPr>
                <w:sz w:val="28"/>
                <w:szCs w:val="28"/>
              </w:rPr>
              <w:t>,</w:t>
            </w:r>
          </w:p>
          <w:p w:rsidR="00844514" w:rsidRPr="00C26D41" w:rsidRDefault="00844514" w:rsidP="0043315B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n=35</w:t>
            </w:r>
          </w:p>
        </w:tc>
        <w:tc>
          <w:tcPr>
            <w:tcW w:w="719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12</w:t>
            </w:r>
          </w:p>
        </w:tc>
        <w:tc>
          <w:tcPr>
            <w:tcW w:w="719" w:type="dxa"/>
            <w:vAlign w:val="center"/>
          </w:tcPr>
          <w:p w:rsidR="00844514" w:rsidRPr="00C26D41" w:rsidRDefault="00544772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20" w:type="dxa"/>
            <w:vAlign w:val="center"/>
          </w:tcPr>
          <w:p w:rsidR="00844514" w:rsidRPr="00C26D41" w:rsidRDefault="00544772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30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11</w:t>
            </w:r>
          </w:p>
        </w:tc>
        <w:tc>
          <w:tcPr>
            <w:tcW w:w="731" w:type="dxa"/>
            <w:vAlign w:val="center"/>
          </w:tcPr>
          <w:p w:rsidR="00844514" w:rsidRPr="00C26D41" w:rsidRDefault="00544772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31" w:type="dxa"/>
            <w:vAlign w:val="center"/>
          </w:tcPr>
          <w:p w:rsidR="00844514" w:rsidRPr="00C26D41" w:rsidRDefault="00544772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584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12</w:t>
            </w:r>
          </w:p>
        </w:tc>
        <w:tc>
          <w:tcPr>
            <w:tcW w:w="716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</w:tc>
        <w:tc>
          <w:tcPr>
            <w:tcW w:w="729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8,3</w:t>
            </w:r>
          </w:p>
        </w:tc>
      </w:tr>
      <w:tr w:rsidR="001F3669" w:rsidRPr="00C26D41" w:rsidTr="001F3669">
        <w:trPr>
          <w:trHeight w:val="454"/>
        </w:trPr>
        <w:tc>
          <w:tcPr>
            <w:tcW w:w="2977" w:type="dxa"/>
          </w:tcPr>
          <w:p w:rsidR="00844514" w:rsidRPr="00C26D41" w:rsidRDefault="00844514" w:rsidP="0043315B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Рециди</w:t>
            </w:r>
            <w:r w:rsidR="00DA0E56" w:rsidRPr="00C26D41">
              <w:rPr>
                <w:sz w:val="28"/>
                <w:szCs w:val="28"/>
              </w:rPr>
              <w:t>в</w:t>
            </w:r>
            <w:r w:rsidR="001F3669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полипа эндометрия</w:t>
            </w:r>
            <w:r w:rsidR="00544772">
              <w:rPr>
                <w:sz w:val="28"/>
                <w:szCs w:val="28"/>
              </w:rPr>
              <w:t>,</w:t>
            </w:r>
            <w:r w:rsidR="001F3669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n=26</w:t>
            </w:r>
          </w:p>
        </w:tc>
        <w:tc>
          <w:tcPr>
            <w:tcW w:w="719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</w:t>
            </w:r>
          </w:p>
        </w:tc>
        <w:tc>
          <w:tcPr>
            <w:tcW w:w="719" w:type="dxa"/>
            <w:vAlign w:val="center"/>
          </w:tcPr>
          <w:p w:rsidR="00844514" w:rsidRPr="00C26D41" w:rsidRDefault="00544772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20" w:type="dxa"/>
            <w:vAlign w:val="center"/>
          </w:tcPr>
          <w:p w:rsidR="00844514" w:rsidRPr="00C26D41" w:rsidRDefault="00544772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30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7</w:t>
            </w:r>
          </w:p>
        </w:tc>
        <w:tc>
          <w:tcPr>
            <w:tcW w:w="731" w:type="dxa"/>
            <w:vAlign w:val="center"/>
          </w:tcPr>
          <w:p w:rsidR="00844514" w:rsidRPr="00C26D41" w:rsidRDefault="00544772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31" w:type="dxa"/>
            <w:vAlign w:val="center"/>
          </w:tcPr>
          <w:p w:rsidR="00844514" w:rsidRPr="00C26D41" w:rsidRDefault="00544772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584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9</w:t>
            </w:r>
          </w:p>
        </w:tc>
        <w:tc>
          <w:tcPr>
            <w:tcW w:w="716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</w:tc>
        <w:tc>
          <w:tcPr>
            <w:tcW w:w="729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11,1</w:t>
            </w:r>
          </w:p>
        </w:tc>
      </w:tr>
      <w:tr w:rsidR="001F3669" w:rsidRPr="00C26D41" w:rsidTr="001F3669">
        <w:trPr>
          <w:trHeight w:val="454"/>
        </w:trPr>
        <w:tc>
          <w:tcPr>
            <w:tcW w:w="2977" w:type="dxa"/>
          </w:tcPr>
          <w:p w:rsidR="00844514" w:rsidRPr="00C26D41" w:rsidRDefault="00844514" w:rsidP="0043315B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Всего с полипами</w:t>
            </w:r>
            <w:r w:rsidR="00544772">
              <w:rPr>
                <w:sz w:val="28"/>
                <w:szCs w:val="28"/>
              </w:rPr>
              <w:t>,</w:t>
            </w:r>
            <w:r w:rsidRPr="00C26D41">
              <w:rPr>
                <w:sz w:val="28"/>
                <w:szCs w:val="28"/>
              </w:rPr>
              <w:t xml:space="preserve"> </w:t>
            </w:r>
          </w:p>
          <w:p w:rsidR="00844514" w:rsidRPr="00C26D41" w:rsidRDefault="00844514" w:rsidP="0043315B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n=61</w:t>
            </w:r>
          </w:p>
        </w:tc>
        <w:tc>
          <w:tcPr>
            <w:tcW w:w="719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22</w:t>
            </w:r>
          </w:p>
        </w:tc>
        <w:tc>
          <w:tcPr>
            <w:tcW w:w="719" w:type="dxa"/>
            <w:vAlign w:val="center"/>
          </w:tcPr>
          <w:p w:rsidR="00844514" w:rsidRPr="00C26D41" w:rsidRDefault="00544772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20" w:type="dxa"/>
            <w:vAlign w:val="center"/>
          </w:tcPr>
          <w:p w:rsidR="00844514" w:rsidRPr="00C26D41" w:rsidRDefault="00544772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30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18</w:t>
            </w:r>
          </w:p>
        </w:tc>
        <w:tc>
          <w:tcPr>
            <w:tcW w:w="731" w:type="dxa"/>
            <w:vAlign w:val="center"/>
          </w:tcPr>
          <w:p w:rsidR="00844514" w:rsidRPr="00C26D41" w:rsidRDefault="00544772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31" w:type="dxa"/>
            <w:vAlign w:val="center"/>
          </w:tcPr>
          <w:p w:rsidR="00844514" w:rsidRPr="00C26D41" w:rsidRDefault="00544772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584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21</w:t>
            </w:r>
          </w:p>
        </w:tc>
        <w:tc>
          <w:tcPr>
            <w:tcW w:w="716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729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9,5</w:t>
            </w:r>
          </w:p>
        </w:tc>
      </w:tr>
      <w:tr w:rsidR="001F3669" w:rsidRPr="00C26D41" w:rsidTr="001F3669">
        <w:trPr>
          <w:trHeight w:val="454"/>
        </w:trPr>
        <w:tc>
          <w:tcPr>
            <w:tcW w:w="2977" w:type="dxa"/>
          </w:tcPr>
          <w:p w:rsidR="00844514" w:rsidRPr="00C26D41" w:rsidRDefault="00844514" w:rsidP="0043315B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Гиперплазия</w:t>
            </w:r>
            <w:r w:rsidR="001F3669">
              <w:rPr>
                <w:sz w:val="28"/>
                <w:szCs w:val="28"/>
              </w:rPr>
              <w:t xml:space="preserve"> </w:t>
            </w:r>
            <w:r w:rsidRPr="001F3669">
              <w:rPr>
                <w:spacing w:val="-4"/>
                <w:sz w:val="28"/>
                <w:szCs w:val="28"/>
              </w:rPr>
              <w:t>эндометрия без атипии</w:t>
            </w:r>
            <w:r w:rsidR="00544772" w:rsidRPr="001F3669">
              <w:rPr>
                <w:spacing w:val="-4"/>
                <w:sz w:val="28"/>
                <w:szCs w:val="28"/>
              </w:rPr>
              <w:t>,</w:t>
            </w:r>
          </w:p>
          <w:p w:rsidR="00844514" w:rsidRPr="00C26D41" w:rsidRDefault="00844514" w:rsidP="0043315B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n=49</w:t>
            </w:r>
          </w:p>
        </w:tc>
        <w:tc>
          <w:tcPr>
            <w:tcW w:w="719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22</w:t>
            </w:r>
          </w:p>
        </w:tc>
        <w:tc>
          <w:tcPr>
            <w:tcW w:w="719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4,5</w:t>
            </w:r>
          </w:p>
        </w:tc>
        <w:tc>
          <w:tcPr>
            <w:tcW w:w="730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17</w:t>
            </w:r>
          </w:p>
        </w:tc>
        <w:tc>
          <w:tcPr>
            <w:tcW w:w="731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731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11,8</w:t>
            </w:r>
          </w:p>
        </w:tc>
        <w:tc>
          <w:tcPr>
            <w:tcW w:w="584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</w:t>
            </w:r>
          </w:p>
        </w:tc>
        <w:tc>
          <w:tcPr>
            <w:tcW w:w="716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729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20,0</w:t>
            </w:r>
          </w:p>
        </w:tc>
      </w:tr>
      <w:tr w:rsidR="001F3669" w:rsidRPr="00C26D41" w:rsidTr="001F3669">
        <w:trPr>
          <w:trHeight w:val="454"/>
        </w:trPr>
        <w:tc>
          <w:tcPr>
            <w:tcW w:w="2977" w:type="dxa"/>
          </w:tcPr>
          <w:p w:rsidR="00844514" w:rsidRPr="00C26D41" w:rsidRDefault="00844514" w:rsidP="0043315B">
            <w:pPr>
              <w:spacing w:line="360" w:lineRule="auto"/>
              <w:rPr>
                <w:sz w:val="28"/>
                <w:szCs w:val="28"/>
              </w:rPr>
            </w:pPr>
            <w:r w:rsidRPr="001F3669">
              <w:rPr>
                <w:spacing w:val="-6"/>
                <w:sz w:val="28"/>
                <w:szCs w:val="28"/>
              </w:rPr>
              <w:t>Рециди</w:t>
            </w:r>
            <w:r w:rsidR="00DA0E56" w:rsidRPr="001F3669">
              <w:rPr>
                <w:spacing w:val="-6"/>
                <w:sz w:val="28"/>
                <w:szCs w:val="28"/>
              </w:rPr>
              <w:t>в</w:t>
            </w:r>
            <w:r w:rsidR="00544772" w:rsidRPr="001F3669">
              <w:rPr>
                <w:spacing w:val="-6"/>
                <w:sz w:val="28"/>
                <w:szCs w:val="28"/>
              </w:rPr>
              <w:t xml:space="preserve"> </w:t>
            </w:r>
            <w:r w:rsidRPr="001F3669">
              <w:rPr>
                <w:spacing w:val="-6"/>
                <w:sz w:val="28"/>
                <w:szCs w:val="28"/>
              </w:rPr>
              <w:t>гиперплазии</w:t>
            </w:r>
            <w:r w:rsidR="00544772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эндометрия</w:t>
            </w:r>
            <w:r w:rsidR="001F3669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без атипии</w:t>
            </w:r>
            <w:r w:rsidR="00544772">
              <w:rPr>
                <w:sz w:val="28"/>
                <w:szCs w:val="28"/>
              </w:rPr>
              <w:t xml:space="preserve">, </w:t>
            </w:r>
            <w:r w:rsidRPr="00C26D41">
              <w:rPr>
                <w:sz w:val="28"/>
                <w:szCs w:val="28"/>
              </w:rPr>
              <w:t>n=31</w:t>
            </w:r>
          </w:p>
        </w:tc>
        <w:tc>
          <w:tcPr>
            <w:tcW w:w="719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12</w:t>
            </w:r>
          </w:p>
        </w:tc>
        <w:tc>
          <w:tcPr>
            <w:tcW w:w="719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16,6</w:t>
            </w:r>
          </w:p>
        </w:tc>
        <w:tc>
          <w:tcPr>
            <w:tcW w:w="730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</w:t>
            </w:r>
          </w:p>
        </w:tc>
        <w:tc>
          <w:tcPr>
            <w:tcW w:w="731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731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20,0</w:t>
            </w:r>
          </w:p>
        </w:tc>
        <w:tc>
          <w:tcPr>
            <w:tcW w:w="584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9</w:t>
            </w:r>
          </w:p>
        </w:tc>
        <w:tc>
          <w:tcPr>
            <w:tcW w:w="716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729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22,2</w:t>
            </w:r>
          </w:p>
        </w:tc>
      </w:tr>
      <w:tr w:rsidR="001F3669" w:rsidRPr="00C26D41" w:rsidTr="001F3669">
        <w:trPr>
          <w:trHeight w:val="454"/>
        </w:trPr>
        <w:tc>
          <w:tcPr>
            <w:tcW w:w="2977" w:type="dxa"/>
          </w:tcPr>
          <w:p w:rsidR="00844514" w:rsidRPr="00C26D41" w:rsidRDefault="00844514" w:rsidP="0043315B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Всего гиперплазии</w:t>
            </w:r>
            <w:r w:rsidR="001F3669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эндометрия</w:t>
            </w:r>
            <w:r w:rsidR="001F3669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без</w:t>
            </w:r>
            <w:r w:rsidR="001F3669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атипии</w:t>
            </w:r>
            <w:r w:rsidR="00544772">
              <w:rPr>
                <w:sz w:val="28"/>
                <w:szCs w:val="28"/>
              </w:rPr>
              <w:t xml:space="preserve">, </w:t>
            </w:r>
            <w:r w:rsidRPr="00C26D41">
              <w:rPr>
                <w:sz w:val="28"/>
                <w:szCs w:val="28"/>
              </w:rPr>
              <w:t>n=80</w:t>
            </w:r>
          </w:p>
        </w:tc>
        <w:tc>
          <w:tcPr>
            <w:tcW w:w="719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34</w:t>
            </w:r>
          </w:p>
        </w:tc>
        <w:tc>
          <w:tcPr>
            <w:tcW w:w="719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8,8</w:t>
            </w:r>
          </w:p>
        </w:tc>
        <w:tc>
          <w:tcPr>
            <w:tcW w:w="730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27</w:t>
            </w:r>
          </w:p>
        </w:tc>
        <w:tc>
          <w:tcPr>
            <w:tcW w:w="731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</w:tc>
        <w:tc>
          <w:tcPr>
            <w:tcW w:w="731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14,8</w:t>
            </w:r>
          </w:p>
        </w:tc>
        <w:tc>
          <w:tcPr>
            <w:tcW w:w="584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19</w:t>
            </w:r>
          </w:p>
        </w:tc>
        <w:tc>
          <w:tcPr>
            <w:tcW w:w="716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</w:tc>
        <w:tc>
          <w:tcPr>
            <w:tcW w:w="729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21,1</w:t>
            </w:r>
          </w:p>
        </w:tc>
      </w:tr>
      <w:tr w:rsidR="001F3669" w:rsidRPr="00C26D41" w:rsidTr="001F3669">
        <w:trPr>
          <w:trHeight w:val="454"/>
        </w:trPr>
        <w:tc>
          <w:tcPr>
            <w:tcW w:w="2977" w:type="dxa"/>
          </w:tcPr>
          <w:p w:rsidR="00844514" w:rsidRPr="00C26D41" w:rsidRDefault="00844514" w:rsidP="0043315B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Атипическая гиперплазия эндометрия</w:t>
            </w:r>
            <w:r w:rsidR="00544772">
              <w:rPr>
                <w:sz w:val="28"/>
                <w:szCs w:val="28"/>
              </w:rPr>
              <w:t xml:space="preserve">, </w:t>
            </w:r>
            <w:r w:rsidRPr="00C26D41">
              <w:rPr>
                <w:sz w:val="28"/>
                <w:szCs w:val="28"/>
              </w:rPr>
              <w:t>n=69</w:t>
            </w:r>
          </w:p>
        </w:tc>
        <w:tc>
          <w:tcPr>
            <w:tcW w:w="719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16</w:t>
            </w:r>
          </w:p>
        </w:tc>
        <w:tc>
          <w:tcPr>
            <w:tcW w:w="719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18,8</w:t>
            </w:r>
          </w:p>
        </w:tc>
        <w:tc>
          <w:tcPr>
            <w:tcW w:w="730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29</w:t>
            </w:r>
          </w:p>
        </w:tc>
        <w:tc>
          <w:tcPr>
            <w:tcW w:w="731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8</w:t>
            </w:r>
          </w:p>
        </w:tc>
        <w:tc>
          <w:tcPr>
            <w:tcW w:w="731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27,5</w:t>
            </w:r>
          </w:p>
        </w:tc>
        <w:tc>
          <w:tcPr>
            <w:tcW w:w="584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24</w:t>
            </w:r>
          </w:p>
        </w:tc>
        <w:tc>
          <w:tcPr>
            <w:tcW w:w="716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9</w:t>
            </w:r>
          </w:p>
        </w:tc>
        <w:tc>
          <w:tcPr>
            <w:tcW w:w="729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37,5</w:t>
            </w:r>
          </w:p>
        </w:tc>
      </w:tr>
      <w:tr w:rsidR="001F3669" w:rsidRPr="00C26D41" w:rsidTr="001F3669">
        <w:trPr>
          <w:trHeight w:val="454"/>
        </w:trPr>
        <w:tc>
          <w:tcPr>
            <w:tcW w:w="2977" w:type="dxa"/>
          </w:tcPr>
          <w:p w:rsidR="00844514" w:rsidRPr="00C26D41" w:rsidRDefault="00844514" w:rsidP="0043315B">
            <w:pPr>
              <w:spacing w:line="360" w:lineRule="auto"/>
              <w:rPr>
                <w:sz w:val="28"/>
                <w:szCs w:val="28"/>
              </w:rPr>
            </w:pPr>
            <w:r w:rsidRPr="00EC598F">
              <w:rPr>
                <w:spacing w:val="-6"/>
                <w:sz w:val="28"/>
                <w:szCs w:val="28"/>
              </w:rPr>
              <w:t>Всего с гиперплазией</w:t>
            </w:r>
            <w:r w:rsidRPr="00C26D41">
              <w:rPr>
                <w:sz w:val="28"/>
                <w:szCs w:val="28"/>
              </w:rPr>
              <w:t xml:space="preserve"> эндометрия</w:t>
            </w:r>
            <w:r w:rsidR="00544772">
              <w:rPr>
                <w:sz w:val="28"/>
                <w:szCs w:val="28"/>
              </w:rPr>
              <w:t xml:space="preserve">, </w:t>
            </w:r>
            <w:r w:rsidRPr="00C26D41">
              <w:rPr>
                <w:sz w:val="28"/>
                <w:szCs w:val="28"/>
              </w:rPr>
              <w:t>n=149</w:t>
            </w:r>
          </w:p>
        </w:tc>
        <w:tc>
          <w:tcPr>
            <w:tcW w:w="719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50</w:t>
            </w:r>
          </w:p>
        </w:tc>
        <w:tc>
          <w:tcPr>
            <w:tcW w:w="719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</w:t>
            </w:r>
          </w:p>
        </w:tc>
        <w:tc>
          <w:tcPr>
            <w:tcW w:w="720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12,0</w:t>
            </w:r>
          </w:p>
        </w:tc>
        <w:tc>
          <w:tcPr>
            <w:tcW w:w="730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56</w:t>
            </w:r>
          </w:p>
        </w:tc>
        <w:tc>
          <w:tcPr>
            <w:tcW w:w="731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12</w:t>
            </w:r>
          </w:p>
        </w:tc>
        <w:tc>
          <w:tcPr>
            <w:tcW w:w="731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21,4</w:t>
            </w:r>
          </w:p>
        </w:tc>
        <w:tc>
          <w:tcPr>
            <w:tcW w:w="584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43</w:t>
            </w:r>
          </w:p>
        </w:tc>
        <w:tc>
          <w:tcPr>
            <w:tcW w:w="716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13</w:t>
            </w:r>
          </w:p>
        </w:tc>
        <w:tc>
          <w:tcPr>
            <w:tcW w:w="729" w:type="dxa"/>
            <w:vAlign w:val="center"/>
          </w:tcPr>
          <w:p w:rsidR="00844514" w:rsidRPr="00C26D41" w:rsidRDefault="00844514" w:rsidP="004331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30,2</w:t>
            </w:r>
          </w:p>
        </w:tc>
      </w:tr>
    </w:tbl>
    <w:p w:rsidR="00844514" w:rsidRPr="00C26D41" w:rsidRDefault="00844514" w:rsidP="00A4357E">
      <w:pPr>
        <w:spacing w:line="360" w:lineRule="auto"/>
        <w:jc w:val="both"/>
        <w:rPr>
          <w:sz w:val="28"/>
          <w:szCs w:val="28"/>
        </w:rPr>
      </w:pP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Оценивая данные о наличии MSI у больных с ГЭ без атипии, мы выявили наличия анализируемых нарушений во всех возрастных группах </w:t>
      </w:r>
      <w:r w:rsidRPr="00C26D41">
        <w:rPr>
          <w:sz w:val="28"/>
          <w:szCs w:val="28"/>
        </w:rPr>
        <w:lastRenderedPageBreak/>
        <w:t>пациентов. Однако полученные данные не позволяют говорить о</w:t>
      </w:r>
      <w:r w:rsidR="002A35F5">
        <w:rPr>
          <w:sz w:val="28"/>
          <w:szCs w:val="28"/>
        </w:rPr>
        <w:t> </w:t>
      </w:r>
      <w:r w:rsidRPr="002A35F5">
        <w:rPr>
          <w:spacing w:val="-2"/>
          <w:sz w:val="28"/>
          <w:szCs w:val="28"/>
        </w:rPr>
        <w:t>законо</w:t>
      </w:r>
      <w:r w:rsidR="002A35F5" w:rsidRPr="002A35F5">
        <w:rPr>
          <w:spacing w:val="-2"/>
          <w:sz w:val="28"/>
          <w:szCs w:val="28"/>
        </w:rPr>
        <w:softHyphen/>
      </w:r>
      <w:r w:rsidRPr="002A35F5">
        <w:rPr>
          <w:spacing w:val="-2"/>
          <w:sz w:val="28"/>
          <w:szCs w:val="28"/>
        </w:rPr>
        <w:t>мерностях корреляции между развитием MSI и возрастным периодом больных</w:t>
      </w:r>
      <w:r w:rsidRPr="00C26D41">
        <w:rPr>
          <w:sz w:val="28"/>
          <w:szCs w:val="28"/>
        </w:rPr>
        <w:t xml:space="preserve"> из-за малой выборки и, как следствие, отсутствия достоверности показател</w:t>
      </w:r>
      <w:r w:rsidR="002A35F5">
        <w:rPr>
          <w:sz w:val="28"/>
          <w:szCs w:val="28"/>
        </w:rPr>
        <w:t>ей</w:t>
      </w:r>
      <w:r w:rsidRPr="00C26D41">
        <w:rPr>
          <w:sz w:val="28"/>
          <w:szCs w:val="28"/>
        </w:rPr>
        <w:t xml:space="preserve">. 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У больных с рецидивом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ГЭ без атипии, частота микросателлитных нарушени</w:t>
      </w:r>
      <w:r w:rsidR="00BD3259">
        <w:rPr>
          <w:sz w:val="28"/>
          <w:szCs w:val="28"/>
        </w:rPr>
        <w:t>й</w:t>
      </w:r>
      <w:r w:rsidRPr="00C26D41">
        <w:rPr>
          <w:sz w:val="28"/>
          <w:szCs w:val="28"/>
        </w:rPr>
        <w:t xml:space="preserve"> гено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репарации ДНК имела такую же корреляцию с возрастным периодом, как и у 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 впервые выявленной гиперплазией. Однако </w:t>
      </w:r>
      <w:r w:rsidRPr="00BD3259">
        <w:rPr>
          <w:spacing w:val="-2"/>
          <w:sz w:val="28"/>
          <w:szCs w:val="28"/>
        </w:rPr>
        <w:t>частота фенотипа MSI+</w:t>
      </w:r>
      <w:r w:rsidR="00C26682" w:rsidRPr="00BD3259">
        <w:rPr>
          <w:spacing w:val="-2"/>
          <w:sz w:val="28"/>
          <w:szCs w:val="28"/>
        </w:rPr>
        <w:t xml:space="preserve"> </w:t>
      </w:r>
      <w:r w:rsidRPr="00BD3259">
        <w:rPr>
          <w:spacing w:val="-2"/>
          <w:sz w:val="28"/>
          <w:szCs w:val="28"/>
        </w:rPr>
        <w:t>у больных репродуктивного возраста</w:t>
      </w:r>
      <w:r w:rsidR="00C26682" w:rsidRPr="00BD3259">
        <w:rPr>
          <w:spacing w:val="-2"/>
          <w:sz w:val="28"/>
          <w:szCs w:val="28"/>
        </w:rPr>
        <w:t xml:space="preserve"> </w:t>
      </w:r>
      <w:r w:rsidRPr="00BD3259">
        <w:rPr>
          <w:spacing w:val="-2"/>
          <w:sz w:val="28"/>
          <w:szCs w:val="28"/>
        </w:rPr>
        <w:t>(4,5%) и</w:t>
      </w:r>
      <w:r w:rsidR="00BD3259">
        <w:rPr>
          <w:spacing w:val="-2"/>
          <w:sz w:val="28"/>
          <w:szCs w:val="28"/>
        </w:rPr>
        <w:t> </w:t>
      </w:r>
      <w:r w:rsidRPr="00BD3259">
        <w:rPr>
          <w:spacing w:val="-2"/>
          <w:sz w:val="28"/>
          <w:szCs w:val="28"/>
        </w:rPr>
        <w:t>периода</w:t>
      </w:r>
      <w:r w:rsidRPr="00C26D41">
        <w:rPr>
          <w:sz w:val="28"/>
          <w:szCs w:val="28"/>
        </w:rPr>
        <w:t xml:space="preserve"> перименопаузы (11,8%) с рецидивом гиперплазии была выше (р&gt;0,05)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сравнении с пациентами аналогичных возрастных периодо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(16,6 и 20,0%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соответственно), имеющих впервые диагностированную ГЭ. </w:t>
      </w:r>
      <w:r w:rsidR="00DA0E56" w:rsidRPr="00BD3259">
        <w:rPr>
          <w:spacing w:val="-6"/>
          <w:sz w:val="28"/>
          <w:szCs w:val="28"/>
        </w:rPr>
        <w:t>В </w:t>
      </w:r>
      <w:r w:rsidRPr="00BD3259">
        <w:rPr>
          <w:spacing w:val="-6"/>
          <w:sz w:val="28"/>
          <w:szCs w:val="28"/>
        </w:rPr>
        <w:t>то</w:t>
      </w:r>
      <w:r w:rsidR="00BD3259" w:rsidRPr="00BD3259">
        <w:rPr>
          <w:spacing w:val="-6"/>
          <w:sz w:val="28"/>
          <w:szCs w:val="28"/>
        </w:rPr>
        <w:t> </w:t>
      </w:r>
      <w:r w:rsidRPr="00BD3259">
        <w:rPr>
          <w:spacing w:val="-6"/>
          <w:sz w:val="28"/>
          <w:szCs w:val="28"/>
        </w:rPr>
        <w:t xml:space="preserve">же время у пациентов, находящихся </w:t>
      </w:r>
      <w:r w:rsidR="00DA0E56" w:rsidRPr="00BD3259">
        <w:rPr>
          <w:spacing w:val="-6"/>
          <w:sz w:val="28"/>
          <w:szCs w:val="28"/>
        </w:rPr>
        <w:t>в </w:t>
      </w:r>
      <w:r w:rsidRPr="00BD3259">
        <w:rPr>
          <w:spacing w:val="-6"/>
          <w:sz w:val="28"/>
          <w:szCs w:val="28"/>
        </w:rPr>
        <w:t>менопаузе частота MSI не отличалась.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Анализ данных о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частоте MSI у больных с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ГЭ без атипии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общей группе показал достаточно четко выраженную тенденцию к увеличению количества генетических нарушений от репродуктивного периода (8,8% случаев) к перименопаузе (14,8%, р=0,325) и у больных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менопаузе (21,1%, р=0,08 и р=0,297 соответственно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сравнении с репродуктивным периодом и перименопаузой).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Количество больных с атипической ГЭ, имеющих фенотип MSI+</w:t>
      </w:r>
      <w:r w:rsidR="00A76371">
        <w:rPr>
          <w:sz w:val="28"/>
          <w:szCs w:val="28"/>
        </w:rPr>
        <w:t>,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было выше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сравнении с другой, анализируемой нами патологией эндометрия.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связи </w:t>
      </w:r>
      <w:r w:rsidR="00A76371">
        <w:rPr>
          <w:sz w:val="28"/>
          <w:szCs w:val="28"/>
        </w:rPr>
        <w:t xml:space="preserve">с этим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показателях появились достоверные изменения. Так что частота фенотипа MSI+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возрастает по мере увеличения возраста и состав</w:t>
      </w:r>
      <w:r w:rsidR="00A76371">
        <w:rPr>
          <w:sz w:val="28"/>
          <w:szCs w:val="28"/>
        </w:rPr>
        <w:t>ляет</w:t>
      </w:r>
      <w:r w:rsidRPr="00C26D41">
        <w:rPr>
          <w:sz w:val="28"/>
          <w:szCs w:val="28"/>
        </w:rPr>
        <w:t xml:space="preserve"> 18,8% случае</w:t>
      </w:r>
      <w:r w:rsidR="00DA0E56" w:rsidRPr="00C26D41">
        <w:rPr>
          <w:sz w:val="28"/>
          <w:szCs w:val="28"/>
        </w:rPr>
        <w:t>в</w:t>
      </w:r>
      <w:r w:rsidR="00A7637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репродуктивном периоде</w:t>
      </w:r>
      <w:r w:rsidR="00A76371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27,5%</w:t>
      </w:r>
      <w:r w:rsidR="00A76371">
        <w:rPr>
          <w:sz w:val="28"/>
          <w:szCs w:val="28"/>
        </w:rPr>
        <w:t> –</w:t>
      </w:r>
      <w:r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перименопаузе (р=0,216) и</w:t>
      </w:r>
      <w:r w:rsidR="00A76371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37,5% у больных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менопаузе (р=0,019 и р=0,270 соответственно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сравнении с репродуктивным периодом и перименопаузой).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Анализ частоты наличия MSI у больных с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ГЭ как с атипией, так и без атипии</w:t>
      </w:r>
      <w:r w:rsidR="00C26682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от возрастного периода 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показал наличие достоверного отличия фенотипа больных MSI+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только у</w:t>
      </w:r>
      <w:r w:rsidR="00453717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пациенток репродуктивного возраста (12,</w:t>
      </w:r>
      <w:r w:rsidR="00551C41">
        <w:rPr>
          <w:sz w:val="28"/>
          <w:szCs w:val="28"/>
        </w:rPr>
        <w:t>0</w:t>
      </w:r>
      <w:r w:rsidRPr="00C26D41">
        <w:rPr>
          <w:sz w:val="28"/>
          <w:szCs w:val="28"/>
        </w:rPr>
        <w:t>% случаев) и периода менопаузы (30,2% случаев, р&lt;0,01). Количество микросателлитных нарушений у</w:t>
      </w:r>
      <w:r w:rsidR="00453717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пациенто</w:t>
      </w:r>
      <w:r w:rsidR="00DA0E56" w:rsidRPr="00C26D41">
        <w:rPr>
          <w:sz w:val="28"/>
          <w:szCs w:val="28"/>
        </w:rPr>
        <w:t>в</w:t>
      </w:r>
      <w:r w:rsidR="00453717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lastRenderedPageBreak/>
        <w:t xml:space="preserve">перименопаузы (21,4%) занимало промежуточное значение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сравнении с</w:t>
      </w:r>
      <w:r w:rsidR="00453717">
        <w:rPr>
          <w:sz w:val="28"/>
          <w:szCs w:val="28"/>
        </w:rPr>
        <w:t> </w:t>
      </w:r>
      <w:r w:rsidRPr="00C26D41">
        <w:rPr>
          <w:sz w:val="28"/>
          <w:szCs w:val="28"/>
        </w:rPr>
        <w:t>репродуктивным (р=0,178) и менопаузальным (р=0,151) периодами.</w:t>
      </w:r>
    </w:p>
    <w:p w:rsidR="00844514" w:rsidRPr="00C26D41" w:rsidRDefault="00844514" w:rsidP="00453717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Таким образом, проведенный анализ частоты наличия MSI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от возрастных периодо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женщин показал, что у больных с полипами эндометрия микросателлитные нарушения были диагностированы только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менопаузе и отсутствовали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репродуктивном периоде и</w:t>
      </w:r>
      <w:r w:rsidR="00E54CD5">
        <w:rPr>
          <w:sz w:val="28"/>
          <w:szCs w:val="28"/>
        </w:rPr>
        <w:t> </w:t>
      </w:r>
      <w:r w:rsidRPr="00C26D41">
        <w:rPr>
          <w:sz w:val="28"/>
          <w:szCs w:val="28"/>
        </w:rPr>
        <w:t>перименопаузе. У больных с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ГЭ без атипии микросателлитные нарушения гено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репарации выявлены во всех возрастных группах пациентов, но их частота не имеет достоверности, 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показатели указывают на наличие тенденции к увеличению частоты нарушения гено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репарации ДНК от репродуктивного периода к перименопазе и менопаузе. У пациенток с</w:t>
      </w:r>
      <w:r w:rsidR="00E54CD5">
        <w:rPr>
          <w:sz w:val="28"/>
          <w:szCs w:val="28"/>
        </w:rPr>
        <w:t> </w:t>
      </w:r>
      <w:r w:rsidRPr="00C26D41">
        <w:rPr>
          <w:sz w:val="28"/>
          <w:szCs w:val="28"/>
        </w:rPr>
        <w:t>рецидивом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ГЭ без атипии частота MSI имела такую же корреляцию с</w:t>
      </w:r>
      <w:r w:rsidR="00E54CD5">
        <w:rPr>
          <w:sz w:val="28"/>
          <w:szCs w:val="28"/>
        </w:rPr>
        <w:t> </w:t>
      </w:r>
      <w:r w:rsidRPr="00C26D41">
        <w:rPr>
          <w:sz w:val="28"/>
          <w:szCs w:val="28"/>
        </w:rPr>
        <w:t>возрастным периодом, как и у 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 впервые выявленной </w:t>
      </w:r>
      <w:r w:rsidRPr="00E54CD5">
        <w:rPr>
          <w:spacing w:val="-4"/>
          <w:sz w:val="28"/>
          <w:szCs w:val="28"/>
        </w:rPr>
        <w:t xml:space="preserve">гиперплазией, но диагностировалась чаще (р&gt;0,05), особенно </w:t>
      </w:r>
      <w:r w:rsidR="00DA0E56" w:rsidRPr="00E54CD5">
        <w:rPr>
          <w:spacing w:val="-4"/>
          <w:sz w:val="28"/>
          <w:szCs w:val="28"/>
        </w:rPr>
        <w:t>в </w:t>
      </w:r>
      <w:r w:rsidRPr="00E54CD5">
        <w:rPr>
          <w:spacing w:val="-4"/>
          <w:sz w:val="28"/>
          <w:szCs w:val="28"/>
        </w:rPr>
        <w:t>репродуктивном</w:t>
      </w:r>
      <w:r w:rsidRPr="00C26D41">
        <w:rPr>
          <w:sz w:val="28"/>
          <w:szCs w:val="28"/>
        </w:rPr>
        <w:t xml:space="preserve"> возрасте 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перименопаузе. У больных с атипической </w:t>
      </w:r>
      <w:r w:rsidRPr="00E54CD5">
        <w:rPr>
          <w:spacing w:val="-2"/>
          <w:sz w:val="28"/>
          <w:szCs w:val="28"/>
        </w:rPr>
        <w:t>гиперплазией частота фенотипа MSI+</w:t>
      </w:r>
      <w:r w:rsidR="00C26682" w:rsidRPr="00E54CD5">
        <w:rPr>
          <w:spacing w:val="-2"/>
          <w:sz w:val="28"/>
          <w:szCs w:val="28"/>
        </w:rPr>
        <w:t xml:space="preserve"> </w:t>
      </w:r>
      <w:r w:rsidRPr="00E54CD5">
        <w:rPr>
          <w:spacing w:val="-2"/>
          <w:sz w:val="28"/>
          <w:szCs w:val="28"/>
        </w:rPr>
        <w:t xml:space="preserve">имела достоверные отличия </w:t>
      </w:r>
      <w:r w:rsidR="00DA0E56" w:rsidRPr="00E54CD5">
        <w:rPr>
          <w:spacing w:val="-2"/>
          <w:sz w:val="28"/>
          <w:szCs w:val="28"/>
        </w:rPr>
        <w:t>в </w:t>
      </w:r>
      <w:r w:rsidRPr="00E54CD5">
        <w:rPr>
          <w:spacing w:val="-2"/>
          <w:sz w:val="28"/>
          <w:szCs w:val="28"/>
        </w:rPr>
        <w:t>зависимости</w:t>
      </w:r>
      <w:r w:rsidRPr="00C26D41">
        <w:rPr>
          <w:sz w:val="28"/>
          <w:szCs w:val="28"/>
        </w:rPr>
        <w:t xml:space="preserve"> от возрастного периода.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частности</w:t>
      </w:r>
      <w:r w:rsidR="00E54CD5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фенотип MSI+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у</w:t>
      </w:r>
      <w:r w:rsidR="00E54CD5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пациенток менопаузы был выше, чем </w:t>
      </w:r>
      <w:r w:rsidRPr="00E54CD5">
        <w:rPr>
          <w:spacing w:val="-6"/>
          <w:sz w:val="28"/>
          <w:szCs w:val="28"/>
        </w:rPr>
        <w:t>у больных репродуктивного возраста. Аналогичная зависимость прослеживалась</w:t>
      </w:r>
      <w:r w:rsidRPr="00C26D41">
        <w:rPr>
          <w:sz w:val="28"/>
          <w:szCs w:val="28"/>
        </w:rPr>
        <w:t xml:space="preserve"> и</w:t>
      </w:r>
      <w:r w:rsidR="00E54CD5">
        <w:rPr>
          <w:sz w:val="28"/>
          <w:szCs w:val="28"/>
        </w:rPr>
        <w:t> </w:t>
      </w:r>
      <w:r w:rsidRPr="00C26D41">
        <w:rPr>
          <w:sz w:val="28"/>
          <w:szCs w:val="28"/>
        </w:rPr>
        <w:t>у</w:t>
      </w:r>
      <w:r w:rsidR="00E54CD5">
        <w:rPr>
          <w:sz w:val="28"/>
          <w:szCs w:val="28"/>
        </w:rPr>
        <w:t> </w:t>
      </w:r>
      <w:r w:rsidRPr="00C26D41">
        <w:rPr>
          <w:sz w:val="28"/>
          <w:szCs w:val="28"/>
        </w:rPr>
        <w:t>больных с ГЭ как с атипией, так и без атипии, а</w:t>
      </w:r>
      <w:r w:rsidR="00E54CD5">
        <w:rPr>
          <w:sz w:val="28"/>
          <w:szCs w:val="28"/>
        </w:rPr>
        <w:t> </w:t>
      </w:r>
      <w:r w:rsidRPr="00C26D41">
        <w:rPr>
          <w:sz w:val="28"/>
          <w:szCs w:val="28"/>
        </w:rPr>
        <w:t>частота микросателлитных нарушений у пациенто</w:t>
      </w:r>
      <w:r w:rsidR="00DA0E56" w:rsidRPr="00C26D41">
        <w:rPr>
          <w:sz w:val="28"/>
          <w:szCs w:val="28"/>
        </w:rPr>
        <w:t>в</w:t>
      </w:r>
      <w:r w:rsidR="00E54CD5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перименопаузы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занимал</w:t>
      </w:r>
      <w:r w:rsidR="00E54CD5">
        <w:rPr>
          <w:sz w:val="28"/>
          <w:szCs w:val="28"/>
        </w:rPr>
        <w:t>а</w:t>
      </w:r>
      <w:r w:rsidRPr="00C26D41">
        <w:rPr>
          <w:sz w:val="28"/>
          <w:szCs w:val="28"/>
        </w:rPr>
        <w:t xml:space="preserve"> промежуточное значение.</w:t>
      </w:r>
      <w:r w:rsidR="004209B7" w:rsidRPr="00C26D41">
        <w:rPr>
          <w:sz w:val="28"/>
          <w:szCs w:val="28"/>
        </w:rPr>
        <w:t xml:space="preserve"> </w:t>
      </w:r>
    </w:p>
    <w:p w:rsidR="00844514" w:rsidRPr="00C26D41" w:rsidRDefault="00844514" w:rsidP="00A4357E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Данные о частоте метилирования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у больных с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полипами и ГЭ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от возрастного периода 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представлены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табл.</w:t>
      </w:r>
      <w:r w:rsidR="001870A4">
        <w:rPr>
          <w:sz w:val="28"/>
          <w:szCs w:val="28"/>
        </w:rPr>
        <w:t> </w:t>
      </w:r>
      <w:r w:rsidRPr="00C26D41">
        <w:rPr>
          <w:sz w:val="28"/>
          <w:szCs w:val="28"/>
        </w:rPr>
        <w:t>3.1.8. Из представленных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данных видно, что у больных с полипами эндометрия имеются единичные эпигенетические нарушения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ESR, что не позволяет проследить связь с возрастными периодами больных. </w:t>
      </w:r>
    </w:p>
    <w:p w:rsidR="00F3568A" w:rsidRPr="00C26D41" w:rsidRDefault="00F3568A" w:rsidP="00A4357E">
      <w:pPr>
        <w:spacing w:line="360" w:lineRule="auto"/>
        <w:ind w:firstLine="708"/>
        <w:jc w:val="both"/>
        <w:rPr>
          <w:sz w:val="28"/>
          <w:szCs w:val="28"/>
        </w:rPr>
      </w:pPr>
    </w:p>
    <w:p w:rsidR="00844514" w:rsidRPr="00553683" w:rsidRDefault="003226C6" w:rsidP="003226C6">
      <w:pPr>
        <w:pageBreakBefore/>
        <w:spacing w:line="360" w:lineRule="auto"/>
        <w:ind w:left="708"/>
        <w:rPr>
          <w:b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                                                                                                  </w:t>
      </w:r>
      <w:r w:rsidR="00553683" w:rsidRPr="00553683">
        <w:rPr>
          <w:i/>
          <w:sz w:val="28"/>
          <w:szCs w:val="28"/>
        </w:rPr>
        <w:t xml:space="preserve">Таблица 3.1.8.                                                                                         </w:t>
      </w:r>
      <w:r w:rsidR="00844514" w:rsidRPr="00553683">
        <w:rPr>
          <w:b/>
          <w:sz w:val="28"/>
          <w:szCs w:val="28"/>
        </w:rPr>
        <w:t xml:space="preserve">Распределение больных </w:t>
      </w:r>
      <w:r w:rsidR="00DA0E56" w:rsidRPr="00553683">
        <w:rPr>
          <w:b/>
          <w:sz w:val="28"/>
          <w:szCs w:val="28"/>
        </w:rPr>
        <w:t>в </w:t>
      </w:r>
      <w:r w:rsidR="00844514" w:rsidRPr="00553683">
        <w:rPr>
          <w:b/>
          <w:sz w:val="28"/>
          <w:szCs w:val="28"/>
        </w:rPr>
        <w:t>зависимости от возрастного периода, метилирования гена</w:t>
      </w:r>
      <w:r w:rsidR="00C26682" w:rsidRPr="00553683">
        <w:rPr>
          <w:b/>
          <w:sz w:val="28"/>
          <w:szCs w:val="28"/>
        </w:rPr>
        <w:t xml:space="preserve"> </w:t>
      </w:r>
      <w:r w:rsidR="00844514" w:rsidRPr="00553683">
        <w:rPr>
          <w:b/>
          <w:sz w:val="28"/>
          <w:szCs w:val="28"/>
        </w:rPr>
        <w:t>ESR у больных с гиперплазией эндометрия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04"/>
        <w:gridCol w:w="651"/>
        <w:gridCol w:w="737"/>
        <w:gridCol w:w="916"/>
        <w:gridCol w:w="575"/>
        <w:gridCol w:w="715"/>
        <w:gridCol w:w="822"/>
        <w:gridCol w:w="538"/>
        <w:gridCol w:w="694"/>
        <w:gridCol w:w="706"/>
      </w:tblGrid>
      <w:tr w:rsidR="00844514" w:rsidRPr="00C26D41" w:rsidTr="001870A4">
        <w:trPr>
          <w:trHeight w:val="553"/>
          <w:tblHeader/>
        </w:trPr>
        <w:tc>
          <w:tcPr>
            <w:tcW w:w="3004" w:type="dxa"/>
            <w:vMerge w:val="restart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Патология эндометрия</w:t>
            </w:r>
          </w:p>
        </w:tc>
        <w:tc>
          <w:tcPr>
            <w:tcW w:w="6352" w:type="dxa"/>
            <w:gridSpan w:val="9"/>
            <w:vAlign w:val="center"/>
          </w:tcPr>
          <w:p w:rsidR="001870A4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Возрастной период (n)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и метилирование гена</w:t>
            </w:r>
            <w:r w:rsidR="00C26682" w:rsidRPr="00C26D41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ESR (абс</w:t>
            </w:r>
            <w:r w:rsidR="001870A4">
              <w:rPr>
                <w:sz w:val="28"/>
                <w:szCs w:val="28"/>
              </w:rPr>
              <w:t>.</w:t>
            </w:r>
            <w:r w:rsidRPr="00C26D41">
              <w:rPr>
                <w:sz w:val="28"/>
                <w:szCs w:val="28"/>
              </w:rPr>
              <w:t>/%)</w:t>
            </w:r>
          </w:p>
        </w:tc>
      </w:tr>
      <w:tr w:rsidR="00844514" w:rsidRPr="00C26D41" w:rsidTr="001870A4">
        <w:trPr>
          <w:trHeight w:val="454"/>
          <w:tblHeader/>
        </w:trPr>
        <w:tc>
          <w:tcPr>
            <w:tcW w:w="3004" w:type="dxa"/>
            <w:vMerge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04" w:type="dxa"/>
            <w:gridSpan w:val="3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репродуктивный (абс</w:t>
            </w:r>
            <w:r w:rsidR="00AB0A5A">
              <w:rPr>
                <w:sz w:val="28"/>
                <w:szCs w:val="28"/>
              </w:rPr>
              <w:t>.</w:t>
            </w:r>
            <w:r w:rsidRPr="00C26D41">
              <w:rPr>
                <w:sz w:val="28"/>
                <w:szCs w:val="28"/>
              </w:rPr>
              <w:t>/%)</w:t>
            </w:r>
          </w:p>
        </w:tc>
        <w:tc>
          <w:tcPr>
            <w:tcW w:w="2112" w:type="dxa"/>
            <w:gridSpan w:val="3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перименопауза (абс</w:t>
            </w:r>
            <w:r w:rsidR="00AB0A5A">
              <w:rPr>
                <w:sz w:val="28"/>
                <w:szCs w:val="28"/>
              </w:rPr>
              <w:t>.</w:t>
            </w:r>
            <w:r w:rsidRPr="00C26D41">
              <w:rPr>
                <w:sz w:val="28"/>
                <w:szCs w:val="28"/>
              </w:rPr>
              <w:t>/%)</w:t>
            </w:r>
          </w:p>
        </w:tc>
        <w:tc>
          <w:tcPr>
            <w:tcW w:w="1936" w:type="dxa"/>
            <w:gridSpan w:val="3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менопауза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(абс</w:t>
            </w:r>
            <w:r w:rsidR="00AB0A5A">
              <w:rPr>
                <w:sz w:val="28"/>
                <w:szCs w:val="28"/>
              </w:rPr>
              <w:t>.</w:t>
            </w:r>
            <w:r w:rsidRPr="00C26D41">
              <w:rPr>
                <w:sz w:val="28"/>
                <w:szCs w:val="28"/>
              </w:rPr>
              <w:t>/%)</w:t>
            </w:r>
          </w:p>
        </w:tc>
      </w:tr>
      <w:tr w:rsidR="00844514" w:rsidRPr="00C26D41" w:rsidTr="001870A4">
        <w:trPr>
          <w:trHeight w:val="231"/>
          <w:tblHeader/>
        </w:trPr>
        <w:tc>
          <w:tcPr>
            <w:tcW w:w="3004" w:type="dxa"/>
            <w:vMerge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1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</w:t>
            </w:r>
          </w:p>
        </w:tc>
        <w:tc>
          <w:tcPr>
            <w:tcW w:w="737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абс.</w:t>
            </w:r>
          </w:p>
        </w:tc>
        <w:tc>
          <w:tcPr>
            <w:tcW w:w="916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%</w:t>
            </w:r>
          </w:p>
        </w:tc>
        <w:tc>
          <w:tcPr>
            <w:tcW w:w="575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</w:t>
            </w:r>
          </w:p>
        </w:tc>
        <w:tc>
          <w:tcPr>
            <w:tcW w:w="715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абс.</w:t>
            </w:r>
          </w:p>
        </w:tc>
        <w:tc>
          <w:tcPr>
            <w:tcW w:w="822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%</w:t>
            </w:r>
          </w:p>
        </w:tc>
        <w:tc>
          <w:tcPr>
            <w:tcW w:w="538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</w:t>
            </w:r>
          </w:p>
        </w:tc>
        <w:tc>
          <w:tcPr>
            <w:tcW w:w="694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абс.</w:t>
            </w:r>
          </w:p>
        </w:tc>
        <w:tc>
          <w:tcPr>
            <w:tcW w:w="704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%</w:t>
            </w:r>
          </w:p>
        </w:tc>
      </w:tr>
      <w:tr w:rsidR="00844514" w:rsidRPr="00C26D41" w:rsidTr="001870A4">
        <w:trPr>
          <w:trHeight w:val="454"/>
        </w:trPr>
        <w:tc>
          <w:tcPr>
            <w:tcW w:w="3004" w:type="dxa"/>
          </w:tcPr>
          <w:p w:rsidR="00844514" w:rsidRPr="00C26D41" w:rsidRDefault="00844514" w:rsidP="0030385E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Полип эндометрия</w:t>
            </w:r>
            <w:r w:rsidR="001870A4">
              <w:rPr>
                <w:sz w:val="28"/>
                <w:szCs w:val="28"/>
              </w:rPr>
              <w:t>,</w:t>
            </w:r>
          </w:p>
          <w:p w:rsidR="00844514" w:rsidRPr="00C26D41" w:rsidRDefault="00844514" w:rsidP="0030385E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n=35</w:t>
            </w:r>
          </w:p>
        </w:tc>
        <w:tc>
          <w:tcPr>
            <w:tcW w:w="651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12</w:t>
            </w:r>
          </w:p>
        </w:tc>
        <w:tc>
          <w:tcPr>
            <w:tcW w:w="737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-</w:t>
            </w:r>
          </w:p>
        </w:tc>
        <w:tc>
          <w:tcPr>
            <w:tcW w:w="916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-</w:t>
            </w:r>
          </w:p>
        </w:tc>
        <w:tc>
          <w:tcPr>
            <w:tcW w:w="575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11</w:t>
            </w:r>
          </w:p>
        </w:tc>
        <w:tc>
          <w:tcPr>
            <w:tcW w:w="715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-</w:t>
            </w:r>
          </w:p>
        </w:tc>
        <w:tc>
          <w:tcPr>
            <w:tcW w:w="822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-</w:t>
            </w:r>
          </w:p>
        </w:tc>
        <w:tc>
          <w:tcPr>
            <w:tcW w:w="538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12</w:t>
            </w:r>
          </w:p>
        </w:tc>
        <w:tc>
          <w:tcPr>
            <w:tcW w:w="694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</w:tc>
        <w:tc>
          <w:tcPr>
            <w:tcW w:w="704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8,3</w:t>
            </w:r>
          </w:p>
        </w:tc>
      </w:tr>
      <w:tr w:rsidR="00844514" w:rsidRPr="00C26D41" w:rsidTr="001870A4">
        <w:trPr>
          <w:trHeight w:val="454"/>
        </w:trPr>
        <w:tc>
          <w:tcPr>
            <w:tcW w:w="3004" w:type="dxa"/>
          </w:tcPr>
          <w:p w:rsidR="00844514" w:rsidRPr="00C26D41" w:rsidRDefault="00844514" w:rsidP="0030385E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Рециди</w:t>
            </w:r>
            <w:r w:rsidR="00DA0E56" w:rsidRPr="00C26D41">
              <w:rPr>
                <w:sz w:val="28"/>
                <w:szCs w:val="28"/>
              </w:rPr>
              <w:t>в</w:t>
            </w:r>
            <w:r w:rsidR="001870A4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полипа эндометрия</w:t>
            </w:r>
            <w:r w:rsidR="001870A4">
              <w:rPr>
                <w:sz w:val="28"/>
                <w:szCs w:val="28"/>
              </w:rPr>
              <w:t>,</w:t>
            </w:r>
            <w:r w:rsidRPr="00C26D41">
              <w:rPr>
                <w:sz w:val="28"/>
                <w:szCs w:val="28"/>
              </w:rPr>
              <w:t xml:space="preserve"> n=26</w:t>
            </w:r>
          </w:p>
        </w:tc>
        <w:tc>
          <w:tcPr>
            <w:tcW w:w="651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</w:t>
            </w:r>
          </w:p>
        </w:tc>
        <w:tc>
          <w:tcPr>
            <w:tcW w:w="737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-</w:t>
            </w:r>
          </w:p>
        </w:tc>
        <w:tc>
          <w:tcPr>
            <w:tcW w:w="916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-</w:t>
            </w:r>
          </w:p>
        </w:tc>
        <w:tc>
          <w:tcPr>
            <w:tcW w:w="575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7</w:t>
            </w:r>
          </w:p>
        </w:tc>
        <w:tc>
          <w:tcPr>
            <w:tcW w:w="715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</w:tc>
        <w:tc>
          <w:tcPr>
            <w:tcW w:w="822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14,3</w:t>
            </w:r>
          </w:p>
        </w:tc>
        <w:tc>
          <w:tcPr>
            <w:tcW w:w="538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9</w:t>
            </w:r>
          </w:p>
        </w:tc>
        <w:tc>
          <w:tcPr>
            <w:tcW w:w="694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</w:tc>
        <w:tc>
          <w:tcPr>
            <w:tcW w:w="704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33,3</w:t>
            </w:r>
          </w:p>
        </w:tc>
      </w:tr>
      <w:tr w:rsidR="00844514" w:rsidRPr="00C26D41" w:rsidTr="001870A4">
        <w:trPr>
          <w:trHeight w:val="454"/>
        </w:trPr>
        <w:tc>
          <w:tcPr>
            <w:tcW w:w="3004" w:type="dxa"/>
          </w:tcPr>
          <w:p w:rsidR="00844514" w:rsidRPr="00C26D41" w:rsidRDefault="00844514" w:rsidP="0030385E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Всего с полипами эндометрия</w:t>
            </w:r>
            <w:r w:rsidR="001870A4">
              <w:rPr>
                <w:sz w:val="28"/>
                <w:szCs w:val="28"/>
              </w:rPr>
              <w:t xml:space="preserve">, </w:t>
            </w:r>
            <w:r w:rsidRPr="00C26D41">
              <w:rPr>
                <w:sz w:val="28"/>
                <w:szCs w:val="28"/>
              </w:rPr>
              <w:t>n=61</w:t>
            </w:r>
          </w:p>
        </w:tc>
        <w:tc>
          <w:tcPr>
            <w:tcW w:w="651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22</w:t>
            </w:r>
          </w:p>
        </w:tc>
        <w:tc>
          <w:tcPr>
            <w:tcW w:w="737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-</w:t>
            </w:r>
          </w:p>
        </w:tc>
        <w:tc>
          <w:tcPr>
            <w:tcW w:w="916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-</w:t>
            </w:r>
          </w:p>
        </w:tc>
        <w:tc>
          <w:tcPr>
            <w:tcW w:w="575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18</w:t>
            </w:r>
          </w:p>
        </w:tc>
        <w:tc>
          <w:tcPr>
            <w:tcW w:w="715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</w:tc>
        <w:tc>
          <w:tcPr>
            <w:tcW w:w="822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5,6</w:t>
            </w:r>
          </w:p>
        </w:tc>
        <w:tc>
          <w:tcPr>
            <w:tcW w:w="538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21</w:t>
            </w:r>
          </w:p>
        </w:tc>
        <w:tc>
          <w:tcPr>
            <w:tcW w:w="694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704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9,5</w:t>
            </w:r>
          </w:p>
        </w:tc>
      </w:tr>
      <w:tr w:rsidR="00844514" w:rsidRPr="00C26D41" w:rsidTr="001870A4">
        <w:trPr>
          <w:trHeight w:val="454"/>
        </w:trPr>
        <w:tc>
          <w:tcPr>
            <w:tcW w:w="3004" w:type="dxa"/>
          </w:tcPr>
          <w:p w:rsidR="00844514" w:rsidRPr="00C26D41" w:rsidRDefault="00844514" w:rsidP="0030385E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Гиперплазия</w:t>
            </w:r>
          </w:p>
          <w:p w:rsidR="00844514" w:rsidRPr="001870A4" w:rsidRDefault="00844514" w:rsidP="0030385E">
            <w:pPr>
              <w:spacing w:line="360" w:lineRule="auto"/>
              <w:rPr>
                <w:spacing w:val="-2"/>
                <w:sz w:val="28"/>
                <w:szCs w:val="28"/>
              </w:rPr>
            </w:pPr>
            <w:r w:rsidRPr="001870A4">
              <w:rPr>
                <w:spacing w:val="-2"/>
                <w:sz w:val="28"/>
                <w:szCs w:val="28"/>
              </w:rPr>
              <w:t>эндометрия без атипии</w:t>
            </w:r>
            <w:r w:rsidR="001870A4" w:rsidRPr="001870A4">
              <w:rPr>
                <w:spacing w:val="-2"/>
                <w:sz w:val="28"/>
                <w:szCs w:val="28"/>
              </w:rPr>
              <w:t>,</w:t>
            </w:r>
          </w:p>
          <w:p w:rsidR="00844514" w:rsidRPr="00C26D41" w:rsidRDefault="00844514" w:rsidP="0030385E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n=49</w:t>
            </w:r>
          </w:p>
        </w:tc>
        <w:tc>
          <w:tcPr>
            <w:tcW w:w="651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22</w:t>
            </w:r>
          </w:p>
        </w:tc>
        <w:tc>
          <w:tcPr>
            <w:tcW w:w="737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</w:tc>
        <w:tc>
          <w:tcPr>
            <w:tcW w:w="916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13,6</w:t>
            </w:r>
          </w:p>
        </w:tc>
        <w:tc>
          <w:tcPr>
            <w:tcW w:w="575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17</w:t>
            </w:r>
          </w:p>
        </w:tc>
        <w:tc>
          <w:tcPr>
            <w:tcW w:w="715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</w:tc>
        <w:tc>
          <w:tcPr>
            <w:tcW w:w="822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11,8</w:t>
            </w:r>
          </w:p>
        </w:tc>
        <w:tc>
          <w:tcPr>
            <w:tcW w:w="538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</w:t>
            </w:r>
          </w:p>
        </w:tc>
        <w:tc>
          <w:tcPr>
            <w:tcW w:w="694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</w:tc>
        <w:tc>
          <w:tcPr>
            <w:tcW w:w="704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10,0</w:t>
            </w:r>
          </w:p>
        </w:tc>
      </w:tr>
      <w:tr w:rsidR="00844514" w:rsidRPr="00C26D41" w:rsidTr="001870A4">
        <w:trPr>
          <w:trHeight w:val="454"/>
        </w:trPr>
        <w:tc>
          <w:tcPr>
            <w:tcW w:w="3004" w:type="dxa"/>
          </w:tcPr>
          <w:p w:rsidR="00844514" w:rsidRPr="00C26D41" w:rsidRDefault="00844514" w:rsidP="0030385E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Рециди</w:t>
            </w:r>
            <w:r w:rsidR="00DA0E56" w:rsidRPr="00C26D41">
              <w:rPr>
                <w:sz w:val="28"/>
                <w:szCs w:val="28"/>
              </w:rPr>
              <w:t>в </w:t>
            </w:r>
            <w:r w:rsidRPr="00C26D41">
              <w:rPr>
                <w:sz w:val="28"/>
                <w:szCs w:val="28"/>
              </w:rPr>
              <w:t>гиперплазии</w:t>
            </w:r>
          </w:p>
          <w:p w:rsidR="00844514" w:rsidRPr="001870A4" w:rsidRDefault="00844514" w:rsidP="0030385E">
            <w:pPr>
              <w:spacing w:line="360" w:lineRule="auto"/>
              <w:rPr>
                <w:spacing w:val="-2"/>
                <w:sz w:val="28"/>
                <w:szCs w:val="28"/>
              </w:rPr>
            </w:pPr>
            <w:r w:rsidRPr="001870A4">
              <w:rPr>
                <w:spacing w:val="-2"/>
                <w:sz w:val="28"/>
                <w:szCs w:val="28"/>
              </w:rPr>
              <w:t>эндометрия без атипии</w:t>
            </w:r>
            <w:r w:rsidR="001870A4" w:rsidRPr="001870A4">
              <w:rPr>
                <w:spacing w:val="-2"/>
                <w:sz w:val="28"/>
                <w:szCs w:val="28"/>
              </w:rPr>
              <w:t>,</w:t>
            </w:r>
          </w:p>
          <w:p w:rsidR="00844514" w:rsidRPr="00C26D41" w:rsidRDefault="00844514" w:rsidP="0030385E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n=31</w:t>
            </w:r>
          </w:p>
        </w:tc>
        <w:tc>
          <w:tcPr>
            <w:tcW w:w="651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12</w:t>
            </w:r>
          </w:p>
        </w:tc>
        <w:tc>
          <w:tcPr>
            <w:tcW w:w="737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</w:tc>
        <w:tc>
          <w:tcPr>
            <w:tcW w:w="916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33,3</w:t>
            </w:r>
          </w:p>
        </w:tc>
        <w:tc>
          <w:tcPr>
            <w:tcW w:w="575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</w:t>
            </w:r>
          </w:p>
        </w:tc>
        <w:tc>
          <w:tcPr>
            <w:tcW w:w="715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</w:tc>
        <w:tc>
          <w:tcPr>
            <w:tcW w:w="822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40,0</w:t>
            </w:r>
          </w:p>
        </w:tc>
        <w:tc>
          <w:tcPr>
            <w:tcW w:w="538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9</w:t>
            </w:r>
          </w:p>
        </w:tc>
        <w:tc>
          <w:tcPr>
            <w:tcW w:w="694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</w:tc>
        <w:tc>
          <w:tcPr>
            <w:tcW w:w="704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44,4</w:t>
            </w:r>
          </w:p>
        </w:tc>
      </w:tr>
      <w:tr w:rsidR="00844514" w:rsidRPr="00C26D41" w:rsidTr="001870A4">
        <w:trPr>
          <w:trHeight w:val="454"/>
        </w:trPr>
        <w:tc>
          <w:tcPr>
            <w:tcW w:w="3004" w:type="dxa"/>
          </w:tcPr>
          <w:p w:rsidR="00844514" w:rsidRPr="00C26D41" w:rsidRDefault="00844514" w:rsidP="0030385E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Всего гиперплазии</w:t>
            </w:r>
          </w:p>
          <w:p w:rsidR="00844514" w:rsidRPr="00C26D41" w:rsidRDefault="00844514" w:rsidP="0030385E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эндометрия без атипии</w:t>
            </w:r>
            <w:r w:rsidR="001870A4">
              <w:rPr>
                <w:sz w:val="28"/>
                <w:szCs w:val="28"/>
              </w:rPr>
              <w:t xml:space="preserve">, </w:t>
            </w:r>
            <w:r w:rsidRPr="00C26D41">
              <w:rPr>
                <w:sz w:val="28"/>
                <w:szCs w:val="28"/>
              </w:rPr>
              <w:t>n=80</w:t>
            </w:r>
          </w:p>
        </w:tc>
        <w:tc>
          <w:tcPr>
            <w:tcW w:w="651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34</w:t>
            </w:r>
          </w:p>
        </w:tc>
        <w:tc>
          <w:tcPr>
            <w:tcW w:w="737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7</w:t>
            </w:r>
          </w:p>
        </w:tc>
        <w:tc>
          <w:tcPr>
            <w:tcW w:w="916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20,6</w:t>
            </w:r>
          </w:p>
        </w:tc>
        <w:tc>
          <w:tcPr>
            <w:tcW w:w="575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27</w:t>
            </w:r>
          </w:p>
        </w:tc>
        <w:tc>
          <w:tcPr>
            <w:tcW w:w="715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</w:t>
            </w:r>
          </w:p>
        </w:tc>
        <w:tc>
          <w:tcPr>
            <w:tcW w:w="822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22,2</w:t>
            </w:r>
          </w:p>
        </w:tc>
        <w:tc>
          <w:tcPr>
            <w:tcW w:w="538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19</w:t>
            </w:r>
          </w:p>
        </w:tc>
        <w:tc>
          <w:tcPr>
            <w:tcW w:w="694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</w:t>
            </w:r>
          </w:p>
        </w:tc>
        <w:tc>
          <w:tcPr>
            <w:tcW w:w="704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26,3</w:t>
            </w:r>
          </w:p>
        </w:tc>
      </w:tr>
      <w:tr w:rsidR="00844514" w:rsidRPr="00C26D41" w:rsidTr="001870A4">
        <w:trPr>
          <w:trHeight w:val="454"/>
        </w:trPr>
        <w:tc>
          <w:tcPr>
            <w:tcW w:w="3004" w:type="dxa"/>
          </w:tcPr>
          <w:p w:rsidR="00844514" w:rsidRPr="00C26D41" w:rsidRDefault="00844514" w:rsidP="0030385E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Атипическая гиперплазия</w:t>
            </w:r>
            <w:r w:rsidR="001870A4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эндометрия</w:t>
            </w:r>
            <w:r w:rsidR="001870A4">
              <w:rPr>
                <w:sz w:val="28"/>
                <w:szCs w:val="28"/>
              </w:rPr>
              <w:t xml:space="preserve">, </w:t>
            </w:r>
            <w:r w:rsidRPr="00C26D41">
              <w:rPr>
                <w:sz w:val="28"/>
                <w:szCs w:val="28"/>
              </w:rPr>
              <w:t>n=69</w:t>
            </w:r>
          </w:p>
        </w:tc>
        <w:tc>
          <w:tcPr>
            <w:tcW w:w="651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16</w:t>
            </w:r>
          </w:p>
        </w:tc>
        <w:tc>
          <w:tcPr>
            <w:tcW w:w="737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</w:t>
            </w:r>
          </w:p>
        </w:tc>
        <w:tc>
          <w:tcPr>
            <w:tcW w:w="916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37,5</w:t>
            </w:r>
          </w:p>
        </w:tc>
        <w:tc>
          <w:tcPr>
            <w:tcW w:w="575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29</w:t>
            </w:r>
          </w:p>
        </w:tc>
        <w:tc>
          <w:tcPr>
            <w:tcW w:w="715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15</w:t>
            </w:r>
          </w:p>
        </w:tc>
        <w:tc>
          <w:tcPr>
            <w:tcW w:w="822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51,7</w:t>
            </w:r>
          </w:p>
        </w:tc>
        <w:tc>
          <w:tcPr>
            <w:tcW w:w="538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24</w:t>
            </w:r>
          </w:p>
        </w:tc>
        <w:tc>
          <w:tcPr>
            <w:tcW w:w="694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11</w:t>
            </w:r>
          </w:p>
        </w:tc>
        <w:tc>
          <w:tcPr>
            <w:tcW w:w="704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45,8</w:t>
            </w:r>
          </w:p>
        </w:tc>
      </w:tr>
      <w:tr w:rsidR="00844514" w:rsidRPr="00C26D41" w:rsidTr="001870A4">
        <w:trPr>
          <w:trHeight w:val="454"/>
        </w:trPr>
        <w:tc>
          <w:tcPr>
            <w:tcW w:w="3004" w:type="dxa"/>
          </w:tcPr>
          <w:p w:rsidR="00844514" w:rsidRPr="00C26D41" w:rsidRDefault="00844514" w:rsidP="0030385E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Всего с</w:t>
            </w:r>
            <w:r w:rsidR="001870A4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гиперплазией эндометрия</w:t>
            </w:r>
            <w:r w:rsidR="001870A4">
              <w:rPr>
                <w:sz w:val="28"/>
                <w:szCs w:val="28"/>
              </w:rPr>
              <w:t xml:space="preserve">, </w:t>
            </w:r>
            <w:r w:rsidRPr="00C26D41">
              <w:rPr>
                <w:sz w:val="28"/>
                <w:szCs w:val="28"/>
              </w:rPr>
              <w:t>n=149</w:t>
            </w:r>
          </w:p>
        </w:tc>
        <w:tc>
          <w:tcPr>
            <w:tcW w:w="651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50</w:t>
            </w:r>
          </w:p>
        </w:tc>
        <w:tc>
          <w:tcPr>
            <w:tcW w:w="737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13</w:t>
            </w:r>
          </w:p>
        </w:tc>
        <w:tc>
          <w:tcPr>
            <w:tcW w:w="916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26,0</w:t>
            </w:r>
          </w:p>
        </w:tc>
        <w:tc>
          <w:tcPr>
            <w:tcW w:w="575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56</w:t>
            </w:r>
          </w:p>
        </w:tc>
        <w:tc>
          <w:tcPr>
            <w:tcW w:w="715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21</w:t>
            </w:r>
          </w:p>
        </w:tc>
        <w:tc>
          <w:tcPr>
            <w:tcW w:w="822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37,5</w:t>
            </w:r>
          </w:p>
        </w:tc>
        <w:tc>
          <w:tcPr>
            <w:tcW w:w="538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43</w:t>
            </w:r>
          </w:p>
        </w:tc>
        <w:tc>
          <w:tcPr>
            <w:tcW w:w="694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16</w:t>
            </w:r>
          </w:p>
        </w:tc>
        <w:tc>
          <w:tcPr>
            <w:tcW w:w="704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37,2</w:t>
            </w:r>
          </w:p>
        </w:tc>
      </w:tr>
    </w:tbl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</w:p>
    <w:p w:rsidR="00844514" w:rsidRPr="00C26D41" w:rsidRDefault="005D0EE1" w:rsidP="0084451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 оценке</w:t>
      </w:r>
      <w:r w:rsidR="00844514" w:rsidRPr="00C26D41">
        <w:rPr>
          <w:sz w:val="28"/>
          <w:szCs w:val="28"/>
        </w:rPr>
        <w:t xml:space="preserve"> данны</w:t>
      </w:r>
      <w:r>
        <w:rPr>
          <w:sz w:val="28"/>
          <w:szCs w:val="28"/>
        </w:rPr>
        <w:t>х</w:t>
      </w:r>
      <w:r w:rsidR="00844514" w:rsidRPr="00C26D41">
        <w:rPr>
          <w:sz w:val="28"/>
          <w:szCs w:val="28"/>
        </w:rPr>
        <w:t xml:space="preserve"> у больных с</w:t>
      </w:r>
      <w:r w:rsidR="00C26682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 xml:space="preserve">ГЭ без атипии и </w:t>
      </w:r>
      <w:r w:rsidR="00DA0E56"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группе с рецидивом</w:t>
      </w:r>
      <w:r>
        <w:rPr>
          <w:sz w:val="28"/>
          <w:szCs w:val="28"/>
        </w:rPr>
        <w:t>,</w:t>
      </w:r>
      <w:r w:rsidR="00844514" w:rsidRPr="00C26D41">
        <w:rPr>
          <w:sz w:val="28"/>
          <w:szCs w:val="28"/>
        </w:rPr>
        <w:t xml:space="preserve"> отмечено, что частота метилирования гена</w:t>
      </w:r>
      <w:r w:rsidR="00C26682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ESR увеличилась и встречается во всех возрастных группах больных. Однако полученные данные не позволяют говорить о корреляции между наличием эпигенетического нарушения гена</w:t>
      </w:r>
      <w:r w:rsidR="00C26682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ESR и возрастным периодом.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У больных с атипической ГЭ частота метилирования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 не имела связи с возрастом, а показатели составили 37,5%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репродуктивном периоде, 51,7%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(р=0,225)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перименопаузе и 45,8% случае</w:t>
      </w:r>
      <w:r w:rsidR="00DA0E56" w:rsidRPr="00C26D41">
        <w:rPr>
          <w:sz w:val="28"/>
          <w:szCs w:val="28"/>
        </w:rPr>
        <w:t>в</w:t>
      </w:r>
      <w:r w:rsidR="005D0EE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у</w:t>
      </w:r>
      <w:r w:rsidR="005D0EE1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больных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менопаузе (р=0,5 и р=0,524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сравнении с репродуктивным периодом и перименопаузой соответственно).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Проводя анализ частоты метилирования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у больных с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ГЭ как с атипией, так и без атипии (общей группе)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от возрастного периода пациенто</w:t>
      </w:r>
      <w:r w:rsidR="00DA0E56" w:rsidRPr="00C26D41">
        <w:rPr>
          <w:sz w:val="28"/>
          <w:szCs w:val="28"/>
        </w:rPr>
        <w:t>в</w:t>
      </w:r>
      <w:r w:rsidR="002B7DE3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нами отмечена одна тенденция – меньшее (р&gt;0,05) количество эпигенетических нарушений у молодых пациенток (репродуктивного периода – 26,0%). 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i/>
          <w:sz w:val="28"/>
          <w:szCs w:val="28"/>
        </w:rPr>
      </w:pPr>
      <w:r w:rsidRPr="00C26D41">
        <w:rPr>
          <w:sz w:val="28"/>
          <w:szCs w:val="28"/>
        </w:rPr>
        <w:t>Количество нарушений экспрессии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у</w:t>
      </w:r>
      <w:r w:rsidR="00577852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пациенто</w:t>
      </w:r>
      <w:r w:rsidR="00DA0E56" w:rsidRPr="00C26D41">
        <w:rPr>
          <w:sz w:val="28"/>
          <w:szCs w:val="28"/>
        </w:rPr>
        <w:t>в</w:t>
      </w:r>
      <w:r w:rsidR="00577852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перименопаузы (37,5%, р=0,093) и менопаузе (37,2% случаев, р=0,101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сравнении с репродуктивным периодом)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оказал</w:t>
      </w:r>
      <w:r w:rsidR="002B7DE3">
        <w:rPr>
          <w:sz w:val="28"/>
          <w:szCs w:val="28"/>
        </w:rPr>
        <w:t>ось</w:t>
      </w:r>
      <w:r w:rsidRPr="00C26D41">
        <w:rPr>
          <w:sz w:val="28"/>
          <w:szCs w:val="28"/>
        </w:rPr>
        <w:t xml:space="preserve"> одинаковым.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Таким образом, метилирование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у больных с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полипами эндометрия не </w:t>
      </w:r>
      <w:r w:rsidR="00AC62A1">
        <w:rPr>
          <w:sz w:val="28"/>
          <w:szCs w:val="28"/>
        </w:rPr>
        <w:t xml:space="preserve">было </w:t>
      </w:r>
      <w:r w:rsidRPr="00C26D41">
        <w:rPr>
          <w:sz w:val="28"/>
          <w:szCs w:val="28"/>
        </w:rPr>
        <w:t>связ</w:t>
      </w:r>
      <w:r w:rsidR="00AC62A1">
        <w:rPr>
          <w:sz w:val="28"/>
          <w:szCs w:val="28"/>
        </w:rPr>
        <w:t>ано</w:t>
      </w:r>
      <w:r w:rsidRPr="00C26D41">
        <w:rPr>
          <w:sz w:val="28"/>
          <w:szCs w:val="28"/>
        </w:rPr>
        <w:t xml:space="preserve"> с возрастными периодами из-за малого количества эпигенетических нарушений. У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больных с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ГЭ без атипии </w:t>
      </w:r>
      <w:r w:rsidRPr="00AC62A1">
        <w:rPr>
          <w:spacing w:val="-2"/>
          <w:sz w:val="28"/>
          <w:szCs w:val="28"/>
        </w:rPr>
        <w:t>и</w:t>
      </w:r>
      <w:r w:rsidR="00AC62A1" w:rsidRPr="00AC62A1">
        <w:rPr>
          <w:spacing w:val="-2"/>
          <w:sz w:val="28"/>
          <w:szCs w:val="28"/>
        </w:rPr>
        <w:t> </w:t>
      </w:r>
      <w:r w:rsidR="00DA0E56" w:rsidRPr="00AC62A1">
        <w:rPr>
          <w:spacing w:val="-2"/>
          <w:sz w:val="28"/>
          <w:szCs w:val="28"/>
        </w:rPr>
        <w:t>в </w:t>
      </w:r>
      <w:r w:rsidRPr="00AC62A1">
        <w:rPr>
          <w:spacing w:val="-2"/>
          <w:sz w:val="28"/>
          <w:szCs w:val="28"/>
        </w:rPr>
        <w:t>группе с рецидивом частота метилирования гена</w:t>
      </w:r>
      <w:r w:rsidR="00C26682" w:rsidRPr="00AC62A1">
        <w:rPr>
          <w:spacing w:val="-2"/>
          <w:sz w:val="28"/>
          <w:szCs w:val="28"/>
        </w:rPr>
        <w:t xml:space="preserve"> </w:t>
      </w:r>
      <w:r w:rsidRPr="00AC62A1">
        <w:rPr>
          <w:spacing w:val="-2"/>
          <w:sz w:val="28"/>
          <w:szCs w:val="28"/>
        </w:rPr>
        <w:t>ESR увеличилась, однако</w:t>
      </w:r>
      <w:r w:rsidRPr="00C26D41">
        <w:rPr>
          <w:sz w:val="28"/>
          <w:szCs w:val="28"/>
        </w:rPr>
        <w:t xml:space="preserve"> полученные данные не позволяют говорить о корреляции между наличием эпигенетического нарушения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и возрастным периодом. У больных с</w:t>
      </w:r>
      <w:r w:rsidR="00AC62A1">
        <w:rPr>
          <w:sz w:val="28"/>
          <w:szCs w:val="28"/>
        </w:rPr>
        <w:t> </w:t>
      </w:r>
      <w:r w:rsidRPr="00C26D41">
        <w:rPr>
          <w:sz w:val="28"/>
          <w:szCs w:val="28"/>
        </w:rPr>
        <w:t>атипической гиперплазией частота метилирования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 не </w:t>
      </w:r>
      <w:r w:rsidR="00AC62A1">
        <w:rPr>
          <w:sz w:val="28"/>
          <w:szCs w:val="28"/>
        </w:rPr>
        <w:t>зависела от</w:t>
      </w:r>
      <w:r w:rsidRPr="00C26D41">
        <w:rPr>
          <w:sz w:val="28"/>
          <w:szCs w:val="28"/>
        </w:rPr>
        <w:t xml:space="preserve"> возраст</w:t>
      </w:r>
      <w:r w:rsidR="00AC62A1">
        <w:rPr>
          <w:sz w:val="28"/>
          <w:szCs w:val="28"/>
        </w:rPr>
        <w:t>а</w:t>
      </w:r>
      <w:r w:rsidRPr="00C26D41">
        <w:rPr>
          <w:sz w:val="28"/>
          <w:szCs w:val="28"/>
        </w:rPr>
        <w:t>, 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наиболее часто эпигенетические нарушения были отмечены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перименопаузе. Проводя анализ частоты метилирования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у</w:t>
      </w:r>
      <w:r w:rsidR="00AC62A1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больных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общей группе с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ГЭ (как с атипией, так и без атипии)</w:t>
      </w:r>
      <w:r w:rsidR="00AC62A1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нами отмечена одна тенденция</w:t>
      </w:r>
      <w:r w:rsidR="00AC62A1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– меньшее (р&gt;0,05) количество эпигенетических </w:t>
      </w:r>
      <w:r w:rsidRPr="00C26D41">
        <w:rPr>
          <w:sz w:val="28"/>
          <w:szCs w:val="28"/>
        </w:rPr>
        <w:lastRenderedPageBreak/>
        <w:t>нарушений у молодых пациенток при одинаковых показателях у</w:t>
      </w:r>
      <w:r w:rsidR="00AC62A1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пациенто</w:t>
      </w:r>
      <w:r w:rsidR="00DA0E56" w:rsidRPr="00C26D41">
        <w:rPr>
          <w:sz w:val="28"/>
          <w:szCs w:val="28"/>
        </w:rPr>
        <w:t>в</w:t>
      </w:r>
      <w:r w:rsidR="00AC62A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перименопаузе и менопаузе.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Таким образом,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анализ частоты наличия MSI и метилирования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у больных с полипами эндометрия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показал незначительную роль исследуемых нарушений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развитии данной патологии. Это обусловлено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редким развитием микросателлитной нестабильности генома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 нарушением экспрессии гена рецепторо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эстрогена у 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 полипами эндометрия.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случае рецидивирования полипа эндометрия оба исследуемых нами генетических нарушений встречаются чаще, однако по</w:t>
      </w:r>
      <w:r w:rsidR="00AC62A1">
        <w:rPr>
          <w:sz w:val="28"/>
          <w:szCs w:val="28"/>
        </w:rPr>
        <w:t>-</w:t>
      </w:r>
      <w:r w:rsidRPr="00C26D41">
        <w:rPr>
          <w:sz w:val="28"/>
          <w:szCs w:val="28"/>
        </w:rPr>
        <w:t>прежнему остаются незначительными по частоте. Эти результаты не позволяет говорить о связи фенотипа MSI+ и метилирования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 с данным патологическим процессом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эндометрии и, вероятнее всего, основной причиной рецидива полипо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являются другие факторы. Анализ частоты наличия MSI у больных с</w:t>
      </w:r>
      <w:r w:rsidR="00AC62A1">
        <w:rPr>
          <w:sz w:val="28"/>
          <w:szCs w:val="28"/>
        </w:rPr>
        <w:t> </w:t>
      </w:r>
      <w:r w:rsidRPr="00C26D41">
        <w:rPr>
          <w:sz w:val="28"/>
          <w:szCs w:val="28"/>
        </w:rPr>
        <w:t>ГЭ без атипии (10,2%), с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рецидивом гиперплазии (19,4%) и общей группе пациенток, имеющих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ГЭ без атипии (13,8% случаев)</w:t>
      </w:r>
      <w:r w:rsidR="00AC62A1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не позволяет говорить о</w:t>
      </w:r>
      <w:r w:rsidR="00AC62A1">
        <w:rPr>
          <w:sz w:val="28"/>
          <w:szCs w:val="28"/>
        </w:rPr>
        <w:t> </w:t>
      </w:r>
      <w:r w:rsidRPr="00C26D41">
        <w:rPr>
          <w:sz w:val="28"/>
          <w:szCs w:val="28"/>
        </w:rPr>
        <w:t>ведущей роли данного типа генетических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нарушений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развитии гиперпролиферативных процессо</w:t>
      </w:r>
      <w:r w:rsidR="00DA0E56" w:rsidRPr="00C26D41">
        <w:rPr>
          <w:sz w:val="28"/>
          <w:szCs w:val="28"/>
        </w:rPr>
        <w:t>в в </w:t>
      </w:r>
      <w:r w:rsidRPr="00C26D41">
        <w:rPr>
          <w:sz w:val="28"/>
          <w:szCs w:val="28"/>
        </w:rPr>
        <w:t xml:space="preserve">эндометрии, не сопровождающихся атипией клеток.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то же время при анализе частоты метилирования гена ESR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 от различных варианто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гиперпластических процессо</w:t>
      </w:r>
      <w:r w:rsidR="00DA0E56" w:rsidRPr="00C26D41">
        <w:rPr>
          <w:sz w:val="28"/>
          <w:szCs w:val="28"/>
        </w:rPr>
        <w:t>в</w:t>
      </w:r>
      <w:r w:rsidR="007C5318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эндометрии выявлено ряд закономерностей, позволяющих говорить </w:t>
      </w:r>
      <w:r w:rsidRPr="007C5318">
        <w:rPr>
          <w:spacing w:val="-4"/>
          <w:sz w:val="28"/>
          <w:szCs w:val="28"/>
        </w:rPr>
        <w:t>о</w:t>
      </w:r>
      <w:r w:rsidR="007C5318" w:rsidRPr="007C5318">
        <w:rPr>
          <w:spacing w:val="-4"/>
          <w:sz w:val="28"/>
          <w:szCs w:val="28"/>
        </w:rPr>
        <w:t> </w:t>
      </w:r>
      <w:r w:rsidRPr="007C5318">
        <w:rPr>
          <w:spacing w:val="-4"/>
          <w:sz w:val="28"/>
          <w:szCs w:val="28"/>
        </w:rPr>
        <w:t>достоверной роли эпигенетического нарушения гена ESR при возникновении</w:t>
      </w:r>
      <w:r w:rsidRPr="00C26D41">
        <w:rPr>
          <w:sz w:val="28"/>
          <w:szCs w:val="28"/>
        </w:rPr>
        <w:t xml:space="preserve"> </w:t>
      </w:r>
      <w:r w:rsidRPr="007C5318">
        <w:rPr>
          <w:spacing w:val="-2"/>
          <w:sz w:val="28"/>
          <w:szCs w:val="28"/>
        </w:rPr>
        <w:t>рецидива гиперплазии без атипии (35,5% случаев) и</w:t>
      </w:r>
      <w:r w:rsidR="00C26682" w:rsidRPr="007C5318">
        <w:rPr>
          <w:spacing w:val="-2"/>
          <w:sz w:val="28"/>
          <w:szCs w:val="28"/>
        </w:rPr>
        <w:t xml:space="preserve"> </w:t>
      </w:r>
      <w:r w:rsidRPr="007C5318">
        <w:rPr>
          <w:spacing w:val="-2"/>
          <w:sz w:val="28"/>
          <w:szCs w:val="28"/>
        </w:rPr>
        <w:t>атипической гиперплазии</w:t>
      </w:r>
      <w:r w:rsidRPr="00C26D41">
        <w:rPr>
          <w:sz w:val="28"/>
          <w:szCs w:val="28"/>
        </w:rPr>
        <w:t xml:space="preserve"> (46,4% случаев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сравнении с 12,2% при гиперплазии без атпии). Кроме того, для больных с атипической ГЭ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оказалась характерной и высокая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частота наличия микросателлитной нестабильности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(30%). По частоте наличия фенотипа MSI+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пациентки с гиперпролиферативным процессом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 атипией имели принципиальное, то есть статистически достоверное отличие от</w:t>
      </w:r>
      <w:r w:rsidR="00C26682" w:rsidRPr="00C26D41">
        <w:rPr>
          <w:sz w:val="28"/>
          <w:szCs w:val="28"/>
        </w:rPr>
        <w:t xml:space="preserve"> </w:t>
      </w:r>
      <w:r w:rsidRPr="00C833ED">
        <w:rPr>
          <w:spacing w:val="-4"/>
          <w:sz w:val="28"/>
          <w:szCs w:val="28"/>
        </w:rPr>
        <w:t>аналогичных показателей при всех других, анализируемых нами разновидностей</w:t>
      </w:r>
      <w:r w:rsidRPr="00C26D41">
        <w:rPr>
          <w:sz w:val="28"/>
          <w:szCs w:val="28"/>
        </w:rPr>
        <w:t xml:space="preserve"> ГЭ без атипии. То ест</w:t>
      </w:r>
      <w:r w:rsidR="00C833ED">
        <w:rPr>
          <w:sz w:val="28"/>
          <w:szCs w:val="28"/>
        </w:rPr>
        <w:t>ь</w:t>
      </w:r>
      <w:r w:rsidRPr="00C26D41">
        <w:rPr>
          <w:sz w:val="28"/>
          <w:szCs w:val="28"/>
        </w:rPr>
        <w:t xml:space="preserve"> развитие атипии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клетках эндометрия достоверно коррелирует не только с метилированием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ESR, но и с MSI+ </w:t>
      </w:r>
      <w:r w:rsidRPr="00C26D41">
        <w:rPr>
          <w:sz w:val="28"/>
          <w:szCs w:val="28"/>
        </w:rPr>
        <w:lastRenderedPageBreak/>
        <w:t xml:space="preserve">фенотипом. Однако наиболее характерным признаком для больных </w:t>
      </w:r>
      <w:r w:rsidRPr="00C833ED">
        <w:rPr>
          <w:spacing w:val="-4"/>
          <w:sz w:val="28"/>
          <w:szCs w:val="28"/>
        </w:rPr>
        <w:t>с</w:t>
      </w:r>
      <w:r w:rsidR="00C833ED" w:rsidRPr="00C833ED">
        <w:rPr>
          <w:spacing w:val="-4"/>
          <w:sz w:val="28"/>
          <w:szCs w:val="28"/>
        </w:rPr>
        <w:t> </w:t>
      </w:r>
      <w:r w:rsidRPr="00C833ED">
        <w:rPr>
          <w:spacing w:val="-4"/>
          <w:sz w:val="28"/>
          <w:szCs w:val="28"/>
        </w:rPr>
        <w:t xml:space="preserve">гиперпролиферативными процессами </w:t>
      </w:r>
      <w:r w:rsidR="00DA0E56" w:rsidRPr="00C833ED">
        <w:rPr>
          <w:spacing w:val="-4"/>
          <w:sz w:val="28"/>
          <w:szCs w:val="28"/>
        </w:rPr>
        <w:t>в </w:t>
      </w:r>
      <w:r w:rsidRPr="00C833ED">
        <w:rPr>
          <w:spacing w:val="-4"/>
          <w:sz w:val="28"/>
          <w:szCs w:val="28"/>
        </w:rPr>
        <w:t>эндометрии, связанным с</w:t>
      </w:r>
      <w:r w:rsidR="00C833ED">
        <w:rPr>
          <w:spacing w:val="-4"/>
          <w:sz w:val="28"/>
          <w:szCs w:val="28"/>
        </w:rPr>
        <w:t> </w:t>
      </w:r>
      <w:r w:rsidRPr="00C833ED">
        <w:rPr>
          <w:spacing w:val="-4"/>
          <w:sz w:val="28"/>
          <w:szCs w:val="28"/>
        </w:rPr>
        <w:t>изменением</w:t>
      </w:r>
      <w:r w:rsidRPr="00C26D41">
        <w:rPr>
          <w:sz w:val="28"/>
          <w:szCs w:val="28"/>
        </w:rPr>
        <w:t xml:space="preserve"> генотипа клетки, является нарушени</w:t>
      </w:r>
      <w:r w:rsidR="00061AC2">
        <w:rPr>
          <w:sz w:val="28"/>
          <w:szCs w:val="28"/>
        </w:rPr>
        <w:t>е</w:t>
      </w:r>
      <w:r w:rsidRPr="00C26D41">
        <w:rPr>
          <w:sz w:val="28"/>
          <w:szCs w:val="28"/>
        </w:rPr>
        <w:t xml:space="preserve"> экспрессии гена ESR. Так частота эпигенетических нарушений гена ESR достоверно возрастает по мере усугубления патологии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эндометрии и возникновени</w:t>
      </w:r>
      <w:r w:rsidR="00061AC2">
        <w:rPr>
          <w:sz w:val="28"/>
          <w:szCs w:val="28"/>
        </w:rPr>
        <w:t>я</w:t>
      </w:r>
      <w:r w:rsidRPr="00C26D41">
        <w:rPr>
          <w:sz w:val="28"/>
          <w:szCs w:val="28"/>
        </w:rPr>
        <w:t xml:space="preserve"> нарушени</w:t>
      </w:r>
      <w:r w:rsidR="00061AC2">
        <w:rPr>
          <w:sz w:val="28"/>
          <w:szCs w:val="28"/>
        </w:rPr>
        <w:t>я</w:t>
      </w:r>
      <w:r w:rsidRPr="00C26D41">
        <w:rPr>
          <w:sz w:val="28"/>
          <w:szCs w:val="28"/>
        </w:rPr>
        <w:t xml:space="preserve"> функции данного гена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виде метилировани</w:t>
      </w:r>
      <w:r w:rsidR="00061AC2">
        <w:rPr>
          <w:sz w:val="28"/>
          <w:szCs w:val="28"/>
        </w:rPr>
        <w:t>я</w:t>
      </w:r>
      <w:r w:rsidRPr="00C26D41">
        <w:rPr>
          <w:sz w:val="28"/>
          <w:szCs w:val="28"/>
        </w:rPr>
        <w:t xml:space="preserve"> промоторной области гена, что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повышает не только риск рецидивирования гиперплазии, но является одним из факторов, увеличивающих риск дальнейшей прогрессии процесса и, вероятно, малигнизации эндометрия. У</w:t>
      </w:r>
      <w:r w:rsidR="00061AC2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пациенток с гиперпластическими процессами эндометрия как без, так и с атипий, частота наличия MSI и</w:t>
      </w:r>
      <w:r w:rsidR="00061AC2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метилирования гена ESR были достоверно выше, чем у больных </w:t>
      </w:r>
      <w:r w:rsidRPr="00536B37">
        <w:rPr>
          <w:spacing w:val="-2"/>
          <w:sz w:val="28"/>
          <w:szCs w:val="28"/>
        </w:rPr>
        <w:t>с</w:t>
      </w:r>
      <w:r w:rsidR="00536B37" w:rsidRPr="00536B37">
        <w:rPr>
          <w:spacing w:val="-2"/>
          <w:sz w:val="28"/>
          <w:szCs w:val="28"/>
        </w:rPr>
        <w:t> </w:t>
      </w:r>
      <w:r w:rsidRPr="00536B37">
        <w:rPr>
          <w:spacing w:val="-2"/>
          <w:sz w:val="28"/>
          <w:szCs w:val="28"/>
        </w:rPr>
        <w:t>полипами эндометрия, что указывает на разный патогенез этих заболеваний.</w:t>
      </w:r>
      <w:r w:rsidRPr="00C26D41">
        <w:rPr>
          <w:sz w:val="28"/>
          <w:szCs w:val="28"/>
        </w:rPr>
        <w:t xml:space="preserve"> Проведенные исследования также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показали связь между патологией эндометрия, наличием исследуемых нами генетических нарушений и</w:t>
      </w:r>
      <w:r w:rsidR="00536B37">
        <w:rPr>
          <w:sz w:val="28"/>
          <w:szCs w:val="28"/>
        </w:rPr>
        <w:t> </w:t>
      </w:r>
      <w:r w:rsidRPr="00C26D41">
        <w:rPr>
          <w:sz w:val="28"/>
          <w:szCs w:val="28"/>
        </w:rPr>
        <w:t>фенотипическими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особенностями пациенток. </w:t>
      </w:r>
      <w:r w:rsidR="00536B37">
        <w:rPr>
          <w:sz w:val="28"/>
          <w:szCs w:val="28"/>
        </w:rPr>
        <w:t>Т</w:t>
      </w:r>
      <w:r w:rsidRPr="00C26D41">
        <w:rPr>
          <w:sz w:val="28"/>
          <w:szCs w:val="28"/>
        </w:rPr>
        <w:t>акая связь с</w:t>
      </w:r>
      <w:r w:rsidR="00536B37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исследуемыми генетическими нарушениями </w:t>
      </w:r>
      <w:r w:rsidR="00536B37">
        <w:rPr>
          <w:sz w:val="28"/>
          <w:szCs w:val="28"/>
        </w:rPr>
        <w:t xml:space="preserve">наиболее достоверно </w:t>
      </w:r>
      <w:r w:rsidRPr="00C26D41">
        <w:rPr>
          <w:sz w:val="28"/>
          <w:szCs w:val="28"/>
        </w:rPr>
        <w:t>прослеживается для больных с</w:t>
      </w:r>
      <w:r w:rsidR="00536B37">
        <w:rPr>
          <w:sz w:val="28"/>
          <w:szCs w:val="28"/>
        </w:rPr>
        <w:t> </w:t>
      </w:r>
      <w:r w:rsidRPr="00C26D41">
        <w:rPr>
          <w:sz w:val="28"/>
          <w:szCs w:val="28"/>
        </w:rPr>
        <w:t>ГЭ с</w:t>
      </w:r>
      <w:r w:rsidR="00536B37">
        <w:rPr>
          <w:sz w:val="28"/>
          <w:szCs w:val="28"/>
        </w:rPr>
        <w:t> </w:t>
      </w:r>
      <w:r w:rsidRPr="00C26D41">
        <w:rPr>
          <w:sz w:val="28"/>
          <w:szCs w:val="28"/>
        </w:rPr>
        <w:t>атипией (нарушение менструальной функции</w:t>
      </w:r>
      <w:r w:rsidR="00536B37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бесплодие</w:t>
      </w:r>
      <w:r w:rsidR="00536B37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ожирение) и</w:t>
      </w:r>
      <w:r w:rsidR="00536B37">
        <w:rPr>
          <w:sz w:val="28"/>
          <w:szCs w:val="28"/>
        </w:rPr>
        <w:t> 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меньшей степени была характерна для пациенто</w:t>
      </w:r>
      <w:r w:rsidR="00DA0E56" w:rsidRPr="00C26D41">
        <w:rPr>
          <w:sz w:val="28"/>
          <w:szCs w:val="28"/>
        </w:rPr>
        <w:t>в</w:t>
      </w:r>
      <w:r w:rsidR="00536B37">
        <w:rPr>
          <w:sz w:val="28"/>
          <w:szCs w:val="28"/>
        </w:rPr>
        <w:t xml:space="preserve"> с </w:t>
      </w:r>
      <w:r w:rsidRPr="00C26D41">
        <w:rPr>
          <w:sz w:val="28"/>
          <w:szCs w:val="28"/>
        </w:rPr>
        <w:t>гипер</w:t>
      </w:r>
      <w:r w:rsidR="00536B37">
        <w:rPr>
          <w:sz w:val="28"/>
          <w:szCs w:val="28"/>
        </w:rPr>
        <w:softHyphen/>
      </w:r>
      <w:r w:rsidRPr="00C26D41">
        <w:rPr>
          <w:sz w:val="28"/>
          <w:szCs w:val="28"/>
        </w:rPr>
        <w:t>плазией эндометрия без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атипии. Прослеживание одинаковой тенденции при данных типах патологии эндометрия у женщин с</w:t>
      </w:r>
      <w:r w:rsidR="00536B37">
        <w:rPr>
          <w:sz w:val="28"/>
          <w:szCs w:val="28"/>
        </w:rPr>
        <w:t> </w:t>
      </w:r>
      <w:r w:rsidRPr="00C26D41">
        <w:rPr>
          <w:sz w:val="28"/>
          <w:szCs w:val="28"/>
        </w:rPr>
        <w:t>одинаковыми фенотипическими признаками указывает на общий патогенетический механизм возникновения данных процессо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 ее связ</w:t>
      </w:r>
      <w:r w:rsidR="00536B37">
        <w:rPr>
          <w:sz w:val="28"/>
          <w:szCs w:val="28"/>
        </w:rPr>
        <w:t>ь</w:t>
      </w:r>
      <w:r w:rsidRPr="00C26D41">
        <w:rPr>
          <w:sz w:val="28"/>
          <w:szCs w:val="28"/>
        </w:rPr>
        <w:t xml:space="preserve"> с</w:t>
      </w:r>
      <w:r w:rsidR="00536B37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критериями гормонозависимости,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частности нарушением экспрессии гена ESR и, как следствие, неадекватной регуляции рецепторного статуса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эндометрии. Данный вывод основывается как на полученных нами данных, так и на данных литературы, указывающих на большую вероятность развития гормонозависимой патологии у</w:t>
      </w:r>
      <w:r w:rsidR="00E60200">
        <w:rPr>
          <w:sz w:val="28"/>
          <w:szCs w:val="28"/>
        </w:rPr>
        <w:t> </w:t>
      </w:r>
      <w:r w:rsidRPr="00C26D41">
        <w:rPr>
          <w:sz w:val="28"/>
          <w:szCs w:val="28"/>
        </w:rPr>
        <w:t>женщин, имеющих определенные фенотипические признаки</w:t>
      </w:r>
      <w:r w:rsidR="00E60200">
        <w:rPr>
          <w:sz w:val="28"/>
          <w:szCs w:val="28"/>
        </w:rPr>
        <w:t> </w:t>
      </w:r>
      <w:r w:rsidRPr="00C26D41">
        <w:rPr>
          <w:sz w:val="28"/>
          <w:szCs w:val="28"/>
        </w:rPr>
        <w:t>– ожирение, сахарный диабет, гипертоническую болезнь и другие (так называемый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гормонозависимый патогенетический вариант рака эндометрия). Аналогичная зависимость прослежена и</w:t>
      </w:r>
      <w:r w:rsidR="00E60200">
        <w:rPr>
          <w:sz w:val="28"/>
          <w:szCs w:val="28"/>
        </w:rPr>
        <w:t> </w:t>
      </w:r>
      <w:r w:rsidRPr="00C26D41">
        <w:rPr>
          <w:sz w:val="28"/>
          <w:szCs w:val="28"/>
        </w:rPr>
        <w:t>для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lastRenderedPageBreak/>
        <w:t>микросателлитной нестабильности генома клеток эндометрия. Причем по многим анализируемым критериям прослеживается корреляция между эпигенетическим нарушением гена ESR и наличием MSI+, хотя эти нарушения не имеют между собой связи на уровне генома: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локализации гена, вида генетических нарушений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 т.д. Следовательно, их объединяет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болезнь</w:t>
      </w:r>
      <w:r w:rsidR="00E60200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– гиперпластический процесс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эндометрии. Причем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метилирование гена ESR при гиперпластических процессах развивается раньше и встречается чаще</w:t>
      </w:r>
      <w:r w:rsidR="00E60200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</w:t>
      </w:r>
      <w:r w:rsidRPr="00E60200">
        <w:rPr>
          <w:spacing w:val="-6"/>
          <w:sz w:val="28"/>
          <w:szCs w:val="28"/>
        </w:rPr>
        <w:t>чем</w:t>
      </w:r>
      <w:r w:rsidR="00C26682" w:rsidRPr="00E60200">
        <w:rPr>
          <w:spacing w:val="-6"/>
          <w:sz w:val="28"/>
          <w:szCs w:val="28"/>
        </w:rPr>
        <w:t xml:space="preserve"> </w:t>
      </w:r>
      <w:r w:rsidRPr="00E60200">
        <w:rPr>
          <w:spacing w:val="-6"/>
          <w:sz w:val="28"/>
          <w:szCs w:val="28"/>
        </w:rPr>
        <w:t xml:space="preserve">появление микросателлитной нестабильности. При появлении </w:t>
      </w:r>
      <w:r w:rsidR="00DA0E56" w:rsidRPr="00E60200">
        <w:rPr>
          <w:spacing w:val="-6"/>
          <w:sz w:val="28"/>
          <w:szCs w:val="28"/>
        </w:rPr>
        <w:t>в </w:t>
      </w:r>
      <w:r w:rsidRPr="00E60200">
        <w:rPr>
          <w:spacing w:val="-6"/>
          <w:sz w:val="28"/>
          <w:szCs w:val="28"/>
        </w:rPr>
        <w:t>эндометрии</w:t>
      </w:r>
      <w:r w:rsidRPr="00C26D41">
        <w:rPr>
          <w:sz w:val="28"/>
          <w:szCs w:val="28"/>
        </w:rPr>
        <w:t xml:space="preserve"> атипии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частота обеих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генетических нарушений возрастает и</w:t>
      </w:r>
      <w:r w:rsidR="00E60200">
        <w:rPr>
          <w:sz w:val="28"/>
          <w:szCs w:val="28"/>
        </w:rPr>
        <w:t> </w:t>
      </w:r>
      <w:r w:rsidRPr="00C26D41">
        <w:rPr>
          <w:sz w:val="28"/>
          <w:szCs w:val="28"/>
        </w:rPr>
        <w:t>корреляция между показателями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становится наибольшей. Такая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последовательность с</w:t>
      </w:r>
      <w:r w:rsidR="00E60200">
        <w:rPr>
          <w:sz w:val="28"/>
          <w:szCs w:val="28"/>
        </w:rPr>
        <w:t> </w:t>
      </w:r>
      <w:r w:rsidRPr="00C26D41">
        <w:rPr>
          <w:sz w:val="28"/>
          <w:szCs w:val="28"/>
        </w:rPr>
        <w:t>учетом данных литературы логична, поскольку при большинстве онкологических заболеваний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первыми шагами канцерогенеза являются именно эпигенетические нарушения, а генетические изменения развиваются на следующих этапах.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Исследуемые нами гиперпластические процессы эндометрия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чаще развиваются у женщин с определенными фенотипическими признаками, которые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свою очередь </w:t>
      </w:r>
      <w:r w:rsidR="00E60200" w:rsidRPr="00C26D41">
        <w:rPr>
          <w:sz w:val="28"/>
          <w:szCs w:val="28"/>
        </w:rPr>
        <w:t>и</w:t>
      </w:r>
      <w:r w:rsidR="00E60200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могут являться одной из причин появления эпигенетических нарушений,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частности метилировани</w:t>
      </w:r>
      <w:r w:rsidR="00E60200">
        <w:rPr>
          <w:sz w:val="28"/>
          <w:szCs w:val="28"/>
        </w:rPr>
        <w:t>е</w:t>
      </w:r>
      <w:r w:rsidRPr="00C26D41">
        <w:rPr>
          <w:sz w:val="28"/>
          <w:szCs w:val="28"/>
        </w:rPr>
        <w:t xml:space="preserve"> гена ESR.</w:t>
      </w:r>
      <w:r w:rsidR="00C26682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дальнейшем у ряда 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появляются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генетические нарушения – микросателлитная нестабильность генома. Продолжающаяся избыточная пролиферация клеток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повышает риск развития риск развития клетки с</w:t>
      </w:r>
      <w:r w:rsidR="00E60200">
        <w:rPr>
          <w:sz w:val="28"/>
          <w:szCs w:val="28"/>
        </w:rPr>
        <w:t> </w:t>
      </w:r>
      <w:r w:rsidRPr="00C26D41">
        <w:rPr>
          <w:sz w:val="28"/>
          <w:szCs w:val="28"/>
        </w:rPr>
        <w:t>измененным генотипом.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Сочетание значительно превышающих норму пролиферативных процессо</w:t>
      </w:r>
      <w:r w:rsidR="00DA0E56" w:rsidRPr="00C26D41">
        <w:rPr>
          <w:sz w:val="28"/>
          <w:szCs w:val="28"/>
        </w:rPr>
        <w:t>в в </w:t>
      </w:r>
      <w:r w:rsidRPr="00C26D41">
        <w:rPr>
          <w:sz w:val="28"/>
          <w:szCs w:val="28"/>
        </w:rPr>
        <w:t>эндометрии с нарушением функции гено</w:t>
      </w:r>
      <w:r w:rsidR="00DA0E56" w:rsidRPr="00C26D41">
        <w:rPr>
          <w:sz w:val="28"/>
          <w:szCs w:val="28"/>
        </w:rPr>
        <w:t>в</w:t>
      </w:r>
      <w:r w:rsidR="00E60200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репарации и, возможно, с продолжающим влиянием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факторов, связанных с </w:t>
      </w:r>
      <w:r w:rsidRPr="00E60200">
        <w:rPr>
          <w:spacing w:val="-2"/>
          <w:sz w:val="28"/>
          <w:szCs w:val="28"/>
        </w:rPr>
        <w:t>фенотипическими особенностями пациенто</w:t>
      </w:r>
      <w:r w:rsidR="00DA0E56" w:rsidRPr="00E60200">
        <w:rPr>
          <w:spacing w:val="-2"/>
          <w:sz w:val="28"/>
          <w:szCs w:val="28"/>
        </w:rPr>
        <w:t>в</w:t>
      </w:r>
      <w:r w:rsidR="00E60200" w:rsidRPr="00E60200">
        <w:rPr>
          <w:spacing w:val="-2"/>
          <w:sz w:val="28"/>
          <w:szCs w:val="28"/>
        </w:rPr>
        <w:t xml:space="preserve"> </w:t>
      </w:r>
      <w:r w:rsidRPr="00E60200">
        <w:rPr>
          <w:spacing w:val="-2"/>
          <w:sz w:val="28"/>
          <w:szCs w:val="28"/>
        </w:rPr>
        <w:t>(ожирение, бесплодие, сахарный</w:t>
      </w:r>
      <w:r w:rsidRPr="00C26D41">
        <w:rPr>
          <w:sz w:val="28"/>
          <w:szCs w:val="28"/>
        </w:rPr>
        <w:t xml:space="preserve"> диабет и</w:t>
      </w:r>
      <w:r w:rsidR="00E60200">
        <w:rPr>
          <w:sz w:val="28"/>
          <w:szCs w:val="28"/>
        </w:rPr>
        <w:t> </w:t>
      </w:r>
      <w:r w:rsidRPr="00C26D41">
        <w:rPr>
          <w:sz w:val="28"/>
          <w:szCs w:val="28"/>
        </w:rPr>
        <w:t>др.),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способствуют «выживанию» клеток с измененной наследственной информацией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и, таким образом, закрепляют появившиеся нарушения генетически.</w:t>
      </w:r>
      <w:r w:rsidR="00C26682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то</w:t>
      </w:r>
      <w:r w:rsidR="00E60200">
        <w:rPr>
          <w:sz w:val="28"/>
          <w:szCs w:val="28"/>
        </w:rPr>
        <w:t> </w:t>
      </w:r>
      <w:r w:rsidRPr="00C26D41">
        <w:rPr>
          <w:sz w:val="28"/>
          <w:szCs w:val="28"/>
        </w:rPr>
        <w:t>же время развитие полипо</w:t>
      </w:r>
      <w:r w:rsidR="00DA0E56" w:rsidRPr="00C26D41">
        <w:rPr>
          <w:sz w:val="28"/>
          <w:szCs w:val="28"/>
        </w:rPr>
        <w:t>в</w:t>
      </w:r>
      <w:r w:rsidR="00E60200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эндометрия не обладает достоверной корреляцией с</w:t>
      </w:r>
      <w:r w:rsidR="00E60200">
        <w:rPr>
          <w:sz w:val="28"/>
          <w:szCs w:val="28"/>
        </w:rPr>
        <w:t> </w:t>
      </w:r>
      <w:r w:rsidRPr="00C26D41">
        <w:rPr>
          <w:sz w:val="28"/>
          <w:szCs w:val="28"/>
        </w:rPr>
        <w:t>фенотипическими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особенностями пациентов. Анализ частоты наличия MSI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от возрастных периодо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женщин показал, что у</w:t>
      </w:r>
      <w:r w:rsidR="00E60200">
        <w:rPr>
          <w:sz w:val="28"/>
          <w:szCs w:val="28"/>
        </w:rPr>
        <w:t> </w:t>
      </w:r>
      <w:r w:rsidRPr="00C26D41">
        <w:rPr>
          <w:sz w:val="28"/>
          <w:szCs w:val="28"/>
        </w:rPr>
        <w:t>больных с</w:t>
      </w:r>
      <w:r w:rsidR="00E60200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полипами эндометрия </w:t>
      </w:r>
      <w:r w:rsidRPr="00C26D41">
        <w:rPr>
          <w:sz w:val="28"/>
          <w:szCs w:val="28"/>
        </w:rPr>
        <w:lastRenderedPageBreak/>
        <w:t xml:space="preserve">микросателлитные нарушения были диагностированы только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менопаузе и</w:t>
      </w:r>
      <w:r w:rsidR="00E60200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отсутствовали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репродуктивном периоде и перименопаузе. Частота метилирования гена ESR у больных с полипами также не имеет корреляции с</w:t>
      </w:r>
      <w:r w:rsidR="00E60200">
        <w:rPr>
          <w:sz w:val="28"/>
          <w:szCs w:val="28"/>
        </w:rPr>
        <w:t> </w:t>
      </w:r>
      <w:r w:rsidRPr="00C26D41">
        <w:rPr>
          <w:sz w:val="28"/>
          <w:szCs w:val="28"/>
        </w:rPr>
        <w:t>возрастными периодами.</w:t>
      </w:r>
      <w:r w:rsidRPr="00C26D41">
        <w:rPr>
          <w:i/>
          <w:sz w:val="28"/>
          <w:szCs w:val="28"/>
        </w:rPr>
        <w:t xml:space="preserve"> </w:t>
      </w:r>
      <w:r w:rsidRPr="00C26D41">
        <w:rPr>
          <w:sz w:val="28"/>
          <w:szCs w:val="28"/>
        </w:rPr>
        <w:t>У больных ГЭ частота фенотипа MSI+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имела отличия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зависимости от возрастного периода.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частности</w:t>
      </w:r>
      <w:r w:rsidR="00E60200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фенотип MSI+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у</w:t>
      </w:r>
      <w:r w:rsidR="00E60200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пациенток менопаузы был выше, чем у больных репродуктивного возраста. Аналогичная зависимость прослеживалась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у больных с ГЭ как с атипией, так и без атипии (включая впервые диагностированные и рецидивные формы), </w:t>
      </w:r>
      <w:r w:rsidRPr="00E60200">
        <w:rPr>
          <w:spacing w:val="-2"/>
          <w:sz w:val="28"/>
          <w:szCs w:val="28"/>
        </w:rPr>
        <w:t>а</w:t>
      </w:r>
      <w:r w:rsidR="00E60200" w:rsidRPr="00E60200">
        <w:rPr>
          <w:spacing w:val="-2"/>
          <w:sz w:val="28"/>
          <w:szCs w:val="28"/>
        </w:rPr>
        <w:t> </w:t>
      </w:r>
      <w:r w:rsidRPr="00E60200">
        <w:rPr>
          <w:spacing w:val="-2"/>
          <w:sz w:val="28"/>
          <w:szCs w:val="28"/>
        </w:rPr>
        <w:t>частота микросателлитных нарушений у пациенто</w:t>
      </w:r>
      <w:r w:rsidR="00DA0E56" w:rsidRPr="00E60200">
        <w:rPr>
          <w:spacing w:val="-2"/>
          <w:sz w:val="28"/>
          <w:szCs w:val="28"/>
        </w:rPr>
        <w:t>в </w:t>
      </w:r>
      <w:r w:rsidRPr="00E60200">
        <w:rPr>
          <w:spacing w:val="-2"/>
          <w:sz w:val="28"/>
          <w:szCs w:val="28"/>
        </w:rPr>
        <w:t>перименопаузы</w:t>
      </w:r>
      <w:r w:rsidR="00C26682" w:rsidRPr="00E60200">
        <w:rPr>
          <w:spacing w:val="-2"/>
          <w:sz w:val="28"/>
          <w:szCs w:val="28"/>
        </w:rPr>
        <w:t xml:space="preserve"> </w:t>
      </w:r>
      <w:r w:rsidRPr="00E60200">
        <w:rPr>
          <w:spacing w:val="-2"/>
          <w:sz w:val="28"/>
          <w:szCs w:val="28"/>
        </w:rPr>
        <w:t>занимал</w:t>
      </w:r>
      <w:r w:rsidR="00E60200">
        <w:rPr>
          <w:spacing w:val="-2"/>
          <w:sz w:val="28"/>
          <w:szCs w:val="28"/>
        </w:rPr>
        <w:t>а</w:t>
      </w:r>
      <w:r w:rsidRPr="00C26D41">
        <w:rPr>
          <w:sz w:val="28"/>
          <w:szCs w:val="28"/>
        </w:rPr>
        <w:t xml:space="preserve"> промежуточное значение.</w:t>
      </w:r>
      <w:r w:rsidR="00C26682" w:rsidRPr="00C26D41">
        <w:rPr>
          <w:i/>
          <w:sz w:val="28"/>
          <w:szCs w:val="28"/>
        </w:rPr>
        <w:t xml:space="preserve"> </w:t>
      </w:r>
      <w:r w:rsidRPr="00C26D41">
        <w:rPr>
          <w:sz w:val="28"/>
          <w:szCs w:val="28"/>
        </w:rPr>
        <w:t>Проводя анализ частоты метилирования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у</w:t>
      </w:r>
      <w:r w:rsidR="00E60200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больных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общей группе с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гиперплазией эндометрия (как с</w:t>
      </w:r>
      <w:r w:rsidR="00E60200">
        <w:rPr>
          <w:sz w:val="28"/>
          <w:szCs w:val="28"/>
        </w:rPr>
        <w:t> </w:t>
      </w:r>
      <w:r w:rsidRPr="00C26D41">
        <w:rPr>
          <w:sz w:val="28"/>
          <w:szCs w:val="28"/>
        </w:rPr>
        <w:t>атипией, так и</w:t>
      </w:r>
      <w:r w:rsidR="00E60200">
        <w:rPr>
          <w:sz w:val="28"/>
          <w:szCs w:val="28"/>
        </w:rPr>
        <w:t> </w:t>
      </w:r>
      <w:r w:rsidRPr="00C26D41">
        <w:rPr>
          <w:sz w:val="28"/>
          <w:szCs w:val="28"/>
        </w:rPr>
        <w:t>без атипии)</w:t>
      </w:r>
      <w:r w:rsidR="00E60200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нами отмечена одна тенденция – меньшее (р&gt;0,05) количество </w:t>
      </w:r>
      <w:r w:rsidRPr="003206E7">
        <w:rPr>
          <w:spacing w:val="-4"/>
          <w:sz w:val="28"/>
          <w:szCs w:val="28"/>
        </w:rPr>
        <w:t>эпигенетических нарушений у молодых пациенток при одинаковых показателях</w:t>
      </w:r>
      <w:r w:rsidRPr="00C26D41">
        <w:rPr>
          <w:sz w:val="28"/>
          <w:szCs w:val="28"/>
        </w:rPr>
        <w:t xml:space="preserve"> у</w:t>
      </w:r>
      <w:r w:rsidR="00E60200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пациенто</w:t>
      </w:r>
      <w:r w:rsidR="00DA0E56" w:rsidRPr="00C26D41">
        <w:rPr>
          <w:sz w:val="28"/>
          <w:szCs w:val="28"/>
        </w:rPr>
        <w:t>в</w:t>
      </w:r>
      <w:r w:rsidR="00E60200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перименопаузе и менопаузе. У</w:t>
      </w:r>
      <w:r w:rsidR="00E60200">
        <w:rPr>
          <w:sz w:val="28"/>
          <w:szCs w:val="28"/>
        </w:rPr>
        <w:t> </w:t>
      </w:r>
      <w:r w:rsidRPr="00C26D41">
        <w:rPr>
          <w:sz w:val="28"/>
          <w:szCs w:val="28"/>
        </w:rPr>
        <w:t>больных с</w:t>
      </w:r>
      <w:r w:rsidR="00E60200">
        <w:rPr>
          <w:sz w:val="28"/>
          <w:szCs w:val="28"/>
        </w:rPr>
        <w:t> </w:t>
      </w:r>
      <w:r w:rsidRPr="00C26D41">
        <w:rPr>
          <w:sz w:val="28"/>
          <w:szCs w:val="28"/>
        </w:rPr>
        <w:t>атипической ГЭ частота метилирования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 не </w:t>
      </w:r>
      <w:r w:rsidR="00E60200">
        <w:rPr>
          <w:sz w:val="28"/>
          <w:szCs w:val="28"/>
        </w:rPr>
        <w:t>зависела от </w:t>
      </w:r>
      <w:r w:rsidRPr="00C26D41">
        <w:rPr>
          <w:sz w:val="28"/>
          <w:szCs w:val="28"/>
        </w:rPr>
        <w:t>возраст</w:t>
      </w:r>
      <w:r w:rsidR="00E60200">
        <w:rPr>
          <w:sz w:val="28"/>
          <w:szCs w:val="28"/>
        </w:rPr>
        <w:t>а</w:t>
      </w:r>
      <w:r w:rsidRPr="00C26D41">
        <w:rPr>
          <w:sz w:val="28"/>
          <w:szCs w:val="28"/>
        </w:rPr>
        <w:t>, а</w:t>
      </w:r>
      <w:r w:rsidR="00E60200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наиболее часто эпигенетические нарушения были отмечены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перименопаузе.</w:t>
      </w:r>
    </w:p>
    <w:p w:rsidR="00E60200" w:rsidRDefault="00E60200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44514" w:rsidRPr="00C26D41" w:rsidRDefault="00844514" w:rsidP="00065605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b/>
          <w:sz w:val="28"/>
          <w:szCs w:val="28"/>
        </w:rPr>
        <w:lastRenderedPageBreak/>
        <w:t>РАЗДЕЛ 4</w:t>
      </w:r>
      <w:r w:rsidRPr="00C26D41">
        <w:rPr>
          <w:sz w:val="28"/>
          <w:szCs w:val="28"/>
        </w:rPr>
        <w:t xml:space="preserve">. </w:t>
      </w:r>
      <w:r w:rsidRPr="00C26D41">
        <w:rPr>
          <w:b/>
          <w:caps/>
          <w:sz w:val="28"/>
          <w:szCs w:val="28"/>
        </w:rPr>
        <w:t>Изучение эффективности разных методо</w:t>
      </w:r>
      <w:r w:rsidR="00DA0E56" w:rsidRPr="00C26D41">
        <w:rPr>
          <w:b/>
          <w:caps/>
          <w:sz w:val="28"/>
          <w:szCs w:val="28"/>
        </w:rPr>
        <w:t>в</w:t>
      </w:r>
      <w:r w:rsidR="003206E7">
        <w:rPr>
          <w:b/>
          <w:caps/>
          <w:sz w:val="28"/>
          <w:szCs w:val="28"/>
        </w:rPr>
        <w:t xml:space="preserve"> </w:t>
      </w:r>
      <w:r w:rsidRPr="00C26D41">
        <w:rPr>
          <w:b/>
          <w:caps/>
          <w:sz w:val="28"/>
          <w:szCs w:val="28"/>
        </w:rPr>
        <w:t>лечения больных с полипами и гиперплазией эндо</w:t>
      </w:r>
      <w:r w:rsidR="003206E7">
        <w:rPr>
          <w:b/>
          <w:caps/>
          <w:sz w:val="28"/>
          <w:szCs w:val="28"/>
        </w:rPr>
        <w:softHyphen/>
      </w:r>
      <w:r w:rsidRPr="00C26D41">
        <w:rPr>
          <w:b/>
          <w:caps/>
          <w:sz w:val="28"/>
          <w:szCs w:val="28"/>
        </w:rPr>
        <w:t xml:space="preserve">метрия </w:t>
      </w:r>
      <w:r w:rsidR="00DA0E56" w:rsidRPr="00C26D41">
        <w:rPr>
          <w:b/>
          <w:caps/>
          <w:sz w:val="28"/>
          <w:szCs w:val="28"/>
        </w:rPr>
        <w:t>в </w:t>
      </w:r>
      <w:r w:rsidRPr="00C26D41">
        <w:rPr>
          <w:b/>
          <w:caps/>
          <w:sz w:val="28"/>
          <w:szCs w:val="28"/>
        </w:rPr>
        <w:t>зависимости от наличия микросателлитной нестабильности Генома</w:t>
      </w:r>
      <w:r w:rsidR="00C26682" w:rsidRPr="00C26D41">
        <w:rPr>
          <w:b/>
          <w:caps/>
          <w:sz w:val="28"/>
          <w:szCs w:val="28"/>
        </w:rPr>
        <w:t xml:space="preserve"> </w:t>
      </w:r>
      <w:r w:rsidRPr="00C26D41">
        <w:rPr>
          <w:b/>
          <w:caps/>
          <w:sz w:val="28"/>
          <w:szCs w:val="28"/>
        </w:rPr>
        <w:t>и</w:t>
      </w:r>
      <w:r w:rsidR="003206E7">
        <w:rPr>
          <w:b/>
          <w:caps/>
          <w:sz w:val="28"/>
          <w:szCs w:val="28"/>
        </w:rPr>
        <w:t> </w:t>
      </w:r>
      <w:r w:rsidRPr="00C26D41">
        <w:rPr>
          <w:b/>
          <w:caps/>
          <w:sz w:val="28"/>
          <w:szCs w:val="28"/>
        </w:rPr>
        <w:t>метилированиЯ</w:t>
      </w:r>
      <w:r w:rsidR="00C26682" w:rsidRPr="00C26D41">
        <w:rPr>
          <w:b/>
          <w:caps/>
          <w:sz w:val="28"/>
          <w:szCs w:val="28"/>
        </w:rPr>
        <w:t xml:space="preserve"> </w:t>
      </w:r>
      <w:r w:rsidRPr="00C26D41">
        <w:rPr>
          <w:b/>
          <w:caps/>
          <w:sz w:val="28"/>
          <w:szCs w:val="28"/>
        </w:rPr>
        <w:t>гена ESR</w:t>
      </w:r>
      <w:r w:rsidR="00C26682" w:rsidRPr="00C26D41">
        <w:rPr>
          <w:b/>
          <w:sz w:val="28"/>
          <w:szCs w:val="28"/>
        </w:rPr>
        <w:t xml:space="preserve"> </w:t>
      </w:r>
    </w:p>
    <w:p w:rsidR="00364E0B" w:rsidRDefault="00364E0B" w:rsidP="00C26682">
      <w:pPr>
        <w:spacing w:line="360" w:lineRule="auto"/>
        <w:ind w:firstLine="709"/>
        <w:jc w:val="both"/>
        <w:rPr>
          <w:sz w:val="28"/>
          <w:szCs w:val="28"/>
        </w:rPr>
      </w:pPr>
    </w:p>
    <w:p w:rsidR="00844514" w:rsidRPr="00C26D41" w:rsidRDefault="00844514" w:rsidP="00C26682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Наличие гиперпластического процесса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эндометрии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абсолютном большинстве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имеет клиническую картину, симптоматику. Нами были выбраны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шесть наиболее часто встречаемых симптомо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на момент </w:t>
      </w:r>
      <w:r w:rsidRPr="003206E7">
        <w:rPr>
          <w:spacing w:val="-2"/>
          <w:sz w:val="28"/>
          <w:szCs w:val="28"/>
        </w:rPr>
        <w:t xml:space="preserve">постановки диагноза. </w:t>
      </w:r>
      <w:r w:rsidR="00DA0E56" w:rsidRPr="003206E7">
        <w:rPr>
          <w:spacing w:val="-2"/>
          <w:sz w:val="28"/>
          <w:szCs w:val="28"/>
        </w:rPr>
        <w:t>В </w:t>
      </w:r>
      <w:r w:rsidRPr="003206E7">
        <w:rPr>
          <w:spacing w:val="-2"/>
          <w:sz w:val="28"/>
          <w:szCs w:val="28"/>
        </w:rPr>
        <w:t>дальнейшем</w:t>
      </w:r>
      <w:r w:rsidR="00C26682" w:rsidRPr="003206E7">
        <w:rPr>
          <w:spacing w:val="-2"/>
          <w:sz w:val="28"/>
          <w:szCs w:val="28"/>
        </w:rPr>
        <w:t xml:space="preserve"> </w:t>
      </w:r>
      <w:r w:rsidR="003206E7" w:rsidRPr="003206E7">
        <w:rPr>
          <w:spacing w:val="-2"/>
          <w:sz w:val="28"/>
          <w:szCs w:val="28"/>
        </w:rPr>
        <w:t>в п</w:t>
      </w:r>
      <w:r w:rsidRPr="003206E7">
        <w:rPr>
          <w:spacing w:val="-2"/>
          <w:sz w:val="28"/>
          <w:szCs w:val="28"/>
        </w:rPr>
        <w:t>роцессе лечения мы проводили анализ</w:t>
      </w:r>
      <w:r w:rsidRPr="00C26D41">
        <w:rPr>
          <w:sz w:val="28"/>
          <w:szCs w:val="28"/>
        </w:rPr>
        <w:t xml:space="preserve"> симптоматики, по которой оценили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клиническую эффективность применения консервативных методо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лечения.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Результаты клинической эффективности гормонотерапии у</w:t>
      </w:r>
      <w:r w:rsidR="003206E7">
        <w:rPr>
          <w:sz w:val="28"/>
          <w:szCs w:val="28"/>
        </w:rPr>
        <w:t> </w:t>
      </w:r>
      <w:r w:rsidRPr="00C26D41">
        <w:rPr>
          <w:sz w:val="28"/>
          <w:szCs w:val="28"/>
        </w:rPr>
        <w:t>больных репродуктивного и</w:t>
      </w:r>
      <w:r w:rsidR="003206E7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перименопаузального возраста с ГЭ без атипии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 от наличия MSI и метилирования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представлены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табл.</w:t>
      </w:r>
      <w:r w:rsidR="003206E7">
        <w:rPr>
          <w:sz w:val="28"/>
          <w:szCs w:val="28"/>
        </w:rPr>
        <w:t> </w:t>
      </w:r>
      <w:r w:rsidRPr="00C26D41">
        <w:rPr>
          <w:sz w:val="28"/>
          <w:szCs w:val="28"/>
        </w:rPr>
        <w:t>4.1.1. Как видно из приведенных данных частота ациклических кровянистых выделений до начала лечения была одинаковой и</w:t>
      </w:r>
      <w:r w:rsidR="003206E7">
        <w:rPr>
          <w:sz w:val="28"/>
          <w:szCs w:val="28"/>
        </w:rPr>
        <w:t> </w:t>
      </w:r>
      <w:r w:rsidRPr="00C26D41">
        <w:rPr>
          <w:sz w:val="28"/>
          <w:szCs w:val="28"/>
        </w:rPr>
        <w:t>не зависела от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наличия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у</w:t>
      </w:r>
      <w:r w:rsidR="003206E7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пациенто</w:t>
      </w:r>
      <w:r w:rsidR="00DA0E56" w:rsidRPr="00C26D41">
        <w:rPr>
          <w:sz w:val="28"/>
          <w:szCs w:val="28"/>
        </w:rPr>
        <w:t>в</w:t>
      </w:r>
      <w:r w:rsidR="003206E7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микросателлитной нестабильности генома и эпигенетического нарушения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ESR.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Через 3</w:t>
      </w:r>
      <w:r w:rsidR="003206E7">
        <w:rPr>
          <w:sz w:val="28"/>
          <w:szCs w:val="28"/>
        </w:rPr>
        <w:t> </w:t>
      </w:r>
      <w:r w:rsidRPr="00C26D41">
        <w:rPr>
          <w:sz w:val="28"/>
          <w:szCs w:val="28"/>
        </w:rPr>
        <w:t>мес от начала лечения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частота ациклических кровянистых выделений </w:t>
      </w:r>
      <w:r w:rsidR="00DA0E56" w:rsidRPr="003206E7">
        <w:rPr>
          <w:spacing w:val="-2"/>
          <w:sz w:val="28"/>
          <w:szCs w:val="28"/>
        </w:rPr>
        <w:t>в </w:t>
      </w:r>
      <w:r w:rsidRPr="003206E7">
        <w:rPr>
          <w:spacing w:val="-2"/>
          <w:sz w:val="28"/>
          <w:szCs w:val="28"/>
        </w:rPr>
        <w:t xml:space="preserve">контрольной группе больных снизилась </w:t>
      </w:r>
      <w:r w:rsidR="00DA0E56" w:rsidRPr="003206E7">
        <w:rPr>
          <w:spacing w:val="-2"/>
          <w:sz w:val="28"/>
          <w:szCs w:val="28"/>
        </w:rPr>
        <w:t>в </w:t>
      </w:r>
      <w:r w:rsidRPr="003206E7">
        <w:rPr>
          <w:spacing w:val="-2"/>
          <w:sz w:val="28"/>
          <w:szCs w:val="28"/>
        </w:rPr>
        <w:t>1,5</w:t>
      </w:r>
      <w:r w:rsidR="003206E7" w:rsidRPr="003206E7">
        <w:rPr>
          <w:spacing w:val="-2"/>
          <w:sz w:val="28"/>
          <w:szCs w:val="28"/>
        </w:rPr>
        <w:t> </w:t>
      </w:r>
      <w:r w:rsidRPr="003206E7">
        <w:rPr>
          <w:spacing w:val="-2"/>
          <w:sz w:val="28"/>
          <w:szCs w:val="28"/>
        </w:rPr>
        <w:t xml:space="preserve">раза, </w:t>
      </w:r>
      <w:r w:rsidR="00DA0E56" w:rsidRPr="003206E7">
        <w:rPr>
          <w:spacing w:val="-2"/>
          <w:sz w:val="28"/>
          <w:szCs w:val="28"/>
        </w:rPr>
        <w:t>в </w:t>
      </w:r>
      <w:r w:rsidRPr="003206E7">
        <w:rPr>
          <w:spacing w:val="-2"/>
          <w:sz w:val="28"/>
          <w:szCs w:val="28"/>
        </w:rPr>
        <w:t>группе</w:t>
      </w:r>
      <w:r w:rsidR="00C26682" w:rsidRPr="003206E7">
        <w:rPr>
          <w:spacing w:val="-2"/>
          <w:sz w:val="28"/>
          <w:szCs w:val="28"/>
        </w:rPr>
        <w:t xml:space="preserve"> </w:t>
      </w:r>
      <w:r w:rsidRPr="003206E7">
        <w:rPr>
          <w:spacing w:val="-2"/>
          <w:sz w:val="28"/>
          <w:szCs w:val="28"/>
        </w:rPr>
        <w:t>с</w:t>
      </w:r>
      <w:r w:rsidR="003206E7" w:rsidRPr="003206E7">
        <w:rPr>
          <w:spacing w:val="-2"/>
          <w:sz w:val="28"/>
          <w:szCs w:val="28"/>
        </w:rPr>
        <w:t> </w:t>
      </w:r>
      <w:r w:rsidRPr="003206E7">
        <w:rPr>
          <w:spacing w:val="-2"/>
          <w:sz w:val="28"/>
          <w:szCs w:val="28"/>
        </w:rPr>
        <w:t>метилированим</w:t>
      </w:r>
      <w:r w:rsidRPr="00C26D41">
        <w:rPr>
          <w:sz w:val="28"/>
          <w:szCs w:val="28"/>
        </w:rPr>
        <w:t xml:space="preserve"> </w:t>
      </w:r>
      <w:r w:rsidRPr="003206E7">
        <w:rPr>
          <w:spacing w:val="-2"/>
          <w:sz w:val="28"/>
          <w:szCs w:val="28"/>
        </w:rPr>
        <w:t>гена</w:t>
      </w:r>
      <w:r w:rsidR="00C26682" w:rsidRPr="003206E7">
        <w:rPr>
          <w:spacing w:val="-2"/>
          <w:sz w:val="28"/>
          <w:szCs w:val="28"/>
        </w:rPr>
        <w:t xml:space="preserve"> </w:t>
      </w:r>
      <w:r w:rsidRPr="003206E7">
        <w:rPr>
          <w:spacing w:val="-2"/>
          <w:sz w:val="28"/>
          <w:szCs w:val="28"/>
        </w:rPr>
        <w:t>ESR</w:t>
      </w:r>
      <w:r w:rsidR="003206E7" w:rsidRPr="003206E7">
        <w:rPr>
          <w:spacing w:val="-2"/>
          <w:sz w:val="28"/>
          <w:szCs w:val="28"/>
        </w:rPr>
        <w:t> –</w:t>
      </w:r>
      <w:r w:rsidR="00C26682" w:rsidRPr="003206E7">
        <w:rPr>
          <w:spacing w:val="-2"/>
          <w:sz w:val="28"/>
          <w:szCs w:val="28"/>
        </w:rPr>
        <w:t xml:space="preserve"> </w:t>
      </w:r>
      <w:r w:rsidR="00DA0E56" w:rsidRPr="003206E7">
        <w:rPr>
          <w:spacing w:val="-2"/>
          <w:sz w:val="28"/>
          <w:szCs w:val="28"/>
        </w:rPr>
        <w:t>в </w:t>
      </w:r>
      <w:r w:rsidRPr="003206E7">
        <w:rPr>
          <w:spacing w:val="-2"/>
          <w:sz w:val="28"/>
          <w:szCs w:val="28"/>
        </w:rPr>
        <w:t>1,3 раза и</w:t>
      </w:r>
      <w:r w:rsidR="00C26682" w:rsidRPr="003206E7">
        <w:rPr>
          <w:spacing w:val="-2"/>
          <w:sz w:val="28"/>
          <w:szCs w:val="28"/>
        </w:rPr>
        <w:t xml:space="preserve"> </w:t>
      </w:r>
      <w:r w:rsidRPr="003206E7">
        <w:rPr>
          <w:spacing w:val="-2"/>
          <w:sz w:val="28"/>
          <w:szCs w:val="28"/>
        </w:rPr>
        <w:t>не изменилась при наличии у женщин MSI+</w:t>
      </w:r>
      <w:r w:rsidR="003206E7" w:rsidRPr="003206E7">
        <w:rPr>
          <w:spacing w:val="-2"/>
          <w:sz w:val="28"/>
          <w:szCs w:val="28"/>
        </w:rPr>
        <w:t xml:space="preserve"> </w:t>
      </w:r>
      <w:r w:rsidRPr="003206E7">
        <w:rPr>
          <w:spacing w:val="-2"/>
          <w:sz w:val="28"/>
          <w:szCs w:val="28"/>
        </w:rPr>
        <w:t>фенотипа.</w:t>
      </w:r>
      <w:r w:rsidRPr="00C26D41">
        <w:rPr>
          <w:sz w:val="28"/>
          <w:szCs w:val="28"/>
        </w:rPr>
        <w:t xml:space="preserve"> После окончания стандартной терапии, то есть через 6</w:t>
      </w:r>
      <w:r w:rsidR="003206E7">
        <w:rPr>
          <w:sz w:val="28"/>
          <w:szCs w:val="28"/>
        </w:rPr>
        <w:t> </w:t>
      </w:r>
      <w:r w:rsidRPr="00C26D41">
        <w:rPr>
          <w:sz w:val="28"/>
          <w:szCs w:val="28"/>
        </w:rPr>
        <w:t>мес,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анализируемый симптом встречался значительно реже, причем наибольший клинический эффект </w:t>
      </w:r>
      <w:r w:rsidR="003206E7" w:rsidRPr="00C26D41">
        <w:rPr>
          <w:sz w:val="28"/>
          <w:szCs w:val="28"/>
        </w:rPr>
        <w:t xml:space="preserve">отмечен </w:t>
      </w:r>
      <w:r w:rsidRPr="00C26D41">
        <w:rPr>
          <w:sz w:val="28"/>
          <w:szCs w:val="28"/>
        </w:rPr>
        <w:t xml:space="preserve">нами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группе сравнения больных (частота жалобы уменьшилась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6</w:t>
      </w:r>
      <w:r w:rsidR="003206E7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раз).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исследуемых группах больных частота ациклических кровянистых выделений уменьшилась всего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два раза.</w:t>
      </w:r>
    </w:p>
    <w:p w:rsidR="00844514" w:rsidRPr="00C26D41" w:rsidRDefault="00844514" w:rsidP="003206E7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Частота пред- и постменструальных кровянистых выделений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анализируемых группах исходно практически не отличались</w:t>
      </w:r>
      <w:r w:rsidR="003206E7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составляя 42,9</w:t>
      </w:r>
      <w:r w:rsidR="003206E7">
        <w:rPr>
          <w:sz w:val="28"/>
          <w:szCs w:val="28"/>
        </w:rPr>
        <w:t>–</w:t>
      </w:r>
      <w:r w:rsidRPr="00C26D41">
        <w:rPr>
          <w:sz w:val="28"/>
          <w:szCs w:val="28"/>
        </w:rPr>
        <w:t xml:space="preserve">46,2%. Применение гормонотерапии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течение 3</w:t>
      </w:r>
      <w:r w:rsidR="003206E7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мес позволило уменьшить частоту данной жалобы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группе сравнения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2,3</w:t>
      </w:r>
      <w:r w:rsidR="003206E7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раза, при </w:t>
      </w:r>
      <w:r w:rsidRPr="00C26D41">
        <w:rPr>
          <w:sz w:val="28"/>
          <w:szCs w:val="28"/>
        </w:rPr>
        <w:lastRenderedPageBreak/>
        <w:t>метилировании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2</w:t>
      </w:r>
      <w:r w:rsidR="003206E7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раза и у пациенток с микросателлитной нестабильностью генома –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1,5 раза.</w:t>
      </w:r>
    </w:p>
    <w:p w:rsidR="00844514" w:rsidRPr="00C26D41" w:rsidRDefault="00535100" w:rsidP="00535100">
      <w:pPr>
        <w:jc w:val="center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                                                                                                      </w:t>
      </w:r>
      <w:r w:rsidR="00844514" w:rsidRPr="00535100">
        <w:rPr>
          <w:i/>
          <w:spacing w:val="-2"/>
          <w:sz w:val="28"/>
          <w:szCs w:val="28"/>
        </w:rPr>
        <w:t>Табл</w:t>
      </w:r>
      <w:r w:rsidR="003206E7" w:rsidRPr="00535100">
        <w:rPr>
          <w:i/>
          <w:spacing w:val="-2"/>
          <w:sz w:val="28"/>
          <w:szCs w:val="28"/>
        </w:rPr>
        <w:t>ица </w:t>
      </w:r>
      <w:r w:rsidR="00844514" w:rsidRPr="00535100">
        <w:rPr>
          <w:i/>
          <w:spacing w:val="-2"/>
          <w:sz w:val="28"/>
          <w:szCs w:val="28"/>
        </w:rPr>
        <w:t>4.1.1</w:t>
      </w:r>
      <w:r w:rsidR="0030385E" w:rsidRPr="00535100">
        <w:rPr>
          <w:i/>
          <w:spacing w:val="-2"/>
          <w:sz w:val="28"/>
          <w:szCs w:val="28"/>
        </w:rPr>
        <w:t>.</w:t>
      </w:r>
      <w:r w:rsidR="003206E7" w:rsidRPr="003206E7">
        <w:rPr>
          <w:spacing w:val="-2"/>
          <w:sz w:val="28"/>
          <w:szCs w:val="28"/>
        </w:rPr>
        <w:t xml:space="preserve"> </w:t>
      </w:r>
      <w:r w:rsidR="00844514" w:rsidRPr="00535100">
        <w:rPr>
          <w:b/>
          <w:spacing w:val="-2"/>
          <w:sz w:val="28"/>
          <w:szCs w:val="28"/>
        </w:rPr>
        <w:t>Клиническая эффективность применения гормонотерапии</w:t>
      </w:r>
      <w:r w:rsidR="00844514" w:rsidRPr="00535100">
        <w:rPr>
          <w:b/>
          <w:sz w:val="28"/>
          <w:szCs w:val="28"/>
        </w:rPr>
        <w:t xml:space="preserve"> </w:t>
      </w:r>
      <w:r w:rsidR="0030385E" w:rsidRPr="00535100">
        <w:rPr>
          <w:b/>
          <w:sz w:val="28"/>
          <w:szCs w:val="28"/>
        </w:rPr>
        <w:br/>
      </w:r>
      <w:r w:rsidR="00844514" w:rsidRPr="00535100">
        <w:rPr>
          <w:b/>
          <w:sz w:val="28"/>
          <w:szCs w:val="28"/>
        </w:rPr>
        <w:t xml:space="preserve">у больных репродуктивного и перименопаузального возраста </w:t>
      </w:r>
      <w:r w:rsidR="0030385E" w:rsidRPr="00535100">
        <w:rPr>
          <w:b/>
          <w:sz w:val="28"/>
          <w:szCs w:val="28"/>
        </w:rPr>
        <w:br/>
      </w:r>
      <w:r w:rsidR="00844514" w:rsidRPr="00535100">
        <w:rPr>
          <w:b/>
          <w:sz w:val="28"/>
          <w:szCs w:val="28"/>
        </w:rPr>
        <w:t>с гиперплазией эндометрия</w:t>
      </w:r>
      <w:r w:rsidR="00C26682" w:rsidRPr="00535100">
        <w:rPr>
          <w:b/>
          <w:sz w:val="28"/>
          <w:szCs w:val="28"/>
        </w:rPr>
        <w:t xml:space="preserve"> </w:t>
      </w:r>
      <w:r w:rsidR="00844514" w:rsidRPr="00535100">
        <w:rPr>
          <w:b/>
          <w:sz w:val="28"/>
          <w:szCs w:val="28"/>
        </w:rPr>
        <w:t xml:space="preserve">без атипии </w:t>
      </w:r>
      <w:r w:rsidR="0030385E" w:rsidRPr="00535100">
        <w:rPr>
          <w:b/>
          <w:sz w:val="28"/>
          <w:szCs w:val="28"/>
        </w:rPr>
        <w:br/>
      </w:r>
      <w:r w:rsidR="00DA0E56" w:rsidRPr="00535100">
        <w:rPr>
          <w:b/>
          <w:sz w:val="28"/>
          <w:szCs w:val="28"/>
        </w:rPr>
        <w:t>в </w:t>
      </w:r>
      <w:r w:rsidR="00844514" w:rsidRPr="00535100">
        <w:rPr>
          <w:b/>
          <w:sz w:val="28"/>
          <w:szCs w:val="28"/>
        </w:rPr>
        <w:t>зависимости от наличия MSI и метилирования</w:t>
      </w:r>
      <w:r w:rsidR="004209B7" w:rsidRPr="00535100">
        <w:rPr>
          <w:b/>
          <w:sz w:val="28"/>
          <w:szCs w:val="28"/>
        </w:rPr>
        <w:t xml:space="preserve"> </w:t>
      </w:r>
      <w:r w:rsidR="00844514" w:rsidRPr="00535100">
        <w:rPr>
          <w:b/>
          <w:sz w:val="28"/>
          <w:szCs w:val="28"/>
        </w:rPr>
        <w:t>гена</w:t>
      </w:r>
      <w:r w:rsidR="00C26682" w:rsidRPr="00535100">
        <w:rPr>
          <w:b/>
          <w:sz w:val="28"/>
          <w:szCs w:val="28"/>
        </w:rPr>
        <w:t xml:space="preserve"> </w:t>
      </w:r>
      <w:r w:rsidR="00844514" w:rsidRPr="00535100">
        <w:rPr>
          <w:b/>
          <w:sz w:val="28"/>
          <w:szCs w:val="28"/>
        </w:rPr>
        <w:t>ESR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160"/>
        <w:gridCol w:w="1620"/>
        <w:gridCol w:w="1607"/>
        <w:gridCol w:w="1701"/>
        <w:gridCol w:w="2272"/>
      </w:tblGrid>
      <w:tr w:rsidR="00844514" w:rsidRPr="00C26D41" w:rsidTr="003206E7">
        <w:trPr>
          <w:trHeight w:val="255"/>
        </w:trPr>
        <w:tc>
          <w:tcPr>
            <w:tcW w:w="2160" w:type="dxa"/>
            <w:vMerge w:val="restart"/>
            <w:vAlign w:val="center"/>
          </w:tcPr>
          <w:p w:rsidR="00844514" w:rsidRPr="00C26D41" w:rsidRDefault="00844514" w:rsidP="003206E7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Клинические проявления</w:t>
            </w:r>
          </w:p>
        </w:tc>
        <w:tc>
          <w:tcPr>
            <w:tcW w:w="1620" w:type="dxa"/>
            <w:vMerge w:val="restart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3206E7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Сроки (время)</w:t>
            </w:r>
          </w:p>
          <w:p w:rsidR="00844514" w:rsidRPr="00C26D41" w:rsidRDefault="00844514" w:rsidP="003206E7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анализа</w:t>
            </w:r>
          </w:p>
        </w:tc>
        <w:tc>
          <w:tcPr>
            <w:tcW w:w="5580" w:type="dxa"/>
            <w:gridSpan w:val="3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3206E7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Частота клинических проявлений,</w:t>
            </w:r>
            <w:r w:rsidR="00C26682" w:rsidRPr="00C26D41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абс</w:t>
            </w:r>
            <w:r w:rsidR="003206E7">
              <w:rPr>
                <w:sz w:val="28"/>
                <w:szCs w:val="28"/>
              </w:rPr>
              <w:t>.</w:t>
            </w:r>
            <w:r w:rsidRPr="00C26D41">
              <w:rPr>
                <w:sz w:val="28"/>
                <w:szCs w:val="28"/>
              </w:rPr>
              <w:t>/%</w:t>
            </w:r>
          </w:p>
        </w:tc>
      </w:tr>
      <w:tr w:rsidR="00844514" w:rsidRPr="00C26D41" w:rsidTr="004F4C2D">
        <w:trPr>
          <w:trHeight w:val="1100"/>
        </w:trPr>
        <w:tc>
          <w:tcPr>
            <w:tcW w:w="2160" w:type="dxa"/>
            <w:vMerge/>
            <w:vAlign w:val="center"/>
          </w:tcPr>
          <w:p w:rsidR="00844514" w:rsidRPr="00C26D41" w:rsidRDefault="00844514" w:rsidP="003206E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  <w:vMerge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3206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7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3206E7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Группа сравнения, n=42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4F4C2D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Больные с</w:t>
            </w:r>
            <w:r w:rsidR="004F4C2D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наличием MSI,</w:t>
            </w:r>
            <w:r w:rsidR="004F4C2D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n=7</w:t>
            </w:r>
          </w:p>
        </w:tc>
        <w:tc>
          <w:tcPr>
            <w:tcW w:w="2272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4F4C2D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 xml:space="preserve">Больные </w:t>
            </w:r>
            <w:r w:rsidRPr="004F4C2D">
              <w:rPr>
                <w:spacing w:val="-4"/>
                <w:sz w:val="28"/>
                <w:szCs w:val="28"/>
              </w:rPr>
              <w:t>с</w:t>
            </w:r>
            <w:r w:rsidR="004F4C2D" w:rsidRPr="004F4C2D">
              <w:rPr>
                <w:spacing w:val="-4"/>
                <w:sz w:val="28"/>
                <w:szCs w:val="28"/>
              </w:rPr>
              <w:t> </w:t>
            </w:r>
            <w:r w:rsidRPr="004F4C2D">
              <w:rPr>
                <w:spacing w:val="-4"/>
                <w:sz w:val="28"/>
                <w:szCs w:val="28"/>
              </w:rPr>
              <w:t>метилированием</w:t>
            </w:r>
            <w:r w:rsidRPr="00C26D41">
              <w:rPr>
                <w:sz w:val="28"/>
                <w:szCs w:val="28"/>
              </w:rPr>
              <w:t xml:space="preserve"> гена</w:t>
            </w:r>
            <w:r w:rsidR="00C26682" w:rsidRPr="00C26D41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ESR,</w:t>
            </w:r>
            <w:r w:rsidR="00C26682" w:rsidRPr="00C26D41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n=13</w:t>
            </w:r>
          </w:p>
        </w:tc>
      </w:tr>
      <w:tr w:rsidR="00844514" w:rsidRPr="00C26D41" w:rsidTr="004F4C2D">
        <w:trPr>
          <w:trHeight w:val="525"/>
        </w:trPr>
        <w:tc>
          <w:tcPr>
            <w:tcW w:w="2160" w:type="dxa"/>
            <w:vMerge w:val="restart"/>
          </w:tcPr>
          <w:p w:rsidR="00844514" w:rsidRPr="00C26D41" w:rsidRDefault="00844514" w:rsidP="0086710C">
            <w:pPr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Ациклические кровянистые выделения</w:t>
            </w:r>
          </w:p>
        </w:tc>
        <w:tc>
          <w:tcPr>
            <w:tcW w:w="1620" w:type="dxa"/>
            <w:tcBorders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86710C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до лечения</w:t>
            </w:r>
          </w:p>
        </w:tc>
        <w:tc>
          <w:tcPr>
            <w:tcW w:w="1607" w:type="dxa"/>
            <w:tcBorders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12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28,5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28,6</w:t>
            </w:r>
          </w:p>
        </w:tc>
        <w:tc>
          <w:tcPr>
            <w:tcW w:w="2272" w:type="dxa"/>
            <w:tcBorders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30,8</w:t>
            </w:r>
          </w:p>
        </w:tc>
      </w:tr>
      <w:tr w:rsidR="00844514" w:rsidRPr="00C26D41" w:rsidTr="004F4C2D">
        <w:trPr>
          <w:trHeight w:val="517"/>
        </w:trPr>
        <w:tc>
          <w:tcPr>
            <w:tcW w:w="2160" w:type="dxa"/>
            <w:vMerge/>
          </w:tcPr>
          <w:p w:rsidR="00844514" w:rsidRPr="00C26D41" w:rsidRDefault="00844514" w:rsidP="008671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86710C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через 3 мес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8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19,0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28,6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23,1</w:t>
            </w:r>
          </w:p>
        </w:tc>
      </w:tr>
      <w:tr w:rsidR="00844514" w:rsidRPr="00C26D41" w:rsidTr="004F4C2D">
        <w:trPr>
          <w:trHeight w:val="509"/>
        </w:trPr>
        <w:tc>
          <w:tcPr>
            <w:tcW w:w="2160" w:type="dxa"/>
            <w:vMerge/>
          </w:tcPr>
          <w:p w:rsidR="00844514" w:rsidRPr="00C26D41" w:rsidRDefault="00844514" w:rsidP="008671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C26D41" w:rsidRDefault="00844514" w:rsidP="0086710C">
            <w:pPr>
              <w:spacing w:line="360" w:lineRule="auto"/>
              <w:rPr>
                <w:i/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через 6 мес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4,7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14,3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15,4</w:t>
            </w:r>
          </w:p>
        </w:tc>
      </w:tr>
      <w:tr w:rsidR="00844514" w:rsidRPr="00C26D41" w:rsidTr="004F4C2D">
        <w:trPr>
          <w:trHeight w:val="405"/>
        </w:trPr>
        <w:tc>
          <w:tcPr>
            <w:tcW w:w="2160" w:type="dxa"/>
            <w:vMerge w:val="restart"/>
          </w:tcPr>
          <w:p w:rsidR="00844514" w:rsidRPr="00C26D41" w:rsidRDefault="00844514" w:rsidP="004F4C2D">
            <w:pPr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Пред</w:t>
            </w:r>
            <w:r w:rsidR="004F4C2D">
              <w:rPr>
                <w:sz w:val="28"/>
                <w:szCs w:val="28"/>
              </w:rPr>
              <w:t>-</w:t>
            </w:r>
            <w:r w:rsidRPr="00C26D41">
              <w:rPr>
                <w:sz w:val="28"/>
                <w:szCs w:val="28"/>
              </w:rPr>
              <w:t xml:space="preserve"> и</w:t>
            </w:r>
            <w:r w:rsidR="004F4C2D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постменстру</w:t>
            </w:r>
            <w:r w:rsidR="004F4C2D">
              <w:rPr>
                <w:sz w:val="28"/>
                <w:szCs w:val="28"/>
              </w:rPr>
              <w:softHyphen/>
              <w:t>а</w:t>
            </w:r>
            <w:r w:rsidRPr="00C26D41">
              <w:rPr>
                <w:sz w:val="28"/>
                <w:szCs w:val="28"/>
              </w:rPr>
              <w:t>льные кровянистые выделения</w:t>
            </w:r>
          </w:p>
        </w:tc>
        <w:tc>
          <w:tcPr>
            <w:tcW w:w="1620" w:type="dxa"/>
            <w:tcBorders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86710C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до лечения</w:t>
            </w:r>
          </w:p>
        </w:tc>
        <w:tc>
          <w:tcPr>
            <w:tcW w:w="1607" w:type="dxa"/>
            <w:tcBorders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18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42,9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42,9</w:t>
            </w:r>
          </w:p>
        </w:tc>
        <w:tc>
          <w:tcPr>
            <w:tcW w:w="2272" w:type="dxa"/>
            <w:tcBorders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46,2</w:t>
            </w:r>
          </w:p>
        </w:tc>
      </w:tr>
      <w:tr w:rsidR="00844514" w:rsidRPr="00C26D41" w:rsidTr="004F4C2D">
        <w:trPr>
          <w:trHeight w:val="525"/>
        </w:trPr>
        <w:tc>
          <w:tcPr>
            <w:tcW w:w="2160" w:type="dxa"/>
            <w:vMerge/>
          </w:tcPr>
          <w:p w:rsidR="00844514" w:rsidRPr="00C26D41" w:rsidRDefault="00844514" w:rsidP="008671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86710C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через 3 мес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8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19,0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28,6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23,1</w:t>
            </w:r>
          </w:p>
        </w:tc>
      </w:tr>
      <w:tr w:rsidR="00844514" w:rsidRPr="00C26D41" w:rsidTr="004F4C2D">
        <w:trPr>
          <w:trHeight w:val="420"/>
        </w:trPr>
        <w:tc>
          <w:tcPr>
            <w:tcW w:w="2160" w:type="dxa"/>
            <w:vMerge/>
          </w:tcPr>
          <w:p w:rsidR="00844514" w:rsidRPr="00C26D41" w:rsidRDefault="00844514" w:rsidP="008671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C26D41" w:rsidRDefault="00844514" w:rsidP="0086710C">
            <w:pPr>
              <w:spacing w:line="360" w:lineRule="auto"/>
              <w:rPr>
                <w:i/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через 6 мес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7,1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14,3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15,4</w:t>
            </w:r>
          </w:p>
        </w:tc>
      </w:tr>
      <w:tr w:rsidR="00844514" w:rsidRPr="00C26D41" w:rsidTr="004F4C2D">
        <w:trPr>
          <w:trHeight w:val="465"/>
        </w:trPr>
        <w:tc>
          <w:tcPr>
            <w:tcW w:w="2160" w:type="dxa"/>
            <w:vMerge w:val="restart"/>
          </w:tcPr>
          <w:p w:rsidR="00844514" w:rsidRPr="00C26D41" w:rsidRDefault="00844514" w:rsidP="0086710C">
            <w:pPr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Меноррагии</w:t>
            </w:r>
          </w:p>
        </w:tc>
        <w:tc>
          <w:tcPr>
            <w:tcW w:w="1620" w:type="dxa"/>
            <w:tcBorders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86710C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до лечения</w:t>
            </w:r>
          </w:p>
        </w:tc>
        <w:tc>
          <w:tcPr>
            <w:tcW w:w="1607" w:type="dxa"/>
            <w:tcBorders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25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59,5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57,1</w:t>
            </w:r>
          </w:p>
        </w:tc>
        <w:tc>
          <w:tcPr>
            <w:tcW w:w="2272" w:type="dxa"/>
            <w:tcBorders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8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61,5</w:t>
            </w:r>
          </w:p>
        </w:tc>
      </w:tr>
      <w:tr w:rsidR="00844514" w:rsidRPr="00C26D41" w:rsidTr="004F4C2D">
        <w:trPr>
          <w:trHeight w:val="525"/>
        </w:trPr>
        <w:tc>
          <w:tcPr>
            <w:tcW w:w="2160" w:type="dxa"/>
            <w:vMerge/>
          </w:tcPr>
          <w:p w:rsidR="00844514" w:rsidRPr="00C26D41" w:rsidRDefault="00844514" w:rsidP="008671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86710C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через 3 мес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16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38,1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42,9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46,2</w:t>
            </w:r>
          </w:p>
        </w:tc>
      </w:tr>
      <w:tr w:rsidR="00844514" w:rsidRPr="00C26D41" w:rsidTr="004F4C2D">
        <w:trPr>
          <w:trHeight w:val="285"/>
        </w:trPr>
        <w:tc>
          <w:tcPr>
            <w:tcW w:w="2160" w:type="dxa"/>
            <w:vMerge/>
          </w:tcPr>
          <w:p w:rsidR="00844514" w:rsidRPr="00C26D41" w:rsidRDefault="00844514" w:rsidP="008671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C26D41" w:rsidRDefault="00844514" w:rsidP="0086710C">
            <w:pPr>
              <w:spacing w:line="360" w:lineRule="auto"/>
              <w:rPr>
                <w:i/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через 6 мес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11,9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14,3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15,4</w:t>
            </w:r>
          </w:p>
        </w:tc>
      </w:tr>
      <w:tr w:rsidR="00844514" w:rsidRPr="00C26D41" w:rsidTr="004F4C2D">
        <w:trPr>
          <w:trHeight w:val="465"/>
        </w:trPr>
        <w:tc>
          <w:tcPr>
            <w:tcW w:w="2160" w:type="dxa"/>
            <w:vMerge w:val="restart"/>
          </w:tcPr>
          <w:p w:rsidR="00844514" w:rsidRPr="00C26D41" w:rsidRDefault="00844514" w:rsidP="004F4C2D">
            <w:pPr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Боли внизу живота</w:t>
            </w:r>
            <w:r w:rsidR="004F4C2D">
              <w:rPr>
                <w:sz w:val="28"/>
                <w:szCs w:val="28"/>
              </w:rPr>
              <w:t>,</w:t>
            </w:r>
            <w:r w:rsidRPr="00C26D41">
              <w:rPr>
                <w:sz w:val="28"/>
                <w:szCs w:val="28"/>
              </w:rPr>
              <w:t xml:space="preserve"> связанные с</w:t>
            </w:r>
            <w:r w:rsidR="004F4C2D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менструацией</w:t>
            </w:r>
          </w:p>
        </w:tc>
        <w:tc>
          <w:tcPr>
            <w:tcW w:w="1620" w:type="dxa"/>
            <w:tcBorders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86710C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до лечения</w:t>
            </w:r>
          </w:p>
        </w:tc>
        <w:tc>
          <w:tcPr>
            <w:tcW w:w="1607" w:type="dxa"/>
            <w:tcBorders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12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28,5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28,6</w:t>
            </w:r>
          </w:p>
        </w:tc>
        <w:tc>
          <w:tcPr>
            <w:tcW w:w="2272" w:type="dxa"/>
            <w:tcBorders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30,8</w:t>
            </w:r>
          </w:p>
        </w:tc>
      </w:tr>
      <w:tr w:rsidR="00844514" w:rsidRPr="00C26D41" w:rsidTr="004F4C2D">
        <w:trPr>
          <w:trHeight w:val="525"/>
        </w:trPr>
        <w:tc>
          <w:tcPr>
            <w:tcW w:w="2160" w:type="dxa"/>
            <w:vMerge/>
          </w:tcPr>
          <w:p w:rsidR="00844514" w:rsidRPr="00C26D41" w:rsidRDefault="00844514" w:rsidP="004F4C2D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86710C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через 3 мес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14,3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42,9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46,2</w:t>
            </w:r>
          </w:p>
        </w:tc>
      </w:tr>
      <w:tr w:rsidR="00844514" w:rsidRPr="00C26D41" w:rsidTr="004F4C2D">
        <w:trPr>
          <w:trHeight w:val="285"/>
        </w:trPr>
        <w:tc>
          <w:tcPr>
            <w:tcW w:w="2160" w:type="dxa"/>
            <w:vMerge/>
            <w:tcBorders>
              <w:bottom w:val="single" w:sz="4" w:space="0" w:color="auto"/>
            </w:tcBorders>
          </w:tcPr>
          <w:p w:rsidR="00844514" w:rsidRPr="00C26D41" w:rsidRDefault="00844514" w:rsidP="004F4C2D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86710C">
            <w:pPr>
              <w:spacing w:line="360" w:lineRule="auto"/>
              <w:rPr>
                <w:i/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через 6 мес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10,5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15,4</w:t>
            </w:r>
          </w:p>
        </w:tc>
      </w:tr>
      <w:tr w:rsidR="00844514" w:rsidRPr="00C26D41" w:rsidTr="004F4C2D">
        <w:trPr>
          <w:trHeight w:val="300"/>
        </w:trPr>
        <w:tc>
          <w:tcPr>
            <w:tcW w:w="2160" w:type="dxa"/>
            <w:vMerge w:val="restart"/>
            <w:tcBorders>
              <w:top w:val="single" w:sz="4" w:space="0" w:color="auto"/>
            </w:tcBorders>
          </w:tcPr>
          <w:p w:rsidR="00844514" w:rsidRPr="00C26D41" w:rsidRDefault="00844514" w:rsidP="004F4C2D">
            <w:pPr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Боли внизу живота</w:t>
            </w:r>
            <w:r w:rsidR="004F4C2D">
              <w:rPr>
                <w:sz w:val="28"/>
                <w:szCs w:val="28"/>
              </w:rPr>
              <w:t>,</w:t>
            </w:r>
            <w:r w:rsidRPr="00C26D41">
              <w:rPr>
                <w:sz w:val="28"/>
                <w:szCs w:val="28"/>
              </w:rPr>
              <w:t xml:space="preserve"> не</w:t>
            </w:r>
            <w:r w:rsidR="004F4C2D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связанные с</w:t>
            </w:r>
            <w:r w:rsidR="004F4C2D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менструацией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86710C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до лечения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14,3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14,3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23,1</w:t>
            </w:r>
          </w:p>
        </w:tc>
      </w:tr>
      <w:tr w:rsidR="00844514" w:rsidRPr="00C26D41" w:rsidTr="004F4C2D">
        <w:trPr>
          <w:trHeight w:val="405"/>
        </w:trPr>
        <w:tc>
          <w:tcPr>
            <w:tcW w:w="2160" w:type="dxa"/>
            <w:vMerge/>
          </w:tcPr>
          <w:p w:rsidR="00844514" w:rsidRPr="00C26D41" w:rsidRDefault="00844514" w:rsidP="008671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86710C">
            <w:pPr>
              <w:spacing w:line="360" w:lineRule="auto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через 3 мес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7,1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14,3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15,4</w:t>
            </w:r>
          </w:p>
        </w:tc>
      </w:tr>
      <w:tr w:rsidR="00844514" w:rsidRPr="00C26D41" w:rsidTr="004F4C2D">
        <w:trPr>
          <w:trHeight w:val="375"/>
        </w:trPr>
        <w:tc>
          <w:tcPr>
            <w:tcW w:w="2160" w:type="dxa"/>
            <w:vMerge/>
          </w:tcPr>
          <w:p w:rsidR="00844514" w:rsidRPr="00C26D41" w:rsidRDefault="00844514" w:rsidP="008671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C26D41" w:rsidRDefault="00844514" w:rsidP="0086710C">
            <w:pPr>
              <w:spacing w:line="360" w:lineRule="auto"/>
              <w:rPr>
                <w:i/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через 6 мес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4,7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14,3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</w:tcPr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  <w:p w:rsidR="00844514" w:rsidRPr="00C26D41" w:rsidRDefault="00844514" w:rsidP="0086710C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7,7</w:t>
            </w:r>
          </w:p>
        </w:tc>
      </w:tr>
    </w:tbl>
    <w:p w:rsidR="004F4C2D" w:rsidRDefault="004F4C2D" w:rsidP="00844514">
      <w:pPr>
        <w:spacing w:line="360" w:lineRule="auto"/>
        <w:ind w:firstLine="708"/>
        <w:jc w:val="both"/>
        <w:rPr>
          <w:sz w:val="28"/>
          <w:szCs w:val="28"/>
        </w:rPr>
      </w:pP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lastRenderedPageBreak/>
        <w:t>После завершения гормонотерапии частота пред</w:t>
      </w:r>
      <w:r w:rsidR="00797498">
        <w:rPr>
          <w:sz w:val="28"/>
          <w:szCs w:val="28"/>
        </w:rPr>
        <w:t>-</w:t>
      </w:r>
      <w:r w:rsidRPr="00C26D41">
        <w:rPr>
          <w:sz w:val="28"/>
          <w:szCs w:val="28"/>
        </w:rPr>
        <w:t xml:space="preserve"> и постменструальных кровянистых выделений четко зависела от группы больных, то есть от анализируемой генетической патологии и ее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наличия. Лучший эффект был получен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контрольной группе (частота жалоб уменьшилась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6</w:t>
      </w:r>
      <w:r w:rsidR="00797498">
        <w:rPr>
          <w:sz w:val="28"/>
          <w:szCs w:val="28"/>
        </w:rPr>
        <w:t> </w:t>
      </w:r>
      <w:r w:rsidRPr="00C26D41">
        <w:rPr>
          <w:sz w:val="28"/>
          <w:szCs w:val="28"/>
        </w:rPr>
        <w:t>раз), а</w:t>
      </w:r>
      <w:r w:rsidR="00797498">
        <w:rPr>
          <w:sz w:val="28"/>
          <w:szCs w:val="28"/>
        </w:rPr>
        <w:t> </w:t>
      </w:r>
      <w:r w:rsidRPr="00C26D41">
        <w:rPr>
          <w:sz w:val="28"/>
          <w:szCs w:val="28"/>
        </w:rPr>
        <w:t>наличие у больных генетических нарушений снизило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эффективность гормонотерапии: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при наличии MSI и метилирования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частота пред</w:t>
      </w:r>
      <w:r w:rsidR="00797498">
        <w:rPr>
          <w:sz w:val="28"/>
          <w:szCs w:val="28"/>
        </w:rPr>
        <w:t>-</w:t>
      </w:r>
      <w:r w:rsidRPr="00C26D41">
        <w:rPr>
          <w:sz w:val="28"/>
          <w:szCs w:val="28"/>
        </w:rPr>
        <w:t xml:space="preserve"> и</w:t>
      </w:r>
      <w:r w:rsidR="00797498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постменструальных кровянистых выделений уменьшилось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3 раза.</w:t>
      </w:r>
    </w:p>
    <w:p w:rsidR="00844514" w:rsidRPr="00C26D41" w:rsidRDefault="00844514" w:rsidP="00797498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На меноррагии исходно жаловалось около 60% больных, а частота их была одинаковой во всех группах. После 3 мес терапии частота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меноррагий уменьшилась во всех группах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пропорционально.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После завершения гормонотерапии частота меноррагий снизилась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сравнения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5 раз и</w:t>
      </w:r>
      <w:r w:rsidR="00797498">
        <w:rPr>
          <w:sz w:val="28"/>
          <w:szCs w:val="28"/>
        </w:rPr>
        <w:t> 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4 раза</w:t>
      </w:r>
      <w:r w:rsidR="00797498">
        <w:rPr>
          <w:sz w:val="28"/>
          <w:szCs w:val="28"/>
        </w:rPr>
        <w:t> –</w:t>
      </w:r>
      <w:r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исследуемых группах больных, то есть принципиальных различий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клинической эффективности не выяв</w:t>
      </w:r>
      <w:r w:rsidR="00797498">
        <w:rPr>
          <w:sz w:val="28"/>
          <w:szCs w:val="28"/>
        </w:rPr>
        <w:t>лено</w:t>
      </w:r>
      <w:r w:rsidRPr="00C26D41">
        <w:rPr>
          <w:sz w:val="28"/>
          <w:szCs w:val="28"/>
        </w:rPr>
        <w:t>.</w:t>
      </w:r>
    </w:p>
    <w:p w:rsidR="00844514" w:rsidRPr="00C26D41" w:rsidRDefault="00844514" w:rsidP="00797498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Боли внизу живота связанные с менструацией до начала лечения во всех группах больных отмечались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28</w:t>
      </w:r>
      <w:r w:rsidR="00797498">
        <w:rPr>
          <w:sz w:val="28"/>
          <w:szCs w:val="28"/>
        </w:rPr>
        <w:t>–</w:t>
      </w:r>
      <w:r w:rsidRPr="00C26D41">
        <w:rPr>
          <w:sz w:val="28"/>
          <w:szCs w:val="28"/>
        </w:rPr>
        <w:t xml:space="preserve">30% случаев. Гормонотерапия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течение 3</w:t>
      </w:r>
      <w:r w:rsidR="00797498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мес привела к снижению частоты проявлений данного симптома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группе сравнения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2 раза.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то</w:t>
      </w:r>
      <w:r w:rsidR="00797498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же время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исследуемых группах пациенток получены парадоксальные результаты: </w:t>
      </w:r>
      <w:r w:rsidR="00797498" w:rsidRPr="00C26D41">
        <w:rPr>
          <w:sz w:val="28"/>
          <w:szCs w:val="28"/>
        </w:rPr>
        <w:t>в 1,5</w:t>
      </w:r>
      <w:r w:rsidR="00797498">
        <w:rPr>
          <w:sz w:val="28"/>
          <w:szCs w:val="28"/>
        </w:rPr>
        <w:t> </w:t>
      </w:r>
      <w:r w:rsidR="00797498" w:rsidRPr="00C26D41">
        <w:rPr>
          <w:sz w:val="28"/>
          <w:szCs w:val="28"/>
        </w:rPr>
        <w:t xml:space="preserve">раза </w:t>
      </w:r>
      <w:r w:rsidRPr="00C26D41">
        <w:rPr>
          <w:sz w:val="28"/>
          <w:szCs w:val="28"/>
        </w:rPr>
        <w:t>увеличилось количеств</w:t>
      </w:r>
      <w:r w:rsidR="00797498">
        <w:rPr>
          <w:sz w:val="28"/>
          <w:szCs w:val="28"/>
        </w:rPr>
        <w:t>о</w:t>
      </w:r>
      <w:r w:rsidRPr="00C26D41">
        <w:rPr>
          <w:sz w:val="28"/>
          <w:szCs w:val="28"/>
        </w:rPr>
        <w:t xml:space="preserve"> пациентов, предъявляющих жалобы на боли внизу живота, связанные с</w:t>
      </w:r>
      <w:r w:rsidR="00797498">
        <w:rPr>
          <w:sz w:val="28"/>
          <w:szCs w:val="28"/>
        </w:rPr>
        <w:t> </w:t>
      </w:r>
      <w:r w:rsidRPr="00C26D41">
        <w:rPr>
          <w:sz w:val="28"/>
          <w:szCs w:val="28"/>
        </w:rPr>
        <w:t>менструацией.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Однако по истечени</w:t>
      </w:r>
      <w:r w:rsidR="00797498">
        <w:rPr>
          <w:sz w:val="28"/>
          <w:szCs w:val="28"/>
        </w:rPr>
        <w:t>и</w:t>
      </w:r>
      <w:r w:rsidRPr="00C26D41">
        <w:rPr>
          <w:sz w:val="28"/>
          <w:szCs w:val="28"/>
        </w:rPr>
        <w:t xml:space="preserve"> 6</w:t>
      </w:r>
      <w:r w:rsidR="00797498">
        <w:rPr>
          <w:sz w:val="28"/>
          <w:szCs w:val="28"/>
        </w:rPr>
        <w:t> </w:t>
      </w:r>
      <w:r w:rsidRPr="00C26D41">
        <w:rPr>
          <w:sz w:val="28"/>
          <w:szCs w:val="28"/>
        </w:rPr>
        <w:t>мес во всех группах была отмечена клиническая эффективность: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частота жалоб снизил</w:t>
      </w:r>
      <w:r w:rsidR="00797498">
        <w:rPr>
          <w:sz w:val="28"/>
          <w:szCs w:val="28"/>
        </w:rPr>
        <w:t>а</w:t>
      </w:r>
      <w:r w:rsidRPr="00C26D41">
        <w:rPr>
          <w:sz w:val="28"/>
          <w:szCs w:val="28"/>
        </w:rPr>
        <w:t xml:space="preserve">сь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группе сравнения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3</w:t>
      </w:r>
      <w:r w:rsidR="00797498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раза;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 с</w:t>
      </w:r>
      <w:r w:rsidR="00797498">
        <w:rPr>
          <w:sz w:val="28"/>
          <w:szCs w:val="28"/>
        </w:rPr>
        <w:t> </w:t>
      </w:r>
      <w:r w:rsidRPr="00C26D41">
        <w:rPr>
          <w:sz w:val="28"/>
          <w:szCs w:val="28"/>
        </w:rPr>
        <w:t>эпигенетическим нарушением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</w:t>
      </w:r>
      <w:r w:rsidR="00797498">
        <w:rPr>
          <w:sz w:val="28"/>
          <w:szCs w:val="28"/>
        </w:rPr>
        <w:t> –</w:t>
      </w:r>
      <w:r w:rsidR="00C26682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2</w:t>
      </w:r>
      <w:r w:rsidR="00797498">
        <w:rPr>
          <w:sz w:val="28"/>
          <w:szCs w:val="28"/>
        </w:rPr>
        <w:t> </w:t>
      </w:r>
      <w:r w:rsidRPr="00C26D41">
        <w:rPr>
          <w:sz w:val="28"/>
          <w:szCs w:val="28"/>
        </w:rPr>
        <w:t>раза</w:t>
      </w:r>
      <w:r w:rsidR="00797498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а</w:t>
      </w:r>
      <w:r w:rsidR="00797498">
        <w:rPr>
          <w:sz w:val="28"/>
          <w:szCs w:val="28"/>
        </w:rPr>
        <w:t> </w:t>
      </w:r>
      <w:r w:rsidRPr="00C26D41">
        <w:rPr>
          <w:sz w:val="28"/>
          <w:szCs w:val="28"/>
        </w:rPr>
        <w:t>у</w:t>
      </w:r>
      <w:r w:rsidR="00797498">
        <w:rPr>
          <w:sz w:val="28"/>
          <w:szCs w:val="28"/>
        </w:rPr>
        <w:t> </w:t>
      </w:r>
      <w:r w:rsidRPr="00C26D41">
        <w:rPr>
          <w:sz w:val="28"/>
          <w:szCs w:val="28"/>
        </w:rPr>
        <w:t>больных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 MSI+ боли внизу живота</w:t>
      </w:r>
      <w:r w:rsidR="00797498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связанные с менструацией исчезли.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Боли внизу живота</w:t>
      </w:r>
      <w:r w:rsidR="00643935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не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связанные с менструацией</w:t>
      </w:r>
      <w:r w:rsidR="00643935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встречались реже, чем при менструации, а</w:t>
      </w:r>
      <w:r w:rsidR="00643935">
        <w:rPr>
          <w:sz w:val="28"/>
          <w:szCs w:val="28"/>
        </w:rPr>
        <w:t> </w:t>
      </w:r>
      <w:r w:rsidRPr="00C26D41">
        <w:rPr>
          <w:sz w:val="28"/>
          <w:szCs w:val="28"/>
        </w:rPr>
        <w:t>их частота колебалась от 14,3% (группа сравнения) до 23,1% (группа метилирования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ESR). Проведенная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течение 3</w:t>
      </w:r>
      <w:r w:rsidR="00643935">
        <w:rPr>
          <w:sz w:val="28"/>
          <w:szCs w:val="28"/>
        </w:rPr>
        <w:t> </w:t>
      </w:r>
      <w:r w:rsidRPr="00C26D41">
        <w:rPr>
          <w:sz w:val="28"/>
          <w:szCs w:val="28"/>
        </w:rPr>
        <w:t>мес гормонотерапи</w:t>
      </w:r>
      <w:r w:rsidR="00643935">
        <w:rPr>
          <w:sz w:val="28"/>
          <w:szCs w:val="28"/>
        </w:rPr>
        <w:t>я</w:t>
      </w:r>
      <w:r w:rsidRPr="00C26D41">
        <w:rPr>
          <w:sz w:val="28"/>
          <w:szCs w:val="28"/>
        </w:rPr>
        <w:t xml:space="preserve"> снизила частоту данного симптома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 сравнения и</w:t>
      </w:r>
      <w:r w:rsidR="00643935">
        <w:rPr>
          <w:sz w:val="28"/>
          <w:szCs w:val="28"/>
        </w:rPr>
        <w:t> </w:t>
      </w:r>
      <w:r w:rsidRPr="00C26D41">
        <w:rPr>
          <w:sz w:val="28"/>
          <w:szCs w:val="28"/>
        </w:rPr>
        <w:t>у</w:t>
      </w:r>
      <w:r w:rsidR="00643935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пациенто</w:t>
      </w:r>
      <w:r w:rsidR="00DA0E56" w:rsidRPr="00C26D41">
        <w:rPr>
          <w:sz w:val="28"/>
          <w:szCs w:val="28"/>
        </w:rPr>
        <w:t>в</w:t>
      </w:r>
      <w:r w:rsidR="00643935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</w:t>
      </w:r>
      <w:r w:rsidR="00643935">
        <w:rPr>
          <w:sz w:val="28"/>
          <w:szCs w:val="28"/>
        </w:rPr>
        <w:t> </w:t>
      </w:r>
      <w:r w:rsidRPr="00C26D41">
        <w:rPr>
          <w:sz w:val="28"/>
          <w:szCs w:val="28"/>
        </w:rPr>
        <w:t>эпигенетическим нарушением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ESR. Полный курс стандартной гормонотерапии снизил частоту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болей, как и после 3</w:t>
      </w:r>
      <w:r w:rsidR="00643935">
        <w:rPr>
          <w:sz w:val="28"/>
          <w:szCs w:val="28"/>
        </w:rPr>
        <w:t> </w:t>
      </w:r>
      <w:r w:rsidRPr="00C26D41">
        <w:rPr>
          <w:sz w:val="28"/>
          <w:szCs w:val="28"/>
        </w:rPr>
        <w:t>мес,</w:t>
      </w:r>
      <w:r w:rsidR="004209B7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 сравнения (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3 раза) и у 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 эпигенетическим нарушением </w:t>
      </w:r>
      <w:r w:rsidRPr="00C26D41">
        <w:rPr>
          <w:sz w:val="28"/>
          <w:szCs w:val="28"/>
        </w:rPr>
        <w:lastRenderedPageBreak/>
        <w:t>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(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3 раза), но не повлиял на показатель</w:t>
      </w:r>
      <w:r w:rsidR="00C26682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 женщин с</w:t>
      </w:r>
      <w:r w:rsidR="00643935">
        <w:rPr>
          <w:sz w:val="28"/>
          <w:szCs w:val="28"/>
        </w:rPr>
        <w:t> </w:t>
      </w:r>
      <w:r w:rsidRPr="00C26D41">
        <w:rPr>
          <w:sz w:val="28"/>
          <w:szCs w:val="28"/>
        </w:rPr>
        <w:t>микросателлитной нестабильностью генома.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Таким образом, проведенный анализ клинической эффективности применения гормонотерапии у больных репродуктивного и перимено</w:t>
      </w:r>
      <w:r w:rsidR="0022631A">
        <w:rPr>
          <w:sz w:val="28"/>
          <w:szCs w:val="28"/>
        </w:rPr>
        <w:softHyphen/>
      </w:r>
      <w:r w:rsidRPr="00C26D41">
        <w:rPr>
          <w:sz w:val="28"/>
          <w:szCs w:val="28"/>
        </w:rPr>
        <w:t xml:space="preserve">паузального возраста с ГЭ без атипии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зависимости от наличия MSI </w:t>
      </w:r>
      <w:r w:rsidRPr="0022631A">
        <w:rPr>
          <w:spacing w:val="-2"/>
          <w:sz w:val="28"/>
          <w:szCs w:val="28"/>
        </w:rPr>
        <w:t>и</w:t>
      </w:r>
      <w:r w:rsidR="0022631A" w:rsidRPr="0022631A">
        <w:rPr>
          <w:spacing w:val="-2"/>
          <w:sz w:val="28"/>
          <w:szCs w:val="28"/>
        </w:rPr>
        <w:t> </w:t>
      </w:r>
      <w:r w:rsidRPr="0022631A">
        <w:rPr>
          <w:spacing w:val="-2"/>
          <w:sz w:val="28"/>
          <w:szCs w:val="28"/>
        </w:rPr>
        <w:t>метилирования гена</w:t>
      </w:r>
      <w:r w:rsidR="00C26682" w:rsidRPr="0022631A">
        <w:rPr>
          <w:spacing w:val="-2"/>
          <w:sz w:val="28"/>
          <w:szCs w:val="28"/>
        </w:rPr>
        <w:t xml:space="preserve"> </w:t>
      </w:r>
      <w:r w:rsidRPr="0022631A">
        <w:rPr>
          <w:spacing w:val="-2"/>
          <w:sz w:val="28"/>
          <w:szCs w:val="28"/>
        </w:rPr>
        <w:t>ESR</w:t>
      </w:r>
      <w:r w:rsidR="004209B7" w:rsidRPr="0022631A">
        <w:rPr>
          <w:spacing w:val="-2"/>
          <w:sz w:val="28"/>
          <w:szCs w:val="28"/>
        </w:rPr>
        <w:t xml:space="preserve"> </w:t>
      </w:r>
      <w:r w:rsidRPr="0022631A">
        <w:rPr>
          <w:spacing w:val="-2"/>
          <w:sz w:val="28"/>
          <w:szCs w:val="28"/>
        </w:rPr>
        <w:t>позволил установить ряд тенденций. Так,</w:t>
      </w:r>
      <w:r w:rsidR="00C26682" w:rsidRPr="0022631A">
        <w:rPr>
          <w:spacing w:val="-2"/>
          <w:sz w:val="28"/>
          <w:szCs w:val="28"/>
        </w:rPr>
        <w:t xml:space="preserve"> </w:t>
      </w:r>
      <w:r w:rsidRPr="0022631A">
        <w:rPr>
          <w:spacing w:val="-2"/>
          <w:sz w:val="28"/>
          <w:szCs w:val="28"/>
        </w:rPr>
        <w:t>до начала</w:t>
      </w:r>
      <w:r w:rsidRPr="00C26D41">
        <w:rPr>
          <w:sz w:val="28"/>
          <w:szCs w:val="28"/>
        </w:rPr>
        <w:t xml:space="preserve"> лечения пациенты всех групп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имели сопоставимую частоту жалоб. Промежуточный анализ эффективности применения гормонотерапии, проводимый через 3</w:t>
      </w:r>
      <w:r w:rsidR="0022631A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мес, показал, что на данном этапе имеется четкая тенденция к снижению частоты симптомов, которые еще больше снижаются при завершении полного курса лечения. При определении эффекта от гормонотерапии клинические проявления не являются ведущими, но по их </w:t>
      </w:r>
      <w:r w:rsidRPr="0022631A">
        <w:rPr>
          <w:spacing w:val="-2"/>
          <w:sz w:val="28"/>
          <w:szCs w:val="28"/>
        </w:rPr>
        <w:t>проявлениям можно косвенно судить об эффективности терапии. Наибольшее</w:t>
      </w:r>
      <w:r w:rsidRPr="00C26D41">
        <w:rPr>
          <w:sz w:val="28"/>
          <w:szCs w:val="28"/>
        </w:rPr>
        <w:t xml:space="preserve"> снижение частоты симптомо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заболевания было получено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группе сравнения больных.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исследуемых группах клиническая эффективность была ниже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2</w:t>
      </w:r>
      <w:r w:rsidR="0022631A">
        <w:rPr>
          <w:sz w:val="28"/>
          <w:szCs w:val="28"/>
        </w:rPr>
        <w:t>–</w:t>
      </w:r>
      <w:r w:rsidRPr="00C26D41">
        <w:rPr>
          <w:sz w:val="28"/>
          <w:szCs w:val="28"/>
        </w:rPr>
        <w:t>3 раза, а между собой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показатели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группах с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нарушением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 MSI+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практически не отличались.</w:t>
      </w:r>
    </w:p>
    <w:p w:rsidR="00844514" w:rsidRDefault="00844514" w:rsidP="00C266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65605">
        <w:rPr>
          <w:spacing w:val="-2"/>
          <w:sz w:val="28"/>
          <w:szCs w:val="28"/>
        </w:rPr>
        <w:t>Данные о клинической эффективности применения органосохраняющих</w:t>
      </w:r>
      <w:r w:rsidRPr="00C26D41">
        <w:rPr>
          <w:sz w:val="28"/>
          <w:szCs w:val="28"/>
        </w:rPr>
        <w:t xml:space="preserve"> методо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лечения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(гормонотерапия или абляция) у</w:t>
      </w:r>
      <w:r w:rsidR="00065605">
        <w:rPr>
          <w:sz w:val="28"/>
          <w:szCs w:val="28"/>
          <w:lang w:val="uk-UA"/>
        </w:rPr>
        <w:t> </w:t>
      </w:r>
      <w:r w:rsidRPr="00C26D41">
        <w:rPr>
          <w:sz w:val="28"/>
          <w:szCs w:val="28"/>
        </w:rPr>
        <w:t>больных репродуктивного и перименопаузального возраста с ГЭ с</w:t>
      </w:r>
      <w:r w:rsidR="00065605">
        <w:rPr>
          <w:sz w:val="28"/>
          <w:szCs w:val="28"/>
          <w:lang w:val="uk-UA"/>
        </w:rPr>
        <w:t> </w:t>
      </w:r>
      <w:r w:rsidRPr="00C26D41">
        <w:rPr>
          <w:sz w:val="28"/>
          <w:szCs w:val="28"/>
        </w:rPr>
        <w:t xml:space="preserve">атипией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 от наличия MSI и метилирования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приведены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табл.</w:t>
      </w:r>
      <w:r w:rsidR="004209B7" w:rsidRPr="00C26D41">
        <w:rPr>
          <w:sz w:val="28"/>
          <w:szCs w:val="28"/>
        </w:rPr>
        <w:t> </w:t>
      </w:r>
      <w:r w:rsidRPr="00C26D41">
        <w:rPr>
          <w:sz w:val="28"/>
          <w:szCs w:val="28"/>
        </w:rPr>
        <w:t>4.1.2.</w:t>
      </w:r>
      <w:r w:rsidR="00C26682" w:rsidRPr="00C26D41">
        <w:rPr>
          <w:b/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Из приведенных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таблице данных видно, что частота ациклических кровянистых выделений до начала лечения была одинаковой и не зависела от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наличия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у</w:t>
      </w:r>
      <w:r w:rsidR="00065605">
        <w:rPr>
          <w:sz w:val="28"/>
          <w:szCs w:val="28"/>
          <w:lang w:val="uk-UA"/>
        </w:rPr>
        <w:t> </w:t>
      </w:r>
      <w:r w:rsidRPr="00C26D41">
        <w:rPr>
          <w:sz w:val="28"/>
          <w:szCs w:val="28"/>
        </w:rPr>
        <w:t>пациенто</w:t>
      </w:r>
      <w:r w:rsidR="00DA0E56" w:rsidRPr="00C26D41">
        <w:rPr>
          <w:sz w:val="28"/>
          <w:szCs w:val="28"/>
        </w:rPr>
        <w:t>в</w:t>
      </w:r>
      <w:r w:rsidR="00065605">
        <w:rPr>
          <w:sz w:val="28"/>
          <w:szCs w:val="28"/>
          <w:lang w:val="uk-UA"/>
        </w:rPr>
        <w:t xml:space="preserve"> </w:t>
      </w:r>
      <w:r w:rsidRPr="00C26D41">
        <w:rPr>
          <w:sz w:val="28"/>
          <w:szCs w:val="28"/>
        </w:rPr>
        <w:t>микросателлитной нестабильности, эпигенетического нарушения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или обоих типо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генетических нарушений.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После 3</w:t>
      </w:r>
      <w:r w:rsidR="00A13E66">
        <w:rPr>
          <w:sz w:val="28"/>
          <w:szCs w:val="28"/>
          <w:lang w:val="uk-UA"/>
        </w:rPr>
        <w:t> </w:t>
      </w:r>
      <w:r w:rsidRPr="00C26D41">
        <w:rPr>
          <w:sz w:val="28"/>
          <w:szCs w:val="28"/>
        </w:rPr>
        <w:t>мес лечения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частота ациклических кровянистых выделений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 сравнения больных и</w:t>
      </w:r>
      <w:r w:rsidR="00A13E66">
        <w:rPr>
          <w:sz w:val="28"/>
          <w:szCs w:val="28"/>
          <w:lang w:val="uk-UA"/>
        </w:rPr>
        <w:t> </w:t>
      </w:r>
      <w:r w:rsidRPr="00C26D41">
        <w:rPr>
          <w:sz w:val="28"/>
          <w:szCs w:val="28"/>
        </w:rPr>
        <w:t>при наличии обоих видо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нарушений снизилась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1,5 раза, при наличии у женщин MSI+</w:t>
      </w:r>
      <w:r w:rsidR="00A13E66">
        <w:rPr>
          <w:sz w:val="28"/>
          <w:szCs w:val="28"/>
          <w:lang w:val="uk-UA"/>
        </w:rPr>
        <w:t> –</w:t>
      </w:r>
      <w:r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1, 4 раза 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 метилированием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</w:t>
      </w:r>
      <w:r w:rsidR="00A13E66">
        <w:rPr>
          <w:sz w:val="28"/>
          <w:szCs w:val="28"/>
          <w:lang w:val="uk-UA"/>
        </w:rPr>
        <w:t> –</w:t>
      </w:r>
      <w:r w:rsidR="00C26682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1,2 раза</w:t>
      </w:r>
      <w:r w:rsidR="00C26682" w:rsidRPr="00C26D41">
        <w:rPr>
          <w:sz w:val="28"/>
          <w:szCs w:val="28"/>
        </w:rPr>
        <w:t>.</w:t>
      </w:r>
    </w:p>
    <w:p w:rsidR="00010A83" w:rsidRPr="00010A83" w:rsidRDefault="00010A83" w:rsidP="00C266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44514" w:rsidRPr="00C26D41" w:rsidRDefault="00535100" w:rsidP="00535100">
      <w:pPr>
        <w:keepNext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</w:t>
      </w:r>
      <w:r w:rsidR="00844514" w:rsidRPr="00535100">
        <w:rPr>
          <w:i/>
          <w:sz w:val="28"/>
          <w:szCs w:val="28"/>
        </w:rPr>
        <w:t>Табл</w:t>
      </w:r>
      <w:r w:rsidR="00010A83" w:rsidRPr="00535100">
        <w:rPr>
          <w:i/>
          <w:sz w:val="28"/>
          <w:szCs w:val="28"/>
          <w:lang w:val="uk-UA"/>
        </w:rPr>
        <w:t>ица </w:t>
      </w:r>
      <w:r w:rsidR="00844514" w:rsidRPr="00535100">
        <w:rPr>
          <w:i/>
          <w:sz w:val="28"/>
          <w:szCs w:val="28"/>
        </w:rPr>
        <w:t>4.1.2</w:t>
      </w:r>
      <w:r w:rsidR="0030385E" w:rsidRPr="00535100">
        <w:rPr>
          <w:i/>
          <w:sz w:val="28"/>
          <w:szCs w:val="28"/>
        </w:rPr>
        <w:t>.</w:t>
      </w:r>
      <w:r w:rsidR="00010A83">
        <w:rPr>
          <w:sz w:val="28"/>
          <w:szCs w:val="28"/>
          <w:lang w:val="uk-UA"/>
        </w:rPr>
        <w:t xml:space="preserve"> </w:t>
      </w:r>
      <w:r w:rsidR="00844514" w:rsidRPr="00535100">
        <w:rPr>
          <w:b/>
          <w:sz w:val="28"/>
          <w:szCs w:val="28"/>
        </w:rPr>
        <w:t>Клиническая эффективность применения органосохраняющих методо</w:t>
      </w:r>
      <w:r w:rsidR="00DA0E56" w:rsidRPr="00535100">
        <w:rPr>
          <w:b/>
          <w:sz w:val="28"/>
          <w:szCs w:val="28"/>
        </w:rPr>
        <w:t>в </w:t>
      </w:r>
      <w:r w:rsidR="00844514" w:rsidRPr="00535100">
        <w:rPr>
          <w:b/>
          <w:sz w:val="28"/>
          <w:szCs w:val="28"/>
        </w:rPr>
        <w:t>лечения</w:t>
      </w:r>
      <w:r w:rsidR="00C26682" w:rsidRPr="00535100">
        <w:rPr>
          <w:b/>
          <w:sz w:val="28"/>
          <w:szCs w:val="28"/>
        </w:rPr>
        <w:t xml:space="preserve"> </w:t>
      </w:r>
      <w:r w:rsidR="00844514" w:rsidRPr="00535100">
        <w:rPr>
          <w:b/>
          <w:sz w:val="28"/>
          <w:szCs w:val="28"/>
        </w:rPr>
        <w:t>(гормонотерапия или абляция)</w:t>
      </w:r>
      <w:r w:rsidR="00C26682" w:rsidRPr="00535100">
        <w:rPr>
          <w:b/>
          <w:sz w:val="28"/>
          <w:szCs w:val="28"/>
        </w:rPr>
        <w:t xml:space="preserve"> </w:t>
      </w:r>
      <w:r w:rsidR="00844514" w:rsidRPr="00535100">
        <w:rPr>
          <w:b/>
          <w:sz w:val="28"/>
          <w:szCs w:val="28"/>
        </w:rPr>
        <w:t>у</w:t>
      </w:r>
      <w:r w:rsidR="00010A83" w:rsidRPr="00535100">
        <w:rPr>
          <w:b/>
          <w:sz w:val="28"/>
          <w:szCs w:val="28"/>
          <w:lang w:val="uk-UA"/>
        </w:rPr>
        <w:t> </w:t>
      </w:r>
      <w:r w:rsidR="00844514" w:rsidRPr="00535100">
        <w:rPr>
          <w:b/>
          <w:sz w:val="28"/>
          <w:szCs w:val="28"/>
        </w:rPr>
        <w:t xml:space="preserve">больных </w:t>
      </w:r>
      <w:r w:rsidR="00844514" w:rsidRPr="00535100">
        <w:rPr>
          <w:b/>
          <w:spacing w:val="-2"/>
          <w:sz w:val="28"/>
          <w:szCs w:val="28"/>
        </w:rPr>
        <w:t>репродуктивного и перименопаузального возраста с гиперплазией эндометрия</w:t>
      </w:r>
      <w:r w:rsidR="00C26682" w:rsidRPr="00535100">
        <w:rPr>
          <w:b/>
          <w:sz w:val="28"/>
          <w:szCs w:val="28"/>
        </w:rPr>
        <w:t xml:space="preserve"> </w:t>
      </w:r>
      <w:r w:rsidR="00844514" w:rsidRPr="00535100">
        <w:rPr>
          <w:b/>
          <w:sz w:val="28"/>
          <w:szCs w:val="28"/>
        </w:rPr>
        <w:t>с атипией</w:t>
      </w:r>
      <w:r w:rsidR="00C26682" w:rsidRPr="00535100">
        <w:rPr>
          <w:b/>
          <w:sz w:val="28"/>
          <w:szCs w:val="28"/>
        </w:rPr>
        <w:t xml:space="preserve"> </w:t>
      </w:r>
      <w:r w:rsidR="00DA0E56" w:rsidRPr="00535100">
        <w:rPr>
          <w:b/>
          <w:sz w:val="28"/>
          <w:szCs w:val="28"/>
        </w:rPr>
        <w:t>в </w:t>
      </w:r>
      <w:r w:rsidR="00844514" w:rsidRPr="00535100">
        <w:rPr>
          <w:b/>
          <w:sz w:val="28"/>
          <w:szCs w:val="28"/>
        </w:rPr>
        <w:t>зависимости от наличия MSI и метилирования гена</w:t>
      </w:r>
      <w:r w:rsidR="00C26682" w:rsidRPr="00535100">
        <w:rPr>
          <w:b/>
          <w:sz w:val="28"/>
          <w:szCs w:val="28"/>
        </w:rPr>
        <w:t xml:space="preserve"> </w:t>
      </w:r>
      <w:r w:rsidR="00844514" w:rsidRPr="00535100">
        <w:rPr>
          <w:b/>
          <w:sz w:val="28"/>
          <w:szCs w:val="28"/>
        </w:rPr>
        <w:t>ESR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80"/>
        <w:gridCol w:w="1260"/>
        <w:gridCol w:w="1155"/>
        <w:gridCol w:w="1559"/>
        <w:gridCol w:w="1559"/>
        <w:gridCol w:w="1847"/>
      </w:tblGrid>
      <w:tr w:rsidR="00844514" w:rsidRPr="00C26D41" w:rsidTr="000F7BB5">
        <w:trPr>
          <w:trHeight w:val="255"/>
          <w:tblHeader/>
        </w:trPr>
        <w:tc>
          <w:tcPr>
            <w:tcW w:w="1980" w:type="dxa"/>
            <w:vMerge w:val="restart"/>
            <w:vAlign w:val="center"/>
          </w:tcPr>
          <w:p w:rsidR="00844514" w:rsidRPr="00C26D41" w:rsidRDefault="00844514" w:rsidP="00535100">
            <w:pPr>
              <w:keepNext/>
              <w:widowControl w:val="0"/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Клинические проявления</w:t>
            </w:r>
          </w:p>
        </w:tc>
        <w:tc>
          <w:tcPr>
            <w:tcW w:w="1260" w:type="dxa"/>
            <w:vMerge w:val="restart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Сроки (время)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анализа</w:t>
            </w:r>
          </w:p>
        </w:tc>
        <w:tc>
          <w:tcPr>
            <w:tcW w:w="6120" w:type="dxa"/>
            <w:gridSpan w:val="4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Частота клинических проявлений,</w:t>
            </w:r>
            <w:r w:rsidR="00C26682" w:rsidRPr="00C26D41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абс</w:t>
            </w:r>
            <w:r w:rsidR="00010A83">
              <w:rPr>
                <w:sz w:val="28"/>
                <w:szCs w:val="28"/>
                <w:lang w:val="uk-UA"/>
              </w:rPr>
              <w:t>.</w:t>
            </w:r>
            <w:r w:rsidRPr="00C26D41">
              <w:rPr>
                <w:sz w:val="28"/>
                <w:szCs w:val="28"/>
              </w:rPr>
              <w:t>/%</w:t>
            </w:r>
          </w:p>
        </w:tc>
      </w:tr>
      <w:tr w:rsidR="00844514" w:rsidRPr="00C26D41" w:rsidTr="0030385E">
        <w:trPr>
          <w:trHeight w:val="2106"/>
          <w:tblHeader/>
        </w:trPr>
        <w:tc>
          <w:tcPr>
            <w:tcW w:w="1980" w:type="dxa"/>
            <w:vMerge/>
            <w:vAlign w:val="center"/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vMerge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Группа сравне</w:t>
            </w:r>
            <w:r w:rsidR="000F7BB5">
              <w:rPr>
                <w:sz w:val="28"/>
                <w:szCs w:val="28"/>
              </w:rPr>
              <w:softHyphen/>
            </w:r>
            <w:r w:rsidRPr="00C26D41">
              <w:rPr>
                <w:sz w:val="28"/>
                <w:szCs w:val="28"/>
              </w:rPr>
              <w:t>ния,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n=20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Больные с</w:t>
            </w:r>
            <w:r w:rsidR="00010A83">
              <w:rPr>
                <w:sz w:val="28"/>
                <w:szCs w:val="28"/>
                <w:lang w:val="uk-UA"/>
              </w:rPr>
              <w:t> </w:t>
            </w:r>
            <w:r w:rsidRPr="00C26D41">
              <w:rPr>
                <w:sz w:val="28"/>
                <w:szCs w:val="28"/>
              </w:rPr>
              <w:t>наличием MSI,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Больные с</w:t>
            </w:r>
            <w:r w:rsidR="00010A83">
              <w:rPr>
                <w:sz w:val="28"/>
                <w:szCs w:val="28"/>
                <w:lang w:val="uk-UA"/>
              </w:rPr>
              <w:t> </w:t>
            </w:r>
            <w:r w:rsidRPr="00C26D41">
              <w:rPr>
                <w:sz w:val="28"/>
                <w:szCs w:val="28"/>
              </w:rPr>
              <w:t>метилиро</w:t>
            </w:r>
            <w:r w:rsidR="000F7BB5">
              <w:rPr>
                <w:sz w:val="28"/>
                <w:szCs w:val="28"/>
              </w:rPr>
              <w:softHyphen/>
            </w:r>
            <w:r w:rsidRPr="00C26D41">
              <w:rPr>
                <w:sz w:val="28"/>
                <w:szCs w:val="28"/>
              </w:rPr>
              <w:t>ванием гена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ESR,</w:t>
            </w:r>
            <w:r w:rsidR="00C26682" w:rsidRPr="00C26D41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n=22</w:t>
            </w:r>
          </w:p>
        </w:tc>
        <w:tc>
          <w:tcPr>
            <w:tcW w:w="1847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535100">
            <w:pPr>
              <w:ind w:left="-102" w:right="-102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 xml:space="preserve">Больные </w:t>
            </w:r>
            <w:r w:rsidRPr="000F7BB5">
              <w:rPr>
                <w:spacing w:val="-8"/>
                <w:sz w:val="28"/>
                <w:szCs w:val="28"/>
              </w:rPr>
              <w:t>с</w:t>
            </w:r>
            <w:r w:rsidR="00010A83" w:rsidRPr="000F7BB5">
              <w:rPr>
                <w:spacing w:val="-8"/>
                <w:sz w:val="28"/>
                <w:szCs w:val="28"/>
                <w:lang w:val="uk-UA"/>
              </w:rPr>
              <w:t> </w:t>
            </w:r>
            <w:r w:rsidRPr="000F7BB5">
              <w:rPr>
                <w:spacing w:val="-8"/>
                <w:sz w:val="28"/>
                <w:szCs w:val="28"/>
              </w:rPr>
              <w:t>наличием MSI</w:t>
            </w:r>
            <w:r w:rsidRPr="00C26D41">
              <w:rPr>
                <w:sz w:val="28"/>
                <w:szCs w:val="28"/>
              </w:rPr>
              <w:t xml:space="preserve"> и метилиро</w:t>
            </w:r>
            <w:r w:rsidR="000F7BB5">
              <w:rPr>
                <w:sz w:val="28"/>
                <w:szCs w:val="28"/>
              </w:rPr>
              <w:softHyphen/>
            </w:r>
            <w:r w:rsidRPr="00C26D41">
              <w:rPr>
                <w:sz w:val="28"/>
                <w:szCs w:val="28"/>
              </w:rPr>
              <w:t>ванием гена</w:t>
            </w:r>
            <w:r w:rsidR="00010A83">
              <w:rPr>
                <w:sz w:val="28"/>
                <w:szCs w:val="28"/>
                <w:lang w:val="uk-UA"/>
              </w:rPr>
              <w:t xml:space="preserve"> </w:t>
            </w:r>
            <w:r w:rsidRPr="00C26D41">
              <w:rPr>
                <w:sz w:val="28"/>
                <w:szCs w:val="28"/>
              </w:rPr>
              <w:t>ESR,</w:t>
            </w:r>
            <w:r w:rsidR="00C26682" w:rsidRPr="00C26D41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n=10</w:t>
            </w:r>
          </w:p>
        </w:tc>
      </w:tr>
      <w:tr w:rsidR="00844514" w:rsidRPr="00C26D41" w:rsidTr="000F7BB5">
        <w:trPr>
          <w:trHeight w:val="525"/>
        </w:trPr>
        <w:tc>
          <w:tcPr>
            <w:tcW w:w="1980" w:type="dxa"/>
            <w:vMerge w:val="restart"/>
          </w:tcPr>
          <w:p w:rsidR="00844514" w:rsidRPr="00C26D41" w:rsidRDefault="00844514" w:rsidP="00535100">
            <w:pPr>
              <w:ind w:left="-57" w:right="-57"/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Ациклические кровянистые выделения</w:t>
            </w:r>
          </w:p>
        </w:tc>
        <w:tc>
          <w:tcPr>
            <w:tcW w:w="1260" w:type="dxa"/>
            <w:tcBorders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до лечения</w:t>
            </w:r>
          </w:p>
        </w:tc>
        <w:tc>
          <w:tcPr>
            <w:tcW w:w="1155" w:type="dxa"/>
            <w:tcBorders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30,0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33,3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7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31,8</w:t>
            </w:r>
          </w:p>
        </w:tc>
        <w:tc>
          <w:tcPr>
            <w:tcW w:w="1847" w:type="dxa"/>
            <w:tcBorders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30,0</w:t>
            </w:r>
          </w:p>
        </w:tc>
      </w:tr>
      <w:tr w:rsidR="00844514" w:rsidRPr="00C26D41" w:rsidTr="000F7BB5">
        <w:trPr>
          <w:trHeight w:val="517"/>
        </w:trPr>
        <w:tc>
          <w:tcPr>
            <w:tcW w:w="1980" w:type="dxa"/>
            <w:vMerge/>
          </w:tcPr>
          <w:p w:rsidR="00844514" w:rsidRPr="00C26D41" w:rsidRDefault="00844514" w:rsidP="00535100">
            <w:pPr>
              <w:ind w:left="-57"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через 3</w:t>
            </w:r>
            <w:r w:rsidR="000F7BB5">
              <w:rPr>
                <w:sz w:val="28"/>
                <w:szCs w:val="28"/>
                <w:lang w:val="uk-UA"/>
              </w:rPr>
              <w:t> </w:t>
            </w:r>
            <w:r w:rsidRPr="00C26D41">
              <w:rPr>
                <w:sz w:val="28"/>
                <w:szCs w:val="28"/>
              </w:rPr>
              <w:t>мес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20,0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26,7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22,7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20,0</w:t>
            </w:r>
          </w:p>
        </w:tc>
      </w:tr>
      <w:tr w:rsidR="00844514" w:rsidRPr="00C26D41" w:rsidTr="000F7BB5">
        <w:trPr>
          <w:trHeight w:val="495"/>
        </w:trPr>
        <w:tc>
          <w:tcPr>
            <w:tcW w:w="1980" w:type="dxa"/>
            <w:vMerge/>
          </w:tcPr>
          <w:p w:rsidR="00844514" w:rsidRPr="00C26D41" w:rsidRDefault="00844514" w:rsidP="00535100">
            <w:pPr>
              <w:ind w:left="-57"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rPr>
                <w:i/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через 6</w:t>
            </w:r>
            <w:r w:rsidR="000F7BB5">
              <w:rPr>
                <w:sz w:val="28"/>
                <w:szCs w:val="28"/>
                <w:lang w:val="uk-UA"/>
              </w:rPr>
              <w:t> </w:t>
            </w:r>
            <w:r w:rsidRPr="00C26D41">
              <w:rPr>
                <w:sz w:val="28"/>
                <w:szCs w:val="28"/>
              </w:rPr>
              <w:t>мес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5,0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13,3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9,1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20,0</w:t>
            </w:r>
          </w:p>
        </w:tc>
      </w:tr>
      <w:tr w:rsidR="00844514" w:rsidRPr="00C26D41" w:rsidTr="000F7BB5">
        <w:trPr>
          <w:trHeight w:val="405"/>
        </w:trPr>
        <w:tc>
          <w:tcPr>
            <w:tcW w:w="1980" w:type="dxa"/>
            <w:vMerge w:val="restart"/>
          </w:tcPr>
          <w:p w:rsidR="00844514" w:rsidRPr="00C26D41" w:rsidRDefault="00844514" w:rsidP="00535100">
            <w:pPr>
              <w:ind w:left="-57" w:right="-57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Пред</w:t>
            </w:r>
            <w:r w:rsidR="00010A83">
              <w:rPr>
                <w:sz w:val="28"/>
                <w:szCs w:val="28"/>
                <w:lang w:val="uk-UA"/>
              </w:rPr>
              <w:t>-</w:t>
            </w:r>
            <w:r w:rsidRPr="00C26D41">
              <w:rPr>
                <w:sz w:val="28"/>
                <w:szCs w:val="28"/>
              </w:rPr>
              <w:t xml:space="preserve"> и постменстру</w:t>
            </w:r>
            <w:r w:rsidR="00010A83">
              <w:rPr>
                <w:sz w:val="28"/>
                <w:szCs w:val="28"/>
                <w:lang w:val="uk-UA"/>
              </w:rPr>
              <w:softHyphen/>
            </w:r>
            <w:r w:rsidRPr="00C26D41">
              <w:rPr>
                <w:sz w:val="28"/>
                <w:szCs w:val="28"/>
              </w:rPr>
              <w:t>альные кровянистые выделения</w:t>
            </w:r>
          </w:p>
        </w:tc>
        <w:tc>
          <w:tcPr>
            <w:tcW w:w="1260" w:type="dxa"/>
            <w:tcBorders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до лечения</w:t>
            </w:r>
          </w:p>
        </w:tc>
        <w:tc>
          <w:tcPr>
            <w:tcW w:w="1155" w:type="dxa"/>
            <w:tcBorders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8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40,0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40,0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45,5</w:t>
            </w:r>
          </w:p>
        </w:tc>
        <w:tc>
          <w:tcPr>
            <w:tcW w:w="1847" w:type="dxa"/>
            <w:tcBorders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30,0</w:t>
            </w:r>
          </w:p>
        </w:tc>
      </w:tr>
      <w:tr w:rsidR="00844514" w:rsidRPr="00C26D41" w:rsidTr="000F7BB5">
        <w:trPr>
          <w:trHeight w:val="525"/>
        </w:trPr>
        <w:tc>
          <w:tcPr>
            <w:tcW w:w="1980" w:type="dxa"/>
            <w:vMerge/>
          </w:tcPr>
          <w:p w:rsidR="00844514" w:rsidRPr="00C26D41" w:rsidRDefault="00844514" w:rsidP="00535100">
            <w:pPr>
              <w:ind w:left="-57"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через 3</w:t>
            </w:r>
            <w:r w:rsidR="000F7BB5">
              <w:rPr>
                <w:sz w:val="28"/>
                <w:szCs w:val="28"/>
                <w:lang w:val="uk-UA"/>
              </w:rPr>
              <w:t> </w:t>
            </w:r>
            <w:r w:rsidRPr="00C26D41">
              <w:rPr>
                <w:sz w:val="28"/>
                <w:szCs w:val="28"/>
              </w:rPr>
              <w:t>мес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20,0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33,3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7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31,8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20,0</w:t>
            </w:r>
          </w:p>
        </w:tc>
      </w:tr>
      <w:tr w:rsidR="00844514" w:rsidRPr="00C26D41" w:rsidTr="000F7BB5">
        <w:trPr>
          <w:trHeight w:val="420"/>
        </w:trPr>
        <w:tc>
          <w:tcPr>
            <w:tcW w:w="1980" w:type="dxa"/>
            <w:vMerge/>
          </w:tcPr>
          <w:p w:rsidR="00844514" w:rsidRPr="00C26D41" w:rsidRDefault="00844514" w:rsidP="00535100">
            <w:pPr>
              <w:ind w:left="-57"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rPr>
                <w:i/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через 6</w:t>
            </w:r>
            <w:r w:rsidR="000F7BB5">
              <w:rPr>
                <w:sz w:val="28"/>
                <w:szCs w:val="28"/>
                <w:lang w:val="uk-UA"/>
              </w:rPr>
              <w:t> </w:t>
            </w:r>
            <w:r w:rsidRPr="00C26D41">
              <w:rPr>
                <w:sz w:val="28"/>
                <w:szCs w:val="28"/>
              </w:rPr>
              <w:t>мес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5,0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13,3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9,1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10,0</w:t>
            </w:r>
          </w:p>
        </w:tc>
      </w:tr>
      <w:tr w:rsidR="00844514" w:rsidRPr="00C26D41" w:rsidTr="000F7BB5">
        <w:trPr>
          <w:trHeight w:val="465"/>
        </w:trPr>
        <w:tc>
          <w:tcPr>
            <w:tcW w:w="1980" w:type="dxa"/>
            <w:vMerge w:val="restart"/>
          </w:tcPr>
          <w:p w:rsidR="00844514" w:rsidRPr="00C26D41" w:rsidRDefault="00844514" w:rsidP="00535100">
            <w:pPr>
              <w:ind w:left="-57" w:right="-57"/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Меноррагии</w:t>
            </w:r>
          </w:p>
        </w:tc>
        <w:tc>
          <w:tcPr>
            <w:tcW w:w="1260" w:type="dxa"/>
            <w:tcBorders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до лечения</w:t>
            </w:r>
          </w:p>
        </w:tc>
        <w:tc>
          <w:tcPr>
            <w:tcW w:w="1155" w:type="dxa"/>
            <w:tcBorders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50,0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33,3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45,5</w:t>
            </w:r>
          </w:p>
        </w:tc>
        <w:tc>
          <w:tcPr>
            <w:tcW w:w="1847" w:type="dxa"/>
            <w:tcBorders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40,0</w:t>
            </w:r>
          </w:p>
        </w:tc>
      </w:tr>
      <w:tr w:rsidR="00844514" w:rsidRPr="00C26D41" w:rsidTr="000F7BB5">
        <w:trPr>
          <w:trHeight w:val="525"/>
        </w:trPr>
        <w:tc>
          <w:tcPr>
            <w:tcW w:w="1980" w:type="dxa"/>
            <w:vMerge/>
          </w:tcPr>
          <w:p w:rsidR="00844514" w:rsidRPr="00C26D41" w:rsidRDefault="00844514" w:rsidP="00535100">
            <w:pPr>
              <w:ind w:left="-57"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через 3</w:t>
            </w:r>
            <w:r w:rsidR="000F7BB5">
              <w:rPr>
                <w:sz w:val="28"/>
                <w:szCs w:val="28"/>
                <w:lang w:val="uk-UA"/>
              </w:rPr>
              <w:t> </w:t>
            </w:r>
            <w:r w:rsidRPr="00C26D41">
              <w:rPr>
                <w:sz w:val="28"/>
                <w:szCs w:val="28"/>
              </w:rPr>
              <w:t>мес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20,0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26,7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8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36,3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20,0</w:t>
            </w:r>
          </w:p>
        </w:tc>
      </w:tr>
      <w:tr w:rsidR="00844514" w:rsidRPr="00C26D41" w:rsidTr="000F7BB5">
        <w:trPr>
          <w:trHeight w:val="285"/>
        </w:trPr>
        <w:tc>
          <w:tcPr>
            <w:tcW w:w="1980" w:type="dxa"/>
            <w:vMerge/>
          </w:tcPr>
          <w:p w:rsidR="00844514" w:rsidRPr="00C26D41" w:rsidRDefault="00844514" w:rsidP="00535100">
            <w:pPr>
              <w:ind w:left="-57"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rPr>
                <w:i/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через 6</w:t>
            </w:r>
            <w:r w:rsidR="000F7BB5">
              <w:rPr>
                <w:sz w:val="28"/>
                <w:szCs w:val="28"/>
                <w:lang w:val="uk-UA"/>
              </w:rPr>
              <w:t> </w:t>
            </w:r>
            <w:r w:rsidRPr="00C26D41">
              <w:rPr>
                <w:sz w:val="28"/>
                <w:szCs w:val="28"/>
              </w:rPr>
              <w:t>мес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5,0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9,1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  <w:p w:rsidR="00844514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10,0</w:t>
            </w:r>
          </w:p>
          <w:p w:rsidR="0030385E" w:rsidRPr="00C26D41" w:rsidRDefault="0030385E" w:rsidP="00535100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</w:tr>
      <w:tr w:rsidR="00844514" w:rsidRPr="00C26D41" w:rsidTr="000F7BB5">
        <w:trPr>
          <w:trHeight w:val="465"/>
        </w:trPr>
        <w:tc>
          <w:tcPr>
            <w:tcW w:w="1980" w:type="dxa"/>
            <w:vMerge w:val="restart"/>
          </w:tcPr>
          <w:p w:rsidR="00844514" w:rsidRPr="00C26D41" w:rsidRDefault="00844514" w:rsidP="00535100">
            <w:pPr>
              <w:ind w:left="-57" w:right="-57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Боли внизу живота</w:t>
            </w:r>
            <w:r w:rsidR="000F7BB5">
              <w:rPr>
                <w:sz w:val="28"/>
                <w:szCs w:val="28"/>
              </w:rPr>
              <w:t>,</w:t>
            </w:r>
            <w:r w:rsidRPr="00C26D41">
              <w:rPr>
                <w:sz w:val="28"/>
                <w:szCs w:val="28"/>
              </w:rPr>
              <w:t xml:space="preserve"> связанные с</w:t>
            </w:r>
            <w:r w:rsidR="000F7BB5">
              <w:rPr>
                <w:sz w:val="28"/>
                <w:szCs w:val="28"/>
                <w:lang w:val="uk-UA"/>
              </w:rPr>
              <w:t> </w:t>
            </w:r>
            <w:r w:rsidRPr="00C26D41">
              <w:rPr>
                <w:sz w:val="28"/>
                <w:szCs w:val="28"/>
              </w:rPr>
              <w:t>менструацией</w:t>
            </w:r>
          </w:p>
        </w:tc>
        <w:tc>
          <w:tcPr>
            <w:tcW w:w="1260" w:type="dxa"/>
            <w:tcBorders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до лечения</w:t>
            </w:r>
          </w:p>
        </w:tc>
        <w:tc>
          <w:tcPr>
            <w:tcW w:w="1155" w:type="dxa"/>
            <w:tcBorders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25,0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20,0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7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31,8</w:t>
            </w:r>
          </w:p>
        </w:tc>
        <w:tc>
          <w:tcPr>
            <w:tcW w:w="1847" w:type="dxa"/>
            <w:tcBorders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20,0</w:t>
            </w:r>
          </w:p>
        </w:tc>
      </w:tr>
      <w:tr w:rsidR="00844514" w:rsidRPr="00C26D41" w:rsidTr="000F7BB5">
        <w:trPr>
          <w:trHeight w:val="525"/>
        </w:trPr>
        <w:tc>
          <w:tcPr>
            <w:tcW w:w="1980" w:type="dxa"/>
            <w:vMerge/>
          </w:tcPr>
          <w:p w:rsidR="00844514" w:rsidRPr="00C26D41" w:rsidRDefault="00844514" w:rsidP="00535100">
            <w:pPr>
              <w:ind w:left="-57"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через 3</w:t>
            </w:r>
            <w:r w:rsidR="000F7BB5">
              <w:rPr>
                <w:sz w:val="28"/>
                <w:szCs w:val="28"/>
                <w:lang w:val="uk-UA"/>
              </w:rPr>
              <w:t> </w:t>
            </w:r>
            <w:r w:rsidRPr="00C26D41">
              <w:rPr>
                <w:sz w:val="28"/>
                <w:szCs w:val="28"/>
              </w:rPr>
              <w:t>мес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15,0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13,6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</w:tc>
      </w:tr>
      <w:tr w:rsidR="00844514" w:rsidRPr="00C26D41" w:rsidTr="000F7BB5">
        <w:trPr>
          <w:trHeight w:val="285"/>
        </w:trPr>
        <w:tc>
          <w:tcPr>
            <w:tcW w:w="1980" w:type="dxa"/>
            <w:vMerge/>
            <w:tcBorders>
              <w:bottom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rPr>
                <w:i/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через 6</w:t>
            </w:r>
            <w:r w:rsidR="000F7BB5">
              <w:rPr>
                <w:sz w:val="28"/>
                <w:szCs w:val="28"/>
                <w:lang w:val="uk-UA"/>
              </w:rPr>
              <w:t> </w:t>
            </w:r>
            <w:r w:rsidRPr="00C26D41">
              <w:rPr>
                <w:sz w:val="28"/>
                <w:szCs w:val="28"/>
              </w:rPr>
              <w:t>мес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5,0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9,1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</w:tc>
      </w:tr>
      <w:tr w:rsidR="00844514" w:rsidRPr="00C26D41" w:rsidTr="000F7BB5">
        <w:trPr>
          <w:trHeight w:val="300"/>
        </w:trPr>
        <w:tc>
          <w:tcPr>
            <w:tcW w:w="1980" w:type="dxa"/>
            <w:vMerge w:val="restart"/>
            <w:tcBorders>
              <w:top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Боли внизу живота</w:t>
            </w:r>
            <w:r w:rsidR="000F7BB5">
              <w:rPr>
                <w:sz w:val="28"/>
                <w:szCs w:val="28"/>
              </w:rPr>
              <w:t>,</w:t>
            </w:r>
            <w:r w:rsidRPr="00C26D41">
              <w:rPr>
                <w:sz w:val="28"/>
                <w:szCs w:val="28"/>
              </w:rPr>
              <w:t xml:space="preserve"> не</w:t>
            </w:r>
            <w:r w:rsidR="000F7BB5">
              <w:rPr>
                <w:sz w:val="28"/>
                <w:szCs w:val="28"/>
                <w:lang w:val="uk-UA"/>
              </w:rPr>
              <w:t> </w:t>
            </w:r>
            <w:r w:rsidRPr="00C26D41">
              <w:rPr>
                <w:sz w:val="28"/>
                <w:szCs w:val="28"/>
              </w:rPr>
              <w:t>связанные с</w:t>
            </w:r>
            <w:r w:rsidR="000F7BB5">
              <w:rPr>
                <w:sz w:val="28"/>
                <w:szCs w:val="28"/>
                <w:lang w:val="uk-UA"/>
              </w:rPr>
              <w:t> </w:t>
            </w:r>
            <w:r w:rsidRPr="00C26D41">
              <w:rPr>
                <w:sz w:val="28"/>
                <w:szCs w:val="28"/>
              </w:rPr>
              <w:t>менструацией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до лечения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15,0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13,3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13,6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20,0</w:t>
            </w:r>
          </w:p>
        </w:tc>
      </w:tr>
      <w:tr w:rsidR="00844514" w:rsidRPr="00C26D41" w:rsidTr="000F7BB5">
        <w:trPr>
          <w:trHeight w:val="405"/>
        </w:trPr>
        <w:tc>
          <w:tcPr>
            <w:tcW w:w="1980" w:type="dxa"/>
            <w:vMerge/>
          </w:tcPr>
          <w:p w:rsidR="00844514" w:rsidRPr="00C26D41" w:rsidRDefault="00844514" w:rsidP="00535100">
            <w:pPr>
              <w:ind w:left="-57"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через 3</w:t>
            </w:r>
            <w:r w:rsidR="000F7BB5">
              <w:rPr>
                <w:sz w:val="28"/>
                <w:szCs w:val="28"/>
                <w:lang w:val="uk-UA"/>
              </w:rPr>
              <w:t> </w:t>
            </w:r>
            <w:r w:rsidRPr="00C26D41">
              <w:rPr>
                <w:sz w:val="28"/>
                <w:szCs w:val="28"/>
              </w:rPr>
              <w:t>мес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9,1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20,0</w:t>
            </w:r>
          </w:p>
        </w:tc>
      </w:tr>
      <w:tr w:rsidR="00844514" w:rsidRPr="00C26D41" w:rsidTr="000F7BB5">
        <w:trPr>
          <w:trHeight w:val="375"/>
        </w:trPr>
        <w:tc>
          <w:tcPr>
            <w:tcW w:w="1980" w:type="dxa"/>
            <w:vMerge/>
          </w:tcPr>
          <w:p w:rsidR="00844514" w:rsidRPr="00C26D41" w:rsidRDefault="00844514" w:rsidP="00535100">
            <w:pPr>
              <w:ind w:left="-57"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rPr>
                <w:i/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через 6</w:t>
            </w:r>
            <w:r w:rsidR="000F7BB5">
              <w:rPr>
                <w:sz w:val="28"/>
                <w:szCs w:val="28"/>
                <w:lang w:val="uk-UA"/>
              </w:rPr>
              <w:t> </w:t>
            </w:r>
            <w:r w:rsidRPr="00C26D41">
              <w:rPr>
                <w:sz w:val="28"/>
                <w:szCs w:val="28"/>
              </w:rPr>
              <w:t>мес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4,5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</w:tcBorders>
          </w:tcPr>
          <w:p w:rsidR="00844514" w:rsidRPr="00C26D41" w:rsidRDefault="00844514" w:rsidP="00535100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</w:tc>
      </w:tr>
    </w:tbl>
    <w:p w:rsidR="00844514" w:rsidRPr="00C26D41" w:rsidRDefault="00844514" w:rsidP="00767D4C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lastRenderedPageBreak/>
        <w:t>После окончания лечения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анализируемый симптом был выявлен значительно реже, причем наибольший клинический эффект нами отмечен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группе сравнения больных (частота жалоб уменьшилась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6</w:t>
      </w:r>
      <w:r w:rsidR="000F7BB5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раз).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исследуемых группах больных частота ациклических кровянистых выделений уменьшилась</w:t>
      </w:r>
      <w:r w:rsidR="00C26682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меньшей степени и зависела от вида генетических изменений. Лучший клинический эффект достигнут при наличии у</w:t>
      </w:r>
      <w:r w:rsidR="000F7BB5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пациенто</w:t>
      </w:r>
      <w:r w:rsidR="00DA0E56" w:rsidRPr="00C26D41">
        <w:rPr>
          <w:sz w:val="28"/>
          <w:szCs w:val="28"/>
        </w:rPr>
        <w:t>в</w:t>
      </w:r>
      <w:r w:rsidR="00AE3462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эпигенетических нарушений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 (частота жалоб уменьшилась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3,5</w:t>
      </w:r>
      <w:r w:rsidR="00AE3462">
        <w:rPr>
          <w:sz w:val="28"/>
          <w:szCs w:val="28"/>
        </w:rPr>
        <w:t> </w:t>
      </w:r>
      <w:r w:rsidRPr="00C26D41">
        <w:rPr>
          <w:sz w:val="28"/>
          <w:szCs w:val="28"/>
        </w:rPr>
        <w:t>раза), а</w:t>
      </w:r>
      <w:r w:rsidR="00AE3462">
        <w:rPr>
          <w:sz w:val="28"/>
          <w:szCs w:val="28"/>
        </w:rPr>
        <w:t> </w:t>
      </w:r>
      <w:r w:rsidRPr="00C26D41">
        <w:rPr>
          <w:sz w:val="28"/>
          <w:szCs w:val="28"/>
        </w:rPr>
        <w:t>худший</w:t>
      </w:r>
      <w:r w:rsidR="00AE3462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–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группе больных с сочетанием фенотипа MSI+ </w:t>
      </w:r>
      <w:r w:rsidRPr="00AE3462">
        <w:rPr>
          <w:spacing w:val="-2"/>
          <w:sz w:val="28"/>
          <w:szCs w:val="28"/>
        </w:rPr>
        <w:t>и</w:t>
      </w:r>
      <w:r w:rsidR="00AE3462" w:rsidRPr="00AE3462">
        <w:rPr>
          <w:spacing w:val="-2"/>
          <w:sz w:val="28"/>
          <w:szCs w:val="28"/>
        </w:rPr>
        <w:t> </w:t>
      </w:r>
      <w:r w:rsidRPr="00AE3462">
        <w:rPr>
          <w:spacing w:val="-2"/>
          <w:sz w:val="28"/>
          <w:szCs w:val="28"/>
        </w:rPr>
        <w:t>нарушением экспрессии гена</w:t>
      </w:r>
      <w:r w:rsidR="00C26682" w:rsidRPr="00AE3462">
        <w:rPr>
          <w:spacing w:val="-2"/>
          <w:sz w:val="28"/>
          <w:szCs w:val="28"/>
        </w:rPr>
        <w:t xml:space="preserve"> </w:t>
      </w:r>
      <w:r w:rsidRPr="00AE3462">
        <w:rPr>
          <w:spacing w:val="-2"/>
          <w:sz w:val="28"/>
          <w:szCs w:val="28"/>
        </w:rPr>
        <w:t xml:space="preserve">ESR (частота жалобы уменьшилась </w:t>
      </w:r>
      <w:r w:rsidR="00DA0E56" w:rsidRPr="00AE3462">
        <w:rPr>
          <w:spacing w:val="-2"/>
          <w:sz w:val="28"/>
          <w:szCs w:val="28"/>
        </w:rPr>
        <w:t>в </w:t>
      </w:r>
      <w:r w:rsidRPr="00AE3462">
        <w:rPr>
          <w:spacing w:val="-2"/>
          <w:sz w:val="28"/>
          <w:szCs w:val="28"/>
        </w:rPr>
        <w:t>1,5 раза).</w:t>
      </w:r>
      <w:r w:rsidRPr="00C26D41">
        <w:rPr>
          <w:sz w:val="28"/>
          <w:szCs w:val="28"/>
        </w:rPr>
        <w:t xml:space="preserve"> Наличие у 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микросателлитной нестабильности генома позволило уменьшить </w:t>
      </w:r>
      <w:r w:rsidR="00AE3462" w:rsidRPr="00C26D41">
        <w:rPr>
          <w:sz w:val="28"/>
          <w:szCs w:val="28"/>
        </w:rPr>
        <w:t xml:space="preserve">в 2,5 раза </w:t>
      </w:r>
      <w:r w:rsidRPr="00C26D41">
        <w:rPr>
          <w:sz w:val="28"/>
          <w:szCs w:val="28"/>
        </w:rPr>
        <w:t>частоту ациклических кровянистых выделений от начала лечения.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До начала лечения частота пред- и постменструальных кровянистых выделений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анализируемых группах исходно отличались: реже всего встречалась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группе больных с обоими типами генетических нарушений (30%) и чаще у больных с наличием фенотипа MSI+ (45% случаев). Промежуточный анализ эффективности проводимого лечения </w:t>
      </w:r>
      <w:r w:rsidR="009D0A67">
        <w:rPr>
          <w:sz w:val="28"/>
          <w:szCs w:val="28"/>
        </w:rPr>
        <w:t>(ч</w:t>
      </w:r>
      <w:r w:rsidRPr="00C26D41">
        <w:rPr>
          <w:sz w:val="28"/>
          <w:szCs w:val="28"/>
        </w:rPr>
        <w:t>ерез 3</w:t>
      </w:r>
      <w:r w:rsidR="009D0A67">
        <w:rPr>
          <w:sz w:val="28"/>
          <w:szCs w:val="28"/>
        </w:rPr>
        <w:t> </w:t>
      </w:r>
      <w:r w:rsidRPr="00C26D41">
        <w:rPr>
          <w:sz w:val="28"/>
          <w:szCs w:val="28"/>
        </w:rPr>
        <w:t>мес</w:t>
      </w:r>
      <w:r w:rsidR="009D0A67">
        <w:rPr>
          <w:sz w:val="28"/>
          <w:szCs w:val="28"/>
        </w:rPr>
        <w:t>)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показал четкую положительную динамику во всех группах больных. После завершения терапии частота пред- и постменструальных кровянистых выделений зависела от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группы больных. Лучший эффект был получен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 сравнения и при наличии метилирования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</w:t>
      </w:r>
      <w:r w:rsidR="009D0A67">
        <w:rPr>
          <w:sz w:val="28"/>
          <w:szCs w:val="28"/>
        </w:rPr>
        <w:t> –</w:t>
      </w:r>
      <w:r w:rsidRPr="00C26D41">
        <w:rPr>
          <w:sz w:val="28"/>
          <w:szCs w:val="28"/>
        </w:rPr>
        <w:t xml:space="preserve"> частота жалоб уменьшилась соответственно</w:t>
      </w:r>
      <w:r w:rsidR="00C26682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8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 5</w:t>
      </w:r>
      <w:r w:rsidR="009D0A67">
        <w:rPr>
          <w:sz w:val="28"/>
          <w:szCs w:val="28"/>
        </w:rPr>
        <w:t> </w:t>
      </w:r>
      <w:r w:rsidRPr="00C26D41">
        <w:rPr>
          <w:sz w:val="28"/>
          <w:szCs w:val="28"/>
        </w:rPr>
        <w:t>раз. Клиническая эффективность применения органосохраняющих методо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лечения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у больных с ГЭ с атипией у</w:t>
      </w:r>
      <w:r w:rsidR="009D0A67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пациенто</w:t>
      </w:r>
      <w:r w:rsidR="00DA0E56" w:rsidRPr="00C26D41">
        <w:rPr>
          <w:sz w:val="28"/>
          <w:szCs w:val="28"/>
        </w:rPr>
        <w:t>в</w:t>
      </w:r>
      <w:r w:rsidR="009D0A67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</w:t>
      </w:r>
      <w:r w:rsidR="009D0A67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микросателлитной нестабильностью или обоими видами генетических нарушений была меньшей, а частота анализируемого симптома снизилась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3</w:t>
      </w:r>
      <w:r w:rsidR="009D0A67">
        <w:rPr>
          <w:sz w:val="28"/>
          <w:szCs w:val="28"/>
        </w:rPr>
        <w:t> </w:t>
      </w:r>
      <w:r w:rsidRPr="00C26D41">
        <w:rPr>
          <w:sz w:val="28"/>
          <w:szCs w:val="28"/>
        </w:rPr>
        <w:t>раза.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Частота меноррагий до начала лечения колебалась от 33,3% у больных с наличием фенотипа MSI+ до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50%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у 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группы сравнения. Клинический эффект от проводимого лечения через 3</w:t>
      </w:r>
      <w:r w:rsidR="0058256B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мес выявлен во всех группах больных, а частота меноррагий уменьшилась от 1,3 (наличие </w:t>
      </w:r>
      <w:r w:rsidRPr="00C26D41">
        <w:rPr>
          <w:sz w:val="28"/>
          <w:szCs w:val="28"/>
        </w:rPr>
        <w:lastRenderedPageBreak/>
        <w:t>фенотипа MSI+) до 2,5</w:t>
      </w:r>
      <w:r w:rsidR="0058256B">
        <w:rPr>
          <w:sz w:val="28"/>
          <w:szCs w:val="28"/>
        </w:rPr>
        <w:t> </w:t>
      </w:r>
      <w:r w:rsidRPr="00C26D41">
        <w:rPr>
          <w:sz w:val="28"/>
          <w:szCs w:val="28"/>
        </w:rPr>
        <w:t>раз (группа сравнения).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После завершения лечения частота меноррагий значительно снизилась, однако колебания эффективности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также были значительными. Наибольший клинический эффект нами отмечен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контрольной группе и у пациенто</w:t>
      </w:r>
      <w:r w:rsidR="00DA0E56" w:rsidRPr="00C26D41">
        <w:rPr>
          <w:sz w:val="28"/>
          <w:szCs w:val="28"/>
        </w:rPr>
        <w:t>в</w:t>
      </w:r>
      <w:r w:rsidR="0058256B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</w:t>
      </w:r>
      <w:r w:rsidR="0058256B">
        <w:rPr>
          <w:sz w:val="28"/>
          <w:szCs w:val="28"/>
        </w:rPr>
        <w:t> </w:t>
      </w:r>
      <w:r w:rsidRPr="00C26D41">
        <w:rPr>
          <w:sz w:val="28"/>
          <w:szCs w:val="28"/>
        </w:rPr>
        <w:t>микросател</w:t>
      </w:r>
      <w:r w:rsidR="00827B88">
        <w:rPr>
          <w:sz w:val="28"/>
          <w:szCs w:val="28"/>
        </w:rPr>
        <w:softHyphen/>
      </w:r>
      <w:r w:rsidRPr="00C26D41">
        <w:rPr>
          <w:sz w:val="28"/>
          <w:szCs w:val="28"/>
        </w:rPr>
        <w:t xml:space="preserve">литной нестабильностью генома (частота меноррагий снизилась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10 и</w:t>
      </w:r>
      <w:r w:rsidR="00827B88">
        <w:rPr>
          <w:sz w:val="28"/>
          <w:szCs w:val="28"/>
        </w:rPr>
        <w:t> </w:t>
      </w:r>
      <w:r w:rsidRPr="00C26D41">
        <w:rPr>
          <w:sz w:val="28"/>
          <w:szCs w:val="28"/>
        </w:rPr>
        <w:t>5</w:t>
      </w:r>
      <w:r w:rsidR="0058256B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раз соответственно). Наличие других анализируемых генетических нарушений </w:t>
      </w:r>
      <w:r w:rsidR="0058256B" w:rsidRPr="00827B88">
        <w:rPr>
          <w:spacing w:val="-4"/>
          <w:sz w:val="28"/>
          <w:szCs w:val="28"/>
        </w:rPr>
        <w:t xml:space="preserve">в 2 раза </w:t>
      </w:r>
      <w:r w:rsidRPr="00827B88">
        <w:rPr>
          <w:spacing w:val="-4"/>
          <w:sz w:val="28"/>
          <w:szCs w:val="28"/>
        </w:rPr>
        <w:t>снизило клиническую эффективность применения органосохраняющих</w:t>
      </w:r>
      <w:r w:rsidRPr="00C26D41">
        <w:rPr>
          <w:sz w:val="28"/>
          <w:szCs w:val="28"/>
        </w:rPr>
        <w:t xml:space="preserve"> методо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лечения по частоте меноррагий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у</w:t>
      </w:r>
      <w:r w:rsidR="0058256B">
        <w:rPr>
          <w:sz w:val="28"/>
          <w:szCs w:val="28"/>
        </w:rPr>
        <w:t> </w:t>
      </w:r>
      <w:r w:rsidRPr="00C26D41">
        <w:rPr>
          <w:sz w:val="28"/>
          <w:szCs w:val="28"/>
        </w:rPr>
        <w:t>больных с</w:t>
      </w:r>
      <w:r w:rsidR="0058256B">
        <w:rPr>
          <w:sz w:val="28"/>
          <w:szCs w:val="28"/>
        </w:rPr>
        <w:t> </w:t>
      </w:r>
      <w:r w:rsidRPr="00C26D41">
        <w:rPr>
          <w:sz w:val="28"/>
          <w:szCs w:val="28"/>
        </w:rPr>
        <w:t>ГЭ с атипией.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До начала лечения боли внизу живота</w:t>
      </w:r>
      <w:r w:rsidR="00FB5914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связанные с менструацией</w:t>
      </w:r>
      <w:r w:rsidR="00FB5914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колебались от 20 (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группах с фенотипом MSI+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 обоими видами нарушений) до 31,8% случае</w:t>
      </w:r>
      <w:r w:rsidR="00DA0E56" w:rsidRPr="00C26D41">
        <w:rPr>
          <w:sz w:val="28"/>
          <w:szCs w:val="28"/>
        </w:rPr>
        <w:t>в в </w:t>
      </w:r>
      <w:r w:rsidRPr="00C26D41">
        <w:rPr>
          <w:sz w:val="28"/>
          <w:szCs w:val="28"/>
        </w:rPr>
        <w:t>группе с нарушением экспрессии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ESR. Промежу</w:t>
      </w:r>
      <w:r w:rsidR="00430932">
        <w:rPr>
          <w:sz w:val="28"/>
          <w:szCs w:val="28"/>
        </w:rPr>
        <w:softHyphen/>
      </w:r>
      <w:r w:rsidRPr="00C26D41">
        <w:rPr>
          <w:sz w:val="28"/>
          <w:szCs w:val="28"/>
        </w:rPr>
        <w:t>точный анализ эффективности проводимого лечения показал положительную динамику во всех группах больных, кроме пациенто</w:t>
      </w:r>
      <w:r w:rsidR="00DA0E56" w:rsidRPr="00C26D41">
        <w:rPr>
          <w:sz w:val="28"/>
          <w:szCs w:val="28"/>
        </w:rPr>
        <w:t>в</w:t>
      </w:r>
      <w:r w:rsidR="00430932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</w:t>
      </w:r>
      <w:r w:rsidR="00430932">
        <w:rPr>
          <w:sz w:val="28"/>
          <w:szCs w:val="28"/>
        </w:rPr>
        <w:t> </w:t>
      </w:r>
      <w:r w:rsidRPr="00C26D41">
        <w:rPr>
          <w:sz w:val="28"/>
          <w:szCs w:val="28"/>
        </w:rPr>
        <w:t>наличием микро</w:t>
      </w:r>
      <w:r w:rsidR="00430932">
        <w:rPr>
          <w:sz w:val="28"/>
          <w:szCs w:val="28"/>
        </w:rPr>
        <w:softHyphen/>
      </w:r>
      <w:r w:rsidRPr="00C26D41">
        <w:rPr>
          <w:sz w:val="28"/>
          <w:szCs w:val="28"/>
        </w:rPr>
        <w:t xml:space="preserve">сателлитной нестабильности генома.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то же время по истечени</w:t>
      </w:r>
      <w:r w:rsidR="00FB5914">
        <w:rPr>
          <w:sz w:val="28"/>
          <w:szCs w:val="28"/>
        </w:rPr>
        <w:t>и</w:t>
      </w:r>
      <w:r w:rsidRPr="00C26D41">
        <w:rPr>
          <w:sz w:val="28"/>
          <w:szCs w:val="28"/>
        </w:rPr>
        <w:t xml:space="preserve"> 6</w:t>
      </w:r>
      <w:r w:rsidR="00FB5914">
        <w:rPr>
          <w:sz w:val="28"/>
          <w:szCs w:val="28"/>
        </w:rPr>
        <w:t> </w:t>
      </w:r>
      <w:r w:rsidRPr="00C26D41">
        <w:rPr>
          <w:sz w:val="28"/>
          <w:szCs w:val="28"/>
        </w:rPr>
        <w:t>мес во всех группах была отмечена клиническая эффективность: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частота жалоб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контрольной группе </w:t>
      </w:r>
      <w:r w:rsidR="00430932" w:rsidRPr="00C26D41">
        <w:rPr>
          <w:sz w:val="28"/>
          <w:szCs w:val="28"/>
        </w:rPr>
        <w:t>снизил</w:t>
      </w:r>
      <w:r w:rsidR="00430932">
        <w:rPr>
          <w:sz w:val="28"/>
          <w:szCs w:val="28"/>
        </w:rPr>
        <w:t>а</w:t>
      </w:r>
      <w:r w:rsidR="00430932" w:rsidRPr="00C26D41">
        <w:rPr>
          <w:sz w:val="28"/>
          <w:szCs w:val="28"/>
        </w:rPr>
        <w:t xml:space="preserve">сь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5 раз;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 с</w:t>
      </w:r>
      <w:r w:rsidR="00430932">
        <w:rPr>
          <w:sz w:val="28"/>
          <w:szCs w:val="28"/>
        </w:rPr>
        <w:t> </w:t>
      </w:r>
      <w:r w:rsidRPr="00C26D41">
        <w:rPr>
          <w:sz w:val="28"/>
          <w:szCs w:val="28"/>
        </w:rPr>
        <w:t>эпигенетическим нарушением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</w:t>
      </w:r>
      <w:r w:rsidR="00430932">
        <w:rPr>
          <w:sz w:val="28"/>
          <w:szCs w:val="28"/>
        </w:rPr>
        <w:t> –</w:t>
      </w:r>
      <w:r w:rsidR="00C26682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3,5 раза; а у больных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 MSI+ и с</w:t>
      </w:r>
      <w:r w:rsidR="00430932">
        <w:rPr>
          <w:sz w:val="28"/>
          <w:szCs w:val="28"/>
        </w:rPr>
        <w:t> </w:t>
      </w:r>
      <w:r w:rsidRPr="00C26D41">
        <w:rPr>
          <w:sz w:val="28"/>
          <w:szCs w:val="28"/>
        </w:rPr>
        <w:t>обоими видами генетических нарушений боли внизу живота</w:t>
      </w:r>
      <w:r w:rsidR="00430932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связанные с менструацией</w:t>
      </w:r>
      <w:r w:rsidR="00E82563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исчезли.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Боли внизу живота</w:t>
      </w:r>
      <w:r w:rsidR="00744FBC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не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связанные с менструацией</w:t>
      </w:r>
      <w:r w:rsidR="00744FBC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встречались реже, чем при менструации, а их частота колебалась от 13,3 (пациенты с</w:t>
      </w:r>
      <w:r w:rsidR="00744FBC">
        <w:rPr>
          <w:sz w:val="28"/>
          <w:szCs w:val="28"/>
        </w:rPr>
        <w:t> </w:t>
      </w:r>
      <w:r w:rsidRPr="00C26D41">
        <w:rPr>
          <w:sz w:val="28"/>
          <w:szCs w:val="28"/>
        </w:rPr>
        <w:t>наличием микросателлитной нестабильности) до 20,0% (группа с обоими видами генетических нарушений). Оценка через 3</w:t>
      </w:r>
      <w:r w:rsidR="00744FBC">
        <w:rPr>
          <w:sz w:val="28"/>
          <w:szCs w:val="28"/>
        </w:rPr>
        <w:t> </w:t>
      </w:r>
      <w:r w:rsidRPr="00C26D41">
        <w:rPr>
          <w:sz w:val="28"/>
          <w:szCs w:val="28"/>
        </w:rPr>
        <w:t>мес от начала терапии выявила положительный результат во всех группах больных, кроме пациентов, имеющих сочетание MSI+ с метилирование</w:t>
      </w:r>
      <w:r w:rsidR="00744FBC">
        <w:rPr>
          <w:sz w:val="28"/>
          <w:szCs w:val="28"/>
        </w:rPr>
        <w:t>м</w:t>
      </w:r>
      <w:r w:rsidRPr="00C26D41">
        <w:rPr>
          <w:sz w:val="28"/>
          <w:szCs w:val="28"/>
        </w:rPr>
        <w:t xml:space="preserve">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ESR. После окончания лечения клиническая эффективность применения органосохраняющих методо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лечения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у больных с ГЭ с атипией была отмечена во всех группах больных и характеризовалась исчезновением болей внизу живота</w:t>
      </w:r>
      <w:r w:rsidR="00744FBC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не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связанных с менструацией, за исключением 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имеющих нарушение </w:t>
      </w:r>
      <w:r w:rsidRPr="00C26D41">
        <w:rPr>
          <w:sz w:val="28"/>
          <w:szCs w:val="28"/>
        </w:rPr>
        <w:lastRenderedPageBreak/>
        <w:t>функции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ESR, у которых частота данного симптома уменьшилась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3</w:t>
      </w:r>
      <w:r w:rsidR="00744FBC">
        <w:rPr>
          <w:sz w:val="28"/>
          <w:szCs w:val="28"/>
        </w:rPr>
        <w:t> </w:t>
      </w:r>
      <w:r w:rsidRPr="00C26D41">
        <w:rPr>
          <w:sz w:val="28"/>
          <w:szCs w:val="28"/>
        </w:rPr>
        <w:t>раза.</w:t>
      </w:r>
    </w:p>
    <w:p w:rsidR="00DB72B7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Таким образом, проведенный анализ клинической эффективности применения органосохраняющих методо</w:t>
      </w:r>
      <w:r w:rsidR="00DA0E56" w:rsidRPr="00C26D41">
        <w:rPr>
          <w:sz w:val="28"/>
          <w:szCs w:val="28"/>
        </w:rPr>
        <w:t>в</w:t>
      </w:r>
      <w:r w:rsidR="00827B88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лечения, включающих гормоно</w:t>
      </w:r>
      <w:r w:rsidR="00827B88">
        <w:rPr>
          <w:sz w:val="28"/>
          <w:szCs w:val="28"/>
        </w:rPr>
        <w:softHyphen/>
      </w:r>
      <w:r w:rsidRPr="00C26D41">
        <w:rPr>
          <w:sz w:val="28"/>
          <w:szCs w:val="28"/>
        </w:rPr>
        <w:t>терапию и абляцию эндометрия,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у больных репродуктивного и</w:t>
      </w:r>
      <w:r w:rsidR="00827B88">
        <w:rPr>
          <w:sz w:val="28"/>
          <w:szCs w:val="28"/>
        </w:rPr>
        <w:t> </w:t>
      </w:r>
      <w:r w:rsidRPr="00C26D41">
        <w:rPr>
          <w:sz w:val="28"/>
          <w:szCs w:val="28"/>
        </w:rPr>
        <w:t>перимено</w:t>
      </w:r>
      <w:r w:rsidR="00827B88">
        <w:rPr>
          <w:sz w:val="28"/>
          <w:szCs w:val="28"/>
        </w:rPr>
        <w:softHyphen/>
      </w:r>
      <w:r w:rsidRPr="00C26D41">
        <w:rPr>
          <w:sz w:val="28"/>
          <w:szCs w:val="28"/>
        </w:rPr>
        <w:t>паузального возраста с ГЭ с атипией</w:t>
      </w:r>
      <w:r w:rsidR="00C26682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 от наличия MSI и</w:t>
      </w:r>
      <w:r w:rsidR="00827B88">
        <w:rPr>
          <w:sz w:val="28"/>
          <w:szCs w:val="28"/>
        </w:rPr>
        <w:t> </w:t>
      </w:r>
      <w:r w:rsidRPr="00C26D41">
        <w:rPr>
          <w:sz w:val="28"/>
          <w:szCs w:val="28"/>
        </w:rPr>
        <w:t>нарушения функции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позволил установить ряд тенденций. </w:t>
      </w:r>
    </w:p>
    <w:p w:rsidR="00DB72B7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Во-</w:t>
      </w:r>
      <w:r w:rsidRPr="00827B88">
        <w:rPr>
          <w:spacing w:val="-2"/>
          <w:sz w:val="28"/>
          <w:szCs w:val="28"/>
        </w:rPr>
        <w:t>первых, большинство</w:t>
      </w:r>
      <w:r w:rsidR="00C26682" w:rsidRPr="00827B88">
        <w:rPr>
          <w:spacing w:val="-2"/>
          <w:sz w:val="28"/>
          <w:szCs w:val="28"/>
        </w:rPr>
        <w:t xml:space="preserve"> </w:t>
      </w:r>
      <w:r w:rsidRPr="00827B88">
        <w:rPr>
          <w:spacing w:val="-2"/>
          <w:sz w:val="28"/>
          <w:szCs w:val="28"/>
        </w:rPr>
        <w:t>пациенто</w:t>
      </w:r>
      <w:r w:rsidR="00DA0E56" w:rsidRPr="00827B88">
        <w:rPr>
          <w:spacing w:val="-2"/>
          <w:sz w:val="28"/>
          <w:szCs w:val="28"/>
        </w:rPr>
        <w:t>в </w:t>
      </w:r>
      <w:r w:rsidRPr="00827B88">
        <w:rPr>
          <w:spacing w:val="-2"/>
          <w:sz w:val="28"/>
          <w:szCs w:val="28"/>
        </w:rPr>
        <w:t>всех групп до начала лечения имели сходную</w:t>
      </w:r>
      <w:r w:rsidRPr="00C26D41">
        <w:rPr>
          <w:sz w:val="28"/>
          <w:szCs w:val="28"/>
        </w:rPr>
        <w:t xml:space="preserve"> частоту жалоб. Отличия состояли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показателях частоты меноррагий и</w:t>
      </w:r>
      <w:r w:rsidR="00827B88">
        <w:rPr>
          <w:sz w:val="28"/>
          <w:szCs w:val="28"/>
        </w:rPr>
        <w:t> 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меньшей степени болей внизу живота. Однако указанные симптомы не имели зависимости от анализируемых генетических нарушений</w:t>
      </w:r>
      <w:r w:rsidR="00827B88">
        <w:rPr>
          <w:sz w:val="28"/>
          <w:szCs w:val="28"/>
        </w:rPr>
        <w:t> –</w:t>
      </w:r>
      <w:r w:rsidRPr="00C26D41">
        <w:rPr>
          <w:sz w:val="28"/>
          <w:szCs w:val="28"/>
        </w:rPr>
        <w:t xml:space="preserve"> наличия MSI и метилирования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ESR.</w:t>
      </w:r>
      <w:r w:rsidR="004209B7" w:rsidRPr="00C26D41">
        <w:rPr>
          <w:sz w:val="28"/>
          <w:szCs w:val="28"/>
        </w:rPr>
        <w:t xml:space="preserve"> </w:t>
      </w:r>
    </w:p>
    <w:p w:rsidR="00DB72B7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Во-вторых, анализ эффективности лечения, проводимый через 3</w:t>
      </w:r>
      <w:r w:rsidR="00827B88">
        <w:rPr>
          <w:sz w:val="28"/>
          <w:szCs w:val="28"/>
        </w:rPr>
        <w:t> </w:t>
      </w:r>
      <w:proofErr w:type="gramStart"/>
      <w:r w:rsidRPr="00C26D41">
        <w:rPr>
          <w:sz w:val="28"/>
          <w:szCs w:val="28"/>
        </w:rPr>
        <w:t>мес</w:t>
      </w:r>
      <w:proofErr w:type="gramEnd"/>
      <w:r w:rsidRPr="00C26D41">
        <w:rPr>
          <w:sz w:val="28"/>
          <w:szCs w:val="28"/>
        </w:rPr>
        <w:t>, показал, что на данном этапе имеется четкая тенденция к снижению частоты типичных симптомов. Данная тенденция сохраняется и на протяжении последующих месяце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лечения. Следовательно, промежуточный анализ эффективности лечения является важным этапом терапии, который необходимо использовать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плане определения и</w:t>
      </w:r>
      <w:r w:rsidR="00827B88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коррекции дальнейшей тактики. </w:t>
      </w:r>
    </w:p>
    <w:p w:rsidR="00DB72B7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В-третьих, у больных репродуктивного и</w:t>
      </w:r>
      <w:r w:rsidR="00827B88">
        <w:rPr>
          <w:sz w:val="28"/>
          <w:szCs w:val="28"/>
        </w:rPr>
        <w:t> </w:t>
      </w:r>
      <w:r w:rsidRPr="00C26D41">
        <w:rPr>
          <w:sz w:val="28"/>
          <w:szCs w:val="28"/>
        </w:rPr>
        <w:t>перименопаузального возраста с ГЭ с атипией клиническая эффективност</w:t>
      </w:r>
      <w:r w:rsidR="00827B88">
        <w:rPr>
          <w:sz w:val="28"/>
          <w:szCs w:val="28"/>
        </w:rPr>
        <w:t>ь</w:t>
      </w:r>
      <w:r w:rsidRPr="00C26D41">
        <w:rPr>
          <w:sz w:val="28"/>
          <w:szCs w:val="28"/>
        </w:rPr>
        <w:t xml:space="preserve"> лечения была различной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анализируемых группах. Наибольшее снижение частоты симптомо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заболевания было получено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группе сравнения больных, а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исследуемых группах клиническая эффективность была ниже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1,5</w:t>
      </w:r>
      <w:r w:rsidR="00827B88">
        <w:rPr>
          <w:sz w:val="28"/>
          <w:szCs w:val="28"/>
        </w:rPr>
        <w:t>–</w:t>
      </w:r>
      <w:r w:rsidRPr="00C26D41">
        <w:rPr>
          <w:sz w:val="28"/>
          <w:szCs w:val="28"/>
        </w:rPr>
        <w:t>3</w:t>
      </w:r>
      <w:r w:rsidR="00827B88">
        <w:rPr>
          <w:sz w:val="28"/>
          <w:szCs w:val="28"/>
        </w:rPr>
        <w:t> </w:t>
      </w:r>
      <w:r w:rsidRPr="00C26D41">
        <w:rPr>
          <w:sz w:val="28"/>
          <w:szCs w:val="28"/>
        </w:rPr>
        <w:t>раза, которая, кроме того, зависела от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вида генетического нарушения. Так</w:t>
      </w:r>
      <w:r w:rsidR="00827B88">
        <w:rPr>
          <w:sz w:val="28"/>
          <w:szCs w:val="28"/>
        </w:rPr>
        <w:t>,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наименьшее снижение частоты симптомо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было получено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группе больных, </w:t>
      </w:r>
      <w:r w:rsidRPr="00827B88">
        <w:rPr>
          <w:spacing w:val="-2"/>
          <w:sz w:val="28"/>
          <w:szCs w:val="28"/>
        </w:rPr>
        <w:t>имеющих сочетание микросателлитной нестабильности генома с</w:t>
      </w:r>
      <w:r w:rsidR="00827B88">
        <w:rPr>
          <w:spacing w:val="-2"/>
          <w:sz w:val="28"/>
          <w:szCs w:val="28"/>
        </w:rPr>
        <w:t> </w:t>
      </w:r>
      <w:r w:rsidRPr="00827B88">
        <w:rPr>
          <w:spacing w:val="-2"/>
          <w:sz w:val="28"/>
          <w:szCs w:val="28"/>
        </w:rPr>
        <w:t>нарушением</w:t>
      </w:r>
      <w:r w:rsidRPr="00C26D41">
        <w:rPr>
          <w:sz w:val="28"/>
          <w:szCs w:val="28"/>
        </w:rPr>
        <w:t xml:space="preserve"> экспрессии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ESR. 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В-четвертых, проведенные анализы клинической эффективности применения методо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лечения, включающих гормонотерапию (ГЭ с и без </w:t>
      </w:r>
      <w:r w:rsidRPr="00C26D41">
        <w:rPr>
          <w:sz w:val="28"/>
          <w:szCs w:val="28"/>
        </w:rPr>
        <w:lastRenderedPageBreak/>
        <w:t>атипии)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 абляцию эндометрия (ГЭ с</w:t>
      </w:r>
      <w:r w:rsidR="00827B88">
        <w:rPr>
          <w:sz w:val="28"/>
          <w:szCs w:val="28"/>
        </w:rPr>
        <w:t> </w:t>
      </w:r>
      <w:r w:rsidRPr="00C26D41">
        <w:rPr>
          <w:sz w:val="28"/>
          <w:szCs w:val="28"/>
        </w:rPr>
        <w:t>атипией),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у</w:t>
      </w:r>
      <w:r w:rsidR="00827B88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больных репродуктивного и перименопаузального возраста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 от наличия MSI и нарушения функции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показали схожую динамику. Принципиальные отличия 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клиническом уровне зависели от наличия или отсутствия у больных MSI 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метилирования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случае наличия данных изменений,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как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виде самостоятельного нарушения или их комбинации, клиническая эффективность использования указанных методо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лечения снижалась, однако не имела достоверной связи с видом генетического нарушения. Следовательно, частота и выраженность клинических проявлений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процессе лечения может быть использована только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качестве вспомогательного критерия.</w:t>
      </w:r>
    </w:p>
    <w:p w:rsidR="00844514" w:rsidRPr="00C26D41" w:rsidRDefault="00844514" w:rsidP="00C26682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Эффективность проводимого лечения у больных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нами была оценена по частоте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 прогрессий заболевания. Результаты лечения больных с</w:t>
      </w:r>
      <w:r w:rsidR="00243C93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ГЭ без атипии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 от возраста, наличия MSI и метилирования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представлены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табл.</w:t>
      </w:r>
      <w:r w:rsidR="00243C93">
        <w:rPr>
          <w:sz w:val="28"/>
          <w:szCs w:val="28"/>
        </w:rPr>
        <w:t> </w:t>
      </w:r>
      <w:r w:rsidRPr="00C26D41">
        <w:rPr>
          <w:sz w:val="28"/>
          <w:szCs w:val="28"/>
        </w:rPr>
        <w:t>4.1.3.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Как видно из приведенных данных</w:t>
      </w:r>
      <w:r w:rsidR="00243C93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результаты лечения зависели как от наличия генетических нарушений, так и от возраста пациентов.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частности, во всех группах частота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ГЭ чаще встречалась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менопаузе. Лучшие результаты, за исключением группы больных с метилированием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ESR, отмечены у женщин репродуктивного возраста. Частота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 прогрессий заболевания у больных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с ГЭ без атипии, находящихся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перименопаузе, занимала промежуточное положение, за исключением 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 нарушенной функцией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ESR. </w:t>
      </w:r>
      <w:r w:rsidR="00243C93">
        <w:rPr>
          <w:sz w:val="28"/>
          <w:szCs w:val="28"/>
        </w:rPr>
        <w:t>таким образом,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результаты лечения данной категории больных четк</w:t>
      </w:r>
      <w:r w:rsidR="00243C93">
        <w:rPr>
          <w:sz w:val="28"/>
          <w:szCs w:val="28"/>
        </w:rPr>
        <w:t>о зависят от</w:t>
      </w:r>
      <w:r w:rsidRPr="00C26D41">
        <w:rPr>
          <w:sz w:val="28"/>
          <w:szCs w:val="28"/>
        </w:rPr>
        <w:t xml:space="preserve"> </w:t>
      </w:r>
      <w:r w:rsidRPr="00243C93">
        <w:rPr>
          <w:spacing w:val="-4"/>
          <w:sz w:val="28"/>
          <w:szCs w:val="28"/>
        </w:rPr>
        <w:t>возраст</w:t>
      </w:r>
      <w:r w:rsidR="00243C93" w:rsidRPr="00243C93">
        <w:rPr>
          <w:spacing w:val="-4"/>
          <w:sz w:val="28"/>
          <w:szCs w:val="28"/>
        </w:rPr>
        <w:t xml:space="preserve">а, следовательно, с целью </w:t>
      </w:r>
      <w:r w:rsidRPr="00243C93">
        <w:rPr>
          <w:spacing w:val="-4"/>
          <w:sz w:val="28"/>
          <w:szCs w:val="28"/>
        </w:rPr>
        <w:t>уточнения истинного влияния анализируемых</w:t>
      </w:r>
      <w:r w:rsidRPr="00C26D41">
        <w:rPr>
          <w:sz w:val="28"/>
          <w:szCs w:val="28"/>
        </w:rPr>
        <w:t xml:space="preserve"> генетических нарушения на эффективность лечения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оценка результато</w:t>
      </w:r>
      <w:r w:rsidR="00DA0E56" w:rsidRPr="00C26D41">
        <w:rPr>
          <w:sz w:val="28"/>
          <w:szCs w:val="28"/>
        </w:rPr>
        <w:t>в</w:t>
      </w:r>
      <w:r w:rsidR="00243C93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проводилась с учетом возраста больных. </w:t>
      </w:r>
    </w:p>
    <w:p w:rsidR="00844514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Анализ результато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лечения больных репродуктивного возраста показывает, что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пациенты группы сравнения, то есть не имеющие анализируемой генетической патологии,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имели 100% эффективность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от гормонотерапии. Не выявлено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заболевания и у женщин с MSI+ </w:t>
      </w:r>
      <w:r w:rsidRPr="001834A8">
        <w:rPr>
          <w:spacing w:val="-6"/>
          <w:sz w:val="28"/>
          <w:szCs w:val="28"/>
        </w:rPr>
        <w:lastRenderedPageBreak/>
        <w:t xml:space="preserve">фенотипом, однако </w:t>
      </w:r>
      <w:r w:rsidR="00DA0E56" w:rsidRPr="001834A8">
        <w:rPr>
          <w:spacing w:val="-6"/>
          <w:sz w:val="28"/>
          <w:szCs w:val="28"/>
        </w:rPr>
        <w:t>в </w:t>
      </w:r>
      <w:r w:rsidRPr="001834A8">
        <w:rPr>
          <w:spacing w:val="-6"/>
          <w:sz w:val="28"/>
          <w:szCs w:val="28"/>
        </w:rPr>
        <w:t>данной группе давать полноценную оценку эффективности</w:t>
      </w:r>
      <w:r w:rsidRPr="00C26D41">
        <w:rPr>
          <w:sz w:val="28"/>
          <w:szCs w:val="28"/>
        </w:rPr>
        <w:t xml:space="preserve"> лечения сложно из-за малого количества пациентов. Больные с</w:t>
      </w:r>
      <w:r w:rsidR="001834A8">
        <w:rPr>
          <w:sz w:val="28"/>
          <w:szCs w:val="28"/>
        </w:rPr>
        <w:t> </w:t>
      </w:r>
      <w:r w:rsidRPr="00C26D41">
        <w:rPr>
          <w:sz w:val="28"/>
          <w:szCs w:val="28"/>
        </w:rPr>
        <w:t>нарушенной экспрессией гена ESR</w:t>
      </w:r>
      <w:r w:rsidR="00C26682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нашем исследовании были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единственной группой, где выявлены рецидивы заболевания. Следует обратить внимание не только </w:t>
      </w:r>
      <w:r w:rsidRPr="001834A8">
        <w:rPr>
          <w:spacing w:val="-4"/>
          <w:sz w:val="28"/>
          <w:szCs w:val="28"/>
        </w:rPr>
        <w:t>на наличие рецидивов, но и на их высокий</w:t>
      </w:r>
      <w:r w:rsidR="00C26682" w:rsidRPr="001834A8">
        <w:rPr>
          <w:spacing w:val="-4"/>
          <w:sz w:val="28"/>
          <w:szCs w:val="28"/>
        </w:rPr>
        <w:t xml:space="preserve"> </w:t>
      </w:r>
      <w:r w:rsidRPr="001834A8">
        <w:rPr>
          <w:spacing w:val="-4"/>
          <w:sz w:val="28"/>
          <w:szCs w:val="28"/>
        </w:rPr>
        <w:t xml:space="preserve">процент. То есть </w:t>
      </w:r>
      <w:r w:rsidR="00DA0E56" w:rsidRPr="001834A8">
        <w:rPr>
          <w:spacing w:val="-4"/>
          <w:sz w:val="28"/>
          <w:szCs w:val="28"/>
        </w:rPr>
        <w:t>в </w:t>
      </w:r>
      <w:r w:rsidRPr="001834A8">
        <w:rPr>
          <w:spacing w:val="-4"/>
          <w:sz w:val="28"/>
          <w:szCs w:val="28"/>
        </w:rPr>
        <w:t>репродуктивном</w:t>
      </w:r>
      <w:r w:rsidRPr="00C26D41">
        <w:rPr>
          <w:sz w:val="28"/>
          <w:szCs w:val="28"/>
        </w:rPr>
        <w:t xml:space="preserve"> возрасте каждая третья женщина с ГЭ без атипии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при наличии метилирования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не откликается на стандартную терапию, что приводит к возобновлению гиперпролиферативного процесса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эндометрии.</w:t>
      </w:r>
    </w:p>
    <w:p w:rsidR="00767D4C" w:rsidRDefault="00767D4C" w:rsidP="0084451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          </w:t>
      </w:r>
      <w:r w:rsidRPr="00535100">
        <w:rPr>
          <w:i/>
          <w:sz w:val="28"/>
          <w:szCs w:val="28"/>
        </w:rPr>
        <w:t>Таблица 4.1.3.</w:t>
      </w:r>
    </w:p>
    <w:p w:rsidR="00767D4C" w:rsidRPr="00C26D41" w:rsidRDefault="00767D4C" w:rsidP="00767D4C">
      <w:pPr>
        <w:ind w:firstLine="709"/>
        <w:jc w:val="center"/>
        <w:rPr>
          <w:sz w:val="28"/>
          <w:szCs w:val="28"/>
        </w:rPr>
      </w:pPr>
      <w:r w:rsidRPr="00535100">
        <w:rPr>
          <w:b/>
          <w:sz w:val="28"/>
          <w:szCs w:val="28"/>
        </w:rPr>
        <w:t xml:space="preserve">Частота рецидивов и прогрессий заболевания </w:t>
      </w:r>
      <w:r w:rsidRPr="00535100">
        <w:rPr>
          <w:b/>
          <w:sz w:val="28"/>
          <w:szCs w:val="28"/>
        </w:rPr>
        <w:br/>
        <w:t xml:space="preserve">у больных с гиперплазией эндометрия без атипии </w:t>
      </w:r>
      <w:r w:rsidRPr="00535100">
        <w:rPr>
          <w:b/>
          <w:sz w:val="28"/>
          <w:szCs w:val="28"/>
        </w:rPr>
        <w:br/>
        <w:t>в зависимости от возраста, наличия MSI и метилирования гена ESR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20"/>
        <w:gridCol w:w="1980"/>
        <w:gridCol w:w="2520"/>
        <w:gridCol w:w="2340"/>
      </w:tblGrid>
      <w:tr w:rsidR="00767D4C" w:rsidRPr="00C26D41" w:rsidTr="001B095D">
        <w:trPr>
          <w:trHeight w:val="255"/>
          <w:tblHeader/>
        </w:trPr>
        <w:tc>
          <w:tcPr>
            <w:tcW w:w="2520" w:type="dxa"/>
            <w:vMerge w:val="restart"/>
            <w:vAlign w:val="center"/>
          </w:tcPr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Возрастной период</w:t>
            </w:r>
          </w:p>
        </w:tc>
        <w:tc>
          <w:tcPr>
            <w:tcW w:w="6840" w:type="dxa"/>
            <w:gridSpan w:val="3"/>
            <w:vAlign w:val="center"/>
          </w:tcPr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Частота рецидивов и прогрессий, абс</w:t>
            </w:r>
            <w:r>
              <w:rPr>
                <w:sz w:val="28"/>
                <w:szCs w:val="28"/>
              </w:rPr>
              <w:t>.</w:t>
            </w:r>
            <w:r w:rsidRPr="00C26D41">
              <w:rPr>
                <w:sz w:val="28"/>
                <w:szCs w:val="28"/>
              </w:rPr>
              <w:t>/%</w:t>
            </w:r>
          </w:p>
        </w:tc>
      </w:tr>
      <w:tr w:rsidR="00767D4C" w:rsidRPr="00C26D41" w:rsidTr="001B095D">
        <w:trPr>
          <w:trHeight w:val="255"/>
          <w:tblHeader/>
        </w:trPr>
        <w:tc>
          <w:tcPr>
            <w:tcW w:w="2520" w:type="dxa"/>
            <w:vMerge/>
            <w:vAlign w:val="center"/>
          </w:tcPr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Группа сравнения больных</w:t>
            </w:r>
          </w:p>
        </w:tc>
        <w:tc>
          <w:tcPr>
            <w:tcW w:w="2520" w:type="dxa"/>
            <w:tcBorders>
              <w:right w:val="single" w:sz="4" w:space="0" w:color="auto"/>
            </w:tcBorders>
            <w:vAlign w:val="center"/>
          </w:tcPr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Больные с</w:t>
            </w:r>
            <w:r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наличием MSI</w:t>
            </w:r>
          </w:p>
        </w:tc>
        <w:tc>
          <w:tcPr>
            <w:tcW w:w="2340" w:type="dxa"/>
            <w:tcBorders>
              <w:left w:val="single" w:sz="4" w:space="0" w:color="auto"/>
            </w:tcBorders>
            <w:vAlign w:val="center"/>
          </w:tcPr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Больные с</w:t>
            </w:r>
            <w:r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метилированием гена ESR</w:t>
            </w:r>
          </w:p>
        </w:tc>
      </w:tr>
      <w:tr w:rsidR="00767D4C" w:rsidRPr="00C26D41" w:rsidTr="001B095D">
        <w:trPr>
          <w:trHeight w:val="743"/>
        </w:trPr>
        <w:tc>
          <w:tcPr>
            <w:tcW w:w="2520" w:type="dxa"/>
          </w:tcPr>
          <w:p w:rsidR="00767D4C" w:rsidRPr="00C26D41" w:rsidRDefault="00767D4C" w:rsidP="001B095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Репродуктивный</w:t>
            </w:r>
          </w:p>
        </w:tc>
        <w:tc>
          <w:tcPr>
            <w:tcW w:w="1980" w:type="dxa"/>
          </w:tcPr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n=26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n=2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33,3</w:t>
            </w:r>
          </w:p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n=6</w:t>
            </w:r>
          </w:p>
        </w:tc>
      </w:tr>
      <w:tr w:rsidR="00767D4C" w:rsidRPr="00C26D41" w:rsidTr="001B095D">
        <w:trPr>
          <w:trHeight w:val="487"/>
        </w:trPr>
        <w:tc>
          <w:tcPr>
            <w:tcW w:w="2520" w:type="dxa"/>
          </w:tcPr>
          <w:p w:rsidR="00767D4C" w:rsidRPr="00C26D41" w:rsidRDefault="00767D4C" w:rsidP="001B095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Перименопауза</w:t>
            </w:r>
          </w:p>
        </w:tc>
        <w:tc>
          <w:tcPr>
            <w:tcW w:w="1980" w:type="dxa"/>
          </w:tcPr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6,3</w:t>
            </w:r>
          </w:p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n=16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50,0**</w:t>
            </w:r>
          </w:p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n=4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28,6*</w:t>
            </w:r>
          </w:p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n=7</w:t>
            </w:r>
          </w:p>
        </w:tc>
      </w:tr>
      <w:tr w:rsidR="00767D4C" w:rsidRPr="00C26D41" w:rsidTr="001B095D">
        <w:trPr>
          <w:trHeight w:val="643"/>
        </w:trPr>
        <w:tc>
          <w:tcPr>
            <w:tcW w:w="2520" w:type="dxa"/>
          </w:tcPr>
          <w:p w:rsidR="00767D4C" w:rsidRPr="00C26D41" w:rsidRDefault="00767D4C" w:rsidP="001B095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 xml:space="preserve">Менопауза </w:t>
            </w:r>
          </w:p>
        </w:tc>
        <w:tc>
          <w:tcPr>
            <w:tcW w:w="1980" w:type="dxa"/>
          </w:tcPr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18,2</w:t>
            </w:r>
          </w:p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n=11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60,0**</w:t>
            </w:r>
          </w:p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n=5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40,0</w:t>
            </w:r>
          </w:p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n=5</w:t>
            </w:r>
          </w:p>
        </w:tc>
      </w:tr>
      <w:tr w:rsidR="00767D4C" w:rsidRPr="00C26D41" w:rsidTr="001B095D">
        <w:tc>
          <w:tcPr>
            <w:tcW w:w="2520" w:type="dxa"/>
          </w:tcPr>
          <w:p w:rsidR="00767D4C" w:rsidRPr="00C26D41" w:rsidRDefault="00767D4C" w:rsidP="001B095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 xml:space="preserve"> Всего</w:t>
            </w:r>
          </w:p>
        </w:tc>
        <w:tc>
          <w:tcPr>
            <w:tcW w:w="1980" w:type="dxa"/>
          </w:tcPr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5,7</w:t>
            </w:r>
          </w:p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n=53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</w:t>
            </w:r>
          </w:p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45,5**</w:t>
            </w:r>
          </w:p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n=11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</w:t>
            </w:r>
          </w:p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33,3**</w:t>
            </w:r>
          </w:p>
          <w:p w:rsidR="00767D4C" w:rsidRPr="00C26D41" w:rsidRDefault="00767D4C" w:rsidP="001B09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n=18</w:t>
            </w:r>
          </w:p>
        </w:tc>
      </w:tr>
    </w:tbl>
    <w:p w:rsidR="00767D4C" w:rsidRPr="00C26D41" w:rsidRDefault="00767D4C" w:rsidP="00767D4C">
      <w:pPr>
        <w:spacing w:line="360" w:lineRule="auto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Примечание</w:t>
      </w:r>
      <w:r>
        <w:rPr>
          <w:sz w:val="28"/>
          <w:szCs w:val="28"/>
        </w:rPr>
        <w:t>.</w:t>
      </w:r>
      <w:r w:rsidRPr="00C26D41">
        <w:rPr>
          <w:sz w:val="28"/>
          <w:szCs w:val="28"/>
        </w:rPr>
        <w:t xml:space="preserve"> *</w:t>
      </w:r>
      <w:proofErr w:type="gramStart"/>
      <w:r w:rsidRPr="00C26D41">
        <w:rPr>
          <w:sz w:val="28"/>
          <w:szCs w:val="28"/>
        </w:rPr>
        <w:t>р</w:t>
      </w:r>
      <w:proofErr w:type="gramEnd"/>
      <w:r w:rsidRPr="00C26D41">
        <w:rPr>
          <w:sz w:val="28"/>
          <w:szCs w:val="28"/>
        </w:rPr>
        <w:t xml:space="preserve">&lt;0,05; ** р&lt;0,01 </w:t>
      </w:r>
      <w:r>
        <w:rPr>
          <w:sz w:val="28"/>
          <w:szCs w:val="28"/>
        </w:rPr>
        <w:t>–</w:t>
      </w:r>
      <w:r w:rsidRPr="00C26D41">
        <w:rPr>
          <w:sz w:val="28"/>
          <w:szCs w:val="28"/>
        </w:rPr>
        <w:t xml:space="preserve"> различие статистически достоверно по критерию χ² по сравнению с контролем</w:t>
      </w:r>
      <w:r>
        <w:rPr>
          <w:sz w:val="28"/>
          <w:szCs w:val="28"/>
        </w:rPr>
        <w:t>.</w:t>
      </w:r>
    </w:p>
    <w:p w:rsidR="00844514" w:rsidRPr="00C26D41" w:rsidRDefault="00844514" w:rsidP="00844514">
      <w:pPr>
        <w:spacing w:line="360" w:lineRule="auto"/>
        <w:jc w:val="both"/>
        <w:rPr>
          <w:sz w:val="28"/>
          <w:szCs w:val="28"/>
        </w:rPr>
      </w:pP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lastRenderedPageBreak/>
        <w:t xml:space="preserve">У больных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перименопаузе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во всех группах имеются случаи отсутствия эффекта на проводимую терапию.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Лучшие результаты лечения получены у 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группы сравнения</w:t>
      </w:r>
      <w:r w:rsidR="00057848">
        <w:rPr>
          <w:sz w:val="28"/>
          <w:szCs w:val="28"/>
        </w:rPr>
        <w:t>.</w:t>
      </w:r>
      <w:r w:rsidRPr="00C26D41">
        <w:rPr>
          <w:sz w:val="28"/>
          <w:szCs w:val="28"/>
        </w:rPr>
        <w:t xml:space="preserve"> </w:t>
      </w:r>
      <w:r w:rsidR="00057848">
        <w:rPr>
          <w:sz w:val="28"/>
          <w:szCs w:val="28"/>
        </w:rPr>
        <w:t>О</w:t>
      </w:r>
      <w:r w:rsidRPr="00C26D41">
        <w:rPr>
          <w:sz w:val="28"/>
          <w:szCs w:val="28"/>
        </w:rPr>
        <w:t>днако 18,2%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рецидива указывает на особенности данного возрастного периода и, вероятно, требует индивидуализации терапии, обусловленной именно аспектом возраста и</w:t>
      </w:r>
      <w:r w:rsidR="00057848">
        <w:rPr>
          <w:sz w:val="28"/>
          <w:szCs w:val="28"/>
        </w:rPr>
        <w:t> </w:t>
      </w:r>
      <w:r w:rsidRPr="00C26D41">
        <w:rPr>
          <w:sz w:val="28"/>
          <w:szCs w:val="28"/>
        </w:rPr>
        <w:t>сопутствующей ему гормональной перестройк</w:t>
      </w:r>
      <w:r w:rsidR="00057848">
        <w:rPr>
          <w:sz w:val="28"/>
          <w:szCs w:val="28"/>
        </w:rPr>
        <w:t>ой</w:t>
      </w:r>
      <w:r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организме. Анализ результато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лечения 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исследуемых групп показал, что частота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была большей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 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 наличием микросателлитной нестабильности генома (р&lt;0,01) и несколько меньше у женщин с эпигенети</w:t>
      </w:r>
      <w:r w:rsidR="00057848">
        <w:rPr>
          <w:sz w:val="28"/>
          <w:szCs w:val="28"/>
        </w:rPr>
        <w:softHyphen/>
      </w:r>
      <w:r w:rsidRPr="00C26D41">
        <w:rPr>
          <w:sz w:val="28"/>
          <w:szCs w:val="28"/>
        </w:rPr>
        <w:t>ческим нарушением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(р&lt;0,01,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 сравнению с группой сравнения).</w:t>
      </w:r>
    </w:p>
    <w:p w:rsidR="00844514" w:rsidRPr="00C26D41" w:rsidRDefault="00844514" w:rsidP="00057848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Анализ результато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гормонотерапии у больных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менопаузе показал </w:t>
      </w:r>
      <w:r w:rsidRPr="00057848">
        <w:rPr>
          <w:spacing w:val="-2"/>
          <w:sz w:val="28"/>
          <w:szCs w:val="28"/>
        </w:rPr>
        <w:t>тенденцию, аналогичную пациентам перименопаузы. Так, лучшие результаты</w:t>
      </w:r>
      <w:r w:rsidRPr="00C26D41">
        <w:rPr>
          <w:sz w:val="28"/>
          <w:szCs w:val="28"/>
        </w:rPr>
        <w:t xml:space="preserve"> лечения получены</w:t>
      </w:r>
      <w:r w:rsidR="00C26682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 сравнения больных. Развитие одной из анализируемых нами генетической патологии сопровождается ухудшением эффективности лечения.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Причем</w:t>
      </w:r>
      <w:r w:rsidR="006E1F04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количество женщин, у</w:t>
      </w:r>
      <w:r w:rsidR="00057848">
        <w:rPr>
          <w:sz w:val="28"/>
          <w:szCs w:val="28"/>
        </w:rPr>
        <w:t> </w:t>
      </w:r>
      <w:r w:rsidRPr="00C26D41">
        <w:rPr>
          <w:sz w:val="28"/>
          <w:szCs w:val="28"/>
        </w:rPr>
        <w:t>которых эндометрий оказался мало- или нечувствительный к стандартным дозам гормонотерапии</w:t>
      </w:r>
      <w:r w:rsidR="006E1F04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значительн</w:t>
      </w:r>
      <w:r w:rsidR="006E1F04">
        <w:rPr>
          <w:sz w:val="28"/>
          <w:szCs w:val="28"/>
        </w:rPr>
        <w:t>ое</w:t>
      </w:r>
      <w:r w:rsidRPr="00C26D41">
        <w:rPr>
          <w:sz w:val="28"/>
          <w:szCs w:val="28"/>
        </w:rPr>
        <w:t>, а худшие результаты получены при наличии у пациенто</w:t>
      </w:r>
      <w:r w:rsidR="00DA0E56" w:rsidRPr="00C26D41">
        <w:rPr>
          <w:sz w:val="28"/>
          <w:szCs w:val="28"/>
        </w:rPr>
        <w:t>в</w:t>
      </w:r>
      <w:r w:rsidR="00057848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фенотипа MSI+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(р&lt;0,01,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 сравнению с группой сравнения). При метилировании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частота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составила 40,0% случаев, что более чем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два раза выше показателя группы сравнения, однако небольшое количество наблюдений не позволяет говорить о достоверности. </w:t>
      </w:r>
    </w:p>
    <w:p w:rsidR="00844514" w:rsidRPr="00C26D41" w:rsidRDefault="00844514" w:rsidP="00057848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Проводя анализ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общей группе больных,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можно говорить о достоверной связи между эффективностью проводимой гормонотерапии и наличием у 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метилирования гена ESR или микросателлитной нестабильности генома. 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Таким образом, анализ полученных данных указывает, что лучшие результаты отмечены у женщин более молодого</w:t>
      </w:r>
      <w:r w:rsidR="00130C78">
        <w:rPr>
          <w:sz w:val="28"/>
          <w:szCs w:val="28"/>
        </w:rPr>
        <w:t> –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репродуктивного возраста. С увеличением возраста частота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 прогрессий заболевания у</w:t>
      </w:r>
      <w:r w:rsidR="00130C78">
        <w:rPr>
          <w:sz w:val="28"/>
          <w:szCs w:val="28"/>
        </w:rPr>
        <w:t> </w:t>
      </w:r>
      <w:r w:rsidRPr="00C26D41">
        <w:rPr>
          <w:sz w:val="28"/>
          <w:szCs w:val="28"/>
        </w:rPr>
        <w:t>больных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 ГЭ без атипии возрастала</w:t>
      </w:r>
      <w:r w:rsidR="00A8579A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</w:t>
      </w:r>
      <w:r w:rsidR="00A8579A">
        <w:rPr>
          <w:sz w:val="28"/>
          <w:szCs w:val="28"/>
        </w:rPr>
        <w:t>т</w:t>
      </w:r>
      <w:r w:rsidRPr="00C26D41">
        <w:rPr>
          <w:sz w:val="28"/>
          <w:szCs w:val="28"/>
        </w:rPr>
        <w:t xml:space="preserve">о есть результаты лечения данной категории больных имеют четкую связь с возрастом. Однако еще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большей </w:t>
      </w:r>
      <w:r w:rsidRPr="00C26D41">
        <w:rPr>
          <w:sz w:val="28"/>
          <w:szCs w:val="28"/>
        </w:rPr>
        <w:lastRenderedPageBreak/>
        <w:t>степени эффективность гормонотерапии зависела от наличия у</w:t>
      </w:r>
      <w:r w:rsidR="00130C78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пациенто</w:t>
      </w:r>
      <w:r w:rsidR="00DA0E56" w:rsidRPr="00C26D41">
        <w:rPr>
          <w:sz w:val="28"/>
          <w:szCs w:val="28"/>
        </w:rPr>
        <w:t>в</w:t>
      </w:r>
      <w:r w:rsidR="00130C78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фенотипа микросателлитной нестабильности генома или метилирования гена ESR, что позволяет говорить о двух аспектах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частоте развития рецидиво</w:t>
      </w:r>
      <w:r w:rsidR="00DA0E56" w:rsidRPr="00C26D41">
        <w:rPr>
          <w:sz w:val="28"/>
          <w:szCs w:val="28"/>
        </w:rPr>
        <w:t>в</w:t>
      </w:r>
      <w:r w:rsidR="00130C78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</w:t>
      </w:r>
      <w:r w:rsidR="00130C78">
        <w:rPr>
          <w:sz w:val="28"/>
          <w:szCs w:val="28"/>
        </w:rPr>
        <w:t> </w:t>
      </w:r>
      <w:r w:rsidRPr="00C26D41">
        <w:rPr>
          <w:sz w:val="28"/>
          <w:szCs w:val="28"/>
        </w:rPr>
        <w:t>прогрессий заболевания у больных с ГЭ без атипии. Эти аспекты</w:t>
      </w:r>
      <w:r w:rsidR="00130C78">
        <w:rPr>
          <w:sz w:val="28"/>
          <w:szCs w:val="28"/>
        </w:rPr>
        <w:t> –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возраст и</w:t>
      </w:r>
      <w:r w:rsidR="00130C78">
        <w:rPr>
          <w:sz w:val="28"/>
          <w:szCs w:val="28"/>
        </w:rPr>
        <w:t> </w:t>
      </w:r>
      <w:r w:rsidRPr="00C26D41">
        <w:rPr>
          <w:sz w:val="28"/>
          <w:szCs w:val="28"/>
        </w:rPr>
        <w:t>наличие у пациентки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одного из анализируемых нами генетических нарушени</w:t>
      </w:r>
      <w:r w:rsidR="00A8579A">
        <w:rPr>
          <w:sz w:val="28"/>
          <w:szCs w:val="28"/>
        </w:rPr>
        <w:t>й</w:t>
      </w:r>
      <w:r w:rsidRPr="00C26D41">
        <w:rPr>
          <w:sz w:val="28"/>
          <w:szCs w:val="28"/>
        </w:rPr>
        <w:t>.</w:t>
      </w:r>
    </w:p>
    <w:p w:rsidR="0030385E" w:rsidRDefault="0030385E" w:rsidP="00EC4C01">
      <w:pPr>
        <w:spacing w:line="360" w:lineRule="auto"/>
        <w:ind w:firstLine="709"/>
        <w:jc w:val="both"/>
        <w:rPr>
          <w:spacing w:val="-2"/>
          <w:sz w:val="28"/>
          <w:szCs w:val="28"/>
        </w:rPr>
      </w:pPr>
    </w:p>
    <w:p w:rsidR="00844514" w:rsidRPr="00C26D41" w:rsidRDefault="00844514" w:rsidP="00EC4C01">
      <w:pPr>
        <w:spacing w:line="360" w:lineRule="auto"/>
        <w:ind w:firstLine="709"/>
        <w:jc w:val="both"/>
        <w:rPr>
          <w:sz w:val="28"/>
          <w:szCs w:val="28"/>
        </w:rPr>
      </w:pPr>
      <w:r w:rsidRPr="00EC4C01">
        <w:rPr>
          <w:spacing w:val="-2"/>
          <w:sz w:val="28"/>
          <w:szCs w:val="28"/>
        </w:rPr>
        <w:t>Данные об эффективности лечения больных с ГЭ с атипией, получавших</w:t>
      </w:r>
      <w:r w:rsidRPr="00C26D41">
        <w:rPr>
          <w:sz w:val="28"/>
          <w:szCs w:val="28"/>
        </w:rPr>
        <w:t xml:space="preserve"> гормонотерапию или абляцию эндометрия</w:t>
      </w:r>
      <w:r w:rsidR="00C26682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 от возраста, наличия MSI и метилирования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</w:t>
      </w:r>
      <w:r w:rsidR="00EC4C01">
        <w:rPr>
          <w:sz w:val="28"/>
          <w:szCs w:val="28"/>
        </w:rPr>
        <w:t>,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представлены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табл.</w:t>
      </w:r>
      <w:r w:rsidR="00EC4C01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4.1.4. Как видно из приведенных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таблице данных</w:t>
      </w:r>
      <w:r w:rsidR="00EC4C01">
        <w:rPr>
          <w:sz w:val="28"/>
          <w:szCs w:val="28"/>
        </w:rPr>
        <w:t>,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частота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 прогрессий ГЭ с</w:t>
      </w:r>
      <w:r w:rsidR="00EC4C01">
        <w:rPr>
          <w:sz w:val="28"/>
          <w:szCs w:val="28"/>
        </w:rPr>
        <w:t> </w:t>
      </w:r>
      <w:r w:rsidRPr="00C26D41">
        <w:rPr>
          <w:sz w:val="28"/>
          <w:szCs w:val="28"/>
        </w:rPr>
        <w:t>атипией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во всех исследуемых группах зависела от возрастного периода женщин и была большей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менопаузе.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Больные репродуктивного возраста, независимо от наличия или отсутствия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MSI и метилирования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ESR,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имели лучшие результаты лечения. </w:t>
      </w:r>
    </w:p>
    <w:p w:rsidR="00844514" w:rsidRDefault="00844514" w:rsidP="00C26682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Анализ эффективности лечения больных репродуктивного возраста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показал, что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контрольной группе частота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заболевания была наименьшей 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нашем исследовании отсутствовала. Наличие у больных эпигенетического нарушения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ухудшило результаты лечения, и</w:t>
      </w:r>
      <w:r w:rsidR="00EC4C01">
        <w:rPr>
          <w:sz w:val="28"/>
          <w:szCs w:val="28"/>
        </w:rPr>
        <w:t> 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28,6%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был отмечен рециди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атипической ГЭ.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Худшие результаты были достигнуты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 пациенто</w:t>
      </w:r>
      <w:r w:rsidR="00DA0E56" w:rsidRPr="00C26D41">
        <w:rPr>
          <w:sz w:val="28"/>
          <w:szCs w:val="28"/>
        </w:rPr>
        <w:t>в</w:t>
      </w:r>
      <w:r w:rsidR="00EC4C0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</w:t>
      </w:r>
      <w:r w:rsidR="00EC4C01">
        <w:rPr>
          <w:sz w:val="28"/>
          <w:szCs w:val="28"/>
        </w:rPr>
        <w:t> </w:t>
      </w:r>
      <w:r w:rsidRPr="00C26D41">
        <w:rPr>
          <w:sz w:val="28"/>
          <w:szCs w:val="28"/>
        </w:rPr>
        <w:t>MSI+ фенотипом, а</w:t>
      </w:r>
      <w:r w:rsidR="00C26682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случае </w:t>
      </w:r>
      <w:r w:rsidRPr="007F048C">
        <w:rPr>
          <w:spacing w:val="-2"/>
          <w:sz w:val="28"/>
          <w:szCs w:val="28"/>
        </w:rPr>
        <w:t>сочетания</w:t>
      </w:r>
      <w:r w:rsidR="00C26682" w:rsidRPr="007F048C">
        <w:rPr>
          <w:spacing w:val="-2"/>
          <w:sz w:val="28"/>
          <w:szCs w:val="28"/>
        </w:rPr>
        <w:t xml:space="preserve"> </w:t>
      </w:r>
      <w:r w:rsidRPr="007F048C">
        <w:rPr>
          <w:spacing w:val="-2"/>
          <w:sz w:val="28"/>
          <w:szCs w:val="28"/>
        </w:rPr>
        <w:t>у больных микросателлитной нестабильности генома с</w:t>
      </w:r>
      <w:r w:rsidR="00EC4C01" w:rsidRPr="007F048C">
        <w:rPr>
          <w:spacing w:val="-2"/>
          <w:sz w:val="28"/>
          <w:szCs w:val="28"/>
        </w:rPr>
        <w:t> </w:t>
      </w:r>
      <w:r w:rsidRPr="007F048C">
        <w:rPr>
          <w:spacing w:val="-2"/>
          <w:sz w:val="28"/>
          <w:szCs w:val="28"/>
        </w:rPr>
        <w:t>нарушенной</w:t>
      </w:r>
      <w:r w:rsidRPr="00C26D41">
        <w:rPr>
          <w:sz w:val="28"/>
          <w:szCs w:val="28"/>
        </w:rPr>
        <w:t xml:space="preserve"> </w:t>
      </w:r>
      <w:r w:rsidRPr="007F048C">
        <w:rPr>
          <w:spacing w:val="-2"/>
          <w:sz w:val="28"/>
          <w:szCs w:val="28"/>
        </w:rPr>
        <w:t>функцией гена ESR получены несколько лучшие показатели. О достоверности</w:t>
      </w:r>
      <w:r w:rsidRPr="00C26D41">
        <w:rPr>
          <w:sz w:val="28"/>
          <w:szCs w:val="28"/>
        </w:rPr>
        <w:t xml:space="preserve"> полученных результато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говорить не корректно из-за небольшого количества </w:t>
      </w:r>
      <w:r w:rsidRPr="007F048C">
        <w:rPr>
          <w:spacing w:val="-4"/>
          <w:sz w:val="28"/>
          <w:szCs w:val="28"/>
        </w:rPr>
        <w:t>пациентов, имеющих микросателлитную нестабильность генома или сочетание</w:t>
      </w:r>
      <w:r w:rsidRPr="00C26D41">
        <w:rPr>
          <w:sz w:val="28"/>
          <w:szCs w:val="28"/>
        </w:rPr>
        <w:t xml:space="preserve"> MSI+ с метилированием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ESR.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Однако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целом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для женщин данного возрастного периода при развитии у них генетических нарушений характерно значительное снижение эффективности при использовании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гормонотерапии и абляции эндометрия. </w:t>
      </w:r>
    </w:p>
    <w:p w:rsidR="007F048C" w:rsidRPr="00C26D41" w:rsidRDefault="007F048C" w:rsidP="00C26682">
      <w:pPr>
        <w:spacing w:line="360" w:lineRule="auto"/>
        <w:ind w:firstLine="709"/>
        <w:jc w:val="both"/>
        <w:rPr>
          <w:sz w:val="28"/>
          <w:szCs w:val="28"/>
        </w:rPr>
      </w:pPr>
    </w:p>
    <w:p w:rsidR="00844514" w:rsidRPr="00C26D41" w:rsidRDefault="00535100" w:rsidP="0030385E">
      <w:pPr>
        <w:keepNext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</w:t>
      </w:r>
      <w:r w:rsidR="00844514" w:rsidRPr="00535100">
        <w:rPr>
          <w:i/>
          <w:sz w:val="28"/>
          <w:szCs w:val="28"/>
        </w:rPr>
        <w:t>Табл</w:t>
      </w:r>
      <w:r w:rsidR="007F048C" w:rsidRPr="00535100">
        <w:rPr>
          <w:i/>
          <w:sz w:val="28"/>
          <w:szCs w:val="28"/>
        </w:rPr>
        <w:t>ица </w:t>
      </w:r>
      <w:r w:rsidR="00844514" w:rsidRPr="00535100">
        <w:rPr>
          <w:i/>
          <w:sz w:val="28"/>
          <w:szCs w:val="28"/>
        </w:rPr>
        <w:t>4.1.4</w:t>
      </w:r>
      <w:r w:rsidR="0030385E" w:rsidRPr="00535100">
        <w:rPr>
          <w:i/>
          <w:sz w:val="28"/>
          <w:szCs w:val="28"/>
        </w:rPr>
        <w:t>.</w:t>
      </w:r>
      <w:r w:rsidR="007F048C">
        <w:rPr>
          <w:sz w:val="28"/>
          <w:szCs w:val="28"/>
        </w:rPr>
        <w:t xml:space="preserve"> </w:t>
      </w:r>
      <w:r w:rsidR="00844514" w:rsidRPr="00535100">
        <w:rPr>
          <w:b/>
          <w:sz w:val="28"/>
          <w:szCs w:val="28"/>
        </w:rPr>
        <w:t>Частота рецидиво</w:t>
      </w:r>
      <w:r w:rsidR="00DA0E56" w:rsidRPr="00535100">
        <w:rPr>
          <w:b/>
          <w:sz w:val="28"/>
          <w:szCs w:val="28"/>
        </w:rPr>
        <w:t>в </w:t>
      </w:r>
      <w:r w:rsidR="00844514" w:rsidRPr="00535100">
        <w:rPr>
          <w:b/>
          <w:sz w:val="28"/>
          <w:szCs w:val="28"/>
        </w:rPr>
        <w:t xml:space="preserve">и прогрессий заболевания </w:t>
      </w:r>
      <w:r w:rsidR="0030385E" w:rsidRPr="00535100">
        <w:rPr>
          <w:b/>
          <w:sz w:val="28"/>
          <w:szCs w:val="28"/>
        </w:rPr>
        <w:br/>
      </w:r>
      <w:r w:rsidR="00844514" w:rsidRPr="00535100">
        <w:rPr>
          <w:b/>
          <w:sz w:val="28"/>
          <w:szCs w:val="28"/>
        </w:rPr>
        <w:t>у</w:t>
      </w:r>
      <w:r w:rsidR="007F048C" w:rsidRPr="00535100">
        <w:rPr>
          <w:b/>
          <w:sz w:val="28"/>
          <w:szCs w:val="28"/>
        </w:rPr>
        <w:t> </w:t>
      </w:r>
      <w:r w:rsidR="00844514" w:rsidRPr="00535100">
        <w:rPr>
          <w:b/>
          <w:sz w:val="28"/>
          <w:szCs w:val="28"/>
        </w:rPr>
        <w:t>больных с гиперплазией эндометрия</w:t>
      </w:r>
      <w:r w:rsidR="00C26682" w:rsidRPr="00535100">
        <w:rPr>
          <w:b/>
          <w:sz w:val="28"/>
          <w:szCs w:val="28"/>
        </w:rPr>
        <w:t xml:space="preserve"> </w:t>
      </w:r>
      <w:r w:rsidR="00844514" w:rsidRPr="00535100">
        <w:rPr>
          <w:b/>
          <w:sz w:val="28"/>
          <w:szCs w:val="28"/>
        </w:rPr>
        <w:t>с атипией, получавших органосохраняющие методы лечения</w:t>
      </w:r>
      <w:r w:rsidR="00C26682" w:rsidRPr="00535100">
        <w:rPr>
          <w:b/>
          <w:sz w:val="28"/>
          <w:szCs w:val="28"/>
        </w:rPr>
        <w:t xml:space="preserve"> </w:t>
      </w:r>
      <w:r w:rsidR="00844514" w:rsidRPr="00535100">
        <w:rPr>
          <w:b/>
          <w:sz w:val="28"/>
          <w:szCs w:val="28"/>
        </w:rPr>
        <w:t>(гормонотерапия или абляция),</w:t>
      </w:r>
      <w:r w:rsidR="00C26682" w:rsidRPr="00535100">
        <w:rPr>
          <w:b/>
          <w:sz w:val="28"/>
          <w:szCs w:val="28"/>
        </w:rPr>
        <w:t xml:space="preserve"> </w:t>
      </w:r>
      <w:r w:rsidR="00DA0E56" w:rsidRPr="00535100">
        <w:rPr>
          <w:b/>
          <w:sz w:val="28"/>
          <w:szCs w:val="28"/>
        </w:rPr>
        <w:t>в </w:t>
      </w:r>
      <w:r w:rsidR="00844514" w:rsidRPr="00535100">
        <w:rPr>
          <w:b/>
          <w:sz w:val="28"/>
          <w:szCs w:val="28"/>
        </w:rPr>
        <w:t>зависимости от возраста, наличия MSI и метилирования гена</w:t>
      </w:r>
      <w:r w:rsidR="00C26682" w:rsidRPr="00535100">
        <w:rPr>
          <w:b/>
          <w:sz w:val="28"/>
          <w:szCs w:val="28"/>
        </w:rPr>
        <w:t xml:space="preserve"> </w:t>
      </w:r>
      <w:r w:rsidR="00844514" w:rsidRPr="00535100">
        <w:rPr>
          <w:b/>
          <w:sz w:val="28"/>
          <w:szCs w:val="28"/>
        </w:rPr>
        <w:t>ESR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340"/>
        <w:gridCol w:w="1620"/>
        <w:gridCol w:w="1800"/>
        <w:gridCol w:w="1620"/>
        <w:gridCol w:w="1980"/>
      </w:tblGrid>
      <w:tr w:rsidR="00844514" w:rsidRPr="00C26D41" w:rsidTr="00E32C6C">
        <w:trPr>
          <w:trHeight w:val="255"/>
          <w:tblHeader/>
        </w:trPr>
        <w:tc>
          <w:tcPr>
            <w:tcW w:w="2340" w:type="dxa"/>
            <w:vMerge w:val="restart"/>
            <w:vAlign w:val="center"/>
          </w:tcPr>
          <w:p w:rsidR="00844514" w:rsidRPr="00C26D41" w:rsidRDefault="00844514" w:rsidP="0030385E">
            <w:pPr>
              <w:keepNext/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Возрастной период</w:t>
            </w:r>
          </w:p>
        </w:tc>
        <w:tc>
          <w:tcPr>
            <w:tcW w:w="7020" w:type="dxa"/>
            <w:gridSpan w:val="4"/>
            <w:vAlign w:val="center"/>
          </w:tcPr>
          <w:p w:rsidR="00844514" w:rsidRPr="00C26D41" w:rsidRDefault="00844514" w:rsidP="0030385E">
            <w:pPr>
              <w:keepNext/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Частота рецидиво</w:t>
            </w:r>
            <w:r w:rsidR="00DA0E56" w:rsidRPr="00C26D41">
              <w:rPr>
                <w:sz w:val="28"/>
                <w:szCs w:val="28"/>
              </w:rPr>
              <w:t>в </w:t>
            </w:r>
            <w:r w:rsidRPr="00C26D41">
              <w:rPr>
                <w:sz w:val="28"/>
                <w:szCs w:val="28"/>
              </w:rPr>
              <w:t>и прогрессий,</w:t>
            </w:r>
            <w:r w:rsidR="00C26682" w:rsidRPr="00C26D41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абс</w:t>
            </w:r>
            <w:r w:rsidR="00E32C6C">
              <w:rPr>
                <w:sz w:val="28"/>
                <w:szCs w:val="28"/>
              </w:rPr>
              <w:t>.</w:t>
            </w:r>
            <w:r w:rsidRPr="00C26D41">
              <w:rPr>
                <w:sz w:val="28"/>
                <w:szCs w:val="28"/>
              </w:rPr>
              <w:t>/%</w:t>
            </w:r>
          </w:p>
        </w:tc>
      </w:tr>
      <w:tr w:rsidR="00844514" w:rsidRPr="00C26D41" w:rsidTr="00E32C6C">
        <w:trPr>
          <w:trHeight w:val="1160"/>
          <w:tblHeader/>
        </w:trPr>
        <w:tc>
          <w:tcPr>
            <w:tcW w:w="2340" w:type="dxa"/>
            <w:vMerge/>
            <w:vAlign w:val="center"/>
          </w:tcPr>
          <w:p w:rsidR="00844514" w:rsidRPr="00C26D41" w:rsidRDefault="00844514" w:rsidP="0030385E">
            <w:pPr>
              <w:keepNext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844514" w:rsidRPr="00C26D41" w:rsidRDefault="00844514" w:rsidP="0030385E">
            <w:pPr>
              <w:keepNext/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Группа сравнения больных</w:t>
            </w:r>
          </w:p>
        </w:tc>
        <w:tc>
          <w:tcPr>
            <w:tcW w:w="1800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30385E">
            <w:pPr>
              <w:keepNext/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Больные с</w:t>
            </w:r>
            <w:r w:rsidR="00E32C6C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наличием MSI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30385E">
            <w:pPr>
              <w:keepNext/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Больные с</w:t>
            </w:r>
            <w:r w:rsidR="00E32C6C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метилиро</w:t>
            </w:r>
            <w:r w:rsidR="00E32C6C">
              <w:rPr>
                <w:sz w:val="28"/>
                <w:szCs w:val="28"/>
              </w:rPr>
              <w:softHyphen/>
            </w:r>
            <w:r w:rsidRPr="00C26D41">
              <w:rPr>
                <w:sz w:val="28"/>
                <w:szCs w:val="28"/>
              </w:rPr>
              <w:t>ванием</w:t>
            </w:r>
          </w:p>
          <w:p w:rsidR="00844514" w:rsidRPr="00C26D41" w:rsidRDefault="00844514" w:rsidP="0030385E">
            <w:pPr>
              <w:keepNext/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гена</w:t>
            </w:r>
            <w:r w:rsidR="00C26682" w:rsidRPr="00C26D41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ESR</w:t>
            </w:r>
          </w:p>
        </w:tc>
        <w:tc>
          <w:tcPr>
            <w:tcW w:w="1980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30385E">
            <w:pPr>
              <w:keepNext/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Больные с наличием MSI и метилирова</w:t>
            </w:r>
            <w:r w:rsidR="00E32C6C">
              <w:rPr>
                <w:sz w:val="28"/>
                <w:szCs w:val="28"/>
              </w:rPr>
              <w:softHyphen/>
            </w:r>
            <w:r w:rsidRPr="00407928">
              <w:rPr>
                <w:spacing w:val="-4"/>
                <w:sz w:val="28"/>
                <w:szCs w:val="28"/>
              </w:rPr>
              <w:t>нием</w:t>
            </w:r>
            <w:r w:rsidR="00C26682" w:rsidRPr="00407928">
              <w:rPr>
                <w:spacing w:val="-4"/>
                <w:sz w:val="28"/>
                <w:szCs w:val="28"/>
              </w:rPr>
              <w:t xml:space="preserve"> </w:t>
            </w:r>
            <w:r w:rsidRPr="00407928">
              <w:rPr>
                <w:spacing w:val="-4"/>
                <w:sz w:val="28"/>
                <w:szCs w:val="28"/>
              </w:rPr>
              <w:t>гена</w:t>
            </w:r>
            <w:r w:rsidR="00C26682" w:rsidRPr="00407928">
              <w:rPr>
                <w:spacing w:val="-4"/>
                <w:sz w:val="28"/>
                <w:szCs w:val="28"/>
              </w:rPr>
              <w:t xml:space="preserve"> </w:t>
            </w:r>
            <w:r w:rsidRPr="00407928">
              <w:rPr>
                <w:spacing w:val="-4"/>
                <w:sz w:val="28"/>
                <w:szCs w:val="28"/>
              </w:rPr>
              <w:t>ESR</w:t>
            </w:r>
          </w:p>
        </w:tc>
      </w:tr>
      <w:tr w:rsidR="00844514" w:rsidRPr="00C26D41" w:rsidTr="00E32C6C">
        <w:tc>
          <w:tcPr>
            <w:tcW w:w="2340" w:type="dxa"/>
          </w:tcPr>
          <w:p w:rsidR="00844514" w:rsidRPr="00C26D41" w:rsidRDefault="00844514" w:rsidP="0030385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Репродуктивный</w:t>
            </w:r>
            <w:r w:rsidR="00E32C6C">
              <w:rPr>
                <w:sz w:val="28"/>
                <w:szCs w:val="28"/>
              </w:rPr>
              <w:t>,</w:t>
            </w:r>
          </w:p>
          <w:p w:rsidR="00844514" w:rsidRPr="00C26D41" w:rsidRDefault="00844514" w:rsidP="0030385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n=16</w:t>
            </w:r>
          </w:p>
        </w:tc>
        <w:tc>
          <w:tcPr>
            <w:tcW w:w="1620" w:type="dxa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n=8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66,6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n=3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28,6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n=7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50,0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n=2</w:t>
            </w:r>
          </w:p>
        </w:tc>
      </w:tr>
      <w:tr w:rsidR="00844514" w:rsidRPr="00C26D41" w:rsidTr="00E32C6C">
        <w:trPr>
          <w:trHeight w:val="1148"/>
        </w:trPr>
        <w:tc>
          <w:tcPr>
            <w:tcW w:w="2340" w:type="dxa"/>
          </w:tcPr>
          <w:p w:rsidR="00844514" w:rsidRPr="00C26D41" w:rsidRDefault="00844514" w:rsidP="0030385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Перименопауза</w:t>
            </w:r>
            <w:r w:rsidR="00E32C6C">
              <w:rPr>
                <w:sz w:val="28"/>
                <w:szCs w:val="28"/>
              </w:rPr>
              <w:t>,</w:t>
            </w:r>
          </w:p>
          <w:p w:rsidR="00844514" w:rsidRPr="00C26D41" w:rsidRDefault="00844514" w:rsidP="0030385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n=25</w:t>
            </w:r>
          </w:p>
        </w:tc>
        <w:tc>
          <w:tcPr>
            <w:tcW w:w="1620" w:type="dxa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22,2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n=9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60,0*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n=10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50,0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n=12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66,7**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n=6</w:t>
            </w:r>
          </w:p>
        </w:tc>
      </w:tr>
      <w:tr w:rsidR="00844514" w:rsidRPr="00C26D41" w:rsidTr="00407928">
        <w:trPr>
          <w:cantSplit/>
        </w:trPr>
        <w:tc>
          <w:tcPr>
            <w:tcW w:w="2340" w:type="dxa"/>
          </w:tcPr>
          <w:p w:rsidR="00844514" w:rsidRPr="00C26D41" w:rsidRDefault="00844514" w:rsidP="0030385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Менопауза</w:t>
            </w:r>
            <w:r w:rsidR="00E32C6C">
              <w:rPr>
                <w:sz w:val="28"/>
                <w:szCs w:val="28"/>
              </w:rPr>
              <w:t>,</w:t>
            </w:r>
            <w:r w:rsidRPr="00C26D41">
              <w:rPr>
                <w:sz w:val="28"/>
                <w:szCs w:val="28"/>
              </w:rPr>
              <w:t xml:space="preserve"> </w:t>
            </w:r>
          </w:p>
          <w:p w:rsidR="00844514" w:rsidRPr="00C26D41" w:rsidRDefault="00844514" w:rsidP="0030385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n=6</w:t>
            </w:r>
          </w:p>
        </w:tc>
        <w:tc>
          <w:tcPr>
            <w:tcW w:w="1620" w:type="dxa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33,3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n=3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100,0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n=2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66,7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n=3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100,0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n=2</w:t>
            </w:r>
          </w:p>
        </w:tc>
      </w:tr>
      <w:tr w:rsidR="00844514" w:rsidRPr="00C26D41" w:rsidTr="00E32C6C">
        <w:tc>
          <w:tcPr>
            <w:tcW w:w="2340" w:type="dxa"/>
          </w:tcPr>
          <w:p w:rsidR="00844514" w:rsidRPr="00C26D41" w:rsidRDefault="00844514" w:rsidP="0030385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Всего</w:t>
            </w:r>
            <w:r w:rsidR="00E32C6C">
              <w:rPr>
                <w:sz w:val="28"/>
                <w:szCs w:val="28"/>
              </w:rPr>
              <w:t>,</w:t>
            </w:r>
          </w:p>
          <w:p w:rsidR="00844514" w:rsidRPr="00C26D41" w:rsidRDefault="00844514" w:rsidP="0030385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n=47</w:t>
            </w:r>
          </w:p>
        </w:tc>
        <w:tc>
          <w:tcPr>
            <w:tcW w:w="1620" w:type="dxa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15,0±8,0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n=20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66,6**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n=15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45,5**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n=22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7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70,0**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n=10</w:t>
            </w:r>
          </w:p>
        </w:tc>
      </w:tr>
    </w:tbl>
    <w:p w:rsidR="00844514" w:rsidRPr="00C26D41" w:rsidRDefault="00844514" w:rsidP="00535100">
      <w:pPr>
        <w:spacing w:line="360" w:lineRule="auto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Примечание: *</w:t>
      </w:r>
      <w:proofErr w:type="gramStart"/>
      <w:r w:rsidRPr="00C26D41">
        <w:rPr>
          <w:sz w:val="28"/>
          <w:szCs w:val="28"/>
        </w:rPr>
        <w:t>р</w:t>
      </w:r>
      <w:proofErr w:type="gramEnd"/>
      <w:r w:rsidRPr="00C26D41">
        <w:rPr>
          <w:sz w:val="28"/>
          <w:szCs w:val="28"/>
        </w:rPr>
        <w:t>&lt;0,05;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** р&lt;0,01 </w:t>
      </w:r>
      <w:r w:rsidR="00E32C6C">
        <w:rPr>
          <w:sz w:val="28"/>
          <w:szCs w:val="28"/>
        </w:rPr>
        <w:t>–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различие статистически достоверно по критерию χ² по сравнению с контролем</w:t>
      </w:r>
      <w:r w:rsidR="00535100">
        <w:rPr>
          <w:sz w:val="28"/>
          <w:szCs w:val="28"/>
        </w:rPr>
        <w:t>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Пациенты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перименопаузе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хуже откликались на проводимые методы </w:t>
      </w:r>
      <w:r w:rsidRPr="00400FE4">
        <w:rPr>
          <w:spacing w:val="-4"/>
          <w:sz w:val="28"/>
          <w:szCs w:val="28"/>
        </w:rPr>
        <w:t>лечения. Так, частота рецидиво</w:t>
      </w:r>
      <w:r w:rsidR="00DA0E56" w:rsidRPr="00400FE4">
        <w:rPr>
          <w:spacing w:val="-4"/>
          <w:sz w:val="28"/>
          <w:szCs w:val="28"/>
        </w:rPr>
        <w:t>в</w:t>
      </w:r>
      <w:r w:rsidR="00400FE4">
        <w:rPr>
          <w:spacing w:val="-4"/>
          <w:sz w:val="28"/>
          <w:szCs w:val="28"/>
        </w:rPr>
        <w:t xml:space="preserve"> </w:t>
      </w:r>
      <w:r w:rsidRPr="00400FE4">
        <w:rPr>
          <w:spacing w:val="-4"/>
          <w:sz w:val="28"/>
          <w:szCs w:val="28"/>
        </w:rPr>
        <w:t xml:space="preserve">атипической ГЭ </w:t>
      </w:r>
      <w:r w:rsidR="00DA0E56" w:rsidRPr="00400FE4">
        <w:rPr>
          <w:spacing w:val="-4"/>
          <w:sz w:val="28"/>
          <w:szCs w:val="28"/>
        </w:rPr>
        <w:t>в </w:t>
      </w:r>
      <w:r w:rsidRPr="00400FE4">
        <w:rPr>
          <w:spacing w:val="-4"/>
          <w:sz w:val="28"/>
          <w:szCs w:val="28"/>
        </w:rPr>
        <w:t>группе</w:t>
      </w:r>
      <w:r w:rsidR="00C26682" w:rsidRPr="00400FE4">
        <w:rPr>
          <w:spacing w:val="-4"/>
          <w:sz w:val="28"/>
          <w:szCs w:val="28"/>
        </w:rPr>
        <w:t xml:space="preserve"> </w:t>
      </w:r>
      <w:r w:rsidRPr="00400FE4">
        <w:rPr>
          <w:spacing w:val="-4"/>
          <w:sz w:val="28"/>
          <w:szCs w:val="28"/>
        </w:rPr>
        <w:t>сравнения составила</w:t>
      </w:r>
      <w:r w:rsidRPr="00C26D41">
        <w:rPr>
          <w:sz w:val="28"/>
          <w:szCs w:val="28"/>
        </w:rPr>
        <w:t xml:space="preserve"> 22,2%.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Развитие у женщин генетических нарушений сопровождается значительным снижением эффективности лечения. Достоверно худшие </w:t>
      </w:r>
      <w:r w:rsidRPr="00400FE4">
        <w:rPr>
          <w:spacing w:val="-2"/>
          <w:sz w:val="28"/>
          <w:szCs w:val="28"/>
        </w:rPr>
        <w:t xml:space="preserve">результаты </w:t>
      </w:r>
      <w:r w:rsidR="00DA0E56" w:rsidRPr="00400FE4">
        <w:rPr>
          <w:spacing w:val="-2"/>
          <w:sz w:val="28"/>
          <w:szCs w:val="28"/>
        </w:rPr>
        <w:t>в </w:t>
      </w:r>
      <w:r w:rsidRPr="00400FE4">
        <w:rPr>
          <w:spacing w:val="-2"/>
          <w:sz w:val="28"/>
          <w:szCs w:val="28"/>
        </w:rPr>
        <w:t>сравнении с контролем (группой сравнения)</w:t>
      </w:r>
      <w:r w:rsidR="00C26682" w:rsidRPr="00400FE4">
        <w:rPr>
          <w:spacing w:val="-2"/>
          <w:sz w:val="28"/>
          <w:szCs w:val="28"/>
        </w:rPr>
        <w:t xml:space="preserve"> </w:t>
      </w:r>
      <w:r w:rsidRPr="00400FE4">
        <w:rPr>
          <w:spacing w:val="-2"/>
          <w:sz w:val="28"/>
          <w:szCs w:val="28"/>
        </w:rPr>
        <w:t xml:space="preserve">получены </w:t>
      </w:r>
      <w:r w:rsidR="00DA0E56" w:rsidRPr="00400FE4">
        <w:rPr>
          <w:spacing w:val="-2"/>
          <w:sz w:val="28"/>
          <w:szCs w:val="28"/>
        </w:rPr>
        <w:t>в </w:t>
      </w:r>
      <w:r w:rsidRPr="00400FE4">
        <w:rPr>
          <w:spacing w:val="-2"/>
          <w:sz w:val="28"/>
          <w:szCs w:val="28"/>
        </w:rPr>
        <w:t>группах</w:t>
      </w:r>
      <w:r w:rsidRPr="00C26D41">
        <w:rPr>
          <w:sz w:val="28"/>
          <w:szCs w:val="28"/>
        </w:rPr>
        <w:t xml:space="preserve"> 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 микросателлитной нестабильностью генома (60,0</w:t>
      </w:r>
      <w:r w:rsidR="00400FE4">
        <w:rPr>
          <w:sz w:val="28"/>
          <w:szCs w:val="28"/>
        </w:rPr>
        <w:t> </w:t>
      </w:r>
      <w:r w:rsidRPr="00C26D41">
        <w:rPr>
          <w:sz w:val="28"/>
          <w:szCs w:val="28"/>
        </w:rPr>
        <w:t>случае</w:t>
      </w:r>
      <w:r w:rsidR="00DA0E56" w:rsidRPr="00C26D41">
        <w:rPr>
          <w:sz w:val="28"/>
          <w:szCs w:val="28"/>
        </w:rPr>
        <w:t>в</w:t>
      </w:r>
      <w:r w:rsidR="00400FE4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lastRenderedPageBreak/>
        <w:t xml:space="preserve">рецидивов, р&lt;0,05) 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случае сочетания MSI+ с метилированием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(66,7%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 прогрессий, р&lt;0,01). У пациенто</w:t>
      </w:r>
      <w:r w:rsidR="00DA0E56" w:rsidRPr="00C26D41">
        <w:rPr>
          <w:sz w:val="28"/>
          <w:szCs w:val="28"/>
        </w:rPr>
        <w:t>в</w:t>
      </w:r>
      <w:r w:rsidR="00400FE4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</w:t>
      </w:r>
      <w:r w:rsidR="00400FE4">
        <w:rPr>
          <w:sz w:val="28"/>
          <w:szCs w:val="28"/>
        </w:rPr>
        <w:t> </w:t>
      </w:r>
      <w:r w:rsidRPr="00C26D41">
        <w:rPr>
          <w:sz w:val="28"/>
          <w:szCs w:val="28"/>
        </w:rPr>
        <w:t>нарушением экспрессии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результаты лечения были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2,3</w:t>
      </w:r>
      <w:r w:rsidR="00400FE4">
        <w:rPr>
          <w:sz w:val="28"/>
          <w:szCs w:val="28"/>
        </w:rPr>
        <w:t> </w:t>
      </w:r>
      <w:r w:rsidRPr="00C26D41">
        <w:rPr>
          <w:sz w:val="28"/>
          <w:szCs w:val="28"/>
        </w:rPr>
        <w:t>раза хуже показателей группы контроля (р&gt;0,05). К</w:t>
      </w:r>
      <w:r w:rsidR="00400FE4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особенностям женщин данной возрастной категории следует отнести не только значительное различие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частоте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атипической ГЭ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 от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генетических факторов, но и</w:t>
      </w:r>
      <w:r w:rsidR="00400FE4">
        <w:rPr>
          <w:sz w:val="28"/>
          <w:szCs w:val="28"/>
        </w:rPr>
        <w:t> </w:t>
      </w:r>
      <w:r w:rsidRPr="00C26D41">
        <w:rPr>
          <w:sz w:val="28"/>
          <w:szCs w:val="28"/>
        </w:rPr>
        <w:t>их значительный процент:</w:t>
      </w:r>
      <w:r w:rsidR="004209B7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более чем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половине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наблюдений были отмечены рецидивы и прогрессии атипической гиперплазии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карциному эндометрия.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Количество 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 атипической ГЭ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менопаузе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анализируемых группах было небольшим, что не позволяет говорить о</w:t>
      </w:r>
      <w:r w:rsidR="000A6BA0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достоверности результатов. Однако выявленные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данной возрастной категории тенденции совпадают с полученными результатами у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других возрастных групп.</w:t>
      </w:r>
      <w:r w:rsidR="00C26682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связи</w:t>
      </w:r>
      <w:r w:rsidR="000A6BA0">
        <w:rPr>
          <w:sz w:val="28"/>
          <w:szCs w:val="28"/>
        </w:rPr>
        <w:t xml:space="preserve"> с этим</w:t>
      </w:r>
      <w:r w:rsidRPr="00C26D41">
        <w:rPr>
          <w:sz w:val="28"/>
          <w:szCs w:val="28"/>
        </w:rPr>
        <w:t xml:space="preserve"> мы с большим основанием можем говорить о наличи</w:t>
      </w:r>
      <w:r w:rsidR="000A6BA0">
        <w:rPr>
          <w:sz w:val="28"/>
          <w:szCs w:val="28"/>
        </w:rPr>
        <w:t>и</w:t>
      </w:r>
      <w:r w:rsidRPr="00C26D41">
        <w:rPr>
          <w:sz w:val="28"/>
          <w:szCs w:val="28"/>
        </w:rPr>
        <w:t xml:space="preserve"> корреляции между частотой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и наличием генетических нарушений.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частности,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 сравнения частота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атипической ГЭ была </w:t>
      </w:r>
      <w:r w:rsidRPr="000A6BA0">
        <w:rPr>
          <w:spacing w:val="-2"/>
          <w:sz w:val="28"/>
          <w:szCs w:val="28"/>
        </w:rPr>
        <w:t xml:space="preserve">наименьшей. Худшие результаты получены </w:t>
      </w:r>
      <w:r w:rsidR="00DA0E56" w:rsidRPr="000A6BA0">
        <w:rPr>
          <w:spacing w:val="-2"/>
          <w:sz w:val="28"/>
          <w:szCs w:val="28"/>
        </w:rPr>
        <w:t>в </w:t>
      </w:r>
      <w:r w:rsidRPr="000A6BA0">
        <w:rPr>
          <w:spacing w:val="-2"/>
          <w:sz w:val="28"/>
          <w:szCs w:val="28"/>
        </w:rPr>
        <w:t>группах пациенто</w:t>
      </w:r>
      <w:r w:rsidR="00DA0E56" w:rsidRPr="000A6BA0">
        <w:rPr>
          <w:spacing w:val="-2"/>
          <w:sz w:val="28"/>
          <w:szCs w:val="28"/>
        </w:rPr>
        <w:t>в</w:t>
      </w:r>
      <w:r w:rsidR="000A6BA0" w:rsidRPr="000A6BA0">
        <w:rPr>
          <w:spacing w:val="-2"/>
          <w:sz w:val="28"/>
          <w:szCs w:val="28"/>
        </w:rPr>
        <w:t xml:space="preserve"> </w:t>
      </w:r>
      <w:r w:rsidRPr="000A6BA0">
        <w:rPr>
          <w:spacing w:val="-2"/>
          <w:sz w:val="28"/>
          <w:szCs w:val="28"/>
        </w:rPr>
        <w:t>с</w:t>
      </w:r>
      <w:r w:rsidR="000A6BA0" w:rsidRPr="000A6BA0">
        <w:rPr>
          <w:spacing w:val="-2"/>
          <w:sz w:val="28"/>
          <w:szCs w:val="28"/>
        </w:rPr>
        <w:t> </w:t>
      </w:r>
      <w:r w:rsidRPr="000A6BA0">
        <w:rPr>
          <w:spacing w:val="-2"/>
          <w:sz w:val="28"/>
          <w:szCs w:val="28"/>
        </w:rPr>
        <w:t>фенотипом</w:t>
      </w:r>
      <w:r w:rsidRPr="00C26D41">
        <w:rPr>
          <w:sz w:val="28"/>
          <w:szCs w:val="28"/>
        </w:rPr>
        <w:t xml:space="preserve"> MSI+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случае сочетания микросателлитной нестабильности с</w:t>
      </w:r>
      <w:r w:rsidR="000A6BA0">
        <w:rPr>
          <w:sz w:val="28"/>
          <w:szCs w:val="28"/>
        </w:rPr>
        <w:t> </w:t>
      </w:r>
      <w:r w:rsidRPr="00C26D41">
        <w:rPr>
          <w:sz w:val="28"/>
          <w:szCs w:val="28"/>
        </w:rPr>
        <w:t>эпигенетическим нарушением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ESR. Результаты лечения пациенто</w:t>
      </w:r>
      <w:r w:rsidR="00DA0E56" w:rsidRPr="00C26D41">
        <w:rPr>
          <w:sz w:val="28"/>
          <w:szCs w:val="28"/>
        </w:rPr>
        <w:t>в</w:t>
      </w:r>
      <w:r w:rsidR="000A6BA0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</w:t>
      </w:r>
      <w:r w:rsidR="000A6BA0">
        <w:rPr>
          <w:sz w:val="28"/>
          <w:szCs w:val="28"/>
        </w:rPr>
        <w:t> </w:t>
      </w:r>
      <w:r w:rsidRPr="00C26D41">
        <w:rPr>
          <w:sz w:val="28"/>
          <w:szCs w:val="28"/>
        </w:rPr>
        <w:t>метилированием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были средними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анализируемых группах, но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2</w:t>
      </w:r>
      <w:r w:rsidR="000A6BA0">
        <w:rPr>
          <w:sz w:val="28"/>
          <w:szCs w:val="28"/>
        </w:rPr>
        <w:t> </w:t>
      </w:r>
      <w:r w:rsidRPr="00C26D41">
        <w:rPr>
          <w:sz w:val="28"/>
          <w:szCs w:val="28"/>
        </w:rPr>
        <w:t>раза хуже показателей группы сравнения.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0A6BA0">
        <w:rPr>
          <w:spacing w:val="-6"/>
          <w:sz w:val="28"/>
          <w:szCs w:val="28"/>
        </w:rPr>
        <w:t xml:space="preserve">Данные, полученные </w:t>
      </w:r>
      <w:r w:rsidR="00DA0E56" w:rsidRPr="000A6BA0">
        <w:rPr>
          <w:spacing w:val="-6"/>
          <w:sz w:val="28"/>
          <w:szCs w:val="28"/>
        </w:rPr>
        <w:t>в </w:t>
      </w:r>
      <w:r w:rsidRPr="000A6BA0">
        <w:rPr>
          <w:spacing w:val="-6"/>
          <w:sz w:val="28"/>
          <w:szCs w:val="28"/>
        </w:rPr>
        <w:t>общей группе больных,</w:t>
      </w:r>
      <w:r w:rsidR="00C26682" w:rsidRPr="000A6BA0">
        <w:rPr>
          <w:spacing w:val="-6"/>
          <w:sz w:val="28"/>
          <w:szCs w:val="28"/>
        </w:rPr>
        <w:t xml:space="preserve"> </w:t>
      </w:r>
      <w:r w:rsidRPr="000A6BA0">
        <w:rPr>
          <w:spacing w:val="-6"/>
          <w:sz w:val="28"/>
          <w:szCs w:val="28"/>
        </w:rPr>
        <w:t>указывают на достоверную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корреляцию между частотой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 прогрессий заболевания у</w:t>
      </w:r>
      <w:r w:rsidR="000A6BA0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больных с атипической ГЭ и наличием анализируемых генетических нарушений. 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Таким образом,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проведенный анализ указывает на значительные колебания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показателях частоты развития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 прогрессий заболевания у больных с ГЭ с атипией. Причем выявленная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закономерность </w:t>
      </w:r>
      <w:r w:rsidRPr="000A6BA0">
        <w:rPr>
          <w:spacing w:val="-2"/>
          <w:sz w:val="28"/>
          <w:szCs w:val="28"/>
        </w:rPr>
        <w:t>совпадает с корреляцией, полученной у больных с ГЭ без атипии:</w:t>
      </w:r>
      <w:r w:rsidR="00C26682" w:rsidRPr="000A6BA0">
        <w:rPr>
          <w:spacing w:val="-2"/>
          <w:sz w:val="28"/>
          <w:szCs w:val="28"/>
        </w:rPr>
        <w:t xml:space="preserve"> </w:t>
      </w:r>
      <w:r w:rsidRPr="000A6BA0">
        <w:rPr>
          <w:spacing w:val="-2"/>
          <w:sz w:val="28"/>
          <w:szCs w:val="28"/>
        </w:rPr>
        <w:t>зависимость</w:t>
      </w:r>
      <w:r w:rsidRPr="00C26D41">
        <w:rPr>
          <w:sz w:val="28"/>
          <w:szCs w:val="28"/>
        </w:rPr>
        <w:t xml:space="preserve"> </w:t>
      </w:r>
      <w:r w:rsidRPr="000A6BA0">
        <w:rPr>
          <w:spacing w:val="-6"/>
          <w:sz w:val="28"/>
          <w:szCs w:val="28"/>
        </w:rPr>
        <w:t>результато</w:t>
      </w:r>
      <w:r w:rsidR="00DA0E56" w:rsidRPr="000A6BA0">
        <w:rPr>
          <w:spacing w:val="-6"/>
          <w:sz w:val="28"/>
          <w:szCs w:val="28"/>
        </w:rPr>
        <w:t>в</w:t>
      </w:r>
      <w:r w:rsidR="000A6BA0" w:rsidRPr="000A6BA0">
        <w:rPr>
          <w:spacing w:val="-6"/>
          <w:sz w:val="28"/>
          <w:szCs w:val="28"/>
        </w:rPr>
        <w:t xml:space="preserve"> </w:t>
      </w:r>
      <w:r w:rsidRPr="000A6BA0">
        <w:rPr>
          <w:spacing w:val="-6"/>
          <w:sz w:val="28"/>
          <w:szCs w:val="28"/>
        </w:rPr>
        <w:t>лечения от возраста и наличия у пациентки MSI или метилирования</w:t>
      </w:r>
      <w:r w:rsidRPr="00C26D41">
        <w:rPr>
          <w:sz w:val="28"/>
          <w:szCs w:val="28"/>
        </w:rPr>
        <w:t xml:space="preserve">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ESR. У женщин репродуктивного возраста получены лучшие результаты </w:t>
      </w:r>
      <w:r w:rsidRPr="00C26D41">
        <w:rPr>
          <w:sz w:val="28"/>
          <w:szCs w:val="28"/>
        </w:rPr>
        <w:lastRenderedPageBreak/>
        <w:t>лечения. С</w:t>
      </w:r>
      <w:r w:rsidR="000A6BA0">
        <w:rPr>
          <w:sz w:val="28"/>
          <w:szCs w:val="28"/>
        </w:rPr>
        <w:t> </w:t>
      </w:r>
      <w:r w:rsidRPr="00C26D41">
        <w:rPr>
          <w:sz w:val="28"/>
          <w:szCs w:val="28"/>
        </w:rPr>
        <w:t>увеличением возраста частота рецидиво</w:t>
      </w:r>
      <w:r w:rsidR="00DA0E56" w:rsidRPr="00C26D41">
        <w:rPr>
          <w:sz w:val="28"/>
          <w:szCs w:val="28"/>
        </w:rPr>
        <w:t>в</w:t>
      </w:r>
      <w:r w:rsidR="000A6BA0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</w:t>
      </w:r>
      <w:r w:rsidR="000A6BA0">
        <w:rPr>
          <w:sz w:val="28"/>
          <w:szCs w:val="28"/>
        </w:rPr>
        <w:t> </w:t>
      </w:r>
      <w:r w:rsidRPr="00C26D41">
        <w:rPr>
          <w:sz w:val="28"/>
          <w:szCs w:val="28"/>
        </w:rPr>
        <w:t>прогрессий заболевания у больных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 ГЭ с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атипией возрастала. Однако наличие у</w:t>
      </w:r>
      <w:r w:rsidR="000A6BA0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пациенто</w:t>
      </w:r>
      <w:r w:rsidR="00DA0E56" w:rsidRPr="00C26D41">
        <w:rPr>
          <w:sz w:val="28"/>
          <w:szCs w:val="28"/>
        </w:rPr>
        <w:t>в</w:t>
      </w:r>
      <w:r w:rsidR="000A6BA0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микросателлитной нестабильности генома,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эпигенетического нарушения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или их сочетания оказывает большее влияние на эффективность проводимого лечения. Такая зависимость прослеживается у</w:t>
      </w:r>
      <w:r w:rsidR="000A6BA0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женщин всех возрастных групп и имеет четкую связь с видом нарушения. </w:t>
      </w:r>
    </w:p>
    <w:p w:rsidR="00844514" w:rsidRPr="00C26D41" w:rsidRDefault="00844514" w:rsidP="00C26682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Учитывая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полученные выше данные, указывающие на общие закономерности, влияющие на частоту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развития рецидиво</w:t>
      </w:r>
      <w:r w:rsidR="00DA0E56" w:rsidRPr="00C26D41">
        <w:rPr>
          <w:sz w:val="28"/>
          <w:szCs w:val="28"/>
        </w:rPr>
        <w:t>в</w:t>
      </w:r>
      <w:r w:rsidR="000A6BA0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у больных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 ГЭ как без, так и с атипией, мы решили объединить данные группы больных с</w:t>
      </w:r>
      <w:r w:rsidR="000A6BA0">
        <w:rPr>
          <w:sz w:val="28"/>
          <w:szCs w:val="28"/>
        </w:rPr>
        <w:t> </w:t>
      </w:r>
      <w:r w:rsidRPr="00C26D41">
        <w:rPr>
          <w:sz w:val="28"/>
          <w:szCs w:val="28"/>
        </w:rPr>
        <w:t>целью увеличения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количества пациенто</w:t>
      </w:r>
      <w:r w:rsidR="00DA0E56" w:rsidRPr="00C26D41">
        <w:rPr>
          <w:sz w:val="28"/>
          <w:szCs w:val="28"/>
        </w:rPr>
        <w:t>в</w:t>
      </w:r>
      <w:r w:rsidR="000A6BA0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исследуемых группах и</w:t>
      </w:r>
      <w:r w:rsidR="000A6BA0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уточнения достоверности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показателях. Результаты исследования представлены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табл. 4.1.5.</w:t>
      </w:r>
    </w:p>
    <w:p w:rsidR="00844514" w:rsidRPr="00C26D41" w:rsidRDefault="00844514" w:rsidP="00C26682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Результаты лечения 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репродуктивного возраста указывают на высокую эффективность стандартных методо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лечения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 сравнения, то есть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при отсутствии генетических нарушений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рецидива или прогрессии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заболевания за истекший период мы не наблюдали.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случаях развити</w:t>
      </w:r>
      <w:r w:rsidR="00CB6987">
        <w:rPr>
          <w:sz w:val="28"/>
          <w:szCs w:val="28"/>
        </w:rPr>
        <w:t>я</w:t>
      </w:r>
      <w:r w:rsidRPr="00C26D41">
        <w:rPr>
          <w:sz w:val="28"/>
          <w:szCs w:val="28"/>
        </w:rPr>
        <w:t xml:space="preserve"> гиперплазии эндометрия на фоне метилирования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мы выявили снижение эффективности лечения. </w:t>
      </w:r>
      <w:r w:rsidR="00CB6987">
        <w:rPr>
          <w:sz w:val="28"/>
          <w:szCs w:val="28"/>
        </w:rPr>
        <w:t>При</w:t>
      </w:r>
      <w:r w:rsidRPr="00C26D41">
        <w:rPr>
          <w:sz w:val="28"/>
          <w:szCs w:val="28"/>
        </w:rPr>
        <w:t xml:space="preserve"> наличи</w:t>
      </w:r>
      <w:r w:rsidR="00CB6987">
        <w:rPr>
          <w:sz w:val="28"/>
          <w:szCs w:val="28"/>
        </w:rPr>
        <w:t>и</w:t>
      </w:r>
      <w:r w:rsidRPr="00C26D41">
        <w:rPr>
          <w:sz w:val="28"/>
          <w:szCs w:val="28"/>
        </w:rPr>
        <w:t xml:space="preserve"> у</w:t>
      </w:r>
      <w:r w:rsidR="00CB6987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больных микросателлитной нестабильности генома как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виде самостоятельного генетического нарушения, так 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сочетании с метилированием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значительно повышает</w:t>
      </w:r>
      <w:r w:rsidR="00CB6987">
        <w:rPr>
          <w:sz w:val="28"/>
          <w:szCs w:val="28"/>
        </w:rPr>
        <w:t>ся</w:t>
      </w:r>
      <w:r w:rsidRPr="00C26D41">
        <w:rPr>
          <w:sz w:val="28"/>
          <w:szCs w:val="28"/>
        </w:rPr>
        <w:t xml:space="preserve"> частот</w:t>
      </w:r>
      <w:r w:rsidR="00CB6987">
        <w:rPr>
          <w:sz w:val="28"/>
          <w:szCs w:val="28"/>
        </w:rPr>
        <w:t>а</w:t>
      </w:r>
      <w:r w:rsidRPr="00C26D41">
        <w:rPr>
          <w:sz w:val="28"/>
          <w:szCs w:val="28"/>
        </w:rPr>
        <w:t xml:space="preserve">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 прогрессий заболевания у</w:t>
      </w:r>
      <w:r w:rsidR="00CB6987">
        <w:rPr>
          <w:sz w:val="28"/>
          <w:szCs w:val="28"/>
        </w:rPr>
        <w:t> </w:t>
      </w:r>
      <w:r w:rsidRPr="00C26D41">
        <w:rPr>
          <w:sz w:val="28"/>
          <w:szCs w:val="28"/>
        </w:rPr>
        <w:t>больных с ГЭ, получавших органосохраняющие методы лечения.</w:t>
      </w:r>
    </w:p>
    <w:p w:rsidR="00844514" w:rsidRPr="00C26D41" w:rsidRDefault="00844514" w:rsidP="00CB6987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Результаты лечения больных, находящихся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перименопаузе</w:t>
      </w:r>
      <w:r w:rsidR="00CB6987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указывают на значительный процент рецидиво</w:t>
      </w:r>
      <w:r w:rsidR="00DA0E56" w:rsidRPr="00C26D41">
        <w:rPr>
          <w:sz w:val="28"/>
          <w:szCs w:val="28"/>
        </w:rPr>
        <w:t>в</w:t>
      </w:r>
      <w:r w:rsidR="00CB6987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 прогрессий гипер</w:t>
      </w:r>
      <w:r w:rsidR="00CB6987">
        <w:rPr>
          <w:sz w:val="28"/>
          <w:szCs w:val="28"/>
        </w:rPr>
        <w:softHyphen/>
      </w:r>
      <w:r w:rsidRPr="00C26D41">
        <w:rPr>
          <w:sz w:val="28"/>
          <w:szCs w:val="28"/>
        </w:rPr>
        <w:t>пластических процессов, особенно при микросателлитной нестабильности генома (71,4% случаев). Так</w:t>
      </w:r>
      <w:r w:rsidR="00CB6987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эффективность лечения по сравнению с группой сравнения снижается при наличие фенотипа MSI+</w:t>
      </w:r>
      <w:r w:rsidR="00C26682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4,4 раза (р&lt;0,01), а</w:t>
      </w:r>
      <w:r w:rsidR="00CB6987">
        <w:rPr>
          <w:sz w:val="28"/>
          <w:szCs w:val="28"/>
        </w:rPr>
        <w:t> </w:t>
      </w:r>
      <w:r w:rsidRPr="00C26D41">
        <w:rPr>
          <w:sz w:val="28"/>
          <w:szCs w:val="28"/>
        </w:rPr>
        <w:t>при сочетании микросателлитной нестабильности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 нарушением функции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гена ESR</w:t>
      </w:r>
      <w:r w:rsidR="00CB6987">
        <w:rPr>
          <w:sz w:val="28"/>
          <w:szCs w:val="28"/>
        </w:rPr>
        <w:t> –</w:t>
      </w:r>
      <w:r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6</w:t>
      </w:r>
      <w:r w:rsidR="00CB6987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раз (р&lt;0,01). То есть развитие микросателлитной нестабильности генома, нарушение экспрессии гена ESR или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случае сочетания у пациентки </w:t>
      </w:r>
      <w:r w:rsidRPr="00C26D41">
        <w:rPr>
          <w:sz w:val="28"/>
          <w:szCs w:val="28"/>
        </w:rPr>
        <w:lastRenderedPageBreak/>
        <w:t>с</w:t>
      </w:r>
      <w:r w:rsidR="00CB6987">
        <w:rPr>
          <w:sz w:val="28"/>
          <w:szCs w:val="28"/>
        </w:rPr>
        <w:t> </w:t>
      </w:r>
      <w:r w:rsidRPr="00C26D41">
        <w:rPr>
          <w:sz w:val="28"/>
          <w:szCs w:val="28"/>
        </w:rPr>
        <w:t>ГЭ фенотипа MSI+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 метилированием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достоверно снижает</w:t>
      </w:r>
      <w:r w:rsidR="00E2151B">
        <w:rPr>
          <w:sz w:val="28"/>
          <w:szCs w:val="28"/>
        </w:rPr>
        <w:t>ся</w:t>
      </w:r>
      <w:r w:rsidRPr="00C26D41">
        <w:rPr>
          <w:sz w:val="28"/>
          <w:szCs w:val="28"/>
        </w:rPr>
        <w:t xml:space="preserve"> эффективность стандартных органосохраняющих методо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лечения.</w:t>
      </w:r>
    </w:p>
    <w:p w:rsidR="00844514" w:rsidRPr="00C26D41" w:rsidRDefault="00844514" w:rsidP="00844514">
      <w:pPr>
        <w:spacing w:line="360" w:lineRule="auto"/>
        <w:ind w:left="6372" w:firstLine="708"/>
        <w:jc w:val="both"/>
        <w:rPr>
          <w:sz w:val="28"/>
          <w:szCs w:val="28"/>
        </w:rPr>
      </w:pPr>
    </w:p>
    <w:p w:rsidR="00844514" w:rsidRPr="00C26D41" w:rsidRDefault="00535100" w:rsidP="0030385E">
      <w:pPr>
        <w:spacing w:line="360" w:lineRule="auto"/>
        <w:jc w:val="center"/>
        <w:rPr>
          <w:sz w:val="28"/>
          <w:szCs w:val="28"/>
        </w:rPr>
      </w:pPr>
      <w:r w:rsidRPr="00535100">
        <w:rPr>
          <w:i/>
          <w:sz w:val="28"/>
          <w:szCs w:val="28"/>
        </w:rPr>
        <w:t xml:space="preserve">                                                                                                          </w:t>
      </w:r>
      <w:r w:rsidR="00844514" w:rsidRPr="00535100">
        <w:rPr>
          <w:i/>
          <w:sz w:val="28"/>
          <w:szCs w:val="28"/>
        </w:rPr>
        <w:t>Табл</w:t>
      </w:r>
      <w:r w:rsidR="00E2151B" w:rsidRPr="00535100">
        <w:rPr>
          <w:i/>
          <w:sz w:val="28"/>
          <w:szCs w:val="28"/>
        </w:rPr>
        <w:t>ица </w:t>
      </w:r>
      <w:r w:rsidR="00844514" w:rsidRPr="00535100">
        <w:rPr>
          <w:i/>
          <w:sz w:val="28"/>
          <w:szCs w:val="28"/>
        </w:rPr>
        <w:t>4.1.5</w:t>
      </w:r>
      <w:r w:rsidR="0030385E" w:rsidRPr="00535100">
        <w:rPr>
          <w:i/>
          <w:sz w:val="28"/>
          <w:szCs w:val="28"/>
        </w:rPr>
        <w:t>.</w:t>
      </w:r>
      <w:r w:rsidR="0030385E">
        <w:rPr>
          <w:sz w:val="28"/>
          <w:szCs w:val="28"/>
        </w:rPr>
        <w:t xml:space="preserve"> </w:t>
      </w:r>
      <w:r w:rsidR="00844514" w:rsidRPr="00535100">
        <w:rPr>
          <w:b/>
          <w:sz w:val="28"/>
          <w:szCs w:val="28"/>
        </w:rPr>
        <w:t>Частота рецидиво</w:t>
      </w:r>
      <w:r w:rsidR="00DA0E56" w:rsidRPr="00535100">
        <w:rPr>
          <w:b/>
          <w:sz w:val="28"/>
          <w:szCs w:val="28"/>
        </w:rPr>
        <w:t>в </w:t>
      </w:r>
      <w:r w:rsidR="00844514" w:rsidRPr="00535100">
        <w:rPr>
          <w:b/>
          <w:sz w:val="28"/>
          <w:szCs w:val="28"/>
        </w:rPr>
        <w:t>и прогрессий заболевания у больных с</w:t>
      </w:r>
      <w:r w:rsidR="00E2151B" w:rsidRPr="00535100">
        <w:rPr>
          <w:b/>
          <w:sz w:val="28"/>
          <w:szCs w:val="28"/>
        </w:rPr>
        <w:t> </w:t>
      </w:r>
      <w:r w:rsidR="00844514" w:rsidRPr="00535100">
        <w:rPr>
          <w:b/>
          <w:sz w:val="28"/>
          <w:szCs w:val="28"/>
        </w:rPr>
        <w:t>гиперплазией эндометрия (без атипии</w:t>
      </w:r>
      <w:r w:rsidRPr="00535100">
        <w:rPr>
          <w:b/>
          <w:sz w:val="28"/>
          <w:szCs w:val="28"/>
        </w:rPr>
        <w:t xml:space="preserve"> и</w:t>
      </w:r>
      <w:r w:rsidR="00844514" w:rsidRPr="00535100">
        <w:rPr>
          <w:b/>
          <w:sz w:val="28"/>
          <w:szCs w:val="28"/>
        </w:rPr>
        <w:t xml:space="preserve"> с атипией), получавших органосохраняющие методы лечения (гормонотерапия или абляция)</w:t>
      </w:r>
      <w:r w:rsidR="00E2151B" w:rsidRPr="00535100">
        <w:rPr>
          <w:b/>
          <w:sz w:val="28"/>
          <w:szCs w:val="28"/>
        </w:rPr>
        <w:t>,</w:t>
      </w:r>
      <w:r w:rsidR="00C26682" w:rsidRPr="00535100">
        <w:rPr>
          <w:b/>
          <w:sz w:val="28"/>
          <w:szCs w:val="28"/>
        </w:rPr>
        <w:t xml:space="preserve"> </w:t>
      </w:r>
      <w:r w:rsidR="00DA0E56" w:rsidRPr="00535100">
        <w:rPr>
          <w:b/>
          <w:sz w:val="28"/>
          <w:szCs w:val="28"/>
        </w:rPr>
        <w:t>в </w:t>
      </w:r>
      <w:r w:rsidR="00844514" w:rsidRPr="00535100">
        <w:rPr>
          <w:b/>
          <w:sz w:val="28"/>
          <w:szCs w:val="28"/>
        </w:rPr>
        <w:t>зависимости от возраста, наличия MSI и метилирования гена</w:t>
      </w:r>
      <w:r w:rsidR="00C26682" w:rsidRPr="00535100">
        <w:rPr>
          <w:b/>
          <w:sz w:val="28"/>
          <w:szCs w:val="28"/>
        </w:rPr>
        <w:t xml:space="preserve"> </w:t>
      </w:r>
      <w:r w:rsidR="00844514" w:rsidRPr="00535100">
        <w:rPr>
          <w:b/>
          <w:sz w:val="28"/>
          <w:szCs w:val="28"/>
        </w:rPr>
        <w:t>ESR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340"/>
        <w:gridCol w:w="1488"/>
        <w:gridCol w:w="1701"/>
        <w:gridCol w:w="1701"/>
        <w:gridCol w:w="2130"/>
      </w:tblGrid>
      <w:tr w:rsidR="00844514" w:rsidRPr="00C26D41" w:rsidTr="00E2151B">
        <w:trPr>
          <w:trHeight w:val="255"/>
          <w:tblHeader/>
        </w:trPr>
        <w:tc>
          <w:tcPr>
            <w:tcW w:w="2340" w:type="dxa"/>
            <w:vMerge w:val="restart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Возрастной период</w:t>
            </w:r>
          </w:p>
        </w:tc>
        <w:tc>
          <w:tcPr>
            <w:tcW w:w="7020" w:type="dxa"/>
            <w:gridSpan w:val="4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Частота рецидиво</w:t>
            </w:r>
            <w:r w:rsidR="00DA0E56" w:rsidRPr="00C26D41">
              <w:rPr>
                <w:sz w:val="28"/>
                <w:szCs w:val="28"/>
              </w:rPr>
              <w:t>в </w:t>
            </w:r>
            <w:r w:rsidRPr="00C26D41">
              <w:rPr>
                <w:sz w:val="28"/>
                <w:szCs w:val="28"/>
              </w:rPr>
              <w:t>и прогрессий,</w:t>
            </w:r>
            <w:r w:rsidR="00C26682" w:rsidRPr="00C26D41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абс</w:t>
            </w:r>
            <w:r w:rsidR="00E2151B">
              <w:rPr>
                <w:sz w:val="28"/>
                <w:szCs w:val="28"/>
              </w:rPr>
              <w:t>.</w:t>
            </w:r>
            <w:r w:rsidRPr="00C26D41">
              <w:rPr>
                <w:sz w:val="28"/>
                <w:szCs w:val="28"/>
              </w:rPr>
              <w:t>/%</w:t>
            </w:r>
          </w:p>
        </w:tc>
      </w:tr>
      <w:tr w:rsidR="00844514" w:rsidRPr="00C26D41" w:rsidTr="00E2151B">
        <w:trPr>
          <w:trHeight w:val="1160"/>
          <w:tblHeader/>
        </w:trPr>
        <w:tc>
          <w:tcPr>
            <w:tcW w:w="2340" w:type="dxa"/>
            <w:vMerge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8" w:type="dxa"/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Группа сравнения больных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Больные с</w:t>
            </w:r>
            <w:r w:rsidR="00E2151B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наличием MSI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Больные с</w:t>
            </w:r>
            <w:r w:rsidR="00E2151B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метилиро</w:t>
            </w:r>
            <w:r w:rsidR="00E2151B">
              <w:rPr>
                <w:sz w:val="28"/>
                <w:szCs w:val="28"/>
              </w:rPr>
              <w:softHyphen/>
            </w:r>
            <w:r w:rsidRPr="00C26D41">
              <w:rPr>
                <w:sz w:val="28"/>
                <w:szCs w:val="28"/>
              </w:rPr>
              <w:t>ванием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гена</w:t>
            </w:r>
            <w:r w:rsidR="00C26682" w:rsidRPr="00C26D41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ESR</w:t>
            </w:r>
          </w:p>
        </w:tc>
        <w:tc>
          <w:tcPr>
            <w:tcW w:w="2130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30385E">
            <w:pPr>
              <w:spacing w:line="360" w:lineRule="auto"/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Больные с</w:t>
            </w:r>
            <w:r w:rsidR="00E2151B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наличием MSI и метилирова</w:t>
            </w:r>
            <w:r w:rsidR="00E2151B">
              <w:rPr>
                <w:sz w:val="28"/>
                <w:szCs w:val="28"/>
              </w:rPr>
              <w:softHyphen/>
            </w:r>
            <w:r w:rsidRPr="00C26D41">
              <w:rPr>
                <w:sz w:val="28"/>
                <w:szCs w:val="28"/>
              </w:rPr>
              <w:t>нием</w:t>
            </w:r>
            <w:r w:rsidR="00C26682" w:rsidRPr="00C26D41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гена</w:t>
            </w:r>
            <w:r w:rsidR="00C26682" w:rsidRPr="00C26D41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 xml:space="preserve">ESR </w:t>
            </w:r>
          </w:p>
        </w:tc>
      </w:tr>
      <w:tr w:rsidR="00844514" w:rsidRPr="00C26D41" w:rsidTr="00E2151B">
        <w:tc>
          <w:tcPr>
            <w:tcW w:w="2340" w:type="dxa"/>
          </w:tcPr>
          <w:p w:rsidR="00844514" w:rsidRPr="00C26D41" w:rsidRDefault="00844514" w:rsidP="0030385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Репродуктивный</w:t>
            </w:r>
            <w:r w:rsidR="00E2151B">
              <w:rPr>
                <w:sz w:val="28"/>
                <w:szCs w:val="28"/>
              </w:rPr>
              <w:t>,</w:t>
            </w:r>
          </w:p>
          <w:p w:rsidR="00844514" w:rsidRPr="00C26D41" w:rsidRDefault="00844514" w:rsidP="0030385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n=52</w:t>
            </w:r>
          </w:p>
        </w:tc>
        <w:tc>
          <w:tcPr>
            <w:tcW w:w="1488" w:type="dxa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n=34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40,0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15,4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n=13</w:t>
            </w:r>
          </w:p>
        </w:tc>
        <w:tc>
          <w:tcPr>
            <w:tcW w:w="2130" w:type="dxa"/>
            <w:tcBorders>
              <w:left w:val="single" w:sz="4" w:space="0" w:color="auto"/>
            </w:tcBorders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50,0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n=2</w:t>
            </w:r>
          </w:p>
        </w:tc>
      </w:tr>
      <w:tr w:rsidR="00844514" w:rsidRPr="00C26D41" w:rsidTr="00E2151B">
        <w:trPr>
          <w:trHeight w:val="858"/>
        </w:trPr>
        <w:tc>
          <w:tcPr>
            <w:tcW w:w="2340" w:type="dxa"/>
          </w:tcPr>
          <w:p w:rsidR="00844514" w:rsidRPr="00C26D41" w:rsidRDefault="00844514" w:rsidP="0030385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Перименопауза</w:t>
            </w:r>
            <w:r w:rsidR="00E2151B">
              <w:rPr>
                <w:sz w:val="28"/>
                <w:szCs w:val="28"/>
              </w:rPr>
              <w:t>,</w:t>
            </w:r>
          </w:p>
          <w:p w:rsidR="00844514" w:rsidRPr="00C26D41" w:rsidRDefault="00844514" w:rsidP="0030385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n=52</w:t>
            </w:r>
          </w:p>
        </w:tc>
        <w:tc>
          <w:tcPr>
            <w:tcW w:w="1488" w:type="dxa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12,0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n=25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8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53,3**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8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42,1**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n=19</w:t>
            </w:r>
          </w:p>
        </w:tc>
        <w:tc>
          <w:tcPr>
            <w:tcW w:w="2130" w:type="dxa"/>
            <w:tcBorders>
              <w:left w:val="single" w:sz="4" w:space="0" w:color="auto"/>
            </w:tcBorders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71,4**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n=7</w:t>
            </w:r>
          </w:p>
        </w:tc>
      </w:tr>
      <w:tr w:rsidR="00844514" w:rsidRPr="00C26D41" w:rsidTr="00407928">
        <w:trPr>
          <w:cantSplit/>
        </w:trPr>
        <w:tc>
          <w:tcPr>
            <w:tcW w:w="2340" w:type="dxa"/>
          </w:tcPr>
          <w:p w:rsidR="00844514" w:rsidRPr="00C26D41" w:rsidRDefault="00844514" w:rsidP="0030385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Менопауза</w:t>
            </w:r>
            <w:r w:rsidR="00E2151B">
              <w:rPr>
                <w:sz w:val="28"/>
                <w:szCs w:val="28"/>
              </w:rPr>
              <w:t>,</w:t>
            </w:r>
          </w:p>
          <w:p w:rsidR="00844514" w:rsidRPr="00C26D41" w:rsidRDefault="00844514" w:rsidP="0030385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n=25</w:t>
            </w:r>
          </w:p>
        </w:tc>
        <w:tc>
          <w:tcPr>
            <w:tcW w:w="1488" w:type="dxa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21,4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71,4**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n=7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50,0*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n=8</w:t>
            </w:r>
          </w:p>
        </w:tc>
        <w:tc>
          <w:tcPr>
            <w:tcW w:w="2130" w:type="dxa"/>
            <w:tcBorders>
              <w:left w:val="single" w:sz="4" w:space="0" w:color="auto"/>
            </w:tcBorders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75,0**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n=4</w:t>
            </w:r>
          </w:p>
        </w:tc>
      </w:tr>
      <w:tr w:rsidR="00844514" w:rsidRPr="00C26D41" w:rsidTr="00E2151B">
        <w:tc>
          <w:tcPr>
            <w:tcW w:w="2340" w:type="dxa"/>
          </w:tcPr>
          <w:p w:rsidR="00844514" w:rsidRPr="00C26D41" w:rsidRDefault="00844514" w:rsidP="0030385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Всего</w:t>
            </w:r>
            <w:r w:rsidR="00E2151B">
              <w:rPr>
                <w:sz w:val="28"/>
                <w:szCs w:val="28"/>
              </w:rPr>
              <w:t>,</w:t>
            </w:r>
          </w:p>
          <w:p w:rsidR="00844514" w:rsidRPr="00C26D41" w:rsidRDefault="00844514" w:rsidP="0030385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n=127</w:t>
            </w:r>
          </w:p>
        </w:tc>
        <w:tc>
          <w:tcPr>
            <w:tcW w:w="1488" w:type="dxa"/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8,2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n=73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15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55,6**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n=27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16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40,0**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n=40</w:t>
            </w:r>
          </w:p>
        </w:tc>
        <w:tc>
          <w:tcPr>
            <w:tcW w:w="2130" w:type="dxa"/>
            <w:tcBorders>
              <w:left w:val="single" w:sz="4" w:space="0" w:color="auto"/>
            </w:tcBorders>
          </w:tcPr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9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69,2**</w:t>
            </w:r>
          </w:p>
          <w:p w:rsidR="00844514" w:rsidRPr="00C26D41" w:rsidRDefault="00844514" w:rsidP="003038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n=13</w:t>
            </w:r>
          </w:p>
        </w:tc>
      </w:tr>
    </w:tbl>
    <w:p w:rsidR="00844514" w:rsidRPr="00C26D41" w:rsidRDefault="00844514" w:rsidP="0030385E">
      <w:pPr>
        <w:spacing w:line="360" w:lineRule="auto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Примечание</w:t>
      </w:r>
      <w:r w:rsidR="00407928">
        <w:rPr>
          <w:sz w:val="28"/>
          <w:szCs w:val="28"/>
        </w:rPr>
        <w:t>.</w:t>
      </w:r>
      <w:r w:rsidRPr="00C26D41">
        <w:rPr>
          <w:sz w:val="28"/>
          <w:szCs w:val="28"/>
        </w:rPr>
        <w:t xml:space="preserve"> *р&lt;0,05;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** р&lt;0,01 </w:t>
      </w:r>
      <w:r w:rsidR="00E2151B">
        <w:rPr>
          <w:sz w:val="28"/>
          <w:szCs w:val="28"/>
        </w:rPr>
        <w:t>–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различие статистически достоверно по</w:t>
      </w:r>
      <w:r w:rsidR="00E2151B">
        <w:rPr>
          <w:sz w:val="28"/>
          <w:szCs w:val="28"/>
        </w:rPr>
        <w:t> </w:t>
      </w:r>
      <w:r w:rsidRPr="00C26D41">
        <w:rPr>
          <w:sz w:val="28"/>
          <w:szCs w:val="28"/>
        </w:rPr>
        <w:t>критерию χ² по сравнению с контролем</w:t>
      </w:r>
      <w:r w:rsidR="00407928">
        <w:rPr>
          <w:sz w:val="28"/>
          <w:szCs w:val="28"/>
        </w:rPr>
        <w:t>.</w:t>
      </w:r>
    </w:p>
    <w:p w:rsidR="00844514" w:rsidRPr="00C26D41" w:rsidRDefault="00844514" w:rsidP="00844514">
      <w:pPr>
        <w:spacing w:line="360" w:lineRule="auto"/>
        <w:jc w:val="both"/>
        <w:rPr>
          <w:i/>
          <w:sz w:val="28"/>
          <w:szCs w:val="28"/>
        </w:rPr>
      </w:pPr>
    </w:p>
    <w:p w:rsidR="00844514" w:rsidRPr="00C26D41" w:rsidRDefault="00844514" w:rsidP="00C059C0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Анализ результато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лечения больных показал, что эффективность терапии больных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менопаузе снижается по сравнению с перименопаузой </w:t>
      </w:r>
      <w:r w:rsidRPr="00C26D41">
        <w:rPr>
          <w:sz w:val="28"/>
          <w:szCs w:val="28"/>
        </w:rPr>
        <w:lastRenderedPageBreak/>
        <w:t>и</w:t>
      </w:r>
      <w:r w:rsidR="00C059C0">
        <w:rPr>
          <w:sz w:val="28"/>
          <w:szCs w:val="28"/>
        </w:rPr>
        <w:t> </w:t>
      </w:r>
      <w:r w:rsidRPr="00C26D41">
        <w:rPr>
          <w:sz w:val="28"/>
          <w:szCs w:val="28"/>
        </w:rPr>
        <w:t>репродуктивным периодами пациентов.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Причем снижение эффективности прослеживается во всех анализируемых группах больных, то есть выявленная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предыдущих группах зависимость остается. Эта зависимость указывает на достоверное увеличение частоты рецидиво</w:t>
      </w:r>
      <w:r w:rsidR="00DA0E56" w:rsidRPr="00C26D41">
        <w:rPr>
          <w:sz w:val="28"/>
          <w:szCs w:val="28"/>
        </w:rPr>
        <w:t>в</w:t>
      </w:r>
      <w:r w:rsidR="00C059C0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гиперпролиферативных процессо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эндометрия при наличи</w:t>
      </w:r>
      <w:r w:rsidR="00C059C0">
        <w:rPr>
          <w:sz w:val="28"/>
          <w:szCs w:val="28"/>
        </w:rPr>
        <w:t>и</w:t>
      </w:r>
      <w:r w:rsidRPr="00C26D41">
        <w:rPr>
          <w:sz w:val="28"/>
          <w:szCs w:val="28"/>
        </w:rPr>
        <w:t xml:space="preserve"> генетических нарушений. По нашим </w:t>
      </w:r>
      <w:r w:rsidRPr="00C059C0">
        <w:rPr>
          <w:spacing w:val="-4"/>
          <w:sz w:val="28"/>
          <w:szCs w:val="28"/>
        </w:rPr>
        <w:t>данным</w:t>
      </w:r>
      <w:r w:rsidR="00C059C0" w:rsidRPr="00C059C0">
        <w:rPr>
          <w:spacing w:val="-4"/>
          <w:sz w:val="28"/>
          <w:szCs w:val="28"/>
        </w:rPr>
        <w:t>,</w:t>
      </w:r>
      <w:r w:rsidRPr="00C059C0">
        <w:rPr>
          <w:spacing w:val="-4"/>
          <w:sz w:val="28"/>
          <w:szCs w:val="28"/>
        </w:rPr>
        <w:t xml:space="preserve"> наибольшая вероятность развития рецидива наблюдается у</w:t>
      </w:r>
      <w:r w:rsidR="00C059C0" w:rsidRPr="00C059C0">
        <w:rPr>
          <w:spacing w:val="-4"/>
          <w:sz w:val="28"/>
          <w:szCs w:val="28"/>
        </w:rPr>
        <w:t> </w:t>
      </w:r>
      <w:r w:rsidRPr="00C059C0">
        <w:rPr>
          <w:spacing w:val="-4"/>
          <w:sz w:val="28"/>
          <w:szCs w:val="28"/>
        </w:rPr>
        <w:t>пациентов,</w:t>
      </w:r>
      <w:r w:rsidRPr="00C26D41">
        <w:rPr>
          <w:sz w:val="28"/>
          <w:szCs w:val="28"/>
        </w:rPr>
        <w:t xml:space="preserve"> </w:t>
      </w:r>
      <w:r w:rsidRPr="00C059C0">
        <w:rPr>
          <w:spacing w:val="-4"/>
          <w:sz w:val="28"/>
          <w:szCs w:val="28"/>
        </w:rPr>
        <w:t>имеющих сочетание микросателлитной нестабильности генома</w:t>
      </w:r>
      <w:r w:rsidR="00C26682" w:rsidRPr="00C059C0">
        <w:rPr>
          <w:spacing w:val="-4"/>
          <w:sz w:val="28"/>
          <w:szCs w:val="28"/>
        </w:rPr>
        <w:t xml:space="preserve"> </w:t>
      </w:r>
      <w:r w:rsidRPr="00C059C0">
        <w:rPr>
          <w:spacing w:val="-4"/>
          <w:sz w:val="28"/>
          <w:szCs w:val="28"/>
        </w:rPr>
        <w:t>с нарушением</w:t>
      </w:r>
      <w:r w:rsidRPr="00C26D41">
        <w:rPr>
          <w:sz w:val="28"/>
          <w:szCs w:val="28"/>
        </w:rPr>
        <w:t xml:space="preserve"> функции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гена ESR (75,0% случаев) или только фенотип MSI+ (71,4% случаев).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случае метилирования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частота рецидиво</w:t>
      </w:r>
      <w:r w:rsidR="00DA0E56" w:rsidRPr="00C26D41">
        <w:rPr>
          <w:sz w:val="28"/>
          <w:szCs w:val="28"/>
        </w:rPr>
        <w:t>в</w:t>
      </w:r>
      <w:r w:rsidR="00C059C0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</w:t>
      </w:r>
      <w:r w:rsidR="00C059C0">
        <w:rPr>
          <w:sz w:val="28"/>
          <w:szCs w:val="28"/>
        </w:rPr>
        <w:t> </w:t>
      </w:r>
      <w:r w:rsidRPr="00C26D41">
        <w:rPr>
          <w:sz w:val="28"/>
          <w:szCs w:val="28"/>
        </w:rPr>
        <w:t>прогрессий заболевания у больных с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ГЭ, получавших органосохраняющие методы лечения, несколько ниже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сравнении </w:t>
      </w:r>
      <w:r w:rsidR="00C059C0">
        <w:rPr>
          <w:sz w:val="28"/>
          <w:szCs w:val="28"/>
        </w:rPr>
        <w:t>с </w:t>
      </w:r>
      <w:r w:rsidRPr="00C26D41">
        <w:rPr>
          <w:sz w:val="28"/>
          <w:szCs w:val="28"/>
        </w:rPr>
        <w:t xml:space="preserve">вышеуказанными генетическими нарушениями, но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2,3 раза (р&lt;0,05) чаще по сравнению с пациентами группы сравнения.</w:t>
      </w:r>
    </w:p>
    <w:p w:rsidR="00844514" w:rsidRPr="00C26D41" w:rsidRDefault="00844514" w:rsidP="00C26682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Таким образом, проведенный анализ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частоты развития рецидиво</w:t>
      </w:r>
      <w:r w:rsidR="00DA0E56" w:rsidRPr="00C26D41">
        <w:rPr>
          <w:sz w:val="28"/>
          <w:szCs w:val="28"/>
        </w:rPr>
        <w:t>в</w:t>
      </w:r>
      <w:r w:rsidR="00C059C0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</w:t>
      </w:r>
      <w:r w:rsidR="00C059C0">
        <w:rPr>
          <w:sz w:val="28"/>
          <w:szCs w:val="28"/>
        </w:rPr>
        <w:t> </w:t>
      </w:r>
      <w:r w:rsidRPr="00C26D41">
        <w:rPr>
          <w:sz w:val="28"/>
          <w:szCs w:val="28"/>
        </w:rPr>
        <w:t>прогрессий заболевания у больных с ГЭ показал, что эффективность стандартных методо</w:t>
      </w:r>
      <w:r w:rsidR="00DA0E56" w:rsidRPr="00C26D41">
        <w:rPr>
          <w:sz w:val="28"/>
          <w:szCs w:val="28"/>
        </w:rPr>
        <w:t>в</w:t>
      </w:r>
      <w:r w:rsidR="00C059C0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лечения у больных с отсутствием генетических </w:t>
      </w:r>
      <w:r w:rsidRPr="00932D55">
        <w:rPr>
          <w:spacing w:val="-4"/>
          <w:sz w:val="28"/>
          <w:szCs w:val="28"/>
        </w:rPr>
        <w:t>нарушений (групп</w:t>
      </w:r>
      <w:r w:rsidR="00932D55" w:rsidRPr="00932D55">
        <w:rPr>
          <w:spacing w:val="-4"/>
          <w:sz w:val="28"/>
          <w:szCs w:val="28"/>
        </w:rPr>
        <w:t>а</w:t>
      </w:r>
      <w:r w:rsidRPr="00932D55">
        <w:rPr>
          <w:spacing w:val="-4"/>
          <w:sz w:val="28"/>
          <w:szCs w:val="28"/>
        </w:rPr>
        <w:t xml:space="preserve"> сравнения), случае</w:t>
      </w:r>
      <w:r w:rsidR="00DA0E56" w:rsidRPr="00932D55">
        <w:rPr>
          <w:spacing w:val="-4"/>
          <w:sz w:val="28"/>
          <w:szCs w:val="28"/>
        </w:rPr>
        <w:t>в</w:t>
      </w:r>
      <w:r w:rsidR="00932D55" w:rsidRPr="00932D55">
        <w:rPr>
          <w:spacing w:val="-4"/>
          <w:sz w:val="28"/>
          <w:szCs w:val="28"/>
        </w:rPr>
        <w:t xml:space="preserve"> </w:t>
      </w:r>
      <w:r w:rsidRPr="00932D55">
        <w:rPr>
          <w:spacing w:val="-4"/>
          <w:sz w:val="28"/>
          <w:szCs w:val="28"/>
        </w:rPr>
        <w:t>рецидива или прогрессии</w:t>
      </w:r>
      <w:r w:rsidR="00C26682" w:rsidRPr="00932D55">
        <w:rPr>
          <w:spacing w:val="-4"/>
          <w:sz w:val="28"/>
          <w:szCs w:val="28"/>
        </w:rPr>
        <w:t xml:space="preserve"> </w:t>
      </w:r>
      <w:r w:rsidRPr="00932D55">
        <w:rPr>
          <w:spacing w:val="-4"/>
          <w:sz w:val="28"/>
          <w:szCs w:val="28"/>
        </w:rPr>
        <w:t>заболевания</w:t>
      </w:r>
      <w:r w:rsidRPr="00C26D41">
        <w:rPr>
          <w:sz w:val="28"/>
          <w:szCs w:val="28"/>
        </w:rPr>
        <w:t xml:space="preserve"> достаточно высока и достоверно лучше других сравниваемых групп пациентов.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случаях развития ГЭ на фоне метилирования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мы выявили снижение эффективности лечения. Кроме того, наличие у больных микросателлитной нестабильности генома как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виде самостоятельного генетического нарушения, так 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сочетании с метилированием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значительно повышает частоту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 прогрессий заболевания у</w:t>
      </w:r>
      <w:r w:rsidR="00756BC6">
        <w:rPr>
          <w:sz w:val="28"/>
          <w:szCs w:val="28"/>
        </w:rPr>
        <w:t> </w:t>
      </w:r>
      <w:r w:rsidRPr="00C26D41">
        <w:rPr>
          <w:sz w:val="28"/>
          <w:szCs w:val="28"/>
        </w:rPr>
        <w:t>больных с ГЭ, получавших органосохраняющие методы лечения. Следовательно, по нашим данным</w:t>
      </w:r>
      <w:r w:rsidR="00756BC6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применение органосохраняющих методо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лечения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должно основываться не только на возрастном аспекте и желании пациентки сохранить орган, </w:t>
      </w:r>
      <w:r w:rsidR="00756BC6">
        <w:rPr>
          <w:sz w:val="28"/>
          <w:szCs w:val="28"/>
        </w:rPr>
        <w:t>но и </w:t>
      </w:r>
      <w:r w:rsidRPr="00C26D41">
        <w:rPr>
          <w:sz w:val="28"/>
          <w:szCs w:val="28"/>
        </w:rPr>
        <w:t xml:space="preserve">на наличии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гиперплазированном эндометрии генетических нарушений, на основании которых можно предсказать риск развития рецидива заболевания. </w:t>
      </w:r>
    </w:p>
    <w:p w:rsidR="00844514" w:rsidRPr="0030385E" w:rsidRDefault="00844514" w:rsidP="00535100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C26D41">
        <w:rPr>
          <w:sz w:val="28"/>
          <w:szCs w:val="28"/>
        </w:rPr>
        <w:lastRenderedPageBreak/>
        <w:t>Учитывая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высокую частоту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развития рецидиво</w:t>
      </w:r>
      <w:r w:rsidR="00DA0E56" w:rsidRPr="00C26D41">
        <w:rPr>
          <w:sz w:val="28"/>
          <w:szCs w:val="28"/>
        </w:rPr>
        <w:t>в</w:t>
      </w:r>
      <w:r w:rsidR="00756BC6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</w:t>
      </w:r>
      <w:r w:rsidR="00756BC6">
        <w:rPr>
          <w:sz w:val="28"/>
          <w:szCs w:val="28"/>
        </w:rPr>
        <w:t> </w:t>
      </w:r>
      <w:r w:rsidRPr="00C26D41">
        <w:rPr>
          <w:sz w:val="28"/>
          <w:szCs w:val="28"/>
        </w:rPr>
        <w:t>прогрессий заболевания у больных с ГЭ без атипии, имеющих фенотип MSI+ или метилирование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ESR, мы проанализировали эффективность терапии с учетом вида лечения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(табл.</w:t>
      </w:r>
      <w:r w:rsidR="00756BC6">
        <w:rPr>
          <w:sz w:val="28"/>
          <w:szCs w:val="28"/>
        </w:rPr>
        <w:t> </w:t>
      </w:r>
      <w:r w:rsidRPr="00C26D41">
        <w:rPr>
          <w:sz w:val="28"/>
          <w:szCs w:val="28"/>
        </w:rPr>
        <w:t>4.1.6.).</w:t>
      </w:r>
      <w:r w:rsidRPr="00C26D41">
        <w:rPr>
          <w:b/>
          <w:sz w:val="28"/>
          <w:szCs w:val="28"/>
        </w:rPr>
        <w:t xml:space="preserve"> </w:t>
      </w:r>
    </w:p>
    <w:p w:rsidR="00844514" w:rsidRPr="00535100" w:rsidRDefault="00535100" w:rsidP="00535100">
      <w:pPr>
        <w:keepNext/>
        <w:jc w:val="center"/>
        <w:rPr>
          <w:b/>
          <w:sz w:val="28"/>
          <w:szCs w:val="28"/>
        </w:rPr>
      </w:pPr>
      <w:r w:rsidRPr="00535100">
        <w:rPr>
          <w:b/>
          <w:sz w:val="28"/>
          <w:szCs w:val="28"/>
        </w:rPr>
        <w:t xml:space="preserve">                                                                                                        </w:t>
      </w:r>
      <w:r w:rsidR="00844514" w:rsidRPr="00535100">
        <w:rPr>
          <w:i/>
          <w:sz w:val="28"/>
          <w:szCs w:val="28"/>
        </w:rPr>
        <w:t>Табл</w:t>
      </w:r>
      <w:r w:rsidR="00756BC6" w:rsidRPr="00535100">
        <w:rPr>
          <w:i/>
          <w:sz w:val="28"/>
          <w:szCs w:val="28"/>
        </w:rPr>
        <w:t>ица </w:t>
      </w:r>
      <w:r w:rsidR="00844514" w:rsidRPr="00535100">
        <w:rPr>
          <w:i/>
          <w:sz w:val="28"/>
          <w:szCs w:val="28"/>
        </w:rPr>
        <w:t>4.1.6</w:t>
      </w:r>
      <w:r w:rsidR="0030385E" w:rsidRPr="00535100">
        <w:rPr>
          <w:i/>
          <w:sz w:val="28"/>
          <w:szCs w:val="28"/>
        </w:rPr>
        <w:t>.</w:t>
      </w:r>
      <w:r w:rsidR="00756BC6" w:rsidRPr="00535100">
        <w:rPr>
          <w:b/>
          <w:sz w:val="28"/>
          <w:szCs w:val="28"/>
        </w:rPr>
        <w:t xml:space="preserve"> </w:t>
      </w:r>
      <w:r w:rsidR="00844514" w:rsidRPr="00535100">
        <w:rPr>
          <w:b/>
          <w:sz w:val="28"/>
          <w:szCs w:val="28"/>
        </w:rPr>
        <w:t>Частота рецидиво</w:t>
      </w:r>
      <w:r w:rsidR="00DA0E56" w:rsidRPr="00535100">
        <w:rPr>
          <w:b/>
          <w:sz w:val="28"/>
          <w:szCs w:val="28"/>
        </w:rPr>
        <w:t>в </w:t>
      </w:r>
      <w:r w:rsidR="00844514" w:rsidRPr="00535100">
        <w:rPr>
          <w:b/>
          <w:sz w:val="28"/>
          <w:szCs w:val="28"/>
        </w:rPr>
        <w:t xml:space="preserve">и прогрессий заболевания </w:t>
      </w:r>
      <w:r w:rsidR="0030385E" w:rsidRPr="00535100">
        <w:rPr>
          <w:b/>
          <w:sz w:val="28"/>
          <w:szCs w:val="28"/>
        </w:rPr>
        <w:br/>
      </w:r>
      <w:r w:rsidR="00844514" w:rsidRPr="00535100">
        <w:rPr>
          <w:b/>
          <w:sz w:val="28"/>
          <w:szCs w:val="28"/>
        </w:rPr>
        <w:t>у больных с</w:t>
      </w:r>
      <w:r w:rsidR="0030385E" w:rsidRPr="00535100">
        <w:rPr>
          <w:b/>
          <w:sz w:val="28"/>
          <w:szCs w:val="28"/>
        </w:rPr>
        <w:t> </w:t>
      </w:r>
      <w:r w:rsidR="00844514" w:rsidRPr="00535100">
        <w:rPr>
          <w:b/>
          <w:sz w:val="28"/>
          <w:szCs w:val="28"/>
        </w:rPr>
        <w:t>гиперплазией эндометрия</w:t>
      </w:r>
      <w:r w:rsidR="00C26682" w:rsidRPr="00535100">
        <w:rPr>
          <w:b/>
          <w:sz w:val="28"/>
          <w:szCs w:val="28"/>
        </w:rPr>
        <w:t xml:space="preserve"> </w:t>
      </w:r>
      <w:r w:rsidR="00844514" w:rsidRPr="00535100">
        <w:rPr>
          <w:b/>
          <w:sz w:val="28"/>
          <w:szCs w:val="28"/>
        </w:rPr>
        <w:t xml:space="preserve">без атипии, получивших органосохраняющие методы лечения, </w:t>
      </w:r>
      <w:r w:rsidR="00DA0E56" w:rsidRPr="00535100">
        <w:rPr>
          <w:b/>
          <w:sz w:val="28"/>
          <w:szCs w:val="28"/>
        </w:rPr>
        <w:t>в </w:t>
      </w:r>
      <w:r w:rsidR="00844514" w:rsidRPr="00535100">
        <w:rPr>
          <w:b/>
          <w:sz w:val="28"/>
          <w:szCs w:val="28"/>
        </w:rPr>
        <w:t xml:space="preserve">зависимости от возраста, </w:t>
      </w:r>
      <w:r w:rsidR="0030385E" w:rsidRPr="00535100">
        <w:rPr>
          <w:b/>
          <w:sz w:val="28"/>
          <w:szCs w:val="28"/>
        </w:rPr>
        <w:br/>
      </w:r>
      <w:r w:rsidR="00844514" w:rsidRPr="00535100">
        <w:rPr>
          <w:b/>
          <w:sz w:val="28"/>
          <w:szCs w:val="28"/>
        </w:rPr>
        <w:t>наличия MSI и метилирования гена</w:t>
      </w:r>
      <w:r w:rsidR="00C26682" w:rsidRPr="00535100">
        <w:rPr>
          <w:b/>
          <w:sz w:val="28"/>
          <w:szCs w:val="28"/>
        </w:rPr>
        <w:t xml:space="preserve"> </w:t>
      </w:r>
      <w:r w:rsidR="00844514" w:rsidRPr="00535100">
        <w:rPr>
          <w:b/>
          <w:sz w:val="28"/>
          <w:szCs w:val="28"/>
        </w:rPr>
        <w:t>ESR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268"/>
        <w:gridCol w:w="1701"/>
        <w:gridCol w:w="1843"/>
        <w:gridCol w:w="1559"/>
        <w:gridCol w:w="2010"/>
      </w:tblGrid>
      <w:tr w:rsidR="00844514" w:rsidRPr="00C26D41" w:rsidTr="00756BC6">
        <w:trPr>
          <w:trHeight w:val="254"/>
          <w:tblHeader/>
        </w:trPr>
        <w:tc>
          <w:tcPr>
            <w:tcW w:w="2268" w:type="dxa"/>
            <w:vMerge w:val="restart"/>
            <w:vAlign w:val="center"/>
          </w:tcPr>
          <w:p w:rsidR="00844514" w:rsidRPr="00C26D41" w:rsidRDefault="00844514" w:rsidP="00535100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Возрастной период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535100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Вид лечения</w:t>
            </w:r>
          </w:p>
        </w:tc>
        <w:tc>
          <w:tcPr>
            <w:tcW w:w="541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535100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Частота рецидиво</w:t>
            </w:r>
            <w:r w:rsidR="00DA0E56" w:rsidRPr="00C26D41">
              <w:rPr>
                <w:sz w:val="28"/>
                <w:szCs w:val="28"/>
              </w:rPr>
              <w:t>в </w:t>
            </w:r>
            <w:r w:rsidRPr="00C26D41">
              <w:rPr>
                <w:sz w:val="28"/>
                <w:szCs w:val="28"/>
              </w:rPr>
              <w:t>и прогрессий ,</w:t>
            </w:r>
            <w:r w:rsidR="00C26682" w:rsidRPr="00C26D41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абс</w:t>
            </w:r>
            <w:r w:rsidR="00756BC6">
              <w:rPr>
                <w:sz w:val="28"/>
                <w:szCs w:val="28"/>
              </w:rPr>
              <w:t>.</w:t>
            </w:r>
            <w:r w:rsidRPr="00C26D41">
              <w:rPr>
                <w:sz w:val="28"/>
                <w:szCs w:val="28"/>
              </w:rPr>
              <w:t>/%</w:t>
            </w:r>
          </w:p>
        </w:tc>
      </w:tr>
      <w:tr w:rsidR="00844514" w:rsidRPr="00C26D41" w:rsidTr="00756BC6">
        <w:trPr>
          <w:trHeight w:val="968"/>
          <w:tblHeader/>
        </w:trPr>
        <w:tc>
          <w:tcPr>
            <w:tcW w:w="2268" w:type="dxa"/>
            <w:vMerge/>
            <w:vAlign w:val="center"/>
          </w:tcPr>
          <w:p w:rsidR="00844514" w:rsidRPr="00C26D41" w:rsidRDefault="00844514" w:rsidP="00535100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535100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535100">
            <w:pPr>
              <w:keepNext/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 xml:space="preserve">Группа сравнения </w:t>
            </w:r>
            <w:r w:rsidRPr="00756BC6">
              <w:rPr>
                <w:spacing w:val="-4"/>
                <w:sz w:val="28"/>
                <w:szCs w:val="28"/>
              </w:rPr>
              <w:t>больных, n=54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535100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Больные с</w:t>
            </w:r>
            <w:r w:rsidR="00756BC6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наличием MSI,</w:t>
            </w:r>
          </w:p>
          <w:p w:rsidR="00844514" w:rsidRPr="00C26D41" w:rsidRDefault="00844514" w:rsidP="00535100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n=11</w:t>
            </w:r>
          </w:p>
        </w:tc>
        <w:tc>
          <w:tcPr>
            <w:tcW w:w="20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535100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Больные с</w:t>
            </w:r>
            <w:r w:rsidR="00756BC6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метилирова</w:t>
            </w:r>
            <w:r w:rsidR="00756BC6">
              <w:rPr>
                <w:sz w:val="28"/>
                <w:szCs w:val="28"/>
              </w:rPr>
              <w:softHyphen/>
            </w:r>
            <w:r w:rsidRPr="00C26D41">
              <w:rPr>
                <w:sz w:val="28"/>
                <w:szCs w:val="28"/>
              </w:rPr>
              <w:t>нием гена</w:t>
            </w:r>
          </w:p>
          <w:p w:rsidR="00844514" w:rsidRPr="00C26D41" w:rsidRDefault="00844514" w:rsidP="00535100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ESR,</w:t>
            </w:r>
            <w:r w:rsidR="00C26682" w:rsidRPr="00C26D41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n=18</w:t>
            </w:r>
          </w:p>
        </w:tc>
      </w:tr>
      <w:tr w:rsidR="00844514" w:rsidRPr="00C26D41" w:rsidTr="00756BC6">
        <w:trPr>
          <w:trHeight w:val="736"/>
        </w:trPr>
        <w:tc>
          <w:tcPr>
            <w:tcW w:w="2268" w:type="dxa"/>
            <w:vMerge w:val="restart"/>
          </w:tcPr>
          <w:p w:rsidR="00844514" w:rsidRPr="00C26D41" w:rsidRDefault="00844514" w:rsidP="00535100">
            <w:pPr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Репродуктивный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Гестагены системно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n=13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</w:t>
            </w:r>
          </w:p>
        </w:tc>
        <w:tc>
          <w:tcPr>
            <w:tcW w:w="20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50,0</w:t>
            </w: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n=2</w:t>
            </w:r>
          </w:p>
        </w:tc>
      </w:tr>
      <w:tr w:rsidR="00844514" w:rsidRPr="00C26D41" w:rsidTr="00756BC6">
        <w:trPr>
          <w:trHeight w:val="636"/>
        </w:trPr>
        <w:tc>
          <w:tcPr>
            <w:tcW w:w="2268" w:type="dxa"/>
            <w:vMerge/>
          </w:tcPr>
          <w:p w:rsidR="00844514" w:rsidRPr="00C26D41" w:rsidRDefault="00844514" w:rsidP="005351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Гестагены локально (Мирена)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33,3</w:t>
            </w: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n=3</w:t>
            </w:r>
          </w:p>
        </w:tc>
      </w:tr>
      <w:tr w:rsidR="00844514" w:rsidRPr="00C26D41" w:rsidTr="00756BC6">
        <w:trPr>
          <w:trHeight w:val="507"/>
        </w:trPr>
        <w:tc>
          <w:tcPr>
            <w:tcW w:w="2268" w:type="dxa"/>
            <w:vMerge/>
          </w:tcPr>
          <w:p w:rsidR="00844514" w:rsidRPr="00C26D41" w:rsidRDefault="00844514" w:rsidP="005351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Агонисты ГнРГ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</w:t>
            </w:r>
          </w:p>
        </w:tc>
      </w:tr>
      <w:tr w:rsidR="00844514" w:rsidRPr="00C26D41" w:rsidTr="00756BC6">
        <w:trPr>
          <w:trHeight w:val="592"/>
        </w:trPr>
        <w:tc>
          <w:tcPr>
            <w:tcW w:w="2268" w:type="dxa"/>
            <w:vMerge/>
          </w:tcPr>
          <w:p w:rsidR="00844514" w:rsidRPr="00C26D41" w:rsidRDefault="00844514" w:rsidP="005351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Абляция эндометрия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 xml:space="preserve">_ </w:t>
            </w: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n=2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</w:p>
        </w:tc>
      </w:tr>
      <w:tr w:rsidR="00844514" w:rsidRPr="00C26D41" w:rsidTr="00DE1551">
        <w:trPr>
          <w:cantSplit/>
          <w:trHeight w:val="403"/>
        </w:trPr>
        <w:tc>
          <w:tcPr>
            <w:tcW w:w="2268" w:type="dxa"/>
            <w:vMerge w:val="restart"/>
          </w:tcPr>
          <w:p w:rsidR="00844514" w:rsidRPr="00C26D41" w:rsidRDefault="00844514" w:rsidP="00535100">
            <w:pPr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Перименопауза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Гестагены системно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11,1</w:t>
            </w: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n=9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n=2</w:t>
            </w:r>
          </w:p>
        </w:tc>
        <w:tc>
          <w:tcPr>
            <w:tcW w:w="20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33,3</w:t>
            </w: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n=3</w:t>
            </w:r>
          </w:p>
        </w:tc>
      </w:tr>
      <w:tr w:rsidR="00844514" w:rsidRPr="00C26D41" w:rsidTr="00756BC6">
        <w:trPr>
          <w:trHeight w:val="522"/>
        </w:trPr>
        <w:tc>
          <w:tcPr>
            <w:tcW w:w="2268" w:type="dxa"/>
            <w:vMerge/>
          </w:tcPr>
          <w:p w:rsidR="00844514" w:rsidRPr="00C26D41" w:rsidRDefault="00844514" w:rsidP="005351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Гестагены локально (Мирена)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100,0</w:t>
            </w: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n=2</w:t>
            </w:r>
          </w:p>
        </w:tc>
      </w:tr>
      <w:tr w:rsidR="00844514" w:rsidRPr="00C26D41" w:rsidTr="00756BC6">
        <w:trPr>
          <w:trHeight w:val="388"/>
        </w:trPr>
        <w:tc>
          <w:tcPr>
            <w:tcW w:w="2268" w:type="dxa"/>
            <w:vMerge/>
          </w:tcPr>
          <w:p w:rsidR="00844514" w:rsidRPr="00C26D41" w:rsidRDefault="00844514" w:rsidP="005351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Агонисты ГнРГ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  <w:p w:rsidR="00844514" w:rsidRPr="00C26D41" w:rsidRDefault="00844514" w:rsidP="00535100">
            <w:pPr>
              <w:jc w:val="center"/>
              <w:rPr>
                <w:i/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100,0</w:t>
            </w: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</w:t>
            </w:r>
          </w:p>
        </w:tc>
      </w:tr>
      <w:tr w:rsidR="00844514" w:rsidRPr="00C26D41" w:rsidTr="00756BC6">
        <w:trPr>
          <w:trHeight w:val="701"/>
        </w:trPr>
        <w:tc>
          <w:tcPr>
            <w:tcW w:w="2268" w:type="dxa"/>
            <w:vMerge/>
          </w:tcPr>
          <w:p w:rsidR="00844514" w:rsidRPr="00C26D41" w:rsidRDefault="00844514" w:rsidP="005351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Абляция эндометрия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</w:t>
            </w:r>
          </w:p>
        </w:tc>
      </w:tr>
      <w:tr w:rsidR="00844514" w:rsidRPr="00C26D41" w:rsidTr="00756BC6">
        <w:trPr>
          <w:trHeight w:val="659"/>
        </w:trPr>
        <w:tc>
          <w:tcPr>
            <w:tcW w:w="2268" w:type="dxa"/>
            <w:vMerge w:val="restart"/>
          </w:tcPr>
          <w:p w:rsidR="00844514" w:rsidRPr="00C26D41" w:rsidRDefault="00844514" w:rsidP="00535100">
            <w:pPr>
              <w:jc w:val="both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Менопауза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Гестагены системно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20,0</w:t>
            </w: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50,0</w:t>
            </w: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n=4</w:t>
            </w:r>
          </w:p>
        </w:tc>
        <w:tc>
          <w:tcPr>
            <w:tcW w:w="2010" w:type="dxa"/>
            <w:tcBorders>
              <w:left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66,6</w:t>
            </w: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n=3</w:t>
            </w:r>
          </w:p>
        </w:tc>
      </w:tr>
      <w:tr w:rsidR="00844514" w:rsidRPr="00C26D41" w:rsidTr="002515A3">
        <w:trPr>
          <w:trHeight w:val="558"/>
        </w:trPr>
        <w:tc>
          <w:tcPr>
            <w:tcW w:w="2268" w:type="dxa"/>
            <w:vMerge/>
          </w:tcPr>
          <w:p w:rsidR="00844514" w:rsidRPr="00C26D41" w:rsidRDefault="00844514" w:rsidP="005351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Агонисты ГнРГ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756BC6" w:rsidRDefault="00844514" w:rsidP="00535100">
            <w:pPr>
              <w:jc w:val="center"/>
              <w:rPr>
                <w:sz w:val="28"/>
                <w:szCs w:val="28"/>
              </w:rPr>
            </w:pPr>
            <w:r w:rsidRPr="00756BC6">
              <w:rPr>
                <w:sz w:val="28"/>
                <w:szCs w:val="28"/>
              </w:rPr>
              <w:t>_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756BC6" w:rsidRDefault="00844514" w:rsidP="00535100">
            <w:pPr>
              <w:jc w:val="center"/>
              <w:rPr>
                <w:sz w:val="28"/>
                <w:szCs w:val="28"/>
              </w:rPr>
            </w:pPr>
            <w:r w:rsidRPr="00756BC6">
              <w:rPr>
                <w:sz w:val="28"/>
                <w:szCs w:val="28"/>
              </w:rPr>
              <w:t>_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756BC6" w:rsidRDefault="00844514" w:rsidP="00535100">
            <w:pPr>
              <w:jc w:val="center"/>
              <w:rPr>
                <w:sz w:val="28"/>
                <w:szCs w:val="28"/>
              </w:rPr>
            </w:pPr>
            <w:r w:rsidRPr="00756BC6">
              <w:rPr>
                <w:sz w:val="28"/>
                <w:szCs w:val="28"/>
              </w:rPr>
              <w:t>_</w:t>
            </w:r>
          </w:p>
        </w:tc>
      </w:tr>
      <w:tr w:rsidR="00844514" w:rsidRPr="00C26D41" w:rsidTr="00756BC6">
        <w:trPr>
          <w:trHeight w:val="576"/>
        </w:trPr>
        <w:tc>
          <w:tcPr>
            <w:tcW w:w="2268" w:type="dxa"/>
            <w:vMerge/>
          </w:tcPr>
          <w:p w:rsidR="00844514" w:rsidRPr="00C26D41" w:rsidRDefault="00844514" w:rsidP="005351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Абляция эндометрия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  <w:p w:rsidR="00844514" w:rsidRPr="00C26D41" w:rsidRDefault="00844514" w:rsidP="00535100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4514" w:rsidRPr="002515A3" w:rsidRDefault="002515A3" w:rsidP="00535100">
            <w:pPr>
              <w:jc w:val="center"/>
            </w:pPr>
            <w:r w:rsidRPr="002515A3">
              <w:t>1</w:t>
            </w:r>
          </w:p>
          <w:p w:rsidR="002515A3" w:rsidRPr="002515A3" w:rsidRDefault="002515A3" w:rsidP="00535100">
            <w:pPr>
              <w:jc w:val="center"/>
            </w:pPr>
            <w:r w:rsidRPr="002515A3">
              <w:t>50,0</w:t>
            </w:r>
          </w:p>
          <w:p w:rsidR="002515A3" w:rsidRPr="002515A3" w:rsidRDefault="002515A3" w:rsidP="00535100">
            <w:pPr>
              <w:jc w:val="center"/>
              <w:rPr>
                <w:sz w:val="20"/>
                <w:szCs w:val="20"/>
                <w:lang w:val="en-US"/>
              </w:rPr>
            </w:pPr>
            <w:r w:rsidRPr="002515A3">
              <w:rPr>
                <w:lang w:val="en-US"/>
              </w:rPr>
              <w:t>n=2</w:t>
            </w:r>
          </w:p>
        </w:tc>
      </w:tr>
    </w:tbl>
    <w:p w:rsidR="00756BC6" w:rsidRDefault="00756BC6" w:rsidP="000B257A">
      <w:pPr>
        <w:spacing w:line="360" w:lineRule="auto"/>
        <w:jc w:val="both"/>
        <w:rPr>
          <w:b/>
          <w:sz w:val="28"/>
          <w:szCs w:val="28"/>
        </w:rPr>
      </w:pP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Как видно из представленных данных</w:t>
      </w:r>
      <w:r w:rsidR="00A35FFB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репродуктивном возрасте рецидивы были только у 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метилированием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при использовании гестагено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системно и локально. </w:t>
      </w:r>
    </w:p>
    <w:p w:rsidR="00844514" w:rsidRPr="00C26D41" w:rsidRDefault="00DA0E56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 xml:space="preserve">перименопаузе рецидивы отмечены во всех группах пациентов.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 xml:space="preserve">частности,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группе сравнения эффективность лечения была снижена при использовании гестагено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системно (11,1% случае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рецидива),</w:t>
      </w:r>
      <w:r w:rsidR="00C26682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 xml:space="preserve">при наличии </w:t>
      </w:r>
      <w:r w:rsidR="00844514" w:rsidRPr="00A35FFB">
        <w:rPr>
          <w:spacing w:val="-6"/>
          <w:sz w:val="28"/>
          <w:szCs w:val="28"/>
        </w:rPr>
        <w:t>микросателлитной нестабильности генома – гестагено</w:t>
      </w:r>
      <w:r w:rsidRPr="00A35FFB">
        <w:rPr>
          <w:spacing w:val="-6"/>
          <w:sz w:val="28"/>
          <w:szCs w:val="28"/>
        </w:rPr>
        <w:t>в</w:t>
      </w:r>
      <w:r w:rsidR="00A35FFB" w:rsidRPr="00A35FFB">
        <w:rPr>
          <w:spacing w:val="-6"/>
          <w:sz w:val="28"/>
          <w:szCs w:val="28"/>
        </w:rPr>
        <w:t xml:space="preserve"> </w:t>
      </w:r>
      <w:r w:rsidR="00844514" w:rsidRPr="00A35FFB">
        <w:rPr>
          <w:spacing w:val="-6"/>
          <w:sz w:val="28"/>
          <w:szCs w:val="28"/>
        </w:rPr>
        <w:t>локально (эффективность</w:t>
      </w:r>
      <w:r w:rsidR="00844514" w:rsidRPr="00C26D41">
        <w:rPr>
          <w:sz w:val="28"/>
          <w:szCs w:val="28"/>
        </w:rPr>
        <w:t xml:space="preserve"> отсутствовала). При нарушении экспрессии гена ESR рецидивы диагностированы при использовании гестагено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системно (33,3% случае</w:t>
      </w:r>
      <w:r w:rsidRPr="00C26D41">
        <w:rPr>
          <w:sz w:val="28"/>
          <w:szCs w:val="28"/>
        </w:rPr>
        <w:t>в</w:t>
      </w:r>
      <w:r w:rsidR="00A35FFB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рецидива) и агонисто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ГнРГ (эффективность отсутствовала).</w:t>
      </w:r>
    </w:p>
    <w:p w:rsidR="00844514" w:rsidRPr="00C26D41" w:rsidRDefault="00844514" w:rsidP="00A35FFB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У больных</w:t>
      </w:r>
      <w:r w:rsidR="00A35FFB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находящихся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менопаузе</w:t>
      </w:r>
      <w:r w:rsidR="00A35FFB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результаты лечения прослежены только при двух видах лечения – системной гормонотерапии гестагенами и</w:t>
      </w:r>
      <w:r w:rsidR="00A35FFB">
        <w:rPr>
          <w:sz w:val="28"/>
          <w:szCs w:val="28"/>
        </w:rPr>
        <w:t> </w:t>
      </w:r>
      <w:r w:rsidRPr="00C26D41">
        <w:rPr>
          <w:sz w:val="28"/>
          <w:szCs w:val="28"/>
        </w:rPr>
        <w:t>применени</w:t>
      </w:r>
      <w:r w:rsidR="00A35FFB">
        <w:rPr>
          <w:sz w:val="28"/>
          <w:szCs w:val="28"/>
        </w:rPr>
        <w:t>и</w:t>
      </w:r>
      <w:r w:rsidRPr="00C26D41">
        <w:rPr>
          <w:sz w:val="28"/>
          <w:szCs w:val="28"/>
        </w:rPr>
        <w:t xml:space="preserve"> абляции эндометрия. Чаще применялась гормонотерапия, но и</w:t>
      </w:r>
      <w:r w:rsidR="00A35FFB">
        <w:rPr>
          <w:sz w:val="28"/>
          <w:szCs w:val="28"/>
        </w:rPr>
        <w:t> </w:t>
      </w:r>
      <w:r w:rsidRPr="00C26D41">
        <w:rPr>
          <w:sz w:val="28"/>
          <w:szCs w:val="28"/>
        </w:rPr>
        <w:t>рецидивы отмечены только при данном виде лечения. Причем отсутствие эффекта от использования гестагено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локально отмечено во всех группах пациентов. </w:t>
      </w:r>
    </w:p>
    <w:p w:rsidR="00844514" w:rsidRPr="00AC5D74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Нами также проведен анализ эффективности использования </w:t>
      </w:r>
      <w:r w:rsidRPr="00AD092B">
        <w:rPr>
          <w:spacing w:val="-4"/>
          <w:sz w:val="28"/>
          <w:szCs w:val="28"/>
        </w:rPr>
        <w:t>органо</w:t>
      </w:r>
      <w:r w:rsidR="00AD092B">
        <w:rPr>
          <w:spacing w:val="-4"/>
          <w:sz w:val="28"/>
          <w:szCs w:val="28"/>
        </w:rPr>
        <w:softHyphen/>
      </w:r>
      <w:r w:rsidRPr="00AD092B">
        <w:rPr>
          <w:spacing w:val="-4"/>
          <w:sz w:val="28"/>
          <w:szCs w:val="28"/>
        </w:rPr>
        <w:t>сохраняющих методо</w:t>
      </w:r>
      <w:r w:rsidR="00DA0E56" w:rsidRPr="00AD092B">
        <w:rPr>
          <w:spacing w:val="-4"/>
          <w:sz w:val="28"/>
          <w:szCs w:val="28"/>
        </w:rPr>
        <w:t>в</w:t>
      </w:r>
      <w:r w:rsidR="00AD092B" w:rsidRPr="00AD092B">
        <w:rPr>
          <w:spacing w:val="-4"/>
          <w:sz w:val="28"/>
          <w:szCs w:val="28"/>
        </w:rPr>
        <w:t xml:space="preserve"> </w:t>
      </w:r>
      <w:r w:rsidRPr="00AD092B">
        <w:rPr>
          <w:spacing w:val="-4"/>
          <w:sz w:val="28"/>
          <w:szCs w:val="28"/>
        </w:rPr>
        <w:t>лечения у больных с ГЭ без атипии</w:t>
      </w:r>
      <w:r w:rsidR="00C26682" w:rsidRPr="00AD092B">
        <w:rPr>
          <w:spacing w:val="-4"/>
          <w:sz w:val="28"/>
          <w:szCs w:val="28"/>
        </w:rPr>
        <w:t xml:space="preserve"> </w:t>
      </w:r>
      <w:r w:rsidR="00DA0E56" w:rsidRPr="00AD092B">
        <w:rPr>
          <w:spacing w:val="-4"/>
          <w:sz w:val="28"/>
          <w:szCs w:val="28"/>
        </w:rPr>
        <w:t>в </w:t>
      </w:r>
      <w:r w:rsidRPr="00AD092B">
        <w:rPr>
          <w:spacing w:val="-4"/>
          <w:sz w:val="28"/>
          <w:szCs w:val="28"/>
        </w:rPr>
        <w:t>зависимости</w:t>
      </w:r>
      <w:r w:rsidRPr="00C26D41">
        <w:rPr>
          <w:sz w:val="28"/>
          <w:szCs w:val="28"/>
        </w:rPr>
        <w:t xml:space="preserve"> от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наличия MSI и метилирования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целом (табл.</w:t>
      </w:r>
      <w:r w:rsidR="00AD092B">
        <w:rPr>
          <w:sz w:val="28"/>
          <w:szCs w:val="28"/>
        </w:rPr>
        <w:t> </w:t>
      </w:r>
      <w:r w:rsidRPr="00C26D41">
        <w:rPr>
          <w:sz w:val="28"/>
          <w:szCs w:val="28"/>
        </w:rPr>
        <w:t>4.1.7). Как видно из представленных данных</w:t>
      </w:r>
      <w:r w:rsidR="00AD092B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частота рецидиво</w:t>
      </w:r>
      <w:r w:rsidR="00DA0E56" w:rsidRPr="00C26D41">
        <w:rPr>
          <w:sz w:val="28"/>
          <w:szCs w:val="28"/>
        </w:rPr>
        <w:t>в</w:t>
      </w:r>
      <w:r w:rsidR="00AD092B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</w:t>
      </w:r>
      <w:r w:rsidR="00AD092B">
        <w:rPr>
          <w:sz w:val="28"/>
          <w:szCs w:val="28"/>
        </w:rPr>
        <w:t> </w:t>
      </w:r>
      <w:r w:rsidRPr="00C26D41">
        <w:rPr>
          <w:sz w:val="28"/>
          <w:szCs w:val="28"/>
        </w:rPr>
        <w:t>прогрессий заболевания у</w:t>
      </w:r>
      <w:r w:rsidR="00AD092B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больных с ГЭ без атипии не имела достоверной связи </w:t>
      </w:r>
      <w:r w:rsidR="00AD092B">
        <w:rPr>
          <w:sz w:val="28"/>
          <w:szCs w:val="28"/>
        </w:rPr>
        <w:t>с видом</w:t>
      </w:r>
      <w:r w:rsidRPr="00C26D41">
        <w:rPr>
          <w:sz w:val="28"/>
          <w:szCs w:val="28"/>
        </w:rPr>
        <w:t xml:space="preserve"> вида лечения.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нашем исследовании рецидивы были отмечены только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 пациенто</w:t>
      </w:r>
      <w:r w:rsidR="00DA0E56" w:rsidRPr="00C26D41">
        <w:rPr>
          <w:sz w:val="28"/>
          <w:szCs w:val="28"/>
        </w:rPr>
        <w:t>в</w:t>
      </w:r>
      <w:r w:rsidR="00AD092B">
        <w:rPr>
          <w:sz w:val="28"/>
          <w:szCs w:val="28"/>
        </w:rPr>
        <w:t xml:space="preserve">, </w:t>
      </w:r>
      <w:r w:rsidRPr="00C26D41">
        <w:rPr>
          <w:sz w:val="28"/>
          <w:szCs w:val="28"/>
        </w:rPr>
        <w:t xml:space="preserve">у которых были использованы гестагены системно (9,1% рецидивов).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то</w:t>
      </w:r>
      <w:r w:rsidR="00AD092B">
        <w:rPr>
          <w:sz w:val="28"/>
          <w:szCs w:val="28"/>
        </w:rPr>
        <w:t> </w:t>
      </w:r>
      <w:r w:rsidRPr="00C26D41">
        <w:rPr>
          <w:sz w:val="28"/>
          <w:szCs w:val="28"/>
        </w:rPr>
        <w:t>же время локальное применение гестагено</w:t>
      </w:r>
      <w:r w:rsidR="00DA0E56" w:rsidRPr="00C26D41">
        <w:rPr>
          <w:sz w:val="28"/>
          <w:szCs w:val="28"/>
        </w:rPr>
        <w:t>в</w:t>
      </w:r>
      <w:r w:rsidR="00AD092B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или использование агонисто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ГнРГ за период наблюдения не сопровождалось рецидивами заболевания. Однако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показателях отсутствует статистически достоверное различие, что не позволяет говорить о меньшей эффективности от системного воздействи</w:t>
      </w:r>
      <w:r w:rsidR="00AD092B">
        <w:rPr>
          <w:sz w:val="28"/>
          <w:szCs w:val="28"/>
        </w:rPr>
        <w:t>я</w:t>
      </w:r>
      <w:r w:rsidRPr="00C26D41">
        <w:rPr>
          <w:sz w:val="28"/>
          <w:szCs w:val="28"/>
        </w:rPr>
        <w:t xml:space="preserve"> гестагено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на ГЭ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без атипии. Применение абляции эндометрия является высокоэффективным методом лечения </w:t>
      </w:r>
      <w:r w:rsidR="00AC5D74">
        <w:rPr>
          <w:sz w:val="28"/>
          <w:szCs w:val="28"/>
        </w:rPr>
        <w:lastRenderedPageBreak/>
        <w:t xml:space="preserve">неатипической </w:t>
      </w:r>
      <w:r w:rsidRPr="00C26D41">
        <w:rPr>
          <w:sz w:val="28"/>
          <w:szCs w:val="28"/>
        </w:rPr>
        <w:t xml:space="preserve">ГЭ и </w:t>
      </w:r>
      <w:r w:rsidR="00DA0E56" w:rsidRPr="00C26D41">
        <w:rPr>
          <w:sz w:val="28"/>
          <w:szCs w:val="28"/>
        </w:rPr>
        <w:t>в </w:t>
      </w:r>
      <w:r w:rsidR="00AC5D74">
        <w:rPr>
          <w:sz w:val="28"/>
          <w:szCs w:val="28"/>
        </w:rPr>
        <w:t xml:space="preserve">нашем исследовании </w:t>
      </w:r>
      <w:r w:rsidRPr="00C26D41">
        <w:rPr>
          <w:sz w:val="28"/>
          <w:szCs w:val="28"/>
        </w:rPr>
        <w:t>сопров</w:t>
      </w:r>
      <w:r w:rsidR="00AC5D74">
        <w:rPr>
          <w:sz w:val="28"/>
          <w:szCs w:val="28"/>
        </w:rPr>
        <w:t>ождалось рецидивами заболевания</w:t>
      </w:r>
      <w:r w:rsidR="00AC5D74" w:rsidRPr="00AC5D74">
        <w:rPr>
          <w:sz w:val="28"/>
          <w:szCs w:val="28"/>
        </w:rPr>
        <w:t xml:space="preserve"> </w:t>
      </w:r>
      <w:r w:rsidR="00AC5D74">
        <w:rPr>
          <w:sz w:val="28"/>
          <w:szCs w:val="28"/>
        </w:rPr>
        <w:t xml:space="preserve">лишь при наличии метилирования гена </w:t>
      </w:r>
      <w:r w:rsidR="00AC5D74" w:rsidRPr="00AC5D74">
        <w:rPr>
          <w:sz w:val="28"/>
          <w:szCs w:val="28"/>
        </w:rPr>
        <w:t>ESR</w:t>
      </w:r>
      <w:r w:rsidR="00AC5D74">
        <w:rPr>
          <w:sz w:val="28"/>
          <w:szCs w:val="28"/>
        </w:rPr>
        <w:t xml:space="preserve"> в 33,3% случаев.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</w:p>
    <w:p w:rsidR="00844514" w:rsidRPr="000B257A" w:rsidRDefault="000B257A" w:rsidP="0030385E">
      <w:pPr>
        <w:keepNext/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</w:t>
      </w:r>
      <w:r w:rsidR="00844514" w:rsidRPr="000B257A">
        <w:rPr>
          <w:i/>
          <w:sz w:val="28"/>
          <w:szCs w:val="28"/>
        </w:rPr>
        <w:t>Табл</w:t>
      </w:r>
      <w:r w:rsidR="00AD092B" w:rsidRPr="000B257A">
        <w:rPr>
          <w:i/>
          <w:sz w:val="28"/>
          <w:szCs w:val="28"/>
        </w:rPr>
        <w:t>ица </w:t>
      </w:r>
      <w:r w:rsidR="00844514" w:rsidRPr="000B257A">
        <w:rPr>
          <w:i/>
          <w:sz w:val="28"/>
          <w:szCs w:val="28"/>
        </w:rPr>
        <w:t>4.1.7</w:t>
      </w:r>
      <w:r w:rsidR="0030385E" w:rsidRPr="000B257A">
        <w:rPr>
          <w:i/>
          <w:sz w:val="28"/>
          <w:szCs w:val="28"/>
        </w:rPr>
        <w:t>.</w:t>
      </w:r>
      <w:r w:rsidR="0030385E">
        <w:rPr>
          <w:sz w:val="28"/>
          <w:szCs w:val="28"/>
        </w:rPr>
        <w:t xml:space="preserve"> </w:t>
      </w:r>
      <w:r w:rsidR="00844514" w:rsidRPr="000B257A">
        <w:rPr>
          <w:b/>
          <w:sz w:val="28"/>
          <w:szCs w:val="28"/>
        </w:rPr>
        <w:t>Частота рецидиво</w:t>
      </w:r>
      <w:r w:rsidR="00DA0E56" w:rsidRPr="000B257A">
        <w:rPr>
          <w:b/>
          <w:sz w:val="28"/>
          <w:szCs w:val="28"/>
        </w:rPr>
        <w:t>в </w:t>
      </w:r>
      <w:r w:rsidR="00844514" w:rsidRPr="000B257A">
        <w:rPr>
          <w:b/>
          <w:sz w:val="28"/>
          <w:szCs w:val="28"/>
        </w:rPr>
        <w:t>и прогрессий заболевания у больных с</w:t>
      </w:r>
      <w:r w:rsidR="0030385E" w:rsidRPr="000B257A">
        <w:rPr>
          <w:b/>
          <w:sz w:val="28"/>
          <w:szCs w:val="28"/>
        </w:rPr>
        <w:t> </w:t>
      </w:r>
      <w:r w:rsidR="00844514" w:rsidRPr="000B257A">
        <w:rPr>
          <w:b/>
          <w:sz w:val="28"/>
          <w:szCs w:val="28"/>
        </w:rPr>
        <w:t>гиперплазией эндометрия</w:t>
      </w:r>
      <w:r w:rsidR="00C26682" w:rsidRPr="000B257A">
        <w:rPr>
          <w:b/>
          <w:sz w:val="28"/>
          <w:szCs w:val="28"/>
        </w:rPr>
        <w:t xml:space="preserve"> </w:t>
      </w:r>
      <w:r w:rsidR="00844514" w:rsidRPr="000B257A">
        <w:rPr>
          <w:b/>
          <w:sz w:val="28"/>
          <w:szCs w:val="28"/>
        </w:rPr>
        <w:t xml:space="preserve">без атипии, получивших органосохраняющие методы лечения, </w:t>
      </w:r>
      <w:r w:rsidR="00DA0E56" w:rsidRPr="000B257A">
        <w:rPr>
          <w:b/>
          <w:sz w:val="28"/>
          <w:szCs w:val="28"/>
        </w:rPr>
        <w:t>в </w:t>
      </w:r>
      <w:r w:rsidR="00844514" w:rsidRPr="000B257A">
        <w:rPr>
          <w:b/>
          <w:sz w:val="28"/>
          <w:szCs w:val="28"/>
        </w:rPr>
        <w:t>зависимости от</w:t>
      </w:r>
      <w:r w:rsidR="00C26682" w:rsidRPr="000B257A">
        <w:rPr>
          <w:b/>
          <w:sz w:val="28"/>
          <w:szCs w:val="28"/>
        </w:rPr>
        <w:t xml:space="preserve"> </w:t>
      </w:r>
      <w:r w:rsidR="00844514" w:rsidRPr="000B257A">
        <w:rPr>
          <w:b/>
          <w:sz w:val="28"/>
          <w:szCs w:val="28"/>
        </w:rPr>
        <w:t>наличия MSI и метилирования гена</w:t>
      </w:r>
      <w:r w:rsidR="00C26682" w:rsidRPr="000B257A">
        <w:rPr>
          <w:b/>
          <w:sz w:val="28"/>
          <w:szCs w:val="28"/>
        </w:rPr>
        <w:t xml:space="preserve"> </w:t>
      </w:r>
      <w:r w:rsidR="00844514" w:rsidRPr="000B257A">
        <w:rPr>
          <w:b/>
          <w:sz w:val="28"/>
          <w:szCs w:val="28"/>
        </w:rPr>
        <w:t>ESR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119"/>
        <w:gridCol w:w="1984"/>
        <w:gridCol w:w="1560"/>
        <w:gridCol w:w="2693"/>
      </w:tblGrid>
      <w:tr w:rsidR="00844514" w:rsidRPr="00C26D41" w:rsidTr="00AD092B">
        <w:trPr>
          <w:trHeight w:val="254"/>
          <w:tblHeader/>
        </w:trPr>
        <w:tc>
          <w:tcPr>
            <w:tcW w:w="3119" w:type="dxa"/>
            <w:vMerge w:val="restart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B257A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Вид лечения</w:t>
            </w:r>
          </w:p>
        </w:tc>
        <w:tc>
          <w:tcPr>
            <w:tcW w:w="623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B257A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Частота рецидиво</w:t>
            </w:r>
            <w:r w:rsidR="00DA0E56" w:rsidRPr="00C26D41">
              <w:rPr>
                <w:sz w:val="28"/>
                <w:szCs w:val="28"/>
              </w:rPr>
              <w:t>в </w:t>
            </w:r>
            <w:r w:rsidRPr="00C26D41">
              <w:rPr>
                <w:sz w:val="28"/>
                <w:szCs w:val="28"/>
              </w:rPr>
              <w:t>и прогрессий,</w:t>
            </w:r>
            <w:r w:rsidR="00C26682" w:rsidRPr="00C26D41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абс</w:t>
            </w:r>
            <w:r w:rsidR="00AD092B">
              <w:rPr>
                <w:sz w:val="28"/>
                <w:szCs w:val="28"/>
              </w:rPr>
              <w:t>.</w:t>
            </w:r>
            <w:r w:rsidRPr="00C26D41">
              <w:rPr>
                <w:sz w:val="28"/>
                <w:szCs w:val="28"/>
              </w:rPr>
              <w:t>/%</w:t>
            </w:r>
          </w:p>
        </w:tc>
      </w:tr>
      <w:tr w:rsidR="00844514" w:rsidRPr="00C26D41" w:rsidTr="00AD092B">
        <w:trPr>
          <w:trHeight w:val="968"/>
          <w:tblHeader/>
        </w:trPr>
        <w:tc>
          <w:tcPr>
            <w:tcW w:w="3119" w:type="dxa"/>
            <w:vMerge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B257A">
            <w:pPr>
              <w:keepNext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0B257A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Группа сравнения больных, n=54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B257A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Больные с</w:t>
            </w:r>
            <w:r w:rsidR="00AD092B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наличием MSI,</w:t>
            </w:r>
          </w:p>
          <w:p w:rsidR="00844514" w:rsidRPr="00C26D41" w:rsidRDefault="00844514" w:rsidP="000B257A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n=11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B257A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Больные с</w:t>
            </w:r>
            <w:r w:rsidR="00AD092B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метилированием гена</w:t>
            </w:r>
          </w:p>
          <w:p w:rsidR="00844514" w:rsidRPr="00C26D41" w:rsidRDefault="00844514" w:rsidP="000B257A">
            <w:pPr>
              <w:keepNext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ESR,</w:t>
            </w:r>
            <w:r w:rsidR="00C26682" w:rsidRPr="00C26D41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n=18</w:t>
            </w:r>
          </w:p>
        </w:tc>
      </w:tr>
      <w:tr w:rsidR="00844514" w:rsidRPr="00C26D41" w:rsidTr="00AD092B">
        <w:trPr>
          <w:trHeight w:val="736"/>
        </w:trPr>
        <w:tc>
          <w:tcPr>
            <w:tcW w:w="3119" w:type="dxa"/>
            <w:tcBorders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0B257A">
            <w:pPr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Гестагены системно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9,1</w:t>
            </w:r>
          </w:p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n=33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28,6*</w:t>
            </w:r>
          </w:p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n=7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25,0*</w:t>
            </w:r>
          </w:p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n=8</w:t>
            </w:r>
          </w:p>
        </w:tc>
      </w:tr>
      <w:tr w:rsidR="00844514" w:rsidRPr="00C26D41" w:rsidTr="00AD092B">
        <w:trPr>
          <w:trHeight w:val="636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0B257A">
            <w:pPr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Гестагены локально (Мирена)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100,0</w:t>
            </w:r>
          </w:p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20,0</w:t>
            </w:r>
          </w:p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n=5</w:t>
            </w:r>
          </w:p>
        </w:tc>
      </w:tr>
      <w:tr w:rsidR="00844514" w:rsidRPr="00C26D41" w:rsidTr="00AD092B">
        <w:trPr>
          <w:trHeight w:val="690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0B257A">
            <w:pPr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Агонисты ГнРГ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50,0</w:t>
            </w:r>
          </w:p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n=2</w:t>
            </w:r>
          </w:p>
        </w:tc>
      </w:tr>
      <w:tr w:rsidR="00844514" w:rsidRPr="00C26D41" w:rsidTr="00AD092B">
        <w:trPr>
          <w:trHeight w:val="801"/>
        </w:trPr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C26D41" w:rsidRDefault="00844514" w:rsidP="000B257A">
            <w:pPr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Гормонотерапия,</w:t>
            </w:r>
            <w:r w:rsidR="00C26682" w:rsidRPr="00C26D41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всего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</w:tcPr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6,0</w:t>
            </w:r>
          </w:p>
          <w:p w:rsidR="00844514" w:rsidRPr="00C26D41" w:rsidRDefault="00844514" w:rsidP="000B257A">
            <w:pPr>
              <w:jc w:val="center"/>
              <w:rPr>
                <w:b/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n=50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36,4**</w:t>
            </w:r>
          </w:p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26,7**</w:t>
            </w:r>
          </w:p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n=15</w:t>
            </w:r>
          </w:p>
        </w:tc>
      </w:tr>
      <w:tr w:rsidR="00844514" w:rsidRPr="00C26D41" w:rsidTr="00AD092B">
        <w:trPr>
          <w:trHeight w:val="592"/>
        </w:trPr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C26D41" w:rsidRDefault="00844514" w:rsidP="000B257A">
            <w:pPr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Абляция эндометрия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</w:tcPr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n=4</w:t>
            </w:r>
          </w:p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33,3</w:t>
            </w:r>
          </w:p>
          <w:p w:rsidR="00844514" w:rsidRPr="00C26D41" w:rsidRDefault="00844514" w:rsidP="000B257A">
            <w:pPr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n=3</w:t>
            </w:r>
          </w:p>
        </w:tc>
      </w:tr>
    </w:tbl>
    <w:p w:rsidR="00844514" w:rsidRPr="00C26D41" w:rsidRDefault="00844514" w:rsidP="0030385E">
      <w:pPr>
        <w:spacing w:line="360" w:lineRule="auto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Примечание</w:t>
      </w:r>
      <w:r w:rsidR="00DE1551">
        <w:rPr>
          <w:sz w:val="28"/>
          <w:szCs w:val="28"/>
        </w:rPr>
        <w:t>.</w:t>
      </w:r>
      <w:r w:rsidRPr="00C26D41">
        <w:rPr>
          <w:sz w:val="28"/>
          <w:szCs w:val="28"/>
        </w:rPr>
        <w:t xml:space="preserve"> *р&lt;0,05;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** р&lt;0,01 </w:t>
      </w:r>
      <w:r w:rsidR="00AD092B">
        <w:rPr>
          <w:sz w:val="28"/>
          <w:szCs w:val="28"/>
        </w:rPr>
        <w:t>–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различие статистически достоверно по критерию χ² по сравнению с контролем</w:t>
      </w:r>
      <w:r w:rsidR="00DE1551">
        <w:rPr>
          <w:sz w:val="28"/>
          <w:szCs w:val="28"/>
        </w:rPr>
        <w:t>.</w:t>
      </w:r>
    </w:p>
    <w:p w:rsidR="00844514" w:rsidRPr="00C26D41" w:rsidRDefault="00844514" w:rsidP="00844514">
      <w:pPr>
        <w:spacing w:line="360" w:lineRule="auto"/>
        <w:jc w:val="both"/>
        <w:rPr>
          <w:i/>
          <w:sz w:val="28"/>
          <w:szCs w:val="28"/>
        </w:rPr>
      </w:pPr>
    </w:p>
    <w:p w:rsidR="00844514" w:rsidRPr="00C26D41" w:rsidRDefault="00DA0E56" w:rsidP="00C26682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 xml:space="preserve">исследуемых группах больных нами выявлены одинаковые тенденции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показателях</w:t>
      </w:r>
      <w:r w:rsidR="00C26682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эффективности лечения при использовании разных методов, причем они отличались от</w:t>
      </w:r>
      <w:r w:rsidR="00C26682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динамики показателей контрольной группы. Так</w:t>
      </w:r>
      <w:r w:rsidR="00FB6859">
        <w:rPr>
          <w:sz w:val="28"/>
          <w:szCs w:val="28"/>
        </w:rPr>
        <w:t>,</w:t>
      </w:r>
      <w:r w:rsidR="00844514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группе пациенто</w:t>
      </w:r>
      <w:r w:rsidRPr="00C26D41">
        <w:rPr>
          <w:sz w:val="28"/>
          <w:szCs w:val="28"/>
        </w:rPr>
        <w:t>в</w:t>
      </w:r>
      <w:r w:rsidR="00FB6859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с</w:t>
      </w:r>
      <w:r w:rsidR="00FB6859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наличием микросателлитной нестабильности генома</w:t>
      </w:r>
      <w:r w:rsidR="00FB6859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частота рецидиво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оказалась наименьшей при использовании агонисто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ГнРГ (отсутствие рецидивов), а у женщин с</w:t>
      </w:r>
      <w:r w:rsidR="00FB6859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метилированием гена</w:t>
      </w:r>
      <w:r w:rsidR="00C26682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ESR при использовании гестагено</w:t>
      </w:r>
      <w:r w:rsidRPr="00C26D41">
        <w:rPr>
          <w:sz w:val="28"/>
          <w:szCs w:val="28"/>
        </w:rPr>
        <w:t>в</w:t>
      </w:r>
      <w:r w:rsidR="00FB6859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локально</w:t>
      </w:r>
      <w:r w:rsidR="00FB6859">
        <w:rPr>
          <w:sz w:val="28"/>
          <w:szCs w:val="28"/>
        </w:rPr>
        <w:t> –</w:t>
      </w:r>
      <w:r w:rsidR="00844514" w:rsidRPr="00C26D41">
        <w:rPr>
          <w:sz w:val="28"/>
          <w:szCs w:val="28"/>
        </w:rPr>
        <w:t xml:space="preserve"> 20,0% </w:t>
      </w:r>
      <w:r w:rsidR="00844514" w:rsidRPr="00C26D41">
        <w:rPr>
          <w:sz w:val="28"/>
          <w:szCs w:val="28"/>
        </w:rPr>
        <w:lastRenderedPageBreak/>
        <w:t>рецидивов. Показатели исследуемых групп при использовании гестагено</w:t>
      </w:r>
      <w:r w:rsidRPr="00C26D41">
        <w:rPr>
          <w:sz w:val="28"/>
          <w:szCs w:val="28"/>
        </w:rPr>
        <w:t>в</w:t>
      </w:r>
      <w:r w:rsidR="00FB6859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системно</w:t>
      </w:r>
      <w:r w:rsidR="00C26682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были достоверно хуже (25,0% при метилировании гена ESR и</w:t>
      </w:r>
      <w:r w:rsidR="00FB6859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28,6% рецидиво</w:t>
      </w:r>
      <w:r w:rsidRPr="00C26D41">
        <w:rPr>
          <w:sz w:val="28"/>
          <w:szCs w:val="28"/>
        </w:rPr>
        <w:t>в</w:t>
      </w:r>
      <w:r w:rsidR="00FB6859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при MSI+) данных группы сравнения (9,4% случае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 xml:space="preserve">рецидива). 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Достоверно оценить эффективность применения системы Мирена и</w:t>
      </w:r>
      <w:r w:rsidR="00FB6859">
        <w:rPr>
          <w:sz w:val="28"/>
          <w:szCs w:val="28"/>
        </w:rPr>
        <w:t> </w:t>
      </w:r>
      <w:r w:rsidRPr="00C26D41">
        <w:rPr>
          <w:sz w:val="28"/>
          <w:szCs w:val="28"/>
        </w:rPr>
        <w:t>агонисто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ГнРГ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исследуемых группах не представляется возможным из-за небольшого количества наблюдений. Полученные нами данные указывают на высокую частоту рецидиво</w:t>
      </w:r>
      <w:r w:rsidR="00DA0E56" w:rsidRPr="00C26D41">
        <w:rPr>
          <w:sz w:val="28"/>
          <w:szCs w:val="28"/>
        </w:rPr>
        <w:t>в</w:t>
      </w:r>
      <w:r w:rsidR="00FB6859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гиперпролиферативного процесса при использовании данных методо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лечения у пациентов, имеющих MSI+ (100,0% случаев) или метилирование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(20,0% случаев). Применение агонисто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ГнРГ сопровождалось рецидивами только у больных с</w:t>
      </w:r>
      <w:r w:rsidR="00FB6859">
        <w:rPr>
          <w:sz w:val="28"/>
          <w:szCs w:val="28"/>
        </w:rPr>
        <w:t> </w:t>
      </w:r>
      <w:r w:rsidRPr="00C26D41">
        <w:rPr>
          <w:sz w:val="28"/>
          <w:szCs w:val="28"/>
        </w:rPr>
        <w:t>метилированием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(50% случаев). У 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 фенотипом MSI + и</w:t>
      </w:r>
      <w:r w:rsidR="00FB6859">
        <w:rPr>
          <w:sz w:val="28"/>
          <w:szCs w:val="28"/>
        </w:rPr>
        <w:t> 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 сравнения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не наблюдалось.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Таким образом, проведенный анализ результато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лечения показал, что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случае отсутствия исследуемых нарушений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использование гестагено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как системно, так и локально, применение агонисто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ГнРГ и абляции эндометрия </w:t>
      </w:r>
      <w:r w:rsidRPr="00FB6859">
        <w:rPr>
          <w:spacing w:val="-4"/>
          <w:sz w:val="28"/>
          <w:szCs w:val="28"/>
        </w:rPr>
        <w:t>дает лучшие результаты. При выявлении у больных ГЭ без атипии необходимо</w:t>
      </w:r>
      <w:r w:rsidRPr="00C26D41">
        <w:rPr>
          <w:sz w:val="28"/>
          <w:szCs w:val="28"/>
        </w:rPr>
        <w:t xml:space="preserve"> уточнить наличие MSI и метилирования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ESR. При диагностировании у</w:t>
      </w:r>
      <w:r w:rsidR="00FB6859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пациентки микросателлитной нестабильности генома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или эпигенетического нарушения функции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ESR, несмотря на отсутствие атипии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гипер</w:t>
      </w:r>
      <w:r w:rsidR="00FB6859">
        <w:rPr>
          <w:sz w:val="28"/>
          <w:szCs w:val="28"/>
        </w:rPr>
        <w:softHyphen/>
      </w:r>
      <w:r w:rsidRPr="00C26D41">
        <w:rPr>
          <w:sz w:val="28"/>
          <w:szCs w:val="28"/>
        </w:rPr>
        <w:t>пролиферативном процессе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эндометрия, наиболее целесообразно использовать гестагены системно или производить абляцию эндометрия.</w:t>
      </w:r>
    </w:p>
    <w:p w:rsidR="000B257A" w:rsidRDefault="00844514" w:rsidP="000B257A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Данные о частоте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 прогрессий заболевания у больных с ГЭ с</w:t>
      </w:r>
      <w:r w:rsidR="00FB6859">
        <w:rPr>
          <w:sz w:val="28"/>
          <w:szCs w:val="28"/>
        </w:rPr>
        <w:t> </w:t>
      </w:r>
      <w:r w:rsidRPr="00C26D41">
        <w:rPr>
          <w:sz w:val="28"/>
          <w:szCs w:val="28"/>
        </w:rPr>
        <w:t>атипией, получивших органосохраняющие методы лечения</w:t>
      </w:r>
      <w:r w:rsidR="00FB6859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 от возраста, наличия MSI и метилирования гена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</w:t>
      </w:r>
      <w:r w:rsidR="00FB6859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представлены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табл.</w:t>
      </w:r>
      <w:r w:rsidR="00FB6859">
        <w:rPr>
          <w:sz w:val="28"/>
          <w:szCs w:val="28"/>
        </w:rPr>
        <w:t> </w:t>
      </w:r>
      <w:r w:rsidRPr="00C26D41">
        <w:rPr>
          <w:sz w:val="28"/>
          <w:szCs w:val="28"/>
        </w:rPr>
        <w:t>4.1.8.</w:t>
      </w:r>
      <w:r w:rsidR="00C26682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Как видно из представленных данных</w:t>
      </w:r>
      <w:r w:rsidR="00392DDE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репродуктивном возрасте системная гормонотерапия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гестагенами оказалась эффективной </w:t>
      </w:r>
      <w:r w:rsidR="00DA0E56" w:rsidRPr="00FB6859">
        <w:rPr>
          <w:spacing w:val="-6"/>
          <w:sz w:val="28"/>
          <w:szCs w:val="28"/>
        </w:rPr>
        <w:t>в </w:t>
      </w:r>
      <w:r w:rsidRPr="00FB6859">
        <w:rPr>
          <w:spacing w:val="-6"/>
          <w:sz w:val="28"/>
          <w:szCs w:val="28"/>
        </w:rPr>
        <w:t>группе сравнения больных, несмотря на наличие атипии</w:t>
      </w:r>
      <w:r w:rsidR="00C26682" w:rsidRPr="00FB6859">
        <w:rPr>
          <w:spacing w:val="-6"/>
          <w:sz w:val="28"/>
          <w:szCs w:val="28"/>
        </w:rPr>
        <w:t xml:space="preserve"> </w:t>
      </w:r>
      <w:r w:rsidR="00DA0E56" w:rsidRPr="00FB6859">
        <w:rPr>
          <w:spacing w:val="-6"/>
          <w:sz w:val="28"/>
          <w:szCs w:val="28"/>
        </w:rPr>
        <w:t>в </w:t>
      </w:r>
      <w:r w:rsidRPr="00FB6859">
        <w:rPr>
          <w:spacing w:val="-6"/>
          <w:sz w:val="28"/>
          <w:szCs w:val="28"/>
        </w:rPr>
        <w:t>гиперплазированном</w:t>
      </w:r>
      <w:r w:rsidRPr="00C26D41">
        <w:rPr>
          <w:sz w:val="28"/>
          <w:szCs w:val="28"/>
        </w:rPr>
        <w:t xml:space="preserve"> эндометрии.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Во всех других группах пациенто</w:t>
      </w:r>
      <w:r w:rsidR="00DA0E56" w:rsidRPr="00C26D41">
        <w:rPr>
          <w:sz w:val="28"/>
          <w:szCs w:val="28"/>
        </w:rPr>
        <w:t>в</w:t>
      </w:r>
      <w:r w:rsidR="00FB6859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эффективность применения гестагено</w:t>
      </w:r>
      <w:r w:rsidR="00DA0E56" w:rsidRPr="00C26D41">
        <w:rPr>
          <w:sz w:val="28"/>
          <w:szCs w:val="28"/>
        </w:rPr>
        <w:t>в</w:t>
      </w:r>
      <w:r w:rsidR="00FB6859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системно резко снизилась или отсутствовала. Абляция </w:t>
      </w:r>
      <w:r w:rsidRPr="00C26D41">
        <w:rPr>
          <w:sz w:val="28"/>
          <w:szCs w:val="28"/>
        </w:rPr>
        <w:lastRenderedPageBreak/>
        <w:t xml:space="preserve">эндометрия также оказалась высокоэффективным методом лечения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случае отсутствия у 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анализируемых генетических нарушений.</w:t>
      </w:r>
      <w:r w:rsidR="000B257A">
        <w:rPr>
          <w:sz w:val="28"/>
          <w:szCs w:val="28"/>
        </w:rPr>
        <w:t xml:space="preserve"> </w:t>
      </w:r>
    </w:p>
    <w:p w:rsidR="000B257A" w:rsidRDefault="000B257A" w:rsidP="000B257A">
      <w:pPr>
        <w:spacing w:line="360" w:lineRule="auto"/>
        <w:ind w:left="7080"/>
        <w:jc w:val="center"/>
        <w:rPr>
          <w:sz w:val="28"/>
          <w:szCs w:val="28"/>
        </w:rPr>
      </w:pPr>
      <w:r w:rsidRPr="000B257A">
        <w:rPr>
          <w:i/>
          <w:sz w:val="28"/>
          <w:szCs w:val="28"/>
        </w:rPr>
        <w:t>Таблица 4.1.8</w:t>
      </w:r>
    </w:p>
    <w:p w:rsidR="00844514" w:rsidRPr="000B257A" w:rsidRDefault="00844514" w:rsidP="000B257A">
      <w:pPr>
        <w:ind w:firstLine="709"/>
        <w:jc w:val="center"/>
        <w:rPr>
          <w:b/>
          <w:sz w:val="28"/>
          <w:szCs w:val="28"/>
        </w:rPr>
      </w:pPr>
      <w:r w:rsidRPr="000B257A">
        <w:rPr>
          <w:b/>
          <w:sz w:val="28"/>
          <w:szCs w:val="28"/>
        </w:rPr>
        <w:t>Частота рецидиво</w:t>
      </w:r>
      <w:r w:rsidR="00DA0E56" w:rsidRPr="000B257A">
        <w:rPr>
          <w:b/>
          <w:sz w:val="28"/>
          <w:szCs w:val="28"/>
        </w:rPr>
        <w:t>в </w:t>
      </w:r>
      <w:r w:rsidRPr="000B257A">
        <w:rPr>
          <w:b/>
          <w:sz w:val="28"/>
          <w:szCs w:val="28"/>
        </w:rPr>
        <w:t xml:space="preserve">и прогрессий заболевания </w:t>
      </w:r>
      <w:r w:rsidR="0030385E" w:rsidRPr="000B257A">
        <w:rPr>
          <w:b/>
          <w:sz w:val="28"/>
          <w:szCs w:val="28"/>
        </w:rPr>
        <w:br/>
      </w:r>
      <w:r w:rsidRPr="000B257A">
        <w:rPr>
          <w:b/>
          <w:sz w:val="28"/>
          <w:szCs w:val="28"/>
        </w:rPr>
        <w:t>у</w:t>
      </w:r>
      <w:r w:rsidR="009B1FBE" w:rsidRPr="000B257A">
        <w:rPr>
          <w:b/>
          <w:sz w:val="28"/>
          <w:szCs w:val="28"/>
        </w:rPr>
        <w:t> </w:t>
      </w:r>
      <w:r w:rsidRPr="000B257A">
        <w:rPr>
          <w:b/>
          <w:sz w:val="28"/>
          <w:szCs w:val="28"/>
        </w:rPr>
        <w:t>больных с гиперплазией эндометрия</w:t>
      </w:r>
      <w:r w:rsidR="00C26682" w:rsidRPr="000B257A">
        <w:rPr>
          <w:b/>
          <w:sz w:val="28"/>
          <w:szCs w:val="28"/>
        </w:rPr>
        <w:t xml:space="preserve"> </w:t>
      </w:r>
      <w:r w:rsidRPr="000B257A">
        <w:rPr>
          <w:b/>
          <w:sz w:val="28"/>
          <w:szCs w:val="28"/>
        </w:rPr>
        <w:t xml:space="preserve">с атипией, получивших органосохраняющие методы лечения, </w:t>
      </w:r>
      <w:r w:rsidR="00DA0E56" w:rsidRPr="000B257A">
        <w:rPr>
          <w:b/>
          <w:sz w:val="28"/>
          <w:szCs w:val="28"/>
        </w:rPr>
        <w:t>в </w:t>
      </w:r>
      <w:r w:rsidRPr="000B257A">
        <w:rPr>
          <w:b/>
          <w:sz w:val="28"/>
          <w:szCs w:val="28"/>
        </w:rPr>
        <w:t xml:space="preserve">зависимости от возраста, </w:t>
      </w:r>
      <w:r w:rsidR="0030385E" w:rsidRPr="000B257A">
        <w:rPr>
          <w:b/>
          <w:sz w:val="28"/>
          <w:szCs w:val="28"/>
        </w:rPr>
        <w:br/>
      </w:r>
      <w:r w:rsidRPr="000B257A">
        <w:rPr>
          <w:b/>
          <w:sz w:val="28"/>
          <w:szCs w:val="28"/>
        </w:rPr>
        <w:t>наличия MSI и метилирования гена</w:t>
      </w:r>
      <w:r w:rsidR="00C26682" w:rsidRPr="000B257A">
        <w:rPr>
          <w:b/>
          <w:sz w:val="28"/>
          <w:szCs w:val="28"/>
        </w:rPr>
        <w:t xml:space="preserve"> </w:t>
      </w:r>
      <w:r w:rsidRPr="000B257A">
        <w:rPr>
          <w:b/>
          <w:sz w:val="28"/>
          <w:szCs w:val="28"/>
        </w:rPr>
        <w:t>ESR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85"/>
        <w:gridCol w:w="1417"/>
        <w:gridCol w:w="1276"/>
        <w:gridCol w:w="1418"/>
        <w:gridCol w:w="1701"/>
        <w:gridCol w:w="1584"/>
      </w:tblGrid>
      <w:tr w:rsidR="00844514" w:rsidRPr="009B1FBE" w:rsidTr="00DE1551">
        <w:trPr>
          <w:trHeight w:val="254"/>
          <w:tblHeader/>
        </w:trPr>
        <w:tc>
          <w:tcPr>
            <w:tcW w:w="1985" w:type="dxa"/>
            <w:vMerge w:val="restart"/>
            <w:vAlign w:val="center"/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Возрастной период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  <w:vAlign w:val="center"/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Вид лечения</w:t>
            </w:r>
          </w:p>
        </w:tc>
        <w:tc>
          <w:tcPr>
            <w:tcW w:w="5979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Частота рецидиво</w:t>
            </w:r>
            <w:r w:rsidR="00DA0E56" w:rsidRPr="009B1FBE">
              <w:rPr>
                <w:sz w:val="28"/>
                <w:szCs w:val="28"/>
              </w:rPr>
              <w:t>в </w:t>
            </w:r>
            <w:r w:rsidRPr="009B1FBE">
              <w:rPr>
                <w:sz w:val="28"/>
                <w:szCs w:val="28"/>
              </w:rPr>
              <w:t>и прогрессий,</w:t>
            </w:r>
            <w:r w:rsidR="00485AAB" w:rsidRPr="009B1FBE">
              <w:rPr>
                <w:sz w:val="28"/>
                <w:szCs w:val="28"/>
              </w:rPr>
              <w:t xml:space="preserve"> </w:t>
            </w:r>
            <w:r w:rsidRPr="009B1FBE">
              <w:rPr>
                <w:sz w:val="28"/>
                <w:szCs w:val="28"/>
              </w:rPr>
              <w:t>абс</w:t>
            </w:r>
            <w:r w:rsidR="00392DDE">
              <w:rPr>
                <w:sz w:val="28"/>
                <w:szCs w:val="28"/>
              </w:rPr>
              <w:t>.</w:t>
            </w:r>
            <w:r w:rsidRPr="009B1FBE">
              <w:rPr>
                <w:sz w:val="28"/>
                <w:szCs w:val="28"/>
              </w:rPr>
              <w:t>/%</w:t>
            </w:r>
          </w:p>
        </w:tc>
      </w:tr>
      <w:tr w:rsidR="00844514" w:rsidRPr="009B1FBE" w:rsidTr="00DE1551">
        <w:trPr>
          <w:trHeight w:val="1465"/>
          <w:tblHeader/>
        </w:trPr>
        <w:tc>
          <w:tcPr>
            <w:tcW w:w="1985" w:type="dxa"/>
            <w:vMerge/>
            <w:vAlign w:val="center"/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  <w:vAlign w:val="center"/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 xml:space="preserve">Группа </w:t>
            </w:r>
            <w:r w:rsidRPr="009B1FBE">
              <w:rPr>
                <w:spacing w:val="-6"/>
                <w:sz w:val="28"/>
                <w:szCs w:val="28"/>
              </w:rPr>
              <w:t xml:space="preserve">сравнения </w:t>
            </w:r>
            <w:r w:rsidRPr="009B1FBE">
              <w:rPr>
                <w:sz w:val="28"/>
                <w:szCs w:val="28"/>
              </w:rPr>
              <w:t>больных, n=20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 xml:space="preserve">Больные </w:t>
            </w:r>
            <w:r w:rsidRPr="009B1FBE">
              <w:rPr>
                <w:spacing w:val="-4"/>
                <w:sz w:val="28"/>
                <w:szCs w:val="28"/>
              </w:rPr>
              <w:t>с</w:t>
            </w:r>
            <w:r w:rsidR="009B1FBE" w:rsidRPr="009B1FBE">
              <w:rPr>
                <w:spacing w:val="-4"/>
                <w:sz w:val="28"/>
                <w:szCs w:val="28"/>
              </w:rPr>
              <w:t> </w:t>
            </w:r>
            <w:r w:rsidRPr="009B1FBE">
              <w:rPr>
                <w:spacing w:val="-4"/>
                <w:sz w:val="28"/>
                <w:szCs w:val="28"/>
              </w:rPr>
              <w:t>наличием</w:t>
            </w:r>
            <w:r w:rsidRPr="009B1FBE">
              <w:rPr>
                <w:sz w:val="28"/>
                <w:szCs w:val="28"/>
              </w:rPr>
              <w:t xml:space="preserve"> MSI,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n=14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Больные с</w:t>
            </w:r>
            <w:r w:rsidR="009B1FBE">
              <w:rPr>
                <w:sz w:val="28"/>
                <w:szCs w:val="28"/>
              </w:rPr>
              <w:t> </w:t>
            </w:r>
            <w:r w:rsidRPr="009B1FBE">
              <w:rPr>
                <w:sz w:val="28"/>
                <w:szCs w:val="28"/>
              </w:rPr>
              <w:t>метилиро</w:t>
            </w:r>
            <w:r w:rsidR="009B1FBE">
              <w:rPr>
                <w:sz w:val="28"/>
                <w:szCs w:val="28"/>
              </w:rPr>
              <w:softHyphen/>
            </w:r>
            <w:r w:rsidRPr="009B1FBE">
              <w:rPr>
                <w:sz w:val="28"/>
                <w:szCs w:val="28"/>
              </w:rPr>
              <w:t>ванием гена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ESR,</w:t>
            </w:r>
            <w:r w:rsidR="00485AAB" w:rsidRPr="009B1FBE">
              <w:rPr>
                <w:sz w:val="28"/>
                <w:szCs w:val="28"/>
              </w:rPr>
              <w:t xml:space="preserve"> </w:t>
            </w:r>
            <w:r w:rsidRPr="009B1FBE">
              <w:rPr>
                <w:sz w:val="28"/>
                <w:szCs w:val="28"/>
              </w:rPr>
              <w:t>n=22</w:t>
            </w:r>
          </w:p>
        </w:tc>
        <w:tc>
          <w:tcPr>
            <w:tcW w:w="1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Больные с</w:t>
            </w:r>
            <w:r w:rsidR="009B1FBE">
              <w:rPr>
                <w:sz w:val="28"/>
                <w:szCs w:val="28"/>
              </w:rPr>
              <w:t> </w:t>
            </w:r>
            <w:r w:rsidRPr="009B1FBE">
              <w:rPr>
                <w:sz w:val="28"/>
                <w:szCs w:val="28"/>
              </w:rPr>
              <w:t>наличием MSI и</w:t>
            </w:r>
            <w:r w:rsidR="009B1FBE">
              <w:rPr>
                <w:sz w:val="28"/>
                <w:szCs w:val="28"/>
              </w:rPr>
              <w:t> </w:t>
            </w:r>
            <w:r w:rsidRPr="009B1FBE">
              <w:rPr>
                <w:sz w:val="28"/>
                <w:szCs w:val="28"/>
              </w:rPr>
              <w:t>мети</w:t>
            </w:r>
            <w:r w:rsidR="009B1FBE">
              <w:rPr>
                <w:sz w:val="28"/>
                <w:szCs w:val="28"/>
              </w:rPr>
              <w:softHyphen/>
            </w:r>
            <w:r w:rsidRPr="009B1FBE">
              <w:rPr>
                <w:sz w:val="28"/>
                <w:szCs w:val="28"/>
              </w:rPr>
              <w:t>лированием гена</w:t>
            </w:r>
            <w:r w:rsidR="009B1FBE">
              <w:rPr>
                <w:sz w:val="28"/>
                <w:szCs w:val="28"/>
              </w:rPr>
              <w:t xml:space="preserve"> </w:t>
            </w:r>
            <w:r w:rsidRPr="009B1FBE">
              <w:rPr>
                <w:sz w:val="28"/>
                <w:szCs w:val="28"/>
              </w:rPr>
              <w:t>ESR,</w:t>
            </w:r>
            <w:r w:rsidR="00485AAB" w:rsidRPr="009B1FBE">
              <w:rPr>
                <w:sz w:val="28"/>
                <w:szCs w:val="28"/>
              </w:rPr>
              <w:t xml:space="preserve"> </w:t>
            </w:r>
            <w:r w:rsidRPr="009B1FBE">
              <w:rPr>
                <w:sz w:val="28"/>
                <w:szCs w:val="28"/>
              </w:rPr>
              <w:t>n=10</w:t>
            </w:r>
          </w:p>
        </w:tc>
      </w:tr>
      <w:tr w:rsidR="00844514" w:rsidRPr="009B1FBE" w:rsidTr="009B1FBE">
        <w:trPr>
          <w:trHeight w:val="805"/>
        </w:trPr>
        <w:tc>
          <w:tcPr>
            <w:tcW w:w="1985" w:type="dxa"/>
            <w:vMerge w:val="restart"/>
          </w:tcPr>
          <w:p w:rsidR="00844514" w:rsidRPr="009B1FBE" w:rsidRDefault="00844514" w:rsidP="000B257A">
            <w:pPr>
              <w:ind w:left="-57" w:right="-57"/>
              <w:jc w:val="both"/>
              <w:rPr>
                <w:spacing w:val="-10"/>
                <w:sz w:val="28"/>
                <w:szCs w:val="28"/>
              </w:rPr>
            </w:pPr>
            <w:r w:rsidRPr="009B1FBE">
              <w:rPr>
                <w:spacing w:val="-10"/>
                <w:sz w:val="28"/>
                <w:szCs w:val="28"/>
              </w:rPr>
              <w:t>Репродуктивный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Гестагены системно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_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n=5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1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50,0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n=2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2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50,0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n=4</w:t>
            </w:r>
          </w:p>
        </w:tc>
        <w:tc>
          <w:tcPr>
            <w:tcW w:w="1584" w:type="dxa"/>
            <w:tcBorders>
              <w:left w:val="single" w:sz="4" w:space="0" w:color="auto"/>
              <w:righ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1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100,0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n=1</w:t>
            </w:r>
          </w:p>
        </w:tc>
      </w:tr>
      <w:tr w:rsidR="00844514" w:rsidRPr="009B1FBE" w:rsidTr="009B1FBE">
        <w:trPr>
          <w:trHeight w:val="592"/>
        </w:trPr>
        <w:tc>
          <w:tcPr>
            <w:tcW w:w="1985" w:type="dxa"/>
            <w:vMerge/>
          </w:tcPr>
          <w:p w:rsidR="00844514" w:rsidRPr="009B1FBE" w:rsidRDefault="00844514" w:rsidP="000B257A">
            <w:pPr>
              <w:ind w:left="-57"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 xml:space="preserve">Абляция </w:t>
            </w:r>
            <w:r w:rsidRPr="00DE1551">
              <w:rPr>
                <w:spacing w:val="-8"/>
                <w:sz w:val="28"/>
                <w:szCs w:val="28"/>
              </w:rPr>
              <w:t>эндометрия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_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n=3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1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100,0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n=1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1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50,0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n=2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_</w:t>
            </w:r>
          </w:p>
        </w:tc>
      </w:tr>
      <w:tr w:rsidR="00844514" w:rsidRPr="009B1FBE" w:rsidTr="009B1FBE">
        <w:trPr>
          <w:trHeight w:val="849"/>
        </w:trPr>
        <w:tc>
          <w:tcPr>
            <w:tcW w:w="1985" w:type="dxa"/>
            <w:vMerge w:val="restart"/>
          </w:tcPr>
          <w:p w:rsidR="00844514" w:rsidRPr="009B1FBE" w:rsidRDefault="00844514" w:rsidP="000B257A">
            <w:pPr>
              <w:ind w:left="-57" w:right="-57"/>
              <w:jc w:val="both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Перименопауза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Гестагены системно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2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33,3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n=6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4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57,1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n=7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5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62,5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n=8</w:t>
            </w:r>
          </w:p>
        </w:tc>
        <w:tc>
          <w:tcPr>
            <w:tcW w:w="1584" w:type="dxa"/>
            <w:tcBorders>
              <w:left w:val="single" w:sz="4" w:space="0" w:color="auto"/>
              <w:righ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3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75,0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n=4</w:t>
            </w:r>
          </w:p>
        </w:tc>
      </w:tr>
      <w:tr w:rsidR="00844514" w:rsidRPr="009B1FBE" w:rsidTr="009B1FBE">
        <w:trPr>
          <w:trHeight w:val="689"/>
        </w:trPr>
        <w:tc>
          <w:tcPr>
            <w:tcW w:w="1985" w:type="dxa"/>
            <w:vMerge/>
          </w:tcPr>
          <w:p w:rsidR="00844514" w:rsidRPr="009B1FBE" w:rsidRDefault="00844514" w:rsidP="000B257A">
            <w:pPr>
              <w:ind w:left="-57"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 xml:space="preserve">Абляция </w:t>
            </w:r>
            <w:r w:rsidRPr="009B1FBE">
              <w:rPr>
                <w:spacing w:val="-8"/>
                <w:sz w:val="28"/>
                <w:szCs w:val="28"/>
              </w:rPr>
              <w:t>эндометрия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_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n=3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1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50,0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n=2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1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33,3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n=3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1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50,0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n=2</w:t>
            </w:r>
          </w:p>
        </w:tc>
      </w:tr>
      <w:tr w:rsidR="00844514" w:rsidRPr="009B1FBE" w:rsidTr="009B1FBE">
        <w:trPr>
          <w:trHeight w:val="744"/>
        </w:trPr>
        <w:tc>
          <w:tcPr>
            <w:tcW w:w="1985" w:type="dxa"/>
            <w:vMerge w:val="restart"/>
          </w:tcPr>
          <w:p w:rsidR="00844514" w:rsidRPr="009B1FBE" w:rsidRDefault="00844514" w:rsidP="000B257A">
            <w:pPr>
              <w:ind w:left="-57" w:right="-57"/>
              <w:jc w:val="both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Менопауз</w:t>
            </w:r>
            <w:r w:rsidR="009B1FBE">
              <w:rPr>
                <w:sz w:val="28"/>
                <w:szCs w:val="28"/>
              </w:rPr>
              <w:t>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Гестагены системно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1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33,3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n=3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1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100,0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n=1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2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100,0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n=2</w:t>
            </w:r>
          </w:p>
        </w:tc>
        <w:tc>
          <w:tcPr>
            <w:tcW w:w="1584" w:type="dxa"/>
            <w:tcBorders>
              <w:left w:val="single" w:sz="4" w:space="0" w:color="auto"/>
              <w:righ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1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100,0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n=1</w:t>
            </w:r>
          </w:p>
        </w:tc>
      </w:tr>
      <w:tr w:rsidR="00844514" w:rsidRPr="009B1FBE" w:rsidTr="009B1FBE">
        <w:trPr>
          <w:trHeight w:val="576"/>
        </w:trPr>
        <w:tc>
          <w:tcPr>
            <w:tcW w:w="1985" w:type="dxa"/>
            <w:vMerge/>
          </w:tcPr>
          <w:p w:rsidR="00844514" w:rsidRPr="009B1FBE" w:rsidRDefault="00844514" w:rsidP="000B257A">
            <w:pPr>
              <w:ind w:left="-57"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 xml:space="preserve">Абляция </w:t>
            </w:r>
            <w:r w:rsidRPr="009B1FBE">
              <w:rPr>
                <w:spacing w:val="-8"/>
                <w:sz w:val="28"/>
                <w:szCs w:val="28"/>
              </w:rPr>
              <w:t>эндометрия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_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1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100,0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n=1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1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33,3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n=3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1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50,0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n=2</w:t>
            </w:r>
          </w:p>
        </w:tc>
      </w:tr>
      <w:tr w:rsidR="00844514" w:rsidRPr="009B1FBE" w:rsidTr="0030385E">
        <w:trPr>
          <w:trHeight w:val="973"/>
        </w:trPr>
        <w:tc>
          <w:tcPr>
            <w:tcW w:w="1985" w:type="dxa"/>
            <w:vMerge w:val="restart"/>
          </w:tcPr>
          <w:p w:rsidR="00844514" w:rsidRPr="009B1FBE" w:rsidRDefault="00844514" w:rsidP="000B257A">
            <w:pPr>
              <w:ind w:left="-57" w:right="-57"/>
              <w:jc w:val="both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Всего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Гестагены системно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3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21,4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n=14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6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60,0**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n=10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9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64,3**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n=14</w:t>
            </w:r>
          </w:p>
        </w:tc>
        <w:tc>
          <w:tcPr>
            <w:tcW w:w="1584" w:type="dxa"/>
            <w:tcBorders>
              <w:left w:val="single" w:sz="4" w:space="0" w:color="auto"/>
              <w:righ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5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83,3**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n=6</w:t>
            </w:r>
          </w:p>
        </w:tc>
      </w:tr>
      <w:tr w:rsidR="00844514" w:rsidRPr="009B1FBE" w:rsidTr="0030385E">
        <w:trPr>
          <w:trHeight w:val="1078"/>
        </w:trPr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 xml:space="preserve">Абляция </w:t>
            </w:r>
            <w:r w:rsidRPr="009B1FBE">
              <w:rPr>
                <w:spacing w:val="-8"/>
                <w:sz w:val="28"/>
                <w:szCs w:val="28"/>
              </w:rPr>
              <w:t>эндометрия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_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n=6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3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75,0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n=4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3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37,5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n=8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3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75,0</w:t>
            </w:r>
          </w:p>
          <w:p w:rsidR="00844514" w:rsidRPr="009B1FBE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9B1FBE">
              <w:rPr>
                <w:sz w:val="28"/>
                <w:szCs w:val="28"/>
              </w:rPr>
              <w:t>n=4</w:t>
            </w:r>
          </w:p>
        </w:tc>
      </w:tr>
    </w:tbl>
    <w:p w:rsidR="00844514" w:rsidRPr="00C26D41" w:rsidRDefault="00844514" w:rsidP="0030385E">
      <w:pPr>
        <w:spacing w:line="360" w:lineRule="auto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Примечание</w:t>
      </w:r>
      <w:r w:rsidR="00DE1551">
        <w:rPr>
          <w:sz w:val="28"/>
          <w:szCs w:val="28"/>
        </w:rPr>
        <w:t>.</w:t>
      </w:r>
      <w:r w:rsidRPr="00C26D41">
        <w:rPr>
          <w:sz w:val="28"/>
          <w:szCs w:val="28"/>
        </w:rPr>
        <w:t xml:space="preserve"> ** р&lt;0,01 </w:t>
      </w:r>
      <w:r w:rsidR="009B1FBE">
        <w:rPr>
          <w:sz w:val="28"/>
          <w:szCs w:val="28"/>
        </w:rPr>
        <w:t>–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различие статистически достоверно по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критерию χ² по сравнению с контролем</w:t>
      </w:r>
      <w:r w:rsidR="00DE1551">
        <w:rPr>
          <w:sz w:val="28"/>
          <w:szCs w:val="28"/>
        </w:rPr>
        <w:t>.</w:t>
      </w:r>
    </w:p>
    <w:p w:rsidR="00844514" w:rsidRPr="00C26D41" w:rsidRDefault="004209B7" w:rsidP="00844514">
      <w:pPr>
        <w:spacing w:line="360" w:lineRule="auto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 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lastRenderedPageBreak/>
        <w:t>У пациенто</w:t>
      </w:r>
      <w:r w:rsidR="00DA0E56" w:rsidRPr="00C26D41">
        <w:rPr>
          <w:sz w:val="28"/>
          <w:szCs w:val="28"/>
        </w:rPr>
        <w:t>в в </w:t>
      </w:r>
      <w:r w:rsidRPr="00C26D41">
        <w:rPr>
          <w:sz w:val="28"/>
          <w:szCs w:val="28"/>
        </w:rPr>
        <w:t>перименопаузе частота рецидиво</w:t>
      </w:r>
      <w:r w:rsidR="00DA0E56" w:rsidRPr="00C26D41">
        <w:rPr>
          <w:sz w:val="28"/>
          <w:szCs w:val="28"/>
        </w:rPr>
        <w:t>в</w:t>
      </w:r>
      <w:r w:rsidR="00392DDE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была выше, что позволяет </w:t>
      </w:r>
      <w:r w:rsidR="00392DDE">
        <w:rPr>
          <w:sz w:val="28"/>
          <w:szCs w:val="28"/>
        </w:rPr>
        <w:t>уверенно</w:t>
      </w:r>
      <w:r w:rsidRPr="00C26D41">
        <w:rPr>
          <w:sz w:val="28"/>
          <w:szCs w:val="28"/>
        </w:rPr>
        <w:t xml:space="preserve"> говорить об эффективности применяемых методо</w:t>
      </w:r>
      <w:r w:rsidR="00DA0E56" w:rsidRPr="00C26D41">
        <w:rPr>
          <w:sz w:val="28"/>
          <w:szCs w:val="28"/>
        </w:rPr>
        <w:t>в</w:t>
      </w:r>
      <w:r w:rsidR="00392DDE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лечения. Так эффективность использования системной гормонотерапии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целом сниз</w:t>
      </w:r>
      <w:r w:rsidR="00392DDE">
        <w:rPr>
          <w:sz w:val="28"/>
          <w:szCs w:val="28"/>
        </w:rPr>
        <w:t>и</w:t>
      </w:r>
      <w:r w:rsidRPr="00C26D41">
        <w:rPr>
          <w:sz w:val="28"/>
          <w:szCs w:val="28"/>
        </w:rPr>
        <w:t xml:space="preserve">лась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сравнении с репродуктивным возрастом, но частота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четко коррелировала с наличием генетического нарушения и ее вида.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Применение абляции эндометрия оказал</w:t>
      </w:r>
      <w:r w:rsidR="00392DDE">
        <w:rPr>
          <w:sz w:val="28"/>
          <w:szCs w:val="28"/>
        </w:rPr>
        <w:t>о</w:t>
      </w:r>
      <w:r w:rsidRPr="00C26D41">
        <w:rPr>
          <w:sz w:val="28"/>
          <w:szCs w:val="28"/>
        </w:rPr>
        <w:t>сь эффективным методом лечения у 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группы сравнения.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случае наличия микросателлитной нестабильности генома или ее сочетания с метилированием гена ESR даже деструкция эндометрия не является эффективн</w:t>
      </w:r>
      <w:r w:rsidR="00392DDE">
        <w:rPr>
          <w:sz w:val="28"/>
          <w:szCs w:val="28"/>
        </w:rPr>
        <w:t>ой</w:t>
      </w:r>
      <w:r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связи с</w:t>
      </w:r>
      <w:r w:rsidR="00392DDE">
        <w:rPr>
          <w:sz w:val="28"/>
          <w:szCs w:val="28"/>
        </w:rPr>
        <w:t> </w:t>
      </w:r>
      <w:r w:rsidRPr="00C26D41">
        <w:rPr>
          <w:sz w:val="28"/>
          <w:szCs w:val="28"/>
        </w:rPr>
        <w:t>высокой частотой рецидивирования и прогрессии ГЭ с атипией (частота рецидиво</w:t>
      </w:r>
      <w:r w:rsidR="00DA0E56" w:rsidRPr="00C26D41">
        <w:rPr>
          <w:sz w:val="28"/>
          <w:szCs w:val="28"/>
        </w:rPr>
        <w:t>в</w:t>
      </w:r>
      <w:r w:rsidR="00392DDE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50,0%</w:t>
      </w:r>
      <w:r w:rsidR="00485AAB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обеих группах соответственно). Однако все полученные результаты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репродуктивном возрасте и перименопаузе определялись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виде тенденции из-за небольшого количества пациентов. </w:t>
      </w:r>
    </w:p>
    <w:p w:rsidR="00844514" w:rsidRPr="00C26D41" w:rsidRDefault="00844514" w:rsidP="00485AAB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Анализ частоты возникновения рецидиво</w:t>
      </w:r>
      <w:r w:rsidR="00DA0E56" w:rsidRPr="00C26D41">
        <w:rPr>
          <w:sz w:val="28"/>
          <w:szCs w:val="28"/>
        </w:rPr>
        <w:t>в в </w:t>
      </w:r>
      <w:r w:rsidRPr="00C26D41">
        <w:rPr>
          <w:sz w:val="28"/>
          <w:szCs w:val="28"/>
        </w:rPr>
        <w:t>менопаузе показывает, что при использовании системной гормонотерапии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у больных с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атипической ГЭ эффект может быть достигнут только при отсутствии генетических нарушений (33,3%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рецидива). Применение абляции эндометрия также сопровождается высокой частотой рецидивирования заболевания (50% случаев).</w:t>
      </w:r>
    </w:p>
    <w:p w:rsidR="00844514" w:rsidRPr="00C26D41" w:rsidRDefault="00844514" w:rsidP="00485AAB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Таким образом,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суммируя эффективность использования органо</w:t>
      </w:r>
      <w:r w:rsidR="00392DDE">
        <w:rPr>
          <w:sz w:val="28"/>
          <w:szCs w:val="28"/>
        </w:rPr>
        <w:softHyphen/>
      </w:r>
      <w:r w:rsidRPr="00C26D41">
        <w:rPr>
          <w:sz w:val="28"/>
          <w:szCs w:val="28"/>
        </w:rPr>
        <w:t>сохраняющих методо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лечения нами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установлено, что частота рецидиво</w:t>
      </w:r>
      <w:r w:rsidR="00DA0E56" w:rsidRPr="00C26D41">
        <w:rPr>
          <w:sz w:val="28"/>
          <w:szCs w:val="28"/>
        </w:rPr>
        <w:t>в</w:t>
      </w:r>
      <w:r w:rsidR="00392DDE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</w:t>
      </w:r>
      <w:r w:rsidR="00392DDE">
        <w:rPr>
          <w:sz w:val="28"/>
          <w:szCs w:val="28"/>
        </w:rPr>
        <w:t> </w:t>
      </w:r>
      <w:r w:rsidRPr="00C26D41">
        <w:rPr>
          <w:sz w:val="28"/>
          <w:szCs w:val="28"/>
        </w:rPr>
        <w:t>прогрессий заболевания у больных с ГЭ с атипией достоверно коррелирует с</w:t>
      </w:r>
      <w:r w:rsidR="00392DDE">
        <w:rPr>
          <w:sz w:val="28"/>
          <w:szCs w:val="28"/>
        </w:rPr>
        <w:t> </w:t>
      </w:r>
      <w:r w:rsidRPr="00C26D41">
        <w:rPr>
          <w:sz w:val="28"/>
          <w:szCs w:val="28"/>
        </w:rPr>
        <w:t>наличием MSI и метилирования гена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ESR.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Вид лечения также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коррелирует с</w:t>
      </w:r>
      <w:r w:rsidR="00392DDE">
        <w:rPr>
          <w:sz w:val="28"/>
          <w:szCs w:val="28"/>
        </w:rPr>
        <w:t> </w:t>
      </w:r>
      <w:r w:rsidRPr="00C26D41">
        <w:rPr>
          <w:sz w:val="28"/>
          <w:szCs w:val="28"/>
        </w:rPr>
        <w:t>частотой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и прогрессий заболевания.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частности</w:t>
      </w:r>
      <w:r w:rsidR="00392DDE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у</w:t>
      </w:r>
      <w:r w:rsidR="00392DDE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пациенто</w:t>
      </w:r>
      <w:r w:rsidR="00DA0E56" w:rsidRPr="00C26D41">
        <w:rPr>
          <w:sz w:val="28"/>
          <w:szCs w:val="28"/>
        </w:rPr>
        <w:t>в</w:t>
      </w:r>
      <w:r w:rsidR="00392DDE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группы сравнения рецидивы и прогрессия заболевания отмечены только </w:t>
      </w:r>
      <w:r w:rsidR="00DA0E56" w:rsidRPr="00392DDE">
        <w:rPr>
          <w:spacing w:val="-2"/>
          <w:sz w:val="28"/>
          <w:szCs w:val="28"/>
        </w:rPr>
        <w:t>в </w:t>
      </w:r>
      <w:r w:rsidRPr="00392DDE">
        <w:rPr>
          <w:spacing w:val="-2"/>
          <w:sz w:val="28"/>
          <w:szCs w:val="28"/>
        </w:rPr>
        <w:t>случае использования гормонотерапии гестагенами, применение же абляции</w:t>
      </w:r>
      <w:r w:rsidRPr="00C26D41">
        <w:rPr>
          <w:sz w:val="28"/>
          <w:szCs w:val="28"/>
        </w:rPr>
        <w:t xml:space="preserve"> эндометрия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нашем исследовании не сопровождалось рецидивированием ГЭ с</w:t>
      </w:r>
      <w:r w:rsidR="00392DDE">
        <w:rPr>
          <w:sz w:val="28"/>
          <w:szCs w:val="28"/>
        </w:rPr>
        <w:t> </w:t>
      </w:r>
      <w:r w:rsidRPr="00C26D41">
        <w:rPr>
          <w:sz w:val="28"/>
          <w:szCs w:val="28"/>
        </w:rPr>
        <w:t>атипией.</w:t>
      </w:r>
      <w:r w:rsidR="00485AAB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случае наличия фенотипа MSI+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результаты лечения мало зависели от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ее вида</w:t>
      </w:r>
      <w:r w:rsidR="00392DDE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– гормонотерапии или абляции эндометрия.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то же время эффективность использования органосохраняющих методо</w:t>
      </w:r>
      <w:r w:rsidR="00DA0E56" w:rsidRPr="00C26D41">
        <w:rPr>
          <w:sz w:val="28"/>
          <w:szCs w:val="28"/>
        </w:rPr>
        <w:t>в</w:t>
      </w:r>
      <w:r w:rsidR="00392DDE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лечения </w:t>
      </w:r>
      <w:r w:rsidRPr="00C26D41">
        <w:rPr>
          <w:sz w:val="28"/>
          <w:szCs w:val="28"/>
        </w:rPr>
        <w:lastRenderedPageBreak/>
        <w:t>у</w:t>
      </w:r>
      <w:r w:rsidR="00392DDE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 нарушением экспрессии гена ESR достоверно зависела от вида терапии.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случае сочетания микросателлитной нестабильности генома с</w:t>
      </w:r>
      <w:r w:rsidR="00392DDE">
        <w:rPr>
          <w:sz w:val="28"/>
          <w:szCs w:val="28"/>
        </w:rPr>
        <w:t> </w:t>
      </w:r>
      <w:r w:rsidRPr="00C26D41">
        <w:rPr>
          <w:sz w:val="28"/>
          <w:szCs w:val="28"/>
        </w:rPr>
        <w:t>метилированием гена ESR у больных с ГЭ с атипией применение органо</w:t>
      </w:r>
      <w:r w:rsidR="00392DDE">
        <w:rPr>
          <w:sz w:val="28"/>
          <w:szCs w:val="28"/>
        </w:rPr>
        <w:softHyphen/>
      </w:r>
      <w:r w:rsidRPr="00C26D41">
        <w:rPr>
          <w:sz w:val="28"/>
          <w:szCs w:val="28"/>
        </w:rPr>
        <w:t>сохраняющих методо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лечения сопровождается рецидивами и</w:t>
      </w:r>
      <w:r w:rsidR="00392DDE">
        <w:rPr>
          <w:sz w:val="28"/>
          <w:szCs w:val="28"/>
        </w:rPr>
        <w:t> </w:t>
      </w:r>
      <w:r w:rsidRPr="00C26D41">
        <w:rPr>
          <w:sz w:val="28"/>
          <w:szCs w:val="28"/>
        </w:rPr>
        <w:t>прогрессией ГЭ у трех больных из четырех</w:t>
      </w:r>
      <w:r w:rsidR="00392DDE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независимо от вида терапии. </w:t>
      </w:r>
    </w:p>
    <w:p w:rsidR="00844514" w:rsidRPr="00C26D41" w:rsidRDefault="00844514" w:rsidP="00767D4C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Эффективность применения органосохраняющих методо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лечения у</w:t>
      </w:r>
      <w:r w:rsidR="00392DDE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больных с ГЭ без </w:t>
      </w:r>
      <w:r w:rsidR="00392DDE">
        <w:rPr>
          <w:sz w:val="28"/>
          <w:szCs w:val="28"/>
        </w:rPr>
        <w:t>а</w:t>
      </w:r>
      <w:r w:rsidRPr="00C26D41">
        <w:rPr>
          <w:sz w:val="28"/>
          <w:szCs w:val="28"/>
        </w:rPr>
        <w:t>типии и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 атипией</w:t>
      </w:r>
      <w:r w:rsidR="00485AAB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 от наличия MSI и</w:t>
      </w:r>
      <w:r w:rsidR="00392DDE">
        <w:rPr>
          <w:sz w:val="28"/>
          <w:szCs w:val="28"/>
        </w:rPr>
        <w:t> </w:t>
      </w:r>
      <w:r w:rsidRPr="00C26D41">
        <w:rPr>
          <w:sz w:val="28"/>
          <w:szCs w:val="28"/>
        </w:rPr>
        <w:t>метилирования гена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представлены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тал. 4.1.9.</w:t>
      </w:r>
      <w:r w:rsidR="00485AAB" w:rsidRPr="00C26D41">
        <w:rPr>
          <w:b/>
          <w:sz w:val="28"/>
          <w:szCs w:val="28"/>
        </w:rPr>
        <w:t xml:space="preserve"> </w:t>
      </w:r>
    </w:p>
    <w:p w:rsidR="00844514" w:rsidRPr="00C26D41" w:rsidRDefault="000B257A" w:rsidP="000B257A">
      <w:pPr>
        <w:keepNext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</w:t>
      </w:r>
      <w:r w:rsidR="00844514" w:rsidRPr="00C26D41">
        <w:rPr>
          <w:sz w:val="28"/>
          <w:szCs w:val="28"/>
        </w:rPr>
        <w:t>Табл</w:t>
      </w:r>
      <w:r w:rsidR="00392DDE">
        <w:rPr>
          <w:sz w:val="28"/>
          <w:szCs w:val="28"/>
        </w:rPr>
        <w:t>ица</w:t>
      </w:r>
      <w:r w:rsidR="00844514" w:rsidRPr="00C26D41">
        <w:rPr>
          <w:sz w:val="28"/>
          <w:szCs w:val="28"/>
        </w:rPr>
        <w:t xml:space="preserve"> 4.1.9</w:t>
      </w:r>
      <w:r w:rsidR="0030385E">
        <w:rPr>
          <w:sz w:val="28"/>
          <w:szCs w:val="28"/>
        </w:rPr>
        <w:t>.</w:t>
      </w:r>
      <w:r w:rsidR="00392DDE">
        <w:rPr>
          <w:sz w:val="28"/>
          <w:szCs w:val="28"/>
        </w:rPr>
        <w:t xml:space="preserve"> </w:t>
      </w:r>
      <w:r w:rsidR="00844514" w:rsidRPr="000B257A">
        <w:rPr>
          <w:b/>
          <w:sz w:val="28"/>
          <w:szCs w:val="28"/>
        </w:rPr>
        <w:t>Частота рецидиво</w:t>
      </w:r>
      <w:r w:rsidR="00DA0E56" w:rsidRPr="000B257A">
        <w:rPr>
          <w:b/>
          <w:sz w:val="28"/>
          <w:szCs w:val="28"/>
        </w:rPr>
        <w:t>в </w:t>
      </w:r>
      <w:r w:rsidR="00844514" w:rsidRPr="000B257A">
        <w:rPr>
          <w:b/>
          <w:sz w:val="28"/>
          <w:szCs w:val="28"/>
        </w:rPr>
        <w:t xml:space="preserve">и прогрессий заболевания </w:t>
      </w:r>
      <w:r w:rsidR="0030385E" w:rsidRPr="000B257A">
        <w:rPr>
          <w:b/>
          <w:sz w:val="28"/>
          <w:szCs w:val="28"/>
        </w:rPr>
        <w:br/>
      </w:r>
      <w:r w:rsidR="00844514" w:rsidRPr="000B257A">
        <w:rPr>
          <w:b/>
          <w:sz w:val="28"/>
          <w:szCs w:val="28"/>
        </w:rPr>
        <w:t>у</w:t>
      </w:r>
      <w:r w:rsidR="00392DDE" w:rsidRPr="000B257A">
        <w:rPr>
          <w:b/>
          <w:sz w:val="28"/>
          <w:szCs w:val="28"/>
        </w:rPr>
        <w:t> </w:t>
      </w:r>
      <w:r w:rsidR="00844514" w:rsidRPr="000B257A">
        <w:rPr>
          <w:b/>
          <w:sz w:val="28"/>
          <w:szCs w:val="28"/>
        </w:rPr>
        <w:t xml:space="preserve">больных с гиперплазией эндометрия без </w:t>
      </w:r>
      <w:r w:rsidR="00392DDE" w:rsidRPr="000B257A">
        <w:rPr>
          <w:b/>
          <w:sz w:val="28"/>
          <w:szCs w:val="28"/>
        </w:rPr>
        <w:t>а</w:t>
      </w:r>
      <w:r w:rsidR="00844514" w:rsidRPr="000B257A">
        <w:rPr>
          <w:b/>
          <w:sz w:val="28"/>
          <w:szCs w:val="28"/>
        </w:rPr>
        <w:t>типии и</w:t>
      </w:r>
      <w:r w:rsidR="00485AAB" w:rsidRPr="000B257A">
        <w:rPr>
          <w:b/>
          <w:sz w:val="28"/>
          <w:szCs w:val="28"/>
        </w:rPr>
        <w:t xml:space="preserve"> </w:t>
      </w:r>
      <w:r w:rsidR="00844514" w:rsidRPr="000B257A">
        <w:rPr>
          <w:b/>
          <w:sz w:val="28"/>
          <w:szCs w:val="28"/>
        </w:rPr>
        <w:t xml:space="preserve">с атипией, </w:t>
      </w:r>
      <w:r w:rsidR="0030385E" w:rsidRPr="000B257A">
        <w:rPr>
          <w:b/>
          <w:sz w:val="28"/>
          <w:szCs w:val="28"/>
        </w:rPr>
        <w:br/>
      </w:r>
      <w:r w:rsidR="00844514" w:rsidRPr="000B257A">
        <w:rPr>
          <w:b/>
          <w:sz w:val="28"/>
          <w:szCs w:val="28"/>
        </w:rPr>
        <w:t xml:space="preserve">получивших органосохраняющие методы лечения, </w:t>
      </w:r>
      <w:r w:rsidR="0030385E" w:rsidRPr="000B257A">
        <w:rPr>
          <w:b/>
          <w:sz w:val="28"/>
          <w:szCs w:val="28"/>
        </w:rPr>
        <w:br/>
      </w:r>
      <w:r w:rsidR="00DA0E56" w:rsidRPr="000B257A">
        <w:rPr>
          <w:b/>
          <w:sz w:val="28"/>
          <w:szCs w:val="28"/>
        </w:rPr>
        <w:t>в </w:t>
      </w:r>
      <w:r w:rsidR="00844514" w:rsidRPr="000B257A">
        <w:rPr>
          <w:b/>
          <w:sz w:val="28"/>
          <w:szCs w:val="28"/>
        </w:rPr>
        <w:t>зависимости от наличия MSI и</w:t>
      </w:r>
      <w:r w:rsidR="00392DDE" w:rsidRPr="000B257A">
        <w:rPr>
          <w:b/>
          <w:sz w:val="28"/>
          <w:szCs w:val="28"/>
        </w:rPr>
        <w:t> </w:t>
      </w:r>
      <w:r w:rsidR="00844514" w:rsidRPr="000B257A">
        <w:rPr>
          <w:b/>
          <w:sz w:val="28"/>
          <w:szCs w:val="28"/>
        </w:rPr>
        <w:t>метилирования гена</w:t>
      </w:r>
      <w:r w:rsidR="00485AAB" w:rsidRPr="000B257A">
        <w:rPr>
          <w:b/>
          <w:sz w:val="28"/>
          <w:szCs w:val="28"/>
        </w:rPr>
        <w:t xml:space="preserve"> </w:t>
      </w:r>
      <w:r w:rsidR="00844514" w:rsidRPr="000B257A">
        <w:rPr>
          <w:b/>
          <w:sz w:val="28"/>
          <w:szCs w:val="28"/>
        </w:rPr>
        <w:t>ESR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80"/>
        <w:gridCol w:w="1800"/>
        <w:gridCol w:w="1800"/>
        <w:gridCol w:w="1800"/>
        <w:gridCol w:w="1980"/>
      </w:tblGrid>
      <w:tr w:rsidR="00844514" w:rsidRPr="00C26D41" w:rsidTr="00392DDE">
        <w:trPr>
          <w:trHeight w:val="254"/>
          <w:tblHeader/>
        </w:trPr>
        <w:tc>
          <w:tcPr>
            <w:tcW w:w="1980" w:type="dxa"/>
            <w:vMerge w:val="restart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B257A">
            <w:pPr>
              <w:keepNext/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Вид лечения</w:t>
            </w:r>
          </w:p>
        </w:tc>
        <w:tc>
          <w:tcPr>
            <w:tcW w:w="7380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B257A">
            <w:pPr>
              <w:keepNext/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Частота рецидиво</w:t>
            </w:r>
            <w:r w:rsidR="00DA0E56" w:rsidRPr="00C26D41">
              <w:rPr>
                <w:sz w:val="28"/>
                <w:szCs w:val="28"/>
              </w:rPr>
              <w:t>в</w:t>
            </w:r>
            <w:r w:rsidR="00392DDE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и прогрессий,</w:t>
            </w:r>
            <w:r w:rsidR="00485AAB" w:rsidRPr="00C26D41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абс</w:t>
            </w:r>
            <w:r w:rsidR="00392DDE">
              <w:rPr>
                <w:sz w:val="28"/>
                <w:szCs w:val="28"/>
              </w:rPr>
              <w:t>.</w:t>
            </w:r>
            <w:r w:rsidRPr="00C26D41">
              <w:rPr>
                <w:sz w:val="28"/>
                <w:szCs w:val="28"/>
              </w:rPr>
              <w:t>/%</w:t>
            </w:r>
          </w:p>
        </w:tc>
      </w:tr>
      <w:tr w:rsidR="00844514" w:rsidRPr="00C26D41" w:rsidTr="00392DDE">
        <w:trPr>
          <w:trHeight w:val="1277"/>
          <w:tblHeader/>
        </w:trPr>
        <w:tc>
          <w:tcPr>
            <w:tcW w:w="1980" w:type="dxa"/>
            <w:vMerge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B257A">
            <w:pPr>
              <w:keepNext/>
              <w:ind w:left="-57" w:right="-57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left w:val="single" w:sz="4" w:space="0" w:color="auto"/>
            </w:tcBorders>
            <w:vAlign w:val="center"/>
          </w:tcPr>
          <w:p w:rsidR="00844514" w:rsidRPr="00C26D41" w:rsidRDefault="00844514" w:rsidP="000B257A">
            <w:pPr>
              <w:keepNext/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Группа сравнения больных</w:t>
            </w:r>
          </w:p>
        </w:tc>
        <w:tc>
          <w:tcPr>
            <w:tcW w:w="1800" w:type="dxa"/>
            <w:tcBorders>
              <w:right w:val="single" w:sz="4" w:space="0" w:color="auto"/>
            </w:tcBorders>
            <w:vAlign w:val="center"/>
          </w:tcPr>
          <w:p w:rsidR="00844514" w:rsidRPr="00C26D41" w:rsidRDefault="00844514" w:rsidP="000B257A">
            <w:pPr>
              <w:keepNext/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Больные с</w:t>
            </w:r>
            <w:r w:rsidR="00392DDE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наличием MSI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B257A">
            <w:pPr>
              <w:keepNext/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Больные с</w:t>
            </w:r>
            <w:r w:rsidR="00392DDE">
              <w:rPr>
                <w:sz w:val="28"/>
                <w:szCs w:val="28"/>
              </w:rPr>
              <w:t> </w:t>
            </w:r>
            <w:r w:rsidRPr="00C26D41">
              <w:rPr>
                <w:sz w:val="28"/>
                <w:szCs w:val="28"/>
              </w:rPr>
              <w:t>метилиро</w:t>
            </w:r>
            <w:r w:rsidR="00392DDE">
              <w:rPr>
                <w:sz w:val="28"/>
                <w:szCs w:val="28"/>
              </w:rPr>
              <w:softHyphen/>
            </w:r>
            <w:r w:rsidRPr="00C26D41">
              <w:rPr>
                <w:sz w:val="28"/>
                <w:szCs w:val="28"/>
              </w:rPr>
              <w:t>ванием гена</w:t>
            </w:r>
          </w:p>
          <w:p w:rsidR="00844514" w:rsidRPr="00C26D41" w:rsidRDefault="00844514" w:rsidP="000B257A">
            <w:pPr>
              <w:keepNext/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ESR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514" w:rsidRPr="00C26D41" w:rsidRDefault="00844514" w:rsidP="000B257A">
            <w:pPr>
              <w:keepNext/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 xml:space="preserve">Больные </w:t>
            </w:r>
            <w:r w:rsidRPr="00392DDE">
              <w:rPr>
                <w:spacing w:val="-4"/>
                <w:sz w:val="28"/>
                <w:szCs w:val="28"/>
              </w:rPr>
              <w:t>с</w:t>
            </w:r>
            <w:r w:rsidR="00392DDE" w:rsidRPr="00392DDE">
              <w:rPr>
                <w:spacing w:val="-4"/>
                <w:sz w:val="28"/>
                <w:szCs w:val="28"/>
              </w:rPr>
              <w:t> </w:t>
            </w:r>
            <w:r w:rsidRPr="00392DDE">
              <w:rPr>
                <w:spacing w:val="-4"/>
                <w:sz w:val="28"/>
                <w:szCs w:val="28"/>
              </w:rPr>
              <w:t>наличием MSI</w:t>
            </w:r>
            <w:r w:rsidRPr="00C26D41">
              <w:rPr>
                <w:sz w:val="28"/>
                <w:szCs w:val="28"/>
              </w:rPr>
              <w:t xml:space="preserve"> и метилирова</w:t>
            </w:r>
            <w:r w:rsidR="00392DDE">
              <w:rPr>
                <w:sz w:val="28"/>
                <w:szCs w:val="28"/>
              </w:rPr>
              <w:softHyphen/>
            </w:r>
            <w:r w:rsidRPr="00C26D41">
              <w:rPr>
                <w:sz w:val="28"/>
                <w:szCs w:val="28"/>
              </w:rPr>
              <w:t>нием гена</w:t>
            </w:r>
            <w:r w:rsidR="00DE1551">
              <w:rPr>
                <w:sz w:val="28"/>
                <w:szCs w:val="28"/>
              </w:rPr>
              <w:t xml:space="preserve"> </w:t>
            </w:r>
            <w:r w:rsidRPr="00C26D41">
              <w:rPr>
                <w:sz w:val="28"/>
                <w:szCs w:val="28"/>
              </w:rPr>
              <w:t>ESR</w:t>
            </w:r>
          </w:p>
        </w:tc>
      </w:tr>
      <w:tr w:rsidR="00844514" w:rsidRPr="00C26D41" w:rsidTr="00392DDE">
        <w:trPr>
          <w:trHeight w:val="805"/>
        </w:trPr>
        <w:tc>
          <w:tcPr>
            <w:tcW w:w="1980" w:type="dxa"/>
            <w:tcBorders>
              <w:right w:val="single" w:sz="4" w:space="0" w:color="auto"/>
            </w:tcBorders>
          </w:tcPr>
          <w:p w:rsidR="00844514" w:rsidRPr="00C26D41" w:rsidRDefault="00844514" w:rsidP="000B257A">
            <w:pPr>
              <w:ind w:left="-57" w:right="-57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Гестагены системно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</w:t>
            </w:r>
          </w:p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13,0</w:t>
            </w:r>
          </w:p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n=46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8</w:t>
            </w:r>
          </w:p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47,1**</w:t>
            </w:r>
          </w:p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n=17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</w:tcPr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11</w:t>
            </w:r>
          </w:p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50,0**</w:t>
            </w:r>
          </w:p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n=22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</w:tcPr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</w:t>
            </w:r>
          </w:p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83,3**</w:t>
            </w:r>
          </w:p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n=6</w:t>
            </w:r>
          </w:p>
        </w:tc>
      </w:tr>
      <w:tr w:rsidR="00844514" w:rsidRPr="00C26D41" w:rsidTr="00392DDE">
        <w:trPr>
          <w:trHeight w:val="592"/>
        </w:trPr>
        <w:tc>
          <w:tcPr>
            <w:tcW w:w="1980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C26D41" w:rsidRDefault="00844514" w:rsidP="000B257A">
            <w:pPr>
              <w:ind w:left="-57" w:right="-57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Гестагены локально (Мирена)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</w:tcPr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n=11</w:t>
            </w:r>
          </w:p>
        </w:tc>
        <w:tc>
          <w:tcPr>
            <w:tcW w:w="1800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</w:t>
            </w:r>
          </w:p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100,0</w:t>
            </w:r>
          </w:p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20,0</w:t>
            </w:r>
          </w:p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</w:tr>
      <w:tr w:rsidR="00844514" w:rsidRPr="00C26D41" w:rsidTr="00392DDE">
        <w:trPr>
          <w:trHeight w:val="780"/>
        </w:trPr>
        <w:tc>
          <w:tcPr>
            <w:tcW w:w="1980" w:type="dxa"/>
            <w:tcBorders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0B257A">
            <w:pPr>
              <w:ind w:left="-57" w:right="-57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Агонисты ГнРГ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</w:tcBorders>
          </w:tcPr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n=6</w:t>
            </w:r>
          </w:p>
        </w:tc>
        <w:tc>
          <w:tcPr>
            <w:tcW w:w="1800" w:type="dxa"/>
            <w:tcBorders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n=2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</w:t>
            </w:r>
          </w:p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50,0</w:t>
            </w:r>
          </w:p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n=2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</w:tr>
      <w:tr w:rsidR="00844514" w:rsidRPr="00C26D41" w:rsidTr="00392DDE">
        <w:trPr>
          <w:trHeight w:val="707"/>
        </w:trPr>
        <w:tc>
          <w:tcPr>
            <w:tcW w:w="1980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C26D41" w:rsidRDefault="00844514" w:rsidP="000B257A">
            <w:pPr>
              <w:ind w:left="-57" w:right="-57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Гормоно</w:t>
            </w:r>
            <w:r w:rsidR="00392DDE">
              <w:rPr>
                <w:sz w:val="28"/>
                <w:szCs w:val="28"/>
              </w:rPr>
              <w:softHyphen/>
            </w:r>
            <w:r w:rsidRPr="00C26D41">
              <w:rPr>
                <w:sz w:val="28"/>
                <w:szCs w:val="28"/>
              </w:rPr>
              <w:t>терапия,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</w:tcPr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6</w:t>
            </w:r>
          </w:p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9,5</w:t>
            </w:r>
          </w:p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n=63</w:t>
            </w:r>
          </w:p>
        </w:tc>
        <w:tc>
          <w:tcPr>
            <w:tcW w:w="1800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10</w:t>
            </w:r>
          </w:p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47,6**</w:t>
            </w:r>
          </w:p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n=21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13</w:t>
            </w:r>
          </w:p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44,8**</w:t>
            </w:r>
          </w:p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n=29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5</w:t>
            </w:r>
          </w:p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83,3**</w:t>
            </w:r>
          </w:p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n=6</w:t>
            </w:r>
          </w:p>
        </w:tc>
      </w:tr>
      <w:tr w:rsidR="00844514" w:rsidRPr="00C26D41" w:rsidTr="00392DDE">
        <w:trPr>
          <w:trHeight w:val="725"/>
        </w:trPr>
        <w:tc>
          <w:tcPr>
            <w:tcW w:w="1980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C26D41" w:rsidRDefault="00844514" w:rsidP="000B257A">
            <w:pPr>
              <w:ind w:left="-57" w:right="-57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Абляция эндометрия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</w:tcPr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_</w:t>
            </w:r>
          </w:p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n=10</w:t>
            </w:r>
          </w:p>
        </w:tc>
        <w:tc>
          <w:tcPr>
            <w:tcW w:w="1800" w:type="dxa"/>
            <w:tcBorders>
              <w:top w:val="single" w:sz="4" w:space="0" w:color="auto"/>
              <w:right w:val="single" w:sz="4" w:space="0" w:color="auto"/>
            </w:tcBorders>
          </w:tcPr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44,4</w:t>
            </w:r>
          </w:p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4</w:t>
            </w:r>
          </w:p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36,4</w:t>
            </w:r>
          </w:p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n=11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3</w:t>
            </w:r>
          </w:p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75,0</w:t>
            </w:r>
          </w:p>
          <w:p w:rsidR="00844514" w:rsidRPr="00C26D41" w:rsidRDefault="00844514" w:rsidP="000B257A">
            <w:pPr>
              <w:ind w:left="-57" w:right="-57"/>
              <w:jc w:val="center"/>
              <w:rPr>
                <w:sz w:val="28"/>
                <w:szCs w:val="28"/>
              </w:rPr>
            </w:pPr>
            <w:r w:rsidRPr="00C26D41">
              <w:rPr>
                <w:sz w:val="28"/>
                <w:szCs w:val="28"/>
              </w:rPr>
              <w:t>n=4</w:t>
            </w:r>
          </w:p>
        </w:tc>
      </w:tr>
    </w:tbl>
    <w:p w:rsidR="00844514" w:rsidRPr="00C26D41" w:rsidRDefault="00844514" w:rsidP="0030385E">
      <w:pPr>
        <w:spacing w:line="360" w:lineRule="auto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Примечание</w:t>
      </w:r>
      <w:r w:rsidR="00DE1551">
        <w:rPr>
          <w:sz w:val="28"/>
          <w:szCs w:val="28"/>
        </w:rPr>
        <w:t>.</w:t>
      </w:r>
      <w:r w:rsidRPr="00C26D41">
        <w:rPr>
          <w:sz w:val="28"/>
          <w:szCs w:val="28"/>
        </w:rPr>
        <w:t xml:space="preserve"> *р&lt;0,05;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** р&lt;0,01 </w:t>
      </w:r>
      <w:r w:rsidR="00392DDE">
        <w:rPr>
          <w:sz w:val="28"/>
          <w:szCs w:val="28"/>
        </w:rPr>
        <w:t>–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различие статистически достоверно по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критерию χ² по сравнению с контролем</w:t>
      </w:r>
      <w:r w:rsidR="00DE1551">
        <w:rPr>
          <w:sz w:val="28"/>
          <w:szCs w:val="28"/>
        </w:rPr>
        <w:t>.</w:t>
      </w:r>
    </w:p>
    <w:p w:rsidR="00844514" w:rsidRPr="00C26D41" w:rsidRDefault="00844514" w:rsidP="0030385E">
      <w:pPr>
        <w:spacing w:line="360" w:lineRule="auto"/>
        <w:jc w:val="both"/>
        <w:rPr>
          <w:sz w:val="28"/>
          <w:szCs w:val="28"/>
        </w:rPr>
      </w:pP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Представленные данные позволяют нам суммировать полученные выше результаты.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целом гормонотерапия оказалась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эффективным методом </w:t>
      </w:r>
      <w:r w:rsidRPr="00C26D41">
        <w:rPr>
          <w:sz w:val="28"/>
          <w:szCs w:val="28"/>
        </w:rPr>
        <w:lastRenderedPageBreak/>
        <w:t>лечения только для пациенто</w:t>
      </w:r>
      <w:r w:rsidR="00DA0E56" w:rsidRPr="00C26D41">
        <w:rPr>
          <w:sz w:val="28"/>
          <w:szCs w:val="28"/>
        </w:rPr>
        <w:t>в</w:t>
      </w:r>
      <w:r w:rsidR="008238C4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группы сравнения</w:t>
      </w:r>
      <w:r w:rsidR="008238C4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и несмотря на наличие атипии</w:t>
      </w:r>
      <w:r w:rsidR="008238C4">
        <w:rPr>
          <w:sz w:val="28"/>
          <w:szCs w:val="28"/>
        </w:rPr>
        <w:t>,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рецидивы были отмечены только у каждой десятой больной.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Наличие же одного из исследуемых нами генетических нарушений достоверно снижает эффективность лечения, а частота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возрастает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пять раз и наблюдается практически у каждой второй пациентки.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случаях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сочетания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MSI+ и метилирования гена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гиперплазированный эндометрий практически не реагирует на проводимую стандартную гормонотерапию, что сопровождается возникновением рецидива и/или прогрессии</w:t>
      </w:r>
      <w:r w:rsidR="004209B7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восьми случаях из десяти. </w:t>
      </w:r>
    </w:p>
    <w:p w:rsidR="00844514" w:rsidRPr="00C26D41" w:rsidRDefault="00844514" w:rsidP="00485AAB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Проводя анализ эффективности использования отдельных видо</w:t>
      </w:r>
      <w:r w:rsidR="00DA0E56" w:rsidRPr="00C26D41">
        <w:rPr>
          <w:sz w:val="28"/>
          <w:szCs w:val="28"/>
        </w:rPr>
        <w:t>в</w:t>
      </w:r>
      <w:r w:rsidR="00056ECD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гормонотерапии, следует отметить, что выявленная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выше закономерность была характерна при использовании гестагено</w:t>
      </w:r>
      <w:r w:rsidR="00DA0E56" w:rsidRPr="00C26D41">
        <w:rPr>
          <w:sz w:val="28"/>
          <w:szCs w:val="28"/>
        </w:rPr>
        <w:t>в</w:t>
      </w:r>
      <w:r w:rsidR="00056ECD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системно. Применение </w:t>
      </w:r>
      <w:r w:rsidRPr="00056ECD">
        <w:rPr>
          <w:spacing w:val="-4"/>
          <w:sz w:val="28"/>
          <w:szCs w:val="28"/>
        </w:rPr>
        <w:t>гестагено</w:t>
      </w:r>
      <w:r w:rsidR="00DA0E56" w:rsidRPr="00056ECD">
        <w:rPr>
          <w:spacing w:val="-4"/>
          <w:sz w:val="28"/>
          <w:szCs w:val="28"/>
        </w:rPr>
        <w:t>в</w:t>
      </w:r>
      <w:r w:rsidR="00056ECD">
        <w:rPr>
          <w:spacing w:val="-4"/>
          <w:sz w:val="28"/>
          <w:szCs w:val="28"/>
        </w:rPr>
        <w:t xml:space="preserve"> </w:t>
      </w:r>
      <w:r w:rsidRPr="00056ECD">
        <w:rPr>
          <w:spacing w:val="-4"/>
          <w:sz w:val="28"/>
          <w:szCs w:val="28"/>
        </w:rPr>
        <w:t>локально оказалось эффективным для пациенто</w:t>
      </w:r>
      <w:r w:rsidR="00DA0E56" w:rsidRPr="00056ECD">
        <w:rPr>
          <w:spacing w:val="-4"/>
          <w:sz w:val="28"/>
          <w:szCs w:val="28"/>
        </w:rPr>
        <w:t>в</w:t>
      </w:r>
      <w:r w:rsidR="00056ECD" w:rsidRPr="00056ECD">
        <w:rPr>
          <w:spacing w:val="-4"/>
          <w:sz w:val="28"/>
          <w:szCs w:val="28"/>
        </w:rPr>
        <w:t xml:space="preserve"> </w:t>
      </w:r>
      <w:r w:rsidRPr="00056ECD">
        <w:rPr>
          <w:spacing w:val="-4"/>
          <w:sz w:val="28"/>
          <w:szCs w:val="28"/>
        </w:rPr>
        <w:t>группы сравнения,</w:t>
      </w:r>
      <w:r w:rsidRPr="00C26D41">
        <w:rPr>
          <w:sz w:val="28"/>
          <w:szCs w:val="28"/>
        </w:rPr>
        <w:t xml:space="preserve"> а</w:t>
      </w:r>
      <w:r w:rsidR="00056ECD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при наличии генетических нарушений данный вид терапии может быть применен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случае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метилирования гена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(20,0% рецидивов). Наличие микросателлитной нестабильности генома у 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ГЭ не позволяет </w:t>
      </w:r>
      <w:r w:rsidRPr="00056ECD">
        <w:rPr>
          <w:sz w:val="28"/>
          <w:szCs w:val="28"/>
        </w:rPr>
        <w:t>рекомендовать применение системы Мирена из-за большого количества рецидиво</w:t>
      </w:r>
      <w:r w:rsidR="00DA0E56" w:rsidRPr="00056ECD">
        <w:rPr>
          <w:sz w:val="28"/>
          <w:szCs w:val="28"/>
        </w:rPr>
        <w:t>в</w:t>
      </w:r>
      <w:r w:rsidR="00056ECD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100% рецидивов).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Использование агонисто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ГнРГ оказалось эффективным прежде всего для пациентов, не имеющих генетических нарушений.</w:t>
      </w:r>
    </w:p>
    <w:p w:rsidR="00844514" w:rsidRPr="00C26D41" w:rsidRDefault="00844514" w:rsidP="00485AAB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Абляция эндометрия как метод лечения пациенто</w:t>
      </w:r>
      <w:r w:rsidR="00DA0E56" w:rsidRPr="00C26D41">
        <w:rPr>
          <w:sz w:val="28"/>
          <w:szCs w:val="28"/>
        </w:rPr>
        <w:t>в</w:t>
      </w:r>
      <w:r w:rsidR="00056ECD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</w:t>
      </w:r>
      <w:r w:rsidR="00056ECD">
        <w:rPr>
          <w:sz w:val="28"/>
          <w:szCs w:val="28"/>
        </w:rPr>
        <w:t> </w:t>
      </w:r>
      <w:r w:rsidRPr="00C26D41">
        <w:rPr>
          <w:sz w:val="28"/>
          <w:szCs w:val="28"/>
        </w:rPr>
        <w:t>ГЭ является высокоэффективным при отсутствии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фенотипа MSI+ и метилирования гена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ESR. При наличии генетических нарушений данный метод может быть использован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случае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метилирования гена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(36,4% рецидивов).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Абляция эндометрия у больных с</w:t>
      </w:r>
      <w:r w:rsidR="008957CD">
        <w:rPr>
          <w:sz w:val="28"/>
          <w:szCs w:val="28"/>
        </w:rPr>
        <w:t> </w:t>
      </w:r>
      <w:r w:rsidRPr="00C26D41">
        <w:rPr>
          <w:sz w:val="28"/>
          <w:szCs w:val="28"/>
        </w:rPr>
        <w:t>микросателлитной нестабильности генома может рассматриваться как метод выбора (44,4% рецидивов), а при сочетании генетических нарушений предпочтение следует отдавать более радикальным методам лечения.</w:t>
      </w:r>
    </w:p>
    <w:p w:rsidR="00C67A47" w:rsidRDefault="00844514" w:rsidP="00767D4C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  <w:r w:rsidRPr="00C26D41">
        <w:rPr>
          <w:sz w:val="28"/>
          <w:szCs w:val="28"/>
        </w:rPr>
        <w:t xml:space="preserve">Таким образом, полученные данные позволяют сделать несколько выводов, которые могут повысить эффективность органосохраняющих </w:t>
      </w:r>
      <w:r w:rsidRPr="00C26D41">
        <w:rPr>
          <w:sz w:val="28"/>
          <w:szCs w:val="28"/>
        </w:rPr>
        <w:lastRenderedPageBreak/>
        <w:t>методо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лечения у больных с ГЭ независимо от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наличия атипии.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Лечение должно быть четко связано с возрастным периодом пациентов, а</w:t>
      </w:r>
      <w:r w:rsidR="00056ECD">
        <w:rPr>
          <w:sz w:val="28"/>
          <w:szCs w:val="28"/>
        </w:rPr>
        <w:t> </w:t>
      </w:r>
      <w:r w:rsidRPr="00C26D41">
        <w:rPr>
          <w:sz w:val="28"/>
          <w:szCs w:val="28"/>
        </w:rPr>
        <w:t>критериями выбора подхода к лечению могут быть генетические факторы</w:t>
      </w:r>
      <w:r w:rsidR="00056ECD">
        <w:rPr>
          <w:sz w:val="28"/>
          <w:szCs w:val="28"/>
        </w:rPr>
        <w:t> </w:t>
      </w:r>
      <w:r w:rsidRPr="00C26D41">
        <w:rPr>
          <w:sz w:val="28"/>
          <w:szCs w:val="28"/>
        </w:rPr>
        <w:t>– наличие MSI и/или метилирование гена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ESR.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Так,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репродуктивном возрасте при отсутстви</w:t>
      </w:r>
      <w:r w:rsidR="00056ECD">
        <w:rPr>
          <w:sz w:val="28"/>
          <w:szCs w:val="28"/>
        </w:rPr>
        <w:t>и</w:t>
      </w:r>
      <w:r w:rsidRPr="00C26D41">
        <w:rPr>
          <w:sz w:val="28"/>
          <w:szCs w:val="28"/>
        </w:rPr>
        <w:t xml:space="preserve"> указанных генетических нарушений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методами выбора остаются: для больных с ГЭ без атипии гормонотерпапия; при наличи</w:t>
      </w:r>
      <w:r w:rsidR="00056ECD">
        <w:rPr>
          <w:sz w:val="28"/>
          <w:szCs w:val="28"/>
        </w:rPr>
        <w:t>и</w:t>
      </w:r>
      <w:r w:rsidRPr="00C26D41">
        <w:rPr>
          <w:sz w:val="28"/>
          <w:szCs w:val="28"/>
        </w:rPr>
        <w:t xml:space="preserve"> атипии</w:t>
      </w:r>
      <w:r w:rsidR="00056ECD">
        <w:rPr>
          <w:sz w:val="28"/>
          <w:szCs w:val="28"/>
        </w:rPr>
        <w:t> –</w:t>
      </w:r>
      <w:r w:rsidR="00485AAB" w:rsidRPr="00C26D41">
        <w:rPr>
          <w:sz w:val="28"/>
          <w:szCs w:val="28"/>
        </w:rPr>
        <w:t xml:space="preserve"> </w:t>
      </w:r>
      <w:r w:rsidRPr="00056ECD">
        <w:rPr>
          <w:spacing w:val="-4"/>
          <w:sz w:val="28"/>
          <w:szCs w:val="28"/>
        </w:rPr>
        <w:t>гормонотерпапия и абляция эндометрия.</w:t>
      </w:r>
      <w:r w:rsidR="00485AAB" w:rsidRPr="00056ECD">
        <w:rPr>
          <w:spacing w:val="-4"/>
          <w:sz w:val="28"/>
          <w:szCs w:val="28"/>
        </w:rPr>
        <w:t xml:space="preserve"> </w:t>
      </w:r>
      <w:r w:rsidRPr="00056ECD">
        <w:rPr>
          <w:spacing w:val="-4"/>
          <w:sz w:val="28"/>
          <w:szCs w:val="28"/>
        </w:rPr>
        <w:t>При диагностировании метилирования</w:t>
      </w:r>
      <w:r w:rsidRPr="00C26D41">
        <w:rPr>
          <w:sz w:val="28"/>
          <w:szCs w:val="28"/>
        </w:rPr>
        <w:t xml:space="preserve"> гена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пациентам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гиперпролиферативными процессами эндометрия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лечение необходимо начинать с традиционных методов.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случае снижения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или отсутствия эффекта от проводимой гормонотерапии, выявленного на этапах стандартного контроля (3 и 6</w:t>
      </w:r>
      <w:r w:rsidR="004B031C">
        <w:rPr>
          <w:sz w:val="28"/>
          <w:szCs w:val="28"/>
        </w:rPr>
        <w:t> </w:t>
      </w:r>
      <w:r w:rsidRPr="00C26D41">
        <w:rPr>
          <w:sz w:val="28"/>
          <w:szCs w:val="28"/>
        </w:rPr>
        <w:t>мес),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необходимо менять препарат с</w:t>
      </w:r>
      <w:r w:rsidR="004B031C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увеличением дозы (при необходимости сохранить репродуктивную функцию) или переходить на более радикальные методы лечения. </w:t>
      </w:r>
      <w:r w:rsidR="004B031C">
        <w:rPr>
          <w:sz w:val="28"/>
          <w:szCs w:val="28"/>
        </w:rPr>
        <w:t>При</w:t>
      </w:r>
      <w:r w:rsidRPr="00C26D41">
        <w:rPr>
          <w:sz w:val="28"/>
          <w:szCs w:val="28"/>
        </w:rPr>
        <w:t xml:space="preserve"> выявлени</w:t>
      </w:r>
      <w:r w:rsidR="004B031C">
        <w:rPr>
          <w:sz w:val="28"/>
          <w:szCs w:val="28"/>
        </w:rPr>
        <w:t>и</w:t>
      </w:r>
      <w:r w:rsidRPr="00C26D41">
        <w:rPr>
          <w:sz w:val="28"/>
          <w:szCs w:val="28"/>
        </w:rPr>
        <w:t xml:space="preserve"> у 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фенотипа MSI+ </w:t>
      </w:r>
      <w:r w:rsidR="004B031C">
        <w:rPr>
          <w:sz w:val="28"/>
          <w:szCs w:val="28"/>
        </w:rPr>
        <w:t>в </w:t>
      </w:r>
      <w:r w:rsidRPr="00C26D41">
        <w:rPr>
          <w:sz w:val="28"/>
          <w:szCs w:val="28"/>
        </w:rPr>
        <w:t>виде самостоятельного нарушения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</w:t>
      </w:r>
      <w:r w:rsidR="004B031C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особенно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случае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сочетания микросателлитной нестабильности генома с</w:t>
      </w:r>
      <w:r w:rsidR="004B031C">
        <w:rPr>
          <w:sz w:val="28"/>
          <w:szCs w:val="28"/>
        </w:rPr>
        <w:t> </w:t>
      </w:r>
      <w:r w:rsidRPr="00C26D41">
        <w:rPr>
          <w:sz w:val="28"/>
          <w:szCs w:val="28"/>
        </w:rPr>
        <w:t>метилированием гена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 лечение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связи с высоким риском развития рецидива или прогрессии, </w:t>
      </w:r>
      <w:r w:rsidR="00F13E14">
        <w:rPr>
          <w:sz w:val="28"/>
          <w:szCs w:val="28"/>
        </w:rPr>
        <w:t xml:space="preserve">лечение </w:t>
      </w:r>
      <w:r w:rsidRPr="00C26D41">
        <w:rPr>
          <w:sz w:val="28"/>
          <w:szCs w:val="28"/>
        </w:rPr>
        <w:t>необходимо проводить индивидуально.</w:t>
      </w:r>
      <w:r w:rsidR="00485AAB" w:rsidRPr="00C26D41">
        <w:rPr>
          <w:sz w:val="28"/>
          <w:szCs w:val="28"/>
        </w:rPr>
        <w:t xml:space="preserve"> </w:t>
      </w:r>
      <w:r w:rsidR="00F13E14">
        <w:rPr>
          <w:sz w:val="28"/>
          <w:szCs w:val="28"/>
        </w:rPr>
        <w:t>Лечение</w:t>
      </w:r>
      <w:r w:rsidRPr="00C26D41">
        <w:rPr>
          <w:sz w:val="28"/>
          <w:szCs w:val="28"/>
        </w:rPr>
        <w:t xml:space="preserve"> больных с ГЭ как без атипии, так и с атипией, желающих сохранить репродуктивную функцию, необходимо начинать с гормонотерапии. При выполнении женщиной репродуктивной функции и отсутствии атипии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эндометрии возможно использование абляции эндометрия. При наличии у</w:t>
      </w:r>
      <w:r w:rsidR="00F13E14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 выполненной репродуктивной функцией атипической ГЭ использование гормонотерапии не является целесообразным и</w:t>
      </w:r>
      <w:r w:rsidR="008957CD">
        <w:rPr>
          <w:sz w:val="28"/>
          <w:szCs w:val="28"/>
        </w:rPr>
        <w:t> </w:t>
      </w:r>
      <w:r w:rsidRPr="00C26D41">
        <w:rPr>
          <w:sz w:val="28"/>
          <w:szCs w:val="28"/>
        </w:rPr>
        <w:t>лечение следует начинать с абляции эндометрия.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Лечение пациенто</w:t>
      </w:r>
      <w:r w:rsidR="00DA0E56" w:rsidRPr="00C26D41">
        <w:rPr>
          <w:sz w:val="28"/>
          <w:szCs w:val="28"/>
        </w:rPr>
        <w:t>в</w:t>
      </w:r>
      <w:r w:rsidR="008957CD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перименопаузе упрощается</w:t>
      </w:r>
      <w:r w:rsidR="00485AAB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связи с отсутствием необходимости сохранить женщине репродуктивную функцию, однако остается целесообразным выполнение </w:t>
      </w:r>
      <w:r w:rsidRPr="00C42A2E">
        <w:rPr>
          <w:spacing w:val="-4"/>
          <w:sz w:val="28"/>
          <w:szCs w:val="28"/>
        </w:rPr>
        <w:t>органосохраняющих методо</w:t>
      </w:r>
      <w:r w:rsidR="00DA0E56" w:rsidRPr="00C42A2E">
        <w:rPr>
          <w:spacing w:val="-4"/>
          <w:sz w:val="28"/>
          <w:szCs w:val="28"/>
        </w:rPr>
        <w:t>в </w:t>
      </w:r>
      <w:r w:rsidRPr="00C42A2E">
        <w:rPr>
          <w:spacing w:val="-4"/>
          <w:sz w:val="28"/>
          <w:szCs w:val="28"/>
        </w:rPr>
        <w:t>лечения. При отсутствии указанных генетических</w:t>
      </w:r>
      <w:r w:rsidRPr="00C26D41">
        <w:rPr>
          <w:sz w:val="28"/>
          <w:szCs w:val="28"/>
        </w:rPr>
        <w:t xml:space="preserve"> нарушений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методами выбора остаются: для больных с ГЭ без атипии</w:t>
      </w:r>
      <w:r w:rsidR="00C42A2E">
        <w:rPr>
          <w:sz w:val="28"/>
          <w:szCs w:val="28"/>
        </w:rPr>
        <w:t> –</w:t>
      </w:r>
      <w:r w:rsidRPr="00C26D41">
        <w:rPr>
          <w:sz w:val="28"/>
          <w:szCs w:val="28"/>
        </w:rPr>
        <w:t xml:space="preserve"> гормонотерпапия</w:t>
      </w:r>
      <w:r w:rsidR="00C42A2E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при наличии атипии </w:t>
      </w:r>
      <w:r w:rsidR="00C42A2E">
        <w:rPr>
          <w:sz w:val="28"/>
          <w:szCs w:val="28"/>
        </w:rPr>
        <w:t>–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гормонотерпапия и абляция эндометрия. При диагностировании у больных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гиперпролиферативными </w:t>
      </w:r>
      <w:r w:rsidRPr="00C26D41">
        <w:rPr>
          <w:sz w:val="28"/>
          <w:szCs w:val="28"/>
        </w:rPr>
        <w:lastRenderedPageBreak/>
        <w:t>процессами эндометрия эпигенетического нарушения гена ESR выбор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органосохраняющего метода лечения должен производиться с учетом наличия атипии. У 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 ГЭ без атипии методами выбора являются гормонотерапия и абляция эндометрия.</w:t>
      </w:r>
      <w:r w:rsidR="00485AAB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случае наличия атипической гиперплазии использование гормонотерапии, с нашей точки зрения, не является целесообразным.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связи с высоким риском рецидивирования или прогрессии заболевания необходимо выполнить деструкцию эндометрия – абляцию.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случаях наличия у пациенто</w:t>
      </w:r>
      <w:r w:rsidR="00DA0E56" w:rsidRPr="00C26D41">
        <w:rPr>
          <w:sz w:val="28"/>
          <w:szCs w:val="28"/>
        </w:rPr>
        <w:t>в</w:t>
      </w:r>
      <w:r w:rsidR="008957CD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перименопаузе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фенотипа MSI+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подход к лечению должен быть основан на наличи</w:t>
      </w:r>
      <w:r w:rsidR="008957CD">
        <w:rPr>
          <w:sz w:val="28"/>
          <w:szCs w:val="28"/>
        </w:rPr>
        <w:t>и</w:t>
      </w:r>
      <w:r w:rsidRPr="00C26D41">
        <w:rPr>
          <w:sz w:val="28"/>
          <w:szCs w:val="28"/>
        </w:rPr>
        <w:t xml:space="preserve"> атипии. Однако даже </w:t>
      </w:r>
      <w:r w:rsidR="008957CD">
        <w:rPr>
          <w:sz w:val="28"/>
          <w:szCs w:val="28"/>
        </w:rPr>
        <w:t>и при</w:t>
      </w:r>
      <w:r w:rsidRPr="00C26D41">
        <w:rPr>
          <w:sz w:val="28"/>
          <w:szCs w:val="28"/>
        </w:rPr>
        <w:t xml:space="preserve"> отсутстви</w:t>
      </w:r>
      <w:r w:rsidR="008957CD">
        <w:rPr>
          <w:sz w:val="28"/>
          <w:szCs w:val="28"/>
        </w:rPr>
        <w:t>и</w:t>
      </w:r>
      <w:r w:rsidRPr="00C26D41">
        <w:rPr>
          <w:sz w:val="28"/>
          <w:szCs w:val="28"/>
        </w:rPr>
        <w:t xml:space="preserve"> атипии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эндометрии лечение необходимо начинать с</w:t>
      </w:r>
      <w:r w:rsidR="008957CD">
        <w:rPr>
          <w:sz w:val="28"/>
          <w:szCs w:val="28"/>
        </w:rPr>
        <w:t> </w:t>
      </w:r>
      <w:r w:rsidRPr="00C26D41">
        <w:rPr>
          <w:sz w:val="28"/>
          <w:szCs w:val="28"/>
        </w:rPr>
        <w:t>абляции эндометрия. При наличии атипии наряду с абляцией необходимо рассматривать использование методо</w:t>
      </w:r>
      <w:r w:rsidR="00DA0E56" w:rsidRPr="00C26D41">
        <w:rPr>
          <w:sz w:val="28"/>
          <w:szCs w:val="28"/>
        </w:rPr>
        <w:t>в</w:t>
      </w:r>
      <w:r w:rsidR="008957CD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лечения</w:t>
      </w:r>
      <w:r w:rsidR="008957CD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не относящихся к</w:t>
      </w:r>
      <w:r w:rsidR="008957CD">
        <w:rPr>
          <w:sz w:val="28"/>
          <w:szCs w:val="28"/>
        </w:rPr>
        <w:t> </w:t>
      </w:r>
      <w:r w:rsidRPr="00C26D41">
        <w:rPr>
          <w:sz w:val="28"/>
          <w:szCs w:val="28"/>
        </w:rPr>
        <w:t>органо</w:t>
      </w:r>
      <w:r w:rsidR="008957CD">
        <w:rPr>
          <w:sz w:val="28"/>
          <w:szCs w:val="28"/>
        </w:rPr>
        <w:softHyphen/>
      </w:r>
      <w:r w:rsidRPr="00C26D41">
        <w:rPr>
          <w:sz w:val="28"/>
          <w:szCs w:val="28"/>
        </w:rPr>
        <w:t>сохраняющим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из-за высокого риска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прогрессии гиперплазии с атипией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аденокарциному.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случаях выявления у 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сочетания микросателлитной нестабильности генома с метилированием гена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основным методом лечения можно рекомендовать гистерэктомию, абляцию эндометрия рассматривать </w:t>
      </w:r>
      <w:r w:rsidR="008957CD">
        <w:rPr>
          <w:sz w:val="28"/>
          <w:szCs w:val="28"/>
        </w:rPr>
        <w:t>как</w:t>
      </w:r>
      <w:r w:rsidRPr="00C26D41">
        <w:rPr>
          <w:sz w:val="28"/>
          <w:szCs w:val="28"/>
        </w:rPr>
        <w:t xml:space="preserve"> </w:t>
      </w:r>
      <w:r w:rsidRPr="007D7029">
        <w:rPr>
          <w:sz w:val="28"/>
          <w:szCs w:val="28"/>
        </w:rPr>
        <w:t>метод</w:t>
      </w:r>
      <w:r w:rsidR="008957CD" w:rsidRPr="007D7029">
        <w:rPr>
          <w:sz w:val="28"/>
          <w:szCs w:val="28"/>
        </w:rPr>
        <w:t xml:space="preserve"> </w:t>
      </w:r>
      <w:r w:rsidRPr="007D7029">
        <w:rPr>
          <w:sz w:val="28"/>
          <w:szCs w:val="28"/>
        </w:rPr>
        <w:t>выбора при</w:t>
      </w:r>
      <w:r w:rsidRPr="00C26D41">
        <w:rPr>
          <w:sz w:val="28"/>
          <w:szCs w:val="28"/>
        </w:rPr>
        <w:t xml:space="preserve"> настойчивом желании женщины сохранить орган. При этом необходимым условием выполнения абляции должн</w:t>
      </w:r>
      <w:r w:rsidR="008957CD">
        <w:rPr>
          <w:sz w:val="28"/>
          <w:szCs w:val="28"/>
        </w:rPr>
        <w:t>а</w:t>
      </w:r>
      <w:r w:rsidRPr="00C26D41">
        <w:rPr>
          <w:sz w:val="28"/>
          <w:szCs w:val="28"/>
        </w:rPr>
        <w:t xml:space="preserve"> быть возможность женщины регулярно наблюдаться с целью раннего диагностирования рецидива. Использование гормонотерапии у данной категории 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не является целесообразным и не может быть метод</w:t>
      </w:r>
      <w:r w:rsidR="008957CD">
        <w:rPr>
          <w:sz w:val="28"/>
          <w:szCs w:val="28"/>
        </w:rPr>
        <w:t>ом</w:t>
      </w:r>
      <w:r w:rsidRPr="00C26D41">
        <w:rPr>
          <w:sz w:val="28"/>
          <w:szCs w:val="28"/>
        </w:rPr>
        <w:t xml:space="preserve"> выбора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связи с крайне высоким риском развития рецидива или прогрессии заболевания. Лечение пациенто</w:t>
      </w:r>
      <w:r w:rsidR="00DA0E56" w:rsidRPr="00C26D41">
        <w:rPr>
          <w:sz w:val="28"/>
          <w:szCs w:val="28"/>
        </w:rPr>
        <w:t>в</w:t>
      </w:r>
      <w:r w:rsidR="008957CD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менопаузе имеет свои </w:t>
      </w:r>
      <w:r w:rsidRPr="00AC1153">
        <w:rPr>
          <w:spacing w:val="-2"/>
          <w:sz w:val="28"/>
          <w:szCs w:val="28"/>
        </w:rPr>
        <w:t>особенности. С одной стороны</w:t>
      </w:r>
      <w:r w:rsidR="008957CD" w:rsidRPr="00AC1153">
        <w:rPr>
          <w:spacing w:val="-2"/>
          <w:sz w:val="28"/>
          <w:szCs w:val="28"/>
        </w:rPr>
        <w:t>,</w:t>
      </w:r>
      <w:r w:rsidRPr="00AC1153">
        <w:rPr>
          <w:spacing w:val="-2"/>
          <w:sz w:val="28"/>
          <w:szCs w:val="28"/>
        </w:rPr>
        <w:t xml:space="preserve"> выбор метода лечения проще из-за отсутствия</w:t>
      </w:r>
      <w:r w:rsidRPr="00C26D41">
        <w:rPr>
          <w:sz w:val="28"/>
          <w:szCs w:val="28"/>
        </w:rPr>
        <w:t xml:space="preserve"> необходимости выполнять органосохраняющие методы как основные и при наличии показаний проще выставить обоснование к</w:t>
      </w:r>
      <w:r w:rsidR="00511AC2">
        <w:rPr>
          <w:sz w:val="28"/>
          <w:szCs w:val="28"/>
        </w:rPr>
        <w:t> </w:t>
      </w:r>
      <w:r w:rsidRPr="00C26D41">
        <w:rPr>
          <w:sz w:val="28"/>
          <w:szCs w:val="28"/>
        </w:rPr>
        <w:t>выполнению более радикальных методо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лечения. Однако у пациенто</w:t>
      </w:r>
      <w:r w:rsidR="00DA0E56" w:rsidRPr="00C26D41">
        <w:rPr>
          <w:sz w:val="28"/>
          <w:szCs w:val="28"/>
        </w:rPr>
        <w:t>в</w:t>
      </w:r>
      <w:r w:rsidR="00511AC2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данного возраста часто имеется сопутствующая патология</w:t>
      </w:r>
      <w:r w:rsidR="00511AC2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и здесь необходимо соизмерять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риск рецидива и прогрессии заболевания при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выполнении органосохраняющих методо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лечения с риском тяжелых осложнений при выполнении </w:t>
      </w:r>
      <w:r w:rsidRPr="00C26D41">
        <w:rPr>
          <w:sz w:val="28"/>
          <w:szCs w:val="28"/>
        </w:rPr>
        <w:lastRenderedPageBreak/>
        <w:t xml:space="preserve">радикальных методов,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частности гистерэктомии. Согласно полученны</w:t>
      </w:r>
      <w:r w:rsidR="00511AC2">
        <w:rPr>
          <w:sz w:val="28"/>
          <w:szCs w:val="28"/>
        </w:rPr>
        <w:t>м</w:t>
      </w:r>
      <w:r w:rsidRPr="00C26D41">
        <w:rPr>
          <w:sz w:val="28"/>
          <w:szCs w:val="28"/>
        </w:rPr>
        <w:t xml:space="preserve"> данны</w:t>
      </w:r>
      <w:r w:rsidR="00511AC2">
        <w:rPr>
          <w:sz w:val="28"/>
          <w:szCs w:val="28"/>
        </w:rPr>
        <w:t>м,</w:t>
      </w:r>
      <w:r w:rsidRPr="00C26D41">
        <w:rPr>
          <w:sz w:val="28"/>
          <w:szCs w:val="28"/>
        </w:rPr>
        <w:t xml:space="preserve"> для пациенто</w:t>
      </w:r>
      <w:r w:rsidR="00DA0E56" w:rsidRPr="00C26D41">
        <w:rPr>
          <w:sz w:val="28"/>
          <w:szCs w:val="28"/>
        </w:rPr>
        <w:t>в</w:t>
      </w:r>
      <w:r w:rsidR="00511AC2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</w:t>
      </w:r>
      <w:r w:rsidR="00511AC2">
        <w:rPr>
          <w:sz w:val="28"/>
          <w:szCs w:val="28"/>
        </w:rPr>
        <w:t> </w:t>
      </w:r>
      <w:r w:rsidRPr="00C26D41">
        <w:rPr>
          <w:sz w:val="28"/>
          <w:szCs w:val="28"/>
        </w:rPr>
        <w:t>ГЭ без атипии и с атипией, не имеющих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микросателлитной нестабильности генома и</w:t>
      </w:r>
      <w:r w:rsidR="00511AC2">
        <w:rPr>
          <w:sz w:val="28"/>
          <w:szCs w:val="28"/>
        </w:rPr>
        <w:t> </w:t>
      </w:r>
      <w:r w:rsidRPr="00C26D41">
        <w:rPr>
          <w:sz w:val="28"/>
          <w:szCs w:val="28"/>
        </w:rPr>
        <w:t>метилирования гена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ESR,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методами выбора являются гормонотерапия и</w:t>
      </w:r>
      <w:r w:rsidR="00511AC2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абляция эндометрия. </w:t>
      </w:r>
      <w:r w:rsidR="00511AC2">
        <w:rPr>
          <w:sz w:val="28"/>
          <w:szCs w:val="28"/>
        </w:rPr>
        <w:t>Для</w:t>
      </w:r>
      <w:r w:rsidRPr="00C26D41">
        <w:rPr>
          <w:sz w:val="28"/>
          <w:szCs w:val="28"/>
        </w:rPr>
        <w:t xml:space="preserve"> больных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менопаузе, имеющих одно из анализируемых нами генетических </w:t>
      </w:r>
      <w:r w:rsidRPr="00AC1153">
        <w:rPr>
          <w:spacing w:val="-4"/>
          <w:sz w:val="28"/>
          <w:szCs w:val="28"/>
        </w:rPr>
        <w:t>нарушени</w:t>
      </w:r>
      <w:r w:rsidR="00511AC2" w:rsidRPr="00AC1153">
        <w:rPr>
          <w:spacing w:val="-4"/>
          <w:sz w:val="28"/>
          <w:szCs w:val="28"/>
        </w:rPr>
        <w:t>й</w:t>
      </w:r>
      <w:r w:rsidRPr="00AC1153">
        <w:rPr>
          <w:spacing w:val="-4"/>
          <w:sz w:val="28"/>
          <w:szCs w:val="28"/>
        </w:rPr>
        <w:t xml:space="preserve"> или их сочетания, использовать гормонотерапию нецелесообразно</w:t>
      </w:r>
      <w:r w:rsidRPr="00C26D41">
        <w:rPr>
          <w:sz w:val="28"/>
          <w:szCs w:val="28"/>
        </w:rPr>
        <w:t xml:space="preserve"> и</w:t>
      </w:r>
      <w:r w:rsidR="00AC1153">
        <w:rPr>
          <w:sz w:val="28"/>
          <w:szCs w:val="28"/>
        </w:rPr>
        <w:t> </w:t>
      </w:r>
      <w:r w:rsidRPr="00C26D41">
        <w:rPr>
          <w:sz w:val="28"/>
          <w:szCs w:val="28"/>
        </w:rPr>
        <w:t>методами выбора можно считать абляцию эндометрия и гистерэктомию.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У</w:t>
      </w:r>
      <w:r w:rsidR="00AC1153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 ГЭ без атипии предпочтение следует отдавать абляции, а при наличии атипии – гистерэктомии.</w:t>
      </w:r>
      <w:r w:rsidR="00511AC2">
        <w:rPr>
          <w:b/>
          <w:bCs/>
          <w:sz w:val="28"/>
          <w:szCs w:val="28"/>
        </w:rPr>
        <w:br w:type="page"/>
      </w:r>
    </w:p>
    <w:p w:rsidR="00844514" w:rsidRDefault="00844514" w:rsidP="00AC1153">
      <w:pPr>
        <w:keepNext/>
        <w:spacing w:line="360" w:lineRule="auto"/>
        <w:ind w:firstLine="709"/>
        <w:jc w:val="both"/>
        <w:rPr>
          <w:b/>
          <w:sz w:val="28"/>
        </w:rPr>
      </w:pPr>
      <w:r w:rsidRPr="00C26D41">
        <w:rPr>
          <w:b/>
          <w:bCs/>
          <w:sz w:val="28"/>
          <w:szCs w:val="28"/>
        </w:rPr>
        <w:lastRenderedPageBreak/>
        <w:t xml:space="preserve">РАЗДЕЛ 5. </w:t>
      </w:r>
      <w:r w:rsidRPr="00C26D41">
        <w:rPr>
          <w:b/>
          <w:sz w:val="28"/>
        </w:rPr>
        <w:t>АНАЛИЗ И ОБОБЩЕНИЕ РЕЗУЛЬТАТО</w:t>
      </w:r>
      <w:r w:rsidR="00DA0E56" w:rsidRPr="00C26D41">
        <w:rPr>
          <w:b/>
          <w:sz w:val="28"/>
        </w:rPr>
        <w:t>В</w:t>
      </w:r>
      <w:r w:rsidR="00511AC2">
        <w:rPr>
          <w:b/>
          <w:sz w:val="28"/>
        </w:rPr>
        <w:t xml:space="preserve"> </w:t>
      </w:r>
      <w:r w:rsidRPr="00C26D41">
        <w:rPr>
          <w:b/>
          <w:sz w:val="28"/>
        </w:rPr>
        <w:t>ИССЛЕДОВАНИЯ</w:t>
      </w:r>
    </w:p>
    <w:p w:rsidR="00511AC2" w:rsidRPr="00C26D41" w:rsidRDefault="00511AC2" w:rsidP="00511AC2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844514" w:rsidRPr="00C26D41" w:rsidRDefault="00844514" w:rsidP="00511AC2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Проблема диагностики и лечения ГЭ обоснованно вызывает повышенный научный и практический интерес, который обусловлен не только высокой частотой, но и риском малигнизации, поскольку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30</w:t>
      </w:r>
      <w:r w:rsidR="00AC1153">
        <w:rPr>
          <w:sz w:val="28"/>
          <w:szCs w:val="28"/>
        </w:rPr>
        <w:t>–</w:t>
      </w:r>
      <w:r w:rsidRPr="00C26D41">
        <w:rPr>
          <w:sz w:val="28"/>
          <w:szCs w:val="28"/>
        </w:rPr>
        <w:t>70% случае</w:t>
      </w:r>
      <w:r w:rsidR="00DA0E56" w:rsidRPr="00C26D41">
        <w:rPr>
          <w:sz w:val="28"/>
          <w:szCs w:val="28"/>
        </w:rPr>
        <w:t>в</w:t>
      </w:r>
      <w:r w:rsidR="00AC1153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РЭ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пери- и постменопаузе развивается на фоне гиперпластических процессо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[86, 124, 134, 219].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Длительное снижение индекса здоровья населения, ухудшение экологической ситуации, увеличение психологических нагрузок существенно влияют на состояние здоровья женщин, приводя к нарушению овуляции с дефицитом прогестерона и относительной гиперэстрогенией, что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свою очередь приводит к росту числа женщин с ГЭ, предраком и раком эндометрия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перименопаузальном периоде [32, 71, 170, 211].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Одной из задач современной науки является поиск генетических маркеро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онкозаболеваний, которые позволят не только распознавать опухолевый процесс, но и выявлять пациенток, предрасположенных к</w:t>
      </w:r>
      <w:r w:rsidR="00AC1153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возникновению злокачественных новообразований [36, 46, 58, 117, 213]. Перспективным и малоизученным направлением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исследовании патологии эндометрия на молекулярном уровне является определение наличия метилирования гена ESR и микросателлитной нестабильности (microsatellite instability </w:t>
      </w:r>
      <w:r w:rsidR="00AC1153">
        <w:rPr>
          <w:sz w:val="28"/>
          <w:szCs w:val="28"/>
        </w:rPr>
        <w:t>–</w:t>
      </w:r>
      <w:r w:rsidRPr="00C26D41">
        <w:rPr>
          <w:sz w:val="28"/>
          <w:szCs w:val="28"/>
        </w:rPr>
        <w:t xml:space="preserve"> MSI) различных локусо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генома [16, 38, 96, 185].</w:t>
      </w:r>
    </w:p>
    <w:p w:rsidR="00941F2E" w:rsidRPr="00C26D41" w:rsidRDefault="00941F2E" w:rsidP="00941F2E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 работы: п</w:t>
      </w:r>
      <w:r w:rsidRPr="00C26D41">
        <w:rPr>
          <w:sz w:val="28"/>
          <w:szCs w:val="28"/>
        </w:rPr>
        <w:t>овышение эффективности лечения больных с гиперпролифера</w:t>
      </w:r>
      <w:r w:rsidRPr="00C26D41">
        <w:rPr>
          <w:sz w:val="28"/>
          <w:szCs w:val="28"/>
        </w:rPr>
        <w:softHyphen/>
        <w:t>тивными процессами эндометрия путем определения диагностической и прогностической ценности микросателлитной нестабильности генома (</w:t>
      </w:r>
      <w:proofErr w:type="gramStart"/>
      <w:r w:rsidRPr="00C26D41">
        <w:rPr>
          <w:sz w:val="28"/>
          <w:szCs w:val="28"/>
        </w:rPr>
        <w:t>М</w:t>
      </w:r>
      <w:proofErr w:type="gramEnd"/>
      <w:r w:rsidRPr="00C26D41">
        <w:rPr>
          <w:sz w:val="28"/>
          <w:szCs w:val="28"/>
        </w:rPr>
        <w:t>SI)</w:t>
      </w:r>
      <w:r w:rsidRPr="00C26D41">
        <w:rPr>
          <w:i/>
          <w:szCs w:val="28"/>
        </w:rPr>
        <w:t xml:space="preserve"> </w:t>
      </w:r>
      <w:r w:rsidRPr="00C26D41">
        <w:rPr>
          <w:sz w:val="28"/>
          <w:szCs w:val="28"/>
        </w:rPr>
        <w:t>и метилирования гена</w:t>
      </w:r>
      <w:r w:rsidRPr="00C26D41">
        <w:rPr>
          <w:i/>
          <w:sz w:val="28"/>
          <w:szCs w:val="28"/>
        </w:rPr>
        <w:t xml:space="preserve"> </w:t>
      </w:r>
      <w:r w:rsidRPr="00C26D41">
        <w:rPr>
          <w:sz w:val="28"/>
          <w:szCs w:val="28"/>
        </w:rPr>
        <w:t>ESR.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Для реализации поставленных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работе задач обследовано 210</w:t>
      </w:r>
      <w:r w:rsidR="00AC1153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женщин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возрасте от 32 до 69</w:t>
      </w:r>
      <w:r w:rsidR="00AC1153">
        <w:rPr>
          <w:sz w:val="28"/>
          <w:szCs w:val="28"/>
        </w:rPr>
        <w:t> </w:t>
      </w:r>
      <w:r w:rsidRPr="00C26D41">
        <w:rPr>
          <w:sz w:val="28"/>
          <w:szCs w:val="28"/>
        </w:rPr>
        <w:t>лет со следующей патологией: 80</w:t>
      </w:r>
      <w:r w:rsidR="00AC1153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пациенток с</w:t>
      </w:r>
      <w:r w:rsidR="00AC1153">
        <w:rPr>
          <w:sz w:val="28"/>
          <w:szCs w:val="28"/>
        </w:rPr>
        <w:t> </w:t>
      </w:r>
      <w:r w:rsidRPr="00C26D41">
        <w:rPr>
          <w:sz w:val="28"/>
          <w:szCs w:val="28"/>
        </w:rPr>
        <w:t>неатипической ГЭ, 69</w:t>
      </w:r>
      <w:r w:rsidR="00AC1153">
        <w:rPr>
          <w:sz w:val="28"/>
          <w:szCs w:val="28"/>
        </w:rPr>
        <w:t> –</w:t>
      </w:r>
      <w:r w:rsidRPr="00C26D41">
        <w:rPr>
          <w:sz w:val="28"/>
          <w:szCs w:val="28"/>
        </w:rPr>
        <w:t xml:space="preserve"> с атипической ГЭ и у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61</w:t>
      </w:r>
      <w:r w:rsidR="00AC1153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женщины был полип эндометрия. У всех пациенток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ткани эндометрия, полипах изучали наличие </w:t>
      </w:r>
      <w:r w:rsidRPr="00C26D41">
        <w:rPr>
          <w:sz w:val="28"/>
          <w:szCs w:val="28"/>
        </w:rPr>
        <w:lastRenderedPageBreak/>
        <w:t>эпигенетического нарушения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(метилирование) гена</w:t>
      </w:r>
      <w:r w:rsidRPr="00C26D41">
        <w:rPr>
          <w:b/>
          <w:bCs/>
          <w:sz w:val="28"/>
          <w:szCs w:val="28"/>
        </w:rPr>
        <w:t xml:space="preserve"> </w:t>
      </w:r>
      <w:r w:rsidRPr="00C26D41">
        <w:rPr>
          <w:sz w:val="28"/>
          <w:szCs w:val="28"/>
        </w:rPr>
        <w:t>ESR и микросателлитной нестабильности генома (МSI). Метилирование гена</w:t>
      </w:r>
      <w:r w:rsidRPr="00C26D41">
        <w:rPr>
          <w:b/>
          <w:bCs/>
          <w:sz w:val="28"/>
          <w:szCs w:val="28"/>
        </w:rPr>
        <w:t xml:space="preserve"> </w:t>
      </w:r>
      <w:r w:rsidRPr="00C26D41">
        <w:rPr>
          <w:sz w:val="28"/>
          <w:szCs w:val="28"/>
        </w:rPr>
        <w:t>ESR выявлено у</w:t>
      </w:r>
      <w:r w:rsidR="00AC1153">
        <w:rPr>
          <w:sz w:val="28"/>
          <w:szCs w:val="28"/>
        </w:rPr>
        <w:t> </w:t>
      </w:r>
      <w:r w:rsidRPr="00C26D41">
        <w:rPr>
          <w:sz w:val="28"/>
          <w:szCs w:val="28"/>
        </w:rPr>
        <w:t>18</w:t>
      </w:r>
      <w:r w:rsidR="00AC1153">
        <w:rPr>
          <w:sz w:val="28"/>
          <w:szCs w:val="28"/>
        </w:rPr>
        <w:t> </w:t>
      </w:r>
      <w:r w:rsidRPr="00C26D41">
        <w:rPr>
          <w:sz w:val="28"/>
          <w:szCs w:val="28"/>
        </w:rPr>
        <w:t>женщин с неатипической ГЭ и у 32 женщин с атипической ГЭ, а также у</w:t>
      </w:r>
      <w:r w:rsidR="00AC1153">
        <w:rPr>
          <w:sz w:val="28"/>
          <w:szCs w:val="28"/>
        </w:rPr>
        <w:t> </w:t>
      </w:r>
      <w:r w:rsidRPr="00C26D41">
        <w:rPr>
          <w:sz w:val="28"/>
          <w:szCs w:val="28"/>
        </w:rPr>
        <w:t>3</w:t>
      </w:r>
      <w:r w:rsidR="00AC1153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женщин, имеющих полипы эндометрия. Наличие МSI+ генома выявлено </w:t>
      </w:r>
      <w:r w:rsidRPr="00AC1153">
        <w:rPr>
          <w:spacing w:val="-4"/>
          <w:sz w:val="28"/>
          <w:szCs w:val="28"/>
        </w:rPr>
        <w:t>у</w:t>
      </w:r>
      <w:r w:rsidR="00AC1153" w:rsidRPr="00AC1153">
        <w:rPr>
          <w:spacing w:val="-4"/>
          <w:sz w:val="28"/>
          <w:szCs w:val="28"/>
        </w:rPr>
        <w:t> </w:t>
      </w:r>
      <w:r w:rsidRPr="00AC1153">
        <w:rPr>
          <w:spacing w:val="-4"/>
          <w:sz w:val="28"/>
          <w:szCs w:val="28"/>
        </w:rPr>
        <w:t>11</w:t>
      </w:r>
      <w:r w:rsidR="00AC1153" w:rsidRPr="00AC1153">
        <w:rPr>
          <w:spacing w:val="-4"/>
          <w:sz w:val="28"/>
          <w:szCs w:val="28"/>
        </w:rPr>
        <w:t> </w:t>
      </w:r>
      <w:r w:rsidRPr="00AC1153">
        <w:rPr>
          <w:spacing w:val="-4"/>
          <w:sz w:val="28"/>
          <w:szCs w:val="28"/>
        </w:rPr>
        <w:t>женщин с</w:t>
      </w:r>
      <w:r w:rsidR="00AC1153" w:rsidRPr="00AC1153">
        <w:rPr>
          <w:spacing w:val="-4"/>
          <w:sz w:val="28"/>
          <w:szCs w:val="28"/>
        </w:rPr>
        <w:t> </w:t>
      </w:r>
      <w:r w:rsidRPr="00AC1153">
        <w:rPr>
          <w:spacing w:val="-4"/>
          <w:sz w:val="28"/>
          <w:szCs w:val="28"/>
        </w:rPr>
        <w:t>неатипической ГЭ, у</w:t>
      </w:r>
      <w:r w:rsidR="00AC1153" w:rsidRPr="00AC1153">
        <w:rPr>
          <w:spacing w:val="-4"/>
          <w:sz w:val="28"/>
          <w:szCs w:val="28"/>
        </w:rPr>
        <w:t> </w:t>
      </w:r>
      <w:r w:rsidRPr="00AC1153">
        <w:rPr>
          <w:spacing w:val="-4"/>
          <w:sz w:val="28"/>
          <w:szCs w:val="28"/>
        </w:rPr>
        <w:t>20</w:t>
      </w:r>
      <w:r w:rsidR="00AC1153" w:rsidRPr="00AC1153">
        <w:rPr>
          <w:spacing w:val="-4"/>
          <w:sz w:val="28"/>
          <w:szCs w:val="28"/>
        </w:rPr>
        <w:t> </w:t>
      </w:r>
      <w:r w:rsidRPr="00AC1153">
        <w:rPr>
          <w:spacing w:val="-4"/>
          <w:sz w:val="28"/>
          <w:szCs w:val="28"/>
        </w:rPr>
        <w:t>женщин с атипичекой ГЭ и</w:t>
      </w:r>
      <w:r w:rsidR="00AC1153" w:rsidRPr="00AC1153">
        <w:rPr>
          <w:spacing w:val="-4"/>
          <w:sz w:val="28"/>
          <w:szCs w:val="28"/>
        </w:rPr>
        <w:t> </w:t>
      </w:r>
      <w:r w:rsidRPr="00AC1153">
        <w:rPr>
          <w:spacing w:val="-4"/>
          <w:sz w:val="28"/>
          <w:szCs w:val="28"/>
        </w:rPr>
        <w:t>у</w:t>
      </w:r>
      <w:r w:rsidR="00AC1153" w:rsidRPr="00AC1153">
        <w:rPr>
          <w:spacing w:val="-4"/>
          <w:sz w:val="28"/>
          <w:szCs w:val="28"/>
        </w:rPr>
        <w:t> </w:t>
      </w:r>
      <w:r w:rsidRPr="00AC1153">
        <w:rPr>
          <w:spacing w:val="-4"/>
          <w:sz w:val="28"/>
          <w:szCs w:val="28"/>
        </w:rPr>
        <w:t>2</w:t>
      </w:r>
      <w:r w:rsidR="00AC1153" w:rsidRPr="00AC1153">
        <w:rPr>
          <w:spacing w:val="-4"/>
          <w:sz w:val="28"/>
          <w:szCs w:val="28"/>
        </w:rPr>
        <w:t> </w:t>
      </w:r>
      <w:r w:rsidRPr="00AC1153">
        <w:rPr>
          <w:spacing w:val="-4"/>
          <w:sz w:val="28"/>
          <w:szCs w:val="28"/>
        </w:rPr>
        <w:t>женщин</w:t>
      </w:r>
      <w:r w:rsidRPr="00C26D41">
        <w:rPr>
          <w:sz w:val="28"/>
          <w:szCs w:val="28"/>
        </w:rPr>
        <w:t xml:space="preserve"> с</w:t>
      </w:r>
      <w:r w:rsidR="00AC1153">
        <w:rPr>
          <w:sz w:val="28"/>
          <w:szCs w:val="28"/>
        </w:rPr>
        <w:t> </w:t>
      </w:r>
      <w:r w:rsidRPr="00C26D41">
        <w:rPr>
          <w:sz w:val="28"/>
          <w:szCs w:val="28"/>
        </w:rPr>
        <w:t>полипами эндометрия. Больные, имеющие метилирование гена</w:t>
      </w:r>
      <w:r w:rsidRPr="00C26D41">
        <w:rPr>
          <w:b/>
          <w:bCs/>
          <w:sz w:val="28"/>
          <w:szCs w:val="28"/>
        </w:rPr>
        <w:t xml:space="preserve"> </w:t>
      </w:r>
      <w:r w:rsidRPr="00C26D41">
        <w:rPr>
          <w:sz w:val="28"/>
          <w:szCs w:val="28"/>
        </w:rPr>
        <w:t>ESR и/или фенотип МSI+</w:t>
      </w:r>
      <w:r w:rsidR="00AC1153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составили иссл</w:t>
      </w:r>
      <w:r w:rsidR="00095672" w:rsidRPr="00C26D41">
        <w:rPr>
          <w:sz w:val="28"/>
          <w:szCs w:val="28"/>
        </w:rPr>
        <w:t>едуемые группы (73 пациентки – 3</w:t>
      </w:r>
      <w:r w:rsidRPr="00C26D41">
        <w:rPr>
          <w:sz w:val="28"/>
          <w:szCs w:val="28"/>
        </w:rPr>
        <w:t xml:space="preserve">4,7%). Группу сравнения составили больные, не имеющие анализируемой генетической и эпигенетической патологии (137 пациенток – 65,3%). </w:t>
      </w:r>
      <w:r w:rsidR="00AC1153">
        <w:rPr>
          <w:sz w:val="28"/>
          <w:szCs w:val="28"/>
        </w:rPr>
        <w:t>В</w:t>
      </w:r>
      <w:r w:rsidR="00DA0E56" w:rsidRPr="00C26D41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исследуемой группе </w:t>
      </w:r>
      <w:r w:rsidR="00AC1153">
        <w:rPr>
          <w:sz w:val="28"/>
          <w:szCs w:val="28"/>
        </w:rPr>
        <w:t>с</w:t>
      </w:r>
      <w:r w:rsidR="00AC1153" w:rsidRPr="00C26D41">
        <w:rPr>
          <w:sz w:val="28"/>
          <w:szCs w:val="28"/>
        </w:rPr>
        <w:t xml:space="preserve">редний возраст больных составил </w:t>
      </w:r>
      <w:r w:rsidRPr="00C26D41">
        <w:rPr>
          <w:sz w:val="28"/>
          <w:szCs w:val="28"/>
        </w:rPr>
        <w:t xml:space="preserve">49,4±3,6 года,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 сравнения</w:t>
      </w:r>
      <w:r w:rsidR="00485AAB" w:rsidRPr="00C26D41">
        <w:rPr>
          <w:sz w:val="28"/>
          <w:szCs w:val="28"/>
        </w:rPr>
        <w:t xml:space="preserve"> </w:t>
      </w:r>
      <w:r w:rsidR="00AC1153">
        <w:rPr>
          <w:sz w:val="28"/>
          <w:szCs w:val="28"/>
        </w:rPr>
        <w:t xml:space="preserve">– </w:t>
      </w:r>
      <w:r w:rsidRPr="00C26D41">
        <w:rPr>
          <w:sz w:val="28"/>
          <w:szCs w:val="28"/>
        </w:rPr>
        <w:t>47,3±3,3 года.</w:t>
      </w:r>
    </w:p>
    <w:p w:rsidR="00844514" w:rsidRPr="00C26D41" w:rsidRDefault="00844514" w:rsidP="00844514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Во всех исследуемых случаях диагноз был верифицирован морфологически</w:t>
      </w:r>
      <w:r w:rsidR="00AC1153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для чего у 39 больных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(17,7% случаев) применялась гистероскопия и у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181 больной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(82,3%)</w:t>
      </w:r>
      <w:r w:rsidR="00AC1153">
        <w:rPr>
          <w:sz w:val="28"/>
          <w:szCs w:val="28"/>
        </w:rPr>
        <w:t> –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фракционное диагностическое выскабливание полости и цервикального канала.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Гистероскопическому обследованию были подвержены пациентки также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 целью лечебного применения (резекция, абл</w:t>
      </w:r>
      <w:r w:rsidR="00AC1153">
        <w:rPr>
          <w:sz w:val="28"/>
          <w:szCs w:val="28"/>
        </w:rPr>
        <w:t>яция эндометрия – 47 пациенток –</w:t>
      </w:r>
      <w:r w:rsidRPr="00C26D41">
        <w:rPr>
          <w:sz w:val="28"/>
          <w:szCs w:val="28"/>
        </w:rPr>
        <w:t xml:space="preserve"> 100,0% случаев) и контроля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(с биопсией) после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проведенной терапии (74</w:t>
      </w:r>
      <w:r w:rsidR="00AC1153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больных – 46,5%).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остальных случаях для контроля использовалось фракционное диагностическое выскабливание полости матки (85</w:t>
      </w:r>
      <w:r w:rsidR="00AC1153">
        <w:rPr>
          <w:sz w:val="28"/>
          <w:szCs w:val="28"/>
        </w:rPr>
        <w:t> </w:t>
      </w:r>
      <w:r w:rsidRPr="00C26D41">
        <w:rPr>
          <w:sz w:val="28"/>
          <w:szCs w:val="28"/>
        </w:rPr>
        <w:t>больных - 53,5%).</w:t>
      </w:r>
      <w:r w:rsidRPr="00C26D41">
        <w:t xml:space="preserve"> </w:t>
      </w:r>
    </w:p>
    <w:p w:rsidR="00844514" w:rsidRPr="00C26D41" w:rsidRDefault="00844514" w:rsidP="00485AAB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Всем пациенткам было проведено лечение согласно приказу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№</w:t>
      </w:r>
      <w:r w:rsidR="00AC1153">
        <w:rPr>
          <w:sz w:val="28"/>
          <w:szCs w:val="28"/>
        </w:rPr>
        <w:t> </w:t>
      </w:r>
      <w:r w:rsidRPr="00C26D41">
        <w:rPr>
          <w:sz w:val="28"/>
          <w:szCs w:val="28"/>
        </w:rPr>
        <w:t>676 от 31.12.2004</w:t>
      </w:r>
      <w:r w:rsidR="00AC1153">
        <w:rPr>
          <w:sz w:val="28"/>
          <w:szCs w:val="28"/>
        </w:rPr>
        <w:t> </w:t>
      </w:r>
      <w:r w:rsidRPr="00C26D41">
        <w:rPr>
          <w:sz w:val="28"/>
          <w:szCs w:val="28"/>
        </w:rPr>
        <w:t>г. МОЗ Украины [100].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При неатипической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ГЭ гестагены системно </w:t>
      </w:r>
      <w:r w:rsidRPr="00AC1153">
        <w:rPr>
          <w:spacing w:val="-2"/>
          <w:sz w:val="28"/>
          <w:szCs w:val="28"/>
        </w:rPr>
        <w:t>получали 44 (55,0%) женщин</w:t>
      </w:r>
      <w:r w:rsidR="00AC1153" w:rsidRPr="00AC1153">
        <w:rPr>
          <w:spacing w:val="-2"/>
          <w:sz w:val="28"/>
          <w:szCs w:val="28"/>
        </w:rPr>
        <w:t>ы</w:t>
      </w:r>
      <w:r w:rsidRPr="00AC1153">
        <w:rPr>
          <w:spacing w:val="-2"/>
          <w:sz w:val="28"/>
          <w:szCs w:val="28"/>
        </w:rPr>
        <w:t>, локальное использование гестагено</w:t>
      </w:r>
      <w:r w:rsidR="00DA0E56" w:rsidRPr="00AC1153">
        <w:rPr>
          <w:spacing w:val="-2"/>
          <w:sz w:val="28"/>
          <w:szCs w:val="28"/>
        </w:rPr>
        <w:t>в </w:t>
      </w:r>
      <w:r w:rsidRPr="00AC1153">
        <w:rPr>
          <w:spacing w:val="-2"/>
          <w:sz w:val="28"/>
          <w:szCs w:val="28"/>
        </w:rPr>
        <w:t>(ВМС-Л)</w:t>
      </w:r>
      <w:r w:rsidRPr="00C26D41">
        <w:rPr>
          <w:sz w:val="28"/>
          <w:szCs w:val="28"/>
        </w:rPr>
        <w:t xml:space="preserve"> было у 19 больных (23,7% случаев), агонисты ГнРГ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применяли 9</w:t>
      </w:r>
      <w:r w:rsidR="00AC1153">
        <w:rPr>
          <w:sz w:val="28"/>
          <w:szCs w:val="28"/>
        </w:rPr>
        <w:t> </w:t>
      </w:r>
      <w:r w:rsidRPr="00C26D41">
        <w:rPr>
          <w:sz w:val="28"/>
          <w:szCs w:val="28"/>
        </w:rPr>
        <w:t>(11,3%) пациенток и абляция эндометрия была проведена у 8 (10%) больных.</w:t>
      </w:r>
    </w:p>
    <w:p w:rsidR="00844514" w:rsidRPr="00C26D41" w:rsidRDefault="00DA0E56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случае атипической</w:t>
      </w:r>
      <w:r w:rsidR="00485AAB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ГЭ,</w:t>
      </w:r>
      <w:r w:rsidR="00485AAB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 xml:space="preserve">которая была выявлена у 69 пациенток, гестагены системно применяли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57,9</w:t>
      </w:r>
      <w:r w:rsidR="006E4A64">
        <w:rPr>
          <w:sz w:val="28"/>
          <w:szCs w:val="28"/>
        </w:rPr>
        <w:t>%</w:t>
      </w:r>
      <w:r w:rsidR="00844514" w:rsidRPr="00C26D41">
        <w:rPr>
          <w:sz w:val="28"/>
          <w:szCs w:val="28"/>
        </w:rPr>
        <w:t xml:space="preserve"> случае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 xml:space="preserve">(40 больных), абляция эндометрия производилась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32,0</w:t>
      </w:r>
      <w:r w:rsidR="006E4A64">
        <w:rPr>
          <w:sz w:val="28"/>
          <w:szCs w:val="28"/>
        </w:rPr>
        <w:t>%</w:t>
      </w:r>
      <w:r w:rsidR="00844514" w:rsidRPr="00C26D41">
        <w:rPr>
          <w:sz w:val="28"/>
          <w:szCs w:val="28"/>
        </w:rPr>
        <w:t xml:space="preserve"> случае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(22 больные), а</w:t>
      </w:r>
      <w:r w:rsidR="00485AAB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гистерэктомия выполнена</w:t>
      </w:r>
      <w:r w:rsidR="00485AAB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у 7 (10,1% случаев) больных.</w:t>
      </w:r>
      <w:r w:rsidR="00844514" w:rsidRPr="00C26D41">
        <w:rPr>
          <w:i/>
          <w:sz w:val="22"/>
          <w:szCs w:val="22"/>
        </w:rPr>
        <w:t xml:space="preserve"> 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b/>
          <w:bCs/>
          <w:caps/>
          <w:sz w:val="28"/>
          <w:szCs w:val="28"/>
        </w:rPr>
      </w:pPr>
      <w:r w:rsidRPr="00C26D41">
        <w:rPr>
          <w:sz w:val="28"/>
          <w:szCs w:val="28"/>
        </w:rPr>
        <w:lastRenderedPageBreak/>
        <w:t>Срок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наблюдения составил 36 мес. Критериями оценки эффективности </w:t>
      </w:r>
      <w:r w:rsidRPr="0053632C">
        <w:rPr>
          <w:spacing w:val="-2"/>
          <w:sz w:val="28"/>
          <w:szCs w:val="28"/>
        </w:rPr>
        <w:t>лечения были длительность безрецидивного периода и</w:t>
      </w:r>
      <w:r w:rsidR="00485AAB" w:rsidRPr="0053632C">
        <w:rPr>
          <w:spacing w:val="-2"/>
          <w:sz w:val="28"/>
          <w:szCs w:val="28"/>
        </w:rPr>
        <w:t xml:space="preserve"> </w:t>
      </w:r>
      <w:r w:rsidRPr="0053632C">
        <w:rPr>
          <w:spacing w:val="-2"/>
          <w:sz w:val="28"/>
          <w:szCs w:val="28"/>
        </w:rPr>
        <w:t>частота возникновения</w:t>
      </w:r>
      <w:r w:rsidRPr="00C26D41">
        <w:rPr>
          <w:sz w:val="28"/>
          <w:szCs w:val="28"/>
        </w:rPr>
        <w:t xml:space="preserve"> рецидива.</w:t>
      </w:r>
    </w:p>
    <w:p w:rsidR="00844514" w:rsidRPr="00C26D41" w:rsidRDefault="00844514" w:rsidP="00844514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Анализ частоты наличия MSI и метилирования гена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у больных с</w:t>
      </w:r>
      <w:r w:rsidR="00FD7D80">
        <w:rPr>
          <w:sz w:val="28"/>
          <w:szCs w:val="28"/>
        </w:rPr>
        <w:t> </w:t>
      </w:r>
      <w:r w:rsidRPr="00C26D41">
        <w:rPr>
          <w:sz w:val="28"/>
          <w:szCs w:val="28"/>
        </w:rPr>
        <w:t>полипами и рецидивирущими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полипами эндометрия показал, что данный тип генетических нарушений встречался редко. Так, частота наличия MSI+ </w:t>
      </w:r>
      <w:r w:rsidRPr="00FD7D80">
        <w:rPr>
          <w:spacing w:val="-2"/>
          <w:sz w:val="28"/>
          <w:szCs w:val="28"/>
        </w:rPr>
        <w:t>составила</w:t>
      </w:r>
      <w:r w:rsidR="00485AAB" w:rsidRPr="00FD7D80">
        <w:rPr>
          <w:spacing w:val="-2"/>
          <w:sz w:val="28"/>
          <w:szCs w:val="28"/>
        </w:rPr>
        <w:t xml:space="preserve"> </w:t>
      </w:r>
      <w:r w:rsidRPr="00FD7D80">
        <w:rPr>
          <w:spacing w:val="-2"/>
          <w:sz w:val="28"/>
          <w:szCs w:val="28"/>
        </w:rPr>
        <w:t>2,9 и 3,8% соответственно</w:t>
      </w:r>
      <w:r w:rsidR="00485AAB" w:rsidRPr="00FD7D80">
        <w:rPr>
          <w:spacing w:val="-2"/>
          <w:sz w:val="28"/>
          <w:szCs w:val="28"/>
        </w:rPr>
        <w:t xml:space="preserve"> </w:t>
      </w:r>
      <w:r w:rsidRPr="00FD7D80">
        <w:rPr>
          <w:spacing w:val="-2"/>
          <w:sz w:val="28"/>
          <w:szCs w:val="28"/>
        </w:rPr>
        <w:t>у больных с впервые диагностированным</w:t>
      </w:r>
      <w:r w:rsidRPr="00C26D41">
        <w:rPr>
          <w:sz w:val="28"/>
          <w:szCs w:val="28"/>
        </w:rPr>
        <w:t xml:space="preserve"> полипом эндометрия и при его рецидиве, а частота эпигенетических нарушений гена ESR 2,9 и 7,7%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соответственно (р&gt;0,05). Эти данные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указывают</w:t>
      </w:r>
      <w:r w:rsidR="007266E2">
        <w:rPr>
          <w:sz w:val="28"/>
          <w:szCs w:val="28"/>
        </w:rPr>
        <w:t xml:space="preserve"> на то</w:t>
      </w:r>
      <w:r w:rsidRPr="00C26D41">
        <w:rPr>
          <w:sz w:val="28"/>
          <w:szCs w:val="28"/>
        </w:rPr>
        <w:t xml:space="preserve">, что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развитии полипо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эндометрия оба вида исследуемых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генетических и эпигенетических нарушений не имеют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значения.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основе рецидивирования полипо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эндометрия, вероятно, лежат другие причины и</w:t>
      </w:r>
      <w:r w:rsidR="007266E2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механизм развития заболевания. Следовательно, можно предположить незначительную роль гормонального,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частности эстрогенного аспекта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патогенезе полипо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эндометрия, что соответствует данным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литературы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[36, 95].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Не отмечено и влияние нарушения гено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репарации ДНК, определяемое </w:t>
      </w:r>
      <w:r w:rsidRPr="007266E2">
        <w:rPr>
          <w:spacing w:val="-4"/>
          <w:sz w:val="28"/>
          <w:szCs w:val="28"/>
        </w:rPr>
        <w:t>по наличию микросателлитной нестабильности, на развитие и рецидивировани</w:t>
      </w:r>
      <w:r w:rsidR="007266E2" w:rsidRPr="007266E2">
        <w:rPr>
          <w:spacing w:val="-4"/>
          <w:sz w:val="28"/>
          <w:szCs w:val="28"/>
        </w:rPr>
        <w:t>е</w:t>
      </w:r>
      <w:r w:rsidRPr="00C26D41">
        <w:rPr>
          <w:sz w:val="28"/>
          <w:szCs w:val="28"/>
        </w:rPr>
        <w:t xml:space="preserve"> данной патологии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гормонозависимой ткани матки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[38, 236].</w:t>
      </w:r>
    </w:p>
    <w:p w:rsidR="00844514" w:rsidRPr="00C26D41" w:rsidRDefault="00DA0E56" w:rsidP="00844514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последние годы происходит значительный рост доброкачественной и злокачественной</w:t>
      </w:r>
      <w:r w:rsidR="00485AAB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патологии эндометрия,</w:t>
      </w:r>
      <w:r w:rsidR="00485AAB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а изучение</w:t>
      </w:r>
      <w:r w:rsidR="00485AAB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новых молекулярно-генетических маркеро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с достаточной чувствительностью для использования их как прогностических критерие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при</w:t>
      </w:r>
      <w:r w:rsidR="00485AAB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 xml:space="preserve">ГЭ является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 xml:space="preserve">настоящее время одним из приоритетных направлений диагностики [19, 49, 145, 158].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связи</w:t>
      </w:r>
      <w:r w:rsidR="007266E2">
        <w:rPr>
          <w:sz w:val="28"/>
          <w:szCs w:val="28"/>
        </w:rPr>
        <w:t xml:space="preserve"> с этим</w:t>
      </w:r>
      <w:r w:rsidR="00844514" w:rsidRPr="00C26D41">
        <w:rPr>
          <w:sz w:val="28"/>
          <w:szCs w:val="28"/>
        </w:rPr>
        <w:t xml:space="preserve"> мы изучили частоту наличия MSI и метилирования гена ESR у пациенток </w:t>
      </w:r>
      <w:r w:rsidR="00844514" w:rsidRPr="007266E2">
        <w:rPr>
          <w:spacing w:val="-2"/>
          <w:sz w:val="28"/>
          <w:szCs w:val="28"/>
        </w:rPr>
        <w:t>с</w:t>
      </w:r>
      <w:r w:rsidR="007266E2" w:rsidRPr="007266E2">
        <w:rPr>
          <w:spacing w:val="-2"/>
          <w:sz w:val="28"/>
          <w:szCs w:val="28"/>
        </w:rPr>
        <w:t> </w:t>
      </w:r>
      <w:r w:rsidR="00844514" w:rsidRPr="007266E2">
        <w:rPr>
          <w:spacing w:val="-2"/>
          <w:sz w:val="28"/>
          <w:szCs w:val="28"/>
        </w:rPr>
        <w:t>ГЭ. Полученные нами данные показали, что частота наличия MSI у</w:t>
      </w:r>
      <w:r w:rsidR="007266E2" w:rsidRPr="007266E2">
        <w:rPr>
          <w:spacing w:val="-2"/>
          <w:sz w:val="28"/>
          <w:szCs w:val="28"/>
        </w:rPr>
        <w:t> </w:t>
      </w:r>
      <w:r w:rsidR="00844514" w:rsidRPr="007266E2">
        <w:rPr>
          <w:spacing w:val="-2"/>
          <w:sz w:val="28"/>
          <w:szCs w:val="28"/>
        </w:rPr>
        <w:t>больных</w:t>
      </w:r>
      <w:r w:rsidR="00844514" w:rsidRPr="00C26D41">
        <w:rPr>
          <w:sz w:val="28"/>
          <w:szCs w:val="28"/>
        </w:rPr>
        <w:t xml:space="preserve"> с ГЭ без атипии (10,2%), с</w:t>
      </w:r>
      <w:r w:rsidR="00485AAB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рецидивом гиперплазии (19,4%) и общей группе пациенток, имеющих ГЭ без атипии (13,8% случаев)</w:t>
      </w:r>
      <w:r w:rsidR="007266E2">
        <w:rPr>
          <w:sz w:val="28"/>
          <w:szCs w:val="28"/>
        </w:rPr>
        <w:t>,</w:t>
      </w:r>
      <w:r w:rsidR="00844514" w:rsidRPr="00C26D41">
        <w:rPr>
          <w:sz w:val="28"/>
          <w:szCs w:val="28"/>
        </w:rPr>
        <w:t xml:space="preserve"> не позволяет говорить о</w:t>
      </w:r>
      <w:r w:rsidR="007266E2"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ведущей роли данного типа генетических</w:t>
      </w:r>
      <w:r w:rsidR="00485AAB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 xml:space="preserve">нарушений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развитии гиперпролиферативных процессо</w:t>
      </w:r>
      <w:r w:rsidRPr="00C26D41">
        <w:rPr>
          <w:sz w:val="28"/>
          <w:szCs w:val="28"/>
        </w:rPr>
        <w:t>в в </w:t>
      </w:r>
      <w:r w:rsidR="00844514" w:rsidRPr="00C26D41">
        <w:rPr>
          <w:sz w:val="28"/>
          <w:szCs w:val="28"/>
        </w:rPr>
        <w:t>эндометрии, не сопровождающихся атипией клеток, что не противоречит данным литературы [38, 203].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lastRenderedPageBreak/>
        <w:t>При анализе данных частоты метилирования гена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 от различных варианто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гиперпластических процессо</w:t>
      </w:r>
      <w:r w:rsidR="00DA0E56" w:rsidRPr="00C26D41">
        <w:rPr>
          <w:sz w:val="28"/>
          <w:szCs w:val="28"/>
        </w:rPr>
        <w:t>в в </w:t>
      </w:r>
      <w:r w:rsidRPr="00C26D41">
        <w:rPr>
          <w:sz w:val="28"/>
          <w:szCs w:val="28"/>
        </w:rPr>
        <w:t>эндометрии установлено ряд закономерностей. Так, высокая частота встречаемости эпигенетических нарушений гена ESR при рецидиве гиперплазии без атипии (35,5%) и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атипической ГЭ (46,4%), а также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достоверное отличие от аналогичного показателя у больных с гиперплазией без атипии</w:t>
      </w:r>
      <w:r w:rsidR="00531CE7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выявленной впервые (12,2%, р&lt;0,01),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указывает на возможную патогенетическую роль данного гена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развитии фоновых заболеваний эндометрия. Следует отметить, что по мере усугубления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гиперпластических процессо</w:t>
      </w:r>
      <w:r w:rsidR="00DA0E56" w:rsidRPr="00C26D41">
        <w:rPr>
          <w:sz w:val="28"/>
          <w:szCs w:val="28"/>
        </w:rPr>
        <w:t>в</w:t>
      </w:r>
      <w:r w:rsidR="00531CE7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эндометрии частота эпигенетических нарушений гена ESR достоверно возрастает и, следовательно, повышает риск мали</w:t>
      </w:r>
      <w:r w:rsidR="00531CE7">
        <w:rPr>
          <w:sz w:val="28"/>
          <w:szCs w:val="28"/>
        </w:rPr>
        <w:t>г</w:t>
      </w:r>
      <w:r w:rsidRPr="00C26D41">
        <w:rPr>
          <w:sz w:val="28"/>
          <w:szCs w:val="28"/>
        </w:rPr>
        <w:t>низации [151, 164,</w:t>
      </w:r>
      <w:r w:rsidR="00531CE7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206].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Данные, полученные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 больных с атипической ГЭ, показали не только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высокую частоту наличия микросателлитной нестабильности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(30%), но и</w:t>
      </w:r>
      <w:r w:rsidR="00531CE7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достоверное отличие от всех разновидностей ГЭ без атипии. То есть развитие атипии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клетках эндометрия, которому предшествовали гиперпролиферативные процессы, достоверно коррелирует с MSI+ фенотипом. По данному вопросу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литературе сведений не обнаружено. Вероятно, именно наличие или развитие микросателлитной нестабильности генома и сопровождающееся вслед за этим процессом нарушение функции гено</w:t>
      </w:r>
      <w:r w:rsidR="00DA0E56" w:rsidRPr="00C26D41">
        <w:rPr>
          <w:sz w:val="28"/>
          <w:szCs w:val="28"/>
        </w:rPr>
        <w:t>в</w:t>
      </w:r>
      <w:r w:rsidR="00531CE7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репарации ДНК генома [95, 197] является одной из ведущих генетических аспекто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патогенеза атипической ГЭ.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Развитие </w:t>
      </w:r>
      <w:r w:rsidR="00531CE7" w:rsidRPr="00C26D41">
        <w:rPr>
          <w:sz w:val="28"/>
          <w:szCs w:val="28"/>
        </w:rPr>
        <w:t xml:space="preserve">фенотипа MSI+ </w:t>
      </w:r>
      <w:r w:rsidRPr="00C26D41">
        <w:rPr>
          <w:sz w:val="28"/>
          <w:szCs w:val="28"/>
        </w:rPr>
        <w:t>у</w:t>
      </w:r>
      <w:r w:rsidR="00531CE7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пациенток с</w:t>
      </w:r>
      <w:r w:rsidR="00531CE7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гиперпролиферативными процессами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эндометрии приводит к</w:t>
      </w:r>
      <w:r w:rsidR="00531CE7">
        <w:rPr>
          <w:sz w:val="28"/>
          <w:szCs w:val="28"/>
        </w:rPr>
        <w:t> </w:t>
      </w:r>
      <w:r w:rsidRPr="00C26D41">
        <w:rPr>
          <w:sz w:val="28"/>
          <w:szCs w:val="28"/>
        </w:rPr>
        <w:t>селекции клоно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клеток с накоплением генетических нарушений именно из-за отсутствия возможности восстанавливать поврежденные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процессе деления клеток ДНК [46, 199]. А одной из причин появления поврежденных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процессе митоза клеток эндометрия является избыточная пролиферация нормальных клеток эндометрия [34, 202]. Эта первичная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селекция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атипических по генотипу клеток эндометрия возможна по двум причинам. Во-первых,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избыточная пролиферация эндометрия, особенно длительно существующая, ухудшает трофику ткани, что повышает вероятность </w:t>
      </w:r>
      <w:r w:rsidRPr="00C26D41">
        <w:rPr>
          <w:sz w:val="28"/>
          <w:szCs w:val="28"/>
        </w:rPr>
        <w:lastRenderedPageBreak/>
        <w:t xml:space="preserve">повреждения ДНК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процессе митоза [2, 46, 205]. Во-вторых, гиперпролиферация эндометрия обусловлена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какими</w:t>
      </w:r>
      <w:r w:rsidR="005201E5">
        <w:rPr>
          <w:sz w:val="28"/>
          <w:szCs w:val="28"/>
        </w:rPr>
        <w:t>-</w:t>
      </w:r>
      <w:r w:rsidRPr="00C26D41">
        <w:rPr>
          <w:sz w:val="28"/>
          <w:szCs w:val="28"/>
        </w:rPr>
        <w:t xml:space="preserve">то эндогенными и/или экзогенными факторами,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частности гормональными причинами. Эти факторы могут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вначале приводить к развитию гиперпролиферации, а</w:t>
      </w:r>
      <w:r w:rsidR="005201E5">
        <w:rPr>
          <w:sz w:val="28"/>
          <w:szCs w:val="28"/>
        </w:rPr>
        <w:t> в</w:t>
      </w:r>
      <w:r w:rsidR="00DA0E56" w:rsidRPr="00C26D41">
        <w:rPr>
          <w:sz w:val="28"/>
          <w:szCs w:val="28"/>
        </w:rPr>
        <w:t> </w:t>
      </w:r>
      <w:r w:rsidRPr="00C26D41">
        <w:rPr>
          <w:sz w:val="28"/>
          <w:szCs w:val="28"/>
        </w:rPr>
        <w:t>дальнейшем</w:t>
      </w:r>
      <w:r w:rsidR="005201E5">
        <w:rPr>
          <w:sz w:val="28"/>
          <w:szCs w:val="28"/>
        </w:rPr>
        <w:t> –</w:t>
      </w:r>
      <w:r w:rsidRPr="00C26D41">
        <w:rPr>
          <w:sz w:val="28"/>
          <w:szCs w:val="28"/>
        </w:rPr>
        <w:t xml:space="preserve"> к атипии и РЭ (гормональный канцерогенез) [14, 160, 187, 237]. Сочетание гормонального аспекта (продолжающего воздействовать) с</w:t>
      </w:r>
      <w:r w:rsidR="005201E5">
        <w:rPr>
          <w:sz w:val="28"/>
          <w:szCs w:val="28"/>
        </w:rPr>
        <w:t> </w:t>
      </w:r>
      <w:r w:rsidRPr="00C26D41">
        <w:rPr>
          <w:sz w:val="28"/>
          <w:szCs w:val="28"/>
        </w:rPr>
        <w:t>микросателлитной нестабильностью генома (развившейся на фоне гиперплазии) у больных с атипической ГЭ, вероятно,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явля</w:t>
      </w:r>
      <w:r w:rsidR="005201E5">
        <w:rPr>
          <w:sz w:val="28"/>
          <w:szCs w:val="28"/>
        </w:rPr>
        <w:t>е</w:t>
      </w:r>
      <w:r w:rsidRPr="00C26D41">
        <w:rPr>
          <w:sz w:val="28"/>
          <w:szCs w:val="28"/>
        </w:rPr>
        <w:t>тся причиной, приводящей к повторной селекции клоно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клеток эндометрия, но уже с</w:t>
      </w:r>
      <w:r w:rsidR="005201E5">
        <w:rPr>
          <w:sz w:val="28"/>
          <w:szCs w:val="28"/>
        </w:rPr>
        <w:t> </w:t>
      </w:r>
      <w:r w:rsidRPr="00C26D41">
        <w:rPr>
          <w:sz w:val="28"/>
          <w:szCs w:val="28"/>
        </w:rPr>
        <w:t>измененным генотипом. Такие пациентки имеют, с нашей точки зрения, наибольший риск развития РЭ на фоне атипической гиперплазии. Следует отметить, что фенотип MSI+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был выявлен нами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30% случаев, а</w:t>
      </w:r>
      <w:r w:rsidR="005201E5">
        <w:rPr>
          <w:sz w:val="28"/>
          <w:szCs w:val="28"/>
        </w:rPr>
        <w:t> </w:t>
      </w:r>
      <w:r w:rsidRPr="00C26D41">
        <w:rPr>
          <w:sz w:val="28"/>
          <w:szCs w:val="28"/>
        </w:rPr>
        <w:t>метилирование гена ESR</w:t>
      </w:r>
      <w:r w:rsidR="005201E5">
        <w:rPr>
          <w:sz w:val="28"/>
          <w:szCs w:val="28"/>
        </w:rPr>
        <w:t> –</w:t>
      </w:r>
      <w:r w:rsidRPr="00C26D41">
        <w:rPr>
          <w:sz w:val="28"/>
          <w:szCs w:val="28"/>
        </w:rPr>
        <w:t xml:space="preserve"> у 46,4% пациенток. Эти результаты не противоречат ни данным литературы о частоте микросателлитных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</w:t>
      </w:r>
      <w:r w:rsidR="005201E5">
        <w:rPr>
          <w:sz w:val="28"/>
          <w:szCs w:val="28"/>
        </w:rPr>
        <w:t> </w:t>
      </w:r>
      <w:r w:rsidRPr="00C26D41">
        <w:rPr>
          <w:sz w:val="28"/>
          <w:szCs w:val="28"/>
        </w:rPr>
        <w:t>эпигенетических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типо</w:t>
      </w:r>
      <w:r w:rsidR="00DA0E56" w:rsidRPr="00C26D41">
        <w:rPr>
          <w:sz w:val="28"/>
          <w:szCs w:val="28"/>
        </w:rPr>
        <w:t>в</w:t>
      </w:r>
      <w:r w:rsidR="005201E5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исследуемых нами нарушений [96, 198, 206], ни клиническим исследованиям, показывающим, что частота превращения атипической гиперплазии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РЭ значительно колеблется и составляет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15</w:t>
      </w:r>
      <w:r w:rsidR="005201E5">
        <w:rPr>
          <w:sz w:val="28"/>
          <w:szCs w:val="28"/>
        </w:rPr>
        <w:t>–</w:t>
      </w:r>
      <w:r w:rsidRPr="00C26D41">
        <w:rPr>
          <w:sz w:val="28"/>
          <w:szCs w:val="28"/>
        </w:rPr>
        <w:t>75% [13, 38, 241].</w:t>
      </w:r>
    </w:p>
    <w:p w:rsidR="00844514" w:rsidRPr="00C26D41" w:rsidRDefault="00844514" w:rsidP="00485AAB">
      <w:pPr>
        <w:spacing w:line="360" w:lineRule="auto"/>
        <w:ind w:firstLine="709"/>
        <w:jc w:val="both"/>
        <w:rPr>
          <w:sz w:val="22"/>
          <w:szCs w:val="22"/>
        </w:rPr>
      </w:pPr>
      <w:r w:rsidRPr="00C26D41">
        <w:rPr>
          <w:sz w:val="28"/>
          <w:szCs w:val="28"/>
        </w:rPr>
        <w:t>Развитие гиперпластических процессо</w:t>
      </w:r>
      <w:r w:rsidR="00DA0E56" w:rsidRPr="00C26D41">
        <w:rPr>
          <w:sz w:val="28"/>
          <w:szCs w:val="28"/>
        </w:rPr>
        <w:t>в</w:t>
      </w:r>
      <w:r w:rsidR="005201E5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эндометрии чаще происходят у</w:t>
      </w:r>
      <w:r w:rsidR="005201E5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женщин, имеющих эндокринно-обменные нарушения [15, 32, 227].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этой связи нами произведено изучение и оценка их возможной корреляции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</w:t>
      </w:r>
      <w:r w:rsidR="005201E5">
        <w:rPr>
          <w:sz w:val="28"/>
          <w:szCs w:val="28"/>
        </w:rPr>
        <w:t> </w:t>
      </w:r>
      <w:r w:rsidRPr="00C26D41">
        <w:rPr>
          <w:sz w:val="28"/>
          <w:szCs w:val="28"/>
        </w:rPr>
        <w:t>наличием MSI и метилированием гена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качестве признако</w:t>
      </w:r>
      <w:r w:rsidR="00DA0E56" w:rsidRPr="00C26D41">
        <w:rPr>
          <w:sz w:val="28"/>
          <w:szCs w:val="28"/>
        </w:rPr>
        <w:t>в</w:t>
      </w:r>
      <w:r w:rsidR="005201E5">
        <w:rPr>
          <w:sz w:val="28"/>
          <w:szCs w:val="28"/>
        </w:rPr>
        <w:t xml:space="preserve"> </w:t>
      </w:r>
      <w:r w:rsidRPr="005201E5">
        <w:rPr>
          <w:spacing w:val="-2"/>
          <w:sz w:val="28"/>
          <w:szCs w:val="28"/>
        </w:rPr>
        <w:t>гормонозависимого патогенетического варианта гиперпластических процессо</w:t>
      </w:r>
      <w:r w:rsidR="00DA0E56" w:rsidRPr="005201E5">
        <w:rPr>
          <w:spacing w:val="-2"/>
          <w:sz w:val="28"/>
          <w:szCs w:val="28"/>
        </w:rPr>
        <w:t>в</w:t>
      </w:r>
      <w:r w:rsidR="005201E5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</w:t>
      </w:r>
      <w:r w:rsidR="005201E5">
        <w:rPr>
          <w:sz w:val="28"/>
          <w:szCs w:val="28"/>
        </w:rPr>
        <w:t> </w:t>
      </w:r>
      <w:r w:rsidRPr="00C26D41">
        <w:rPr>
          <w:sz w:val="28"/>
          <w:szCs w:val="28"/>
        </w:rPr>
        <w:t>РЭ нами выбраны следующие: менструальная функция</w:t>
      </w:r>
      <w:r w:rsidR="005201E5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детородная функция</w:t>
      </w:r>
      <w:r w:rsidR="005201E5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ожирение</w:t>
      </w:r>
      <w:r w:rsidR="005201E5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гипертоническая болезнь и сахарный диабет [15, 38, 177].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Проведенные нами исследования показали, что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нарушения менструальной функции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были у 102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из 210 обследуемых больных (48,6%).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C26D41">
        <w:rPr>
          <w:sz w:val="28"/>
          <w:szCs w:val="28"/>
        </w:rPr>
        <w:t>Проведенный анализ частоты наличия MSI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эпигенетического нарушения гена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у больных с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полипами и гиперплазией эндометрия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от нарушения менструальной функции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не выявил достоверной </w:t>
      </w:r>
      <w:r w:rsidRPr="00C26D41">
        <w:rPr>
          <w:sz w:val="28"/>
          <w:szCs w:val="28"/>
        </w:rPr>
        <w:lastRenderedPageBreak/>
        <w:t>связи ни у пациенток с полипами, ни у женщин с ГЭ без атипии.</w:t>
      </w:r>
      <w:r w:rsidRPr="00C26D41">
        <w:rPr>
          <w:b/>
          <w:sz w:val="28"/>
          <w:szCs w:val="28"/>
        </w:rPr>
        <w:t xml:space="preserve"> </w:t>
      </w:r>
      <w:r w:rsidRPr="00C26D41">
        <w:rPr>
          <w:sz w:val="28"/>
          <w:szCs w:val="28"/>
        </w:rPr>
        <w:t>У больных с</w:t>
      </w:r>
      <w:r w:rsidR="00DD778E">
        <w:rPr>
          <w:sz w:val="28"/>
          <w:szCs w:val="28"/>
        </w:rPr>
        <w:t> </w:t>
      </w:r>
      <w:r w:rsidRPr="00C26D41">
        <w:rPr>
          <w:sz w:val="28"/>
          <w:szCs w:val="28"/>
        </w:rPr>
        <w:t>атипической ГЭ частота встречаемости MSI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имела тенденцию к росту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случае сочетания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патологии эндометрия с нарушением менструальной </w:t>
      </w:r>
      <w:r w:rsidRPr="00DD778E">
        <w:rPr>
          <w:spacing w:val="-2"/>
          <w:sz w:val="28"/>
          <w:szCs w:val="28"/>
        </w:rPr>
        <w:t>функции (32,6</w:t>
      </w:r>
      <w:r w:rsidR="00485AAB" w:rsidRPr="00DD778E">
        <w:rPr>
          <w:spacing w:val="-2"/>
          <w:sz w:val="28"/>
          <w:szCs w:val="28"/>
        </w:rPr>
        <w:t xml:space="preserve"> </w:t>
      </w:r>
      <w:r w:rsidRPr="00DD778E">
        <w:rPr>
          <w:spacing w:val="-2"/>
          <w:sz w:val="28"/>
          <w:szCs w:val="28"/>
        </w:rPr>
        <w:t>и 23,1%</w:t>
      </w:r>
      <w:r w:rsidR="00485AAB" w:rsidRPr="00DD778E">
        <w:rPr>
          <w:spacing w:val="-2"/>
          <w:sz w:val="28"/>
          <w:szCs w:val="28"/>
        </w:rPr>
        <w:t xml:space="preserve"> </w:t>
      </w:r>
      <w:r w:rsidRPr="00DD778E">
        <w:rPr>
          <w:spacing w:val="-2"/>
          <w:sz w:val="28"/>
          <w:szCs w:val="28"/>
        </w:rPr>
        <w:t xml:space="preserve">соответственно, р&gt;0,05). </w:t>
      </w:r>
      <w:r w:rsidR="00DA0E56" w:rsidRPr="00DD778E">
        <w:rPr>
          <w:spacing w:val="-2"/>
          <w:sz w:val="28"/>
          <w:szCs w:val="28"/>
        </w:rPr>
        <w:t>В </w:t>
      </w:r>
      <w:r w:rsidRPr="00DD778E">
        <w:rPr>
          <w:spacing w:val="-2"/>
          <w:sz w:val="28"/>
          <w:szCs w:val="28"/>
        </w:rPr>
        <w:t>то</w:t>
      </w:r>
      <w:r w:rsidR="00DD778E" w:rsidRPr="00DD778E">
        <w:rPr>
          <w:spacing w:val="-2"/>
          <w:sz w:val="28"/>
          <w:szCs w:val="28"/>
        </w:rPr>
        <w:t> </w:t>
      </w:r>
      <w:r w:rsidRPr="00DD778E">
        <w:rPr>
          <w:spacing w:val="-2"/>
          <w:sz w:val="28"/>
          <w:szCs w:val="28"/>
        </w:rPr>
        <w:t>же время метилирование</w:t>
      </w:r>
      <w:r w:rsidRPr="00C26D41">
        <w:rPr>
          <w:sz w:val="28"/>
          <w:szCs w:val="28"/>
        </w:rPr>
        <w:t xml:space="preserve"> гена ESR</w:t>
      </w:r>
      <w:r w:rsidR="00485AAB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случаях нарушения менструальной функции был</w:t>
      </w:r>
      <w:r w:rsidR="00DD778E">
        <w:rPr>
          <w:sz w:val="28"/>
          <w:szCs w:val="28"/>
        </w:rPr>
        <w:t>о</w:t>
      </w:r>
      <w:r w:rsidRPr="00C26D41">
        <w:rPr>
          <w:sz w:val="28"/>
          <w:szCs w:val="28"/>
        </w:rPr>
        <w:t xml:space="preserve"> достоверно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выше (55,8%)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сравнении с пациентами, не имеющи</w:t>
      </w:r>
      <w:r w:rsidR="00DD778E">
        <w:rPr>
          <w:sz w:val="28"/>
          <w:szCs w:val="28"/>
        </w:rPr>
        <w:t>ми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таковой (30,8</w:t>
      </w:r>
      <w:r w:rsidR="006E4A64">
        <w:rPr>
          <w:sz w:val="28"/>
          <w:szCs w:val="28"/>
        </w:rPr>
        <w:t>%</w:t>
      </w:r>
      <w:r w:rsidRPr="00C26D41">
        <w:rPr>
          <w:sz w:val="28"/>
          <w:szCs w:val="28"/>
        </w:rPr>
        <w:t xml:space="preserve"> случаев, р&lt;0,05). Однако при данной патологии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эндометрии трудно говорить о первичности причин, характеризующих клинику заболевания. И</w:t>
      </w:r>
      <w:r w:rsidR="00DD778E">
        <w:rPr>
          <w:sz w:val="28"/>
          <w:szCs w:val="28"/>
        </w:rPr>
        <w:t> </w:t>
      </w:r>
      <w:r w:rsidRPr="00C26D41">
        <w:rPr>
          <w:sz w:val="28"/>
          <w:szCs w:val="28"/>
        </w:rPr>
        <w:t>вероятнее всего, генетические аспекты приводят к развитию атипической ГЭ, которая проявляется нарушением менструальной функции [38, 176, 209], а</w:t>
      </w:r>
      <w:r w:rsidR="00DD778E">
        <w:rPr>
          <w:sz w:val="28"/>
          <w:szCs w:val="28"/>
        </w:rPr>
        <w:t> </w:t>
      </w:r>
      <w:r w:rsidRPr="00C26D41">
        <w:rPr>
          <w:sz w:val="28"/>
          <w:szCs w:val="28"/>
        </w:rPr>
        <w:t>не нарушения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менструальной функции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совокупности с другими причинами приводят к развитию MSI,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метилированию гена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и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атипии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эндометрии.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У 23</w:t>
      </w:r>
      <w:r w:rsidR="009B1022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женщин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анамнезе было выявлено бесплодие (11%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случаев). У</w:t>
      </w:r>
      <w:r w:rsidR="009B1022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пациенток с полипами эндометрия и бесплодием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анамнезе выявлено достоверное увеличение частоты MSI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(20,0%)</w:t>
      </w:r>
      <w:r w:rsidR="00485AAB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сравнении с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женщинами, выполнившими репродуктивную функцию (1,8% случаев, р&lt;0,01). Нарушение экспрессии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гена ESR у больных с полипами эндометрия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было не частым и характерно только для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рожавших (5,4% случаев). </w:t>
      </w:r>
    </w:p>
    <w:p w:rsidR="00844514" w:rsidRPr="00C26D41" w:rsidRDefault="00844514" w:rsidP="00485AAB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У пациенток с гиперпластическими процессами без атипии частота встречаемости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фенотипа MSI+ и метилирования гена ESR у</w:t>
      </w:r>
      <w:r w:rsidR="008F42FE">
        <w:rPr>
          <w:sz w:val="28"/>
          <w:szCs w:val="28"/>
        </w:rPr>
        <w:t> </w:t>
      </w:r>
      <w:r w:rsidRPr="00C26D41">
        <w:rPr>
          <w:sz w:val="28"/>
          <w:szCs w:val="28"/>
        </w:rPr>
        <w:t>нерожавших была достоверно выше (33,3 и 44,4%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случаев),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чем у рожавших (11,3,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р&lt;0,05 и</w:t>
      </w:r>
      <w:r w:rsidR="00AA4AF4">
        <w:rPr>
          <w:sz w:val="28"/>
          <w:szCs w:val="28"/>
        </w:rPr>
        <w:t> </w:t>
      </w:r>
      <w:r w:rsidRPr="00C26D41">
        <w:rPr>
          <w:sz w:val="28"/>
          <w:szCs w:val="28"/>
        </w:rPr>
        <w:t>19,7% случаев, р&lt;0,01 соответственно).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Достоверная закономерность выявлена и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при атипической ГЭ: при бесплодии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частота встречаемости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MSI и метилирования гена ESR составили соответственно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44,4 и 77,8% случаев, а</w:t>
      </w:r>
      <w:r w:rsidR="00144452">
        <w:rPr>
          <w:sz w:val="28"/>
          <w:szCs w:val="28"/>
        </w:rPr>
        <w:t> </w:t>
      </w:r>
      <w:r w:rsidRPr="00C26D41">
        <w:rPr>
          <w:sz w:val="28"/>
          <w:szCs w:val="28"/>
        </w:rPr>
        <w:t>при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наличии родо</w:t>
      </w:r>
      <w:r w:rsidR="00DA0E56" w:rsidRPr="00C26D41">
        <w:rPr>
          <w:sz w:val="28"/>
          <w:szCs w:val="28"/>
        </w:rPr>
        <w:t>в в </w:t>
      </w:r>
      <w:r w:rsidRPr="00C26D41">
        <w:rPr>
          <w:sz w:val="28"/>
          <w:szCs w:val="28"/>
        </w:rPr>
        <w:t xml:space="preserve">анамнезе </w:t>
      </w:r>
      <w:r w:rsidR="00144452">
        <w:rPr>
          <w:sz w:val="28"/>
          <w:szCs w:val="28"/>
        </w:rPr>
        <w:t>–</w:t>
      </w:r>
      <w:r w:rsidRPr="00C26D41">
        <w:rPr>
          <w:sz w:val="28"/>
          <w:szCs w:val="28"/>
        </w:rPr>
        <w:t xml:space="preserve"> 26,7 и 41,7%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(р&lt;0,01). Полученные нами данные указывают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на достоверную связь между анализируемыми генетическими, эпигенетическими нарушениями и репродуктивной функцией больных. Высокая частота MSI и метилирования гена ESR при гиперпластических процессах эндометрия у пациенток с бесплодием </w:t>
      </w:r>
      <w:r w:rsidRPr="00C26D41">
        <w:rPr>
          <w:sz w:val="28"/>
          <w:szCs w:val="28"/>
        </w:rPr>
        <w:lastRenderedPageBreak/>
        <w:t>указывают на необходимость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адекватного лечения и тщательного мониторинга, поскольку имеется высокий риск развития атипической гиперплазии и, вероятно,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РЭ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дальнейшем, что не противоречит данным литературы [13, 38, 174].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Проводя анализ сопутствующей экстрагенитальной патологии, связанной с эндокринно-обменными нарушениями, нами выявлено наличие ожирения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47,6% случаев. Фенотип MSI+ у женщин с полипами эндометрия был выявлен только у пациенток, имеющи</w:t>
      </w:r>
      <w:r w:rsidR="002B763E">
        <w:rPr>
          <w:sz w:val="28"/>
          <w:szCs w:val="28"/>
        </w:rPr>
        <w:t>х</w:t>
      </w:r>
      <w:r w:rsidRPr="00C26D41">
        <w:rPr>
          <w:sz w:val="28"/>
          <w:szCs w:val="28"/>
        </w:rPr>
        <w:t xml:space="preserve"> избыточный вес и составил 16,7% случаев.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У больных, имеющих избыточный вес, фенотип MSI+ была выше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3,3 раза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 с ГЭ без атипии (19,6 и 5,9%, р&lt;0,01)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и 2,6 раза выше при наличии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атипической ГЭ (38,1 и 14,8% случаев, р&lt;0,01 соответственно),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сравнении с пациентками без ожирения, что соответствует данным литературы [199].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При оценке частоты эпигенетических нарушений у больных с патологическими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процессами эндометрия и наличием ожирения метилирование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гена ESR нами выявлено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8,3%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при наличии полипо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эндометрия (4,1%, р&gt;0,05 без ожирения)</w:t>
      </w:r>
      <w:r w:rsidR="002B763E">
        <w:rPr>
          <w:sz w:val="28"/>
          <w:szCs w:val="28"/>
        </w:rPr>
        <w:t xml:space="preserve">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26,5%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при ГЭ (14,7%, р&lt;0,01 без ожирения)</w:t>
      </w:r>
      <w:r w:rsidR="002B763E">
        <w:rPr>
          <w:sz w:val="28"/>
          <w:szCs w:val="28"/>
        </w:rPr>
        <w:t>,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59,5%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при атипической ГЭ (25,9%, р&lt;0,01 без ожирения).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b/>
          <w:i/>
          <w:sz w:val="28"/>
          <w:szCs w:val="28"/>
        </w:rPr>
      </w:pPr>
      <w:r w:rsidRPr="00C26D41">
        <w:rPr>
          <w:sz w:val="28"/>
          <w:szCs w:val="28"/>
        </w:rPr>
        <w:t>Таким образом, проведенные нами исследования показали, что у пациенток с ГЭ как с атипией, так и без атипии исследуемые генетические нарушения имеют достоверную связь с наличием у пациенток ожирения. Учитывая, что у женщин с ожирением наряду с метаболическими отклонениями имеется абсолютная или относительная гиперэстрогенемия (результат периферической ароматизации предшественнико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эстрогенов, прежде всего андростендиона,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жировой ткани) [10, 15, 226] можно предполагать наличие патогенетической связи между анализируемыми критериями. Причем, вероятнее всего, именно ожирение и сопровождающие его гормонально метаболические отклонения</w:t>
      </w:r>
      <w:r w:rsidR="002B763E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являются первичными, </w:t>
      </w:r>
      <w:r w:rsidRPr="00C26D41">
        <w:rPr>
          <w:sz w:val="28"/>
          <w:szCs w:val="28"/>
        </w:rPr>
        <w:lastRenderedPageBreak/>
        <w:t>а</w:t>
      </w:r>
      <w:r w:rsidR="002B763E">
        <w:rPr>
          <w:sz w:val="28"/>
          <w:szCs w:val="28"/>
        </w:rPr>
        <w:t> </w:t>
      </w:r>
      <w:r w:rsidRPr="00C26D41">
        <w:rPr>
          <w:sz w:val="28"/>
          <w:szCs w:val="28"/>
        </w:rPr>
        <w:t>метилирование гена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происходит уже на этом фоне. Микросателлитная нестабильность генома, вероятнее всего, также является следствием эндокринно-обменных и, следующих за ними,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гиперпролиферативных процессо</w:t>
      </w:r>
      <w:r w:rsidR="00DA0E56" w:rsidRPr="00C26D41">
        <w:rPr>
          <w:sz w:val="28"/>
          <w:szCs w:val="28"/>
        </w:rPr>
        <w:t>в в </w:t>
      </w:r>
      <w:r w:rsidRPr="00C26D41">
        <w:rPr>
          <w:sz w:val="28"/>
          <w:szCs w:val="28"/>
        </w:rPr>
        <w:t xml:space="preserve">гормонозависимых тканях,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частности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эндометрии, что совпадает с данными большинства исследователей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[38, 197, 199]. </w:t>
      </w:r>
    </w:p>
    <w:p w:rsidR="00844514" w:rsidRPr="00C26D41" w:rsidRDefault="00844514" w:rsidP="00844514">
      <w:pPr>
        <w:spacing w:line="360" w:lineRule="auto"/>
        <w:ind w:firstLine="708"/>
        <w:jc w:val="both"/>
      </w:pPr>
      <w:r w:rsidRPr="00C26D41">
        <w:t>П</w:t>
      </w:r>
      <w:r w:rsidRPr="00C26D41">
        <w:rPr>
          <w:sz w:val="28"/>
          <w:szCs w:val="28"/>
        </w:rPr>
        <w:t>роведенный нами анализ между наличием микросателлитной нестабильности генома,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метилированием гена ESR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 от наличия гипертонической болезни у 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 патологией эндометрия не выявил достоверной связи. Однако у пациенток с гиперпластическими процессами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эндометрии для обоих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типо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генетических нарушений отмечена четкая тенденция к увеличению показателей, близкая к статистической достоверности: для наличия MSI (21,7 и 10,5% без атипии, р=0,062 и 36,4 и</w:t>
      </w:r>
      <w:r w:rsidR="00C82BFC">
        <w:rPr>
          <w:sz w:val="28"/>
          <w:szCs w:val="28"/>
        </w:rPr>
        <w:t> </w:t>
      </w:r>
      <w:r w:rsidRPr="00C26D41">
        <w:rPr>
          <w:sz w:val="28"/>
          <w:szCs w:val="28"/>
        </w:rPr>
        <w:t>25,5%, р=0,129 с атипией) и для метилирования гена ESR (30,4 и 19,3% без атипии, р=0,068 и 59,1 и 40,4%, р=0,052 с атипией). Полученные данные не позволяют сделать самостоятельный вывод о достоверном влиянии гипертонической болезни на увеличени</w:t>
      </w:r>
      <w:r w:rsidR="00C82BFC">
        <w:rPr>
          <w:sz w:val="28"/>
          <w:szCs w:val="28"/>
        </w:rPr>
        <w:t>е</w:t>
      </w:r>
      <w:r w:rsidRPr="00C26D41">
        <w:rPr>
          <w:sz w:val="28"/>
          <w:szCs w:val="28"/>
        </w:rPr>
        <w:t xml:space="preserve"> риска развития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фенотипа MSI+ и метилирования гена ESR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у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пациенток с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гиперпролиферативными процессами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эндометрии. Вероятно,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гипертоническая болезнь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сочетании с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другой сопутствующей патологией формирует определенные фенотипические признаки, позволяющие либо повысить риск развития генетических отклонений, либо увеличить шанс к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«выживанию», то есть селекции клеток эндометрия с генетическими нарушениями, появившихся от других причин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[5, 36, 174].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связи </w:t>
      </w:r>
      <w:r w:rsidR="00C82BFC">
        <w:rPr>
          <w:sz w:val="28"/>
          <w:szCs w:val="28"/>
        </w:rPr>
        <w:t xml:space="preserve">с этим </w:t>
      </w:r>
      <w:r w:rsidRPr="00C26D41">
        <w:rPr>
          <w:sz w:val="28"/>
          <w:szCs w:val="28"/>
        </w:rPr>
        <w:t xml:space="preserve">необходимо проведение многофакторного анализа между изучаемыми показателями с целью установления между ними корреляционной зависимости. Принимая во внимание тот факт, что гипертоническая болезнь входит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классическую триаду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фенотипических признако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гормонозависимой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патогенетической формы РЭ [86, 109, 190] полученные нами данные можно объяснить следующим образом</w:t>
      </w:r>
      <w:r w:rsidR="00C82BFC">
        <w:rPr>
          <w:sz w:val="28"/>
          <w:szCs w:val="28"/>
        </w:rPr>
        <w:t>:</w:t>
      </w:r>
      <w:r w:rsidRPr="00C26D41">
        <w:rPr>
          <w:sz w:val="28"/>
          <w:szCs w:val="28"/>
        </w:rPr>
        <w:t xml:space="preserve"> РЭ,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частности I патогенетический вариант,</w:t>
      </w:r>
      <w:r w:rsidR="00485AAB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большинстве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развивается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менопаузе [14, 30, 161], когда пациентка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уже много лет страдает от </w:t>
      </w:r>
      <w:r w:rsidRPr="00C26D41">
        <w:rPr>
          <w:sz w:val="28"/>
          <w:szCs w:val="28"/>
        </w:rPr>
        <w:lastRenderedPageBreak/>
        <w:t>гипертонической болезни. За длительный период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гипертонической болезни у</w:t>
      </w:r>
      <w:r w:rsidR="00C82BFC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пациентки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 формируется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характерный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«набор» сопутствующей патологии связанной с ней патогенетически [13, 38, 225]. Большинство анализируемых нами пациенток находилось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репродуктивном периоде или п</w:t>
      </w:r>
      <w:r w:rsidR="00C82BFC">
        <w:rPr>
          <w:sz w:val="28"/>
          <w:szCs w:val="28"/>
        </w:rPr>
        <w:t>е</w:t>
      </w:r>
      <w:r w:rsidRPr="00C26D41">
        <w:rPr>
          <w:sz w:val="28"/>
          <w:szCs w:val="28"/>
        </w:rPr>
        <w:t>р</w:t>
      </w:r>
      <w:r w:rsidR="00C82BFC">
        <w:rPr>
          <w:sz w:val="28"/>
          <w:szCs w:val="28"/>
        </w:rPr>
        <w:t>и</w:t>
      </w:r>
      <w:r w:rsidRPr="00C26D41">
        <w:rPr>
          <w:sz w:val="28"/>
          <w:szCs w:val="28"/>
        </w:rPr>
        <w:t xml:space="preserve">менопаузе </w:t>
      </w:r>
      <w:r w:rsidRPr="00C82BFC">
        <w:rPr>
          <w:spacing w:val="-6"/>
          <w:sz w:val="28"/>
          <w:szCs w:val="28"/>
        </w:rPr>
        <w:t>и</w:t>
      </w:r>
      <w:r w:rsidR="00C82BFC" w:rsidRPr="00C82BFC">
        <w:rPr>
          <w:spacing w:val="-6"/>
          <w:sz w:val="28"/>
          <w:szCs w:val="28"/>
        </w:rPr>
        <w:t> </w:t>
      </w:r>
      <w:r w:rsidRPr="00C82BFC">
        <w:rPr>
          <w:spacing w:val="-6"/>
          <w:sz w:val="28"/>
          <w:szCs w:val="28"/>
        </w:rPr>
        <w:t>длительность гипертонической болезни была у них незначительной.</w:t>
      </w:r>
      <w:r w:rsidR="00485AAB" w:rsidRPr="00C82BFC">
        <w:rPr>
          <w:spacing w:val="-6"/>
          <w:sz w:val="28"/>
          <w:szCs w:val="28"/>
        </w:rPr>
        <w:t xml:space="preserve"> </w:t>
      </w:r>
      <w:r w:rsidRPr="00C82BFC">
        <w:rPr>
          <w:spacing w:val="-6"/>
          <w:sz w:val="28"/>
          <w:szCs w:val="28"/>
        </w:rPr>
        <w:t>Вероятно,</w:t>
      </w:r>
      <w:r w:rsidRPr="00C26D41">
        <w:rPr>
          <w:sz w:val="28"/>
          <w:szCs w:val="28"/>
        </w:rPr>
        <w:t xml:space="preserve"> именно недостаточный временной промежуток и не позволил реализовать гипертонической болезни свой онкогенный потенциал [16, 24, 174].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Наличие сахарного диабета как сопутствующей патологии выявлено у</w:t>
      </w:r>
      <w:r w:rsidR="00C82BFC">
        <w:rPr>
          <w:sz w:val="28"/>
          <w:szCs w:val="28"/>
        </w:rPr>
        <w:t> </w:t>
      </w:r>
      <w:r w:rsidRPr="00C26D41">
        <w:rPr>
          <w:sz w:val="28"/>
          <w:szCs w:val="28"/>
        </w:rPr>
        <w:t>16 (7,6% случаев) из всех обследуемых больных. Анализ частоты встречаемости MSI и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метилирования гена ESR у больных с полипами выявил достоверные отличия и большую частоту эпигенетических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нарушений гена ESR у пациенток, страдающих сахарным диабетом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(8,3% случае</w:t>
      </w:r>
      <w:r w:rsidR="00DA0E56" w:rsidRPr="00C26D41">
        <w:rPr>
          <w:sz w:val="28"/>
          <w:szCs w:val="28"/>
        </w:rPr>
        <w:t>в</w:t>
      </w:r>
      <w:r w:rsidR="00A22483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сравнении с 4,1%,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р&lt;0,01 у пациенток без диабета).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Проводя анализ данных у пациенток, имеющих гиперпластические процессы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эндометрии без атипии, выявлено, что анализируемые генетические нарушения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чаще встречались у женщин, страдающих сахарным диабетом. Так у больных с анализируемой сопутствующей патологией частота фенотипа MSI+ составила 33,3%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(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сравнении </w:t>
      </w:r>
      <w:r w:rsidR="00A22483">
        <w:rPr>
          <w:sz w:val="28"/>
          <w:szCs w:val="28"/>
        </w:rPr>
        <w:t>с </w:t>
      </w:r>
      <w:r w:rsidRPr="00C26D41">
        <w:rPr>
          <w:sz w:val="28"/>
          <w:szCs w:val="28"/>
        </w:rPr>
        <w:t>12,1%, р&lt;0,01 без диабета), а метилирование гена ESR</w:t>
      </w:r>
      <w:r w:rsidR="00A22483">
        <w:rPr>
          <w:sz w:val="28"/>
          <w:szCs w:val="28"/>
        </w:rPr>
        <w:t> –</w:t>
      </w:r>
      <w:r w:rsidRPr="00C26D41">
        <w:rPr>
          <w:sz w:val="28"/>
          <w:szCs w:val="28"/>
        </w:rPr>
        <w:t xml:space="preserve"> 33,3% (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сравнении 21,6%, р&lt;0,01). Аналогичные изменения были выявлены у пациенток, имеющих гиперпластические процессы с атипией: частота фенотипа MSI+ составила 50,0 и 27,0% (р&lt;0,01 )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при наличии и отсутствии сахарного диабета, а</w:t>
      </w:r>
      <w:r w:rsidR="00A22483">
        <w:rPr>
          <w:sz w:val="28"/>
          <w:szCs w:val="28"/>
        </w:rPr>
        <w:t> </w:t>
      </w:r>
      <w:r w:rsidRPr="00C26D41">
        <w:rPr>
          <w:sz w:val="28"/>
          <w:szCs w:val="28"/>
        </w:rPr>
        <w:t>частота эпигенетических нарушений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гена ESR</w:t>
      </w:r>
      <w:r w:rsidR="00A22483">
        <w:rPr>
          <w:sz w:val="28"/>
          <w:szCs w:val="28"/>
        </w:rPr>
        <w:t> –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66,7% и 44,4% (р&lt;0,01)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соответственно, что </w:t>
      </w:r>
      <w:r w:rsidR="00A22483">
        <w:rPr>
          <w:sz w:val="28"/>
          <w:szCs w:val="28"/>
        </w:rPr>
        <w:t>отвечает</w:t>
      </w:r>
      <w:r w:rsidRPr="00C26D41">
        <w:rPr>
          <w:sz w:val="28"/>
          <w:szCs w:val="28"/>
        </w:rPr>
        <w:t xml:space="preserve"> данным литературы [179, 198].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Таким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образом, анализ полученных данных о частоте встречаемости MSI и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метилирования гена ESR позволил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установить четкую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корреляцию с наличием у больных сахарного диабета. Наиболее достоверно эта зависимость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была прослежена у пациенток с гиперпластическими процессами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эндометрии и менее характерной эта связь оказалась для 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 локальными изменениями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эндометрии – полипами. Известно, </w:t>
      </w:r>
      <w:r w:rsidRPr="00C26D41">
        <w:rPr>
          <w:sz w:val="28"/>
          <w:szCs w:val="28"/>
        </w:rPr>
        <w:lastRenderedPageBreak/>
        <w:t>что высокая частота развития гиперпластических процессо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 аденокарциномы эндометрия у женщин с сахарным диабетом связана с избыточным весом [14, 30, 160]. У таких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женщин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нередко развивается инсулинорезистентность.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Сопровождающие эту патологию метаболические отклонения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итоге приводят к серьезным сдвигам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работе различных систем,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том числе системы противоопухолевой защиты [13, 45, 231].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результате, с нашей точки зрения, на таком фоне чаще происходит гиперметилирование генов,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том числе исследуемого нами гена ESR. С</w:t>
      </w:r>
      <w:r w:rsidR="0055523A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течением времени избыточная пролиферация клеток эндометрия, происходящая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условиях гиперацидоза и снижения антиоксидантной системы, связанной с сахарным диабетом, легче накапливает генетические нарушения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[15, 68, 172].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случае же развития у такой пациентки MSI+, </w:t>
      </w:r>
      <w:r w:rsidRPr="0055523A">
        <w:rPr>
          <w:spacing w:val="-2"/>
          <w:sz w:val="28"/>
          <w:szCs w:val="28"/>
        </w:rPr>
        <w:t xml:space="preserve">появившиеся </w:t>
      </w:r>
      <w:r w:rsidR="00DA0E56" w:rsidRPr="0055523A">
        <w:rPr>
          <w:spacing w:val="-2"/>
          <w:sz w:val="28"/>
          <w:szCs w:val="28"/>
        </w:rPr>
        <w:t>в </w:t>
      </w:r>
      <w:r w:rsidRPr="0055523A">
        <w:rPr>
          <w:spacing w:val="-2"/>
          <w:sz w:val="28"/>
          <w:szCs w:val="28"/>
        </w:rPr>
        <w:t>дальнейшем другие генетические отклонения не репарируются</w:t>
      </w:r>
      <w:r w:rsidRPr="00C26D41">
        <w:rPr>
          <w:sz w:val="28"/>
          <w:szCs w:val="28"/>
        </w:rPr>
        <w:t xml:space="preserve"> и,</w:t>
      </w:r>
      <w:r w:rsidR="0055523A">
        <w:rPr>
          <w:sz w:val="28"/>
          <w:szCs w:val="28"/>
        </w:rPr>
        <w:t> </w:t>
      </w:r>
      <w:r w:rsidRPr="00C26D41">
        <w:rPr>
          <w:sz w:val="28"/>
          <w:szCs w:val="28"/>
        </w:rPr>
        <w:t>следовательно,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такое стечение особенностей фенотипа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 генотипа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является особенно благоприятным для канцерогенеза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эндометрии [179, 197, 203].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По данным литературы</w:t>
      </w:r>
      <w:r w:rsidR="000B257A">
        <w:rPr>
          <w:sz w:val="28"/>
          <w:szCs w:val="28"/>
        </w:rPr>
        <w:t xml:space="preserve">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каждом возрастном периоде женщин (репродуктивном, перименопаузе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 менопаузе) имеются свои, ярко выраженные особенности гормонального статуса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[31, 87, 84, 192].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связи</w:t>
      </w:r>
      <w:r w:rsidR="0055523A">
        <w:rPr>
          <w:sz w:val="28"/>
          <w:szCs w:val="28"/>
        </w:rPr>
        <w:t xml:space="preserve"> с этим</w:t>
      </w:r>
      <w:r w:rsidR="000B257A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мы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проанализировали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данные о частоте наличия MSI и</w:t>
      </w:r>
      <w:r w:rsidR="0055523A">
        <w:rPr>
          <w:sz w:val="28"/>
          <w:szCs w:val="28"/>
        </w:rPr>
        <w:t> </w:t>
      </w:r>
      <w:r w:rsidRPr="00C26D41">
        <w:rPr>
          <w:sz w:val="28"/>
          <w:szCs w:val="28"/>
        </w:rPr>
        <w:t>метилирования гена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от возрастных периодо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женщин. По нашим данным</w:t>
      </w:r>
      <w:r w:rsidR="0055523A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микросателлитные нарушения гено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репарации ДНК у пациенток с полипами были выявлены только у пациенток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менопаузе. У больных с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ГЭ без атипии выявленные тенденции показывают, что частота фенотипа MSI+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возрастает по мере увеличения возраста и составила: 8,8% случае</w:t>
      </w:r>
      <w:r w:rsidR="00DA0E56" w:rsidRPr="00C26D41">
        <w:rPr>
          <w:sz w:val="28"/>
          <w:szCs w:val="28"/>
        </w:rPr>
        <w:t>в</w:t>
      </w:r>
      <w:r w:rsidR="0055523A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репродуктивном периоде</w:t>
      </w:r>
      <w:r w:rsidR="0055523A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14,8%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перименопаузе (р=0,325) и 21,1% у больных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менопаузе (р=0,08 и р=0,297 соответственно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сравнении с репродуктивным периодом и</w:t>
      </w:r>
      <w:r w:rsidR="0055523A">
        <w:rPr>
          <w:sz w:val="28"/>
          <w:szCs w:val="28"/>
        </w:rPr>
        <w:t> </w:t>
      </w:r>
      <w:r w:rsidRPr="00C26D41">
        <w:rPr>
          <w:sz w:val="28"/>
          <w:szCs w:val="28"/>
        </w:rPr>
        <w:t>перименопаузой). У больных с атипической ГЭ частота фенотипа MSI+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имела достоверные отличия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зависимости от возрастного периода.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частности фенотип MSI+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у пациенток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менопаузе (37,5%) был выше, чем у</w:t>
      </w:r>
      <w:r w:rsidR="0055523A">
        <w:rPr>
          <w:sz w:val="28"/>
          <w:szCs w:val="28"/>
        </w:rPr>
        <w:t> </w:t>
      </w:r>
      <w:r w:rsidRPr="00C26D41">
        <w:rPr>
          <w:sz w:val="28"/>
          <w:szCs w:val="28"/>
        </w:rPr>
        <w:t>больных репродуктивного возраста (18,8%, р=0,019).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lastRenderedPageBreak/>
        <w:t>Анализ частоты наличия MSI у больных с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ГЭ как с атипией, так и без атипии</w:t>
      </w:r>
      <w:r w:rsidR="00485AAB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зависимости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от возрастного периода пациенток показал наличие достоверного отличия фенотипа больных MSI+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только у пациенток репродуктивного возраста </w:t>
      </w:r>
      <w:r w:rsidRPr="002E7AE6">
        <w:rPr>
          <w:sz w:val="28"/>
          <w:szCs w:val="28"/>
        </w:rPr>
        <w:t>(12,</w:t>
      </w:r>
      <w:r w:rsidR="006E1A9B" w:rsidRPr="002E7AE6">
        <w:rPr>
          <w:sz w:val="28"/>
          <w:szCs w:val="28"/>
        </w:rPr>
        <w:t>0</w:t>
      </w:r>
      <w:r w:rsidRPr="002E7AE6">
        <w:rPr>
          <w:sz w:val="28"/>
          <w:szCs w:val="28"/>
        </w:rPr>
        <w:t>%</w:t>
      </w:r>
      <w:r w:rsidRPr="00C26D41">
        <w:rPr>
          <w:sz w:val="28"/>
          <w:szCs w:val="28"/>
        </w:rPr>
        <w:t xml:space="preserve"> случаев) и периода менопаузы (30,2% случаев, р&lt;0,01). Количество микросателлитных нарушений у пациенток перименопаузы (21,4%) занимало промежуточное значение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сравнении с</w:t>
      </w:r>
      <w:r w:rsidR="006E1A9B">
        <w:rPr>
          <w:sz w:val="28"/>
          <w:szCs w:val="28"/>
        </w:rPr>
        <w:t> </w:t>
      </w:r>
      <w:r w:rsidRPr="00C26D41">
        <w:rPr>
          <w:sz w:val="28"/>
          <w:szCs w:val="28"/>
        </w:rPr>
        <w:t>репродуктивным (р=0,178) и менопаузальным (р=0,151) периодами.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Данные о частоте метилирования гена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у больных с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полипами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эндометрия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не позволяют проследить связь с возрастными периодами больных из-за небольшого количества эпигенетических нарушений.</w:t>
      </w:r>
      <w:r w:rsidRPr="00C26D41">
        <w:t xml:space="preserve"> </w:t>
      </w:r>
      <w:r w:rsidRPr="00C26D41">
        <w:rPr>
          <w:sz w:val="28"/>
          <w:szCs w:val="28"/>
        </w:rPr>
        <w:t>У</w:t>
      </w:r>
      <w:r w:rsidR="006E1A9B">
        <w:rPr>
          <w:sz w:val="28"/>
          <w:szCs w:val="28"/>
        </w:rPr>
        <w:t> </w:t>
      </w:r>
      <w:r w:rsidRPr="00C26D41">
        <w:rPr>
          <w:sz w:val="28"/>
          <w:szCs w:val="28"/>
        </w:rPr>
        <w:t>больных с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ГЭ без атипии 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 с рецидивом частота метилирования гена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увеличилась, однако полученные данные не позволяют говорить о корреляции между наличием эпигенетического нарушения гена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и возрастным периодом. У больных с атипической ГЭ частота метилирования гена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 не имела связи с возрастом, а показатели составили: 37,5%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репродуктивном периоде, 51,7% случае</w:t>
      </w:r>
      <w:r w:rsidR="00DA0E56" w:rsidRPr="00C26D41">
        <w:rPr>
          <w:sz w:val="28"/>
          <w:szCs w:val="28"/>
        </w:rPr>
        <w:t>в</w:t>
      </w:r>
      <w:r w:rsidR="006E1A9B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(р=0,225)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перименопаузе и</w:t>
      </w:r>
      <w:r w:rsidR="006E1A9B">
        <w:rPr>
          <w:sz w:val="28"/>
          <w:szCs w:val="28"/>
        </w:rPr>
        <w:t> </w:t>
      </w:r>
      <w:r w:rsidRPr="00C26D41">
        <w:rPr>
          <w:sz w:val="28"/>
          <w:szCs w:val="28"/>
        </w:rPr>
        <w:t>45,8% случае</w:t>
      </w:r>
      <w:r w:rsidR="00DA0E56" w:rsidRPr="00C26D41">
        <w:rPr>
          <w:sz w:val="28"/>
          <w:szCs w:val="28"/>
        </w:rPr>
        <w:t>в</w:t>
      </w:r>
      <w:r w:rsidR="006E1A9B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у больных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менопаузе (р=0,5 и р=0,524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сравнении с</w:t>
      </w:r>
      <w:r w:rsidR="006E1A9B">
        <w:rPr>
          <w:sz w:val="28"/>
          <w:szCs w:val="28"/>
        </w:rPr>
        <w:t> </w:t>
      </w:r>
      <w:r w:rsidRPr="00C26D41">
        <w:rPr>
          <w:sz w:val="28"/>
          <w:szCs w:val="28"/>
        </w:rPr>
        <w:t>репродуктивным периодом и перименопаузой соответственно). У больных с</w:t>
      </w:r>
      <w:r w:rsidR="006E1A9B">
        <w:rPr>
          <w:sz w:val="28"/>
          <w:szCs w:val="28"/>
        </w:rPr>
        <w:t> </w:t>
      </w:r>
      <w:r w:rsidRPr="00C26D41">
        <w:rPr>
          <w:sz w:val="28"/>
          <w:szCs w:val="28"/>
        </w:rPr>
        <w:t>гиперплазией эндометрия как с атипией, так и без атипии (общ</w:t>
      </w:r>
      <w:r w:rsidR="006E1A9B">
        <w:rPr>
          <w:sz w:val="28"/>
          <w:szCs w:val="28"/>
        </w:rPr>
        <w:t>ая</w:t>
      </w:r>
      <w:r w:rsidRPr="00C26D41">
        <w:rPr>
          <w:sz w:val="28"/>
          <w:szCs w:val="28"/>
        </w:rPr>
        <w:t xml:space="preserve"> групп</w:t>
      </w:r>
      <w:r w:rsidR="006E1A9B">
        <w:rPr>
          <w:sz w:val="28"/>
          <w:szCs w:val="28"/>
        </w:rPr>
        <w:t>а</w:t>
      </w:r>
      <w:r w:rsidRPr="00C26D41">
        <w:rPr>
          <w:sz w:val="28"/>
          <w:szCs w:val="28"/>
        </w:rPr>
        <w:t>) нами отмечена одна тенденция – меньшее (р&gt;0,05) количество эпигенетических нарушений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у пациенток репродуктивного периода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(26,0%). Частота метилирования гена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 у пациенток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перименопаузе (37,5%, р=0,093) и менопаузе (37,2% случаев, р=0,101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сравнении с</w:t>
      </w:r>
      <w:r w:rsidR="006E1A9B">
        <w:rPr>
          <w:sz w:val="28"/>
          <w:szCs w:val="28"/>
        </w:rPr>
        <w:t> </w:t>
      </w:r>
      <w:r w:rsidRPr="00C26D41">
        <w:rPr>
          <w:sz w:val="28"/>
          <w:szCs w:val="28"/>
        </w:rPr>
        <w:t>репродуктивным периодом)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оказались одинаковыми.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доступной литературе аналогичных сведений мы не нашли.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i/>
          <w:sz w:val="28"/>
          <w:szCs w:val="28"/>
        </w:rPr>
      </w:pPr>
      <w:r w:rsidRPr="00C26D41">
        <w:rPr>
          <w:sz w:val="28"/>
          <w:szCs w:val="28"/>
        </w:rPr>
        <w:t xml:space="preserve">Учитывая тот факт, что у больных с ГЭ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большинстве случае</w:t>
      </w:r>
      <w:r w:rsidR="00DA0E56" w:rsidRPr="00C26D41">
        <w:rPr>
          <w:sz w:val="28"/>
          <w:szCs w:val="28"/>
        </w:rPr>
        <w:t>в</w:t>
      </w:r>
      <w:r w:rsidR="006E1A9B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имеется клиническая симптоматика, нами были выбраны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шесть наиболее часто встречаемых симптомо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на момент постановки диагноза: ациклические кровянистые выделения</w:t>
      </w:r>
      <w:r w:rsidR="006E1A9B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меноррагии</w:t>
      </w:r>
      <w:r w:rsidR="006E1A9B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боли внизу живота, связанные и</w:t>
      </w:r>
      <w:r w:rsidR="006E1A9B">
        <w:rPr>
          <w:sz w:val="28"/>
          <w:szCs w:val="28"/>
        </w:rPr>
        <w:t> </w:t>
      </w:r>
      <w:r w:rsidRPr="00C26D41">
        <w:rPr>
          <w:sz w:val="28"/>
          <w:szCs w:val="28"/>
        </w:rPr>
        <w:t>не</w:t>
      </w:r>
      <w:r w:rsidR="006E1A9B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связанные с менструацией.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дальнейшем</w:t>
      </w:r>
      <w:r w:rsidR="00485AAB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процессе лечения мы </w:t>
      </w:r>
      <w:r w:rsidRPr="00C26D41">
        <w:rPr>
          <w:sz w:val="28"/>
          <w:szCs w:val="28"/>
        </w:rPr>
        <w:lastRenderedPageBreak/>
        <w:t>проводили анализ симптоматики, по которой оценили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клиническую эффективность применения консервативных методо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лечения</w:t>
      </w:r>
      <w:r w:rsidRPr="00C26D41">
        <w:rPr>
          <w:i/>
          <w:sz w:val="28"/>
          <w:szCs w:val="28"/>
        </w:rPr>
        <w:t xml:space="preserve">. </w:t>
      </w:r>
      <w:r w:rsidRPr="00C26D41">
        <w:rPr>
          <w:sz w:val="28"/>
          <w:szCs w:val="28"/>
        </w:rPr>
        <w:t xml:space="preserve">Проведенный анализ клинической эффективности применения гормонотерапии у больных </w:t>
      </w:r>
      <w:r w:rsidRPr="006E1A9B">
        <w:rPr>
          <w:spacing w:val="-6"/>
          <w:sz w:val="28"/>
          <w:szCs w:val="28"/>
        </w:rPr>
        <w:t xml:space="preserve">репродуктивного и перименопаузального возраста с ГЭ без атипии </w:t>
      </w:r>
      <w:r w:rsidR="00DA0E56" w:rsidRPr="006E1A9B">
        <w:rPr>
          <w:spacing w:val="-6"/>
          <w:sz w:val="28"/>
          <w:szCs w:val="28"/>
        </w:rPr>
        <w:t>в </w:t>
      </w:r>
      <w:r w:rsidRPr="006E1A9B">
        <w:rPr>
          <w:spacing w:val="-6"/>
          <w:sz w:val="28"/>
          <w:szCs w:val="28"/>
        </w:rPr>
        <w:t>зависимости</w:t>
      </w:r>
      <w:r w:rsidRPr="00C26D41">
        <w:rPr>
          <w:sz w:val="28"/>
          <w:szCs w:val="28"/>
        </w:rPr>
        <w:t xml:space="preserve"> от наличия MSI и метилирования гена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не выявил достоверных отличий, но позволил установить ряд тенденций. Во-первых,</w:t>
      </w:r>
      <w:r w:rsidR="00485AAB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пациентки всех групп до начала лечения имели сопоставимую частоту жалоб, </w:t>
      </w:r>
      <w:r w:rsidRPr="006E1A9B">
        <w:rPr>
          <w:spacing w:val="-6"/>
          <w:sz w:val="28"/>
          <w:szCs w:val="28"/>
        </w:rPr>
        <w:t>что позволяет говорить об отсутствии связи между клиническими проявлениями</w:t>
      </w:r>
      <w:r w:rsidRPr="00C26D41">
        <w:rPr>
          <w:sz w:val="28"/>
          <w:szCs w:val="28"/>
        </w:rPr>
        <w:t xml:space="preserve"> гиперпластических процессо</w:t>
      </w:r>
      <w:r w:rsidR="00DA0E56" w:rsidRPr="00C26D41">
        <w:rPr>
          <w:sz w:val="28"/>
          <w:szCs w:val="28"/>
        </w:rPr>
        <w:t>в</w:t>
      </w:r>
      <w:r w:rsidR="006E1A9B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эндометрия и наличи</w:t>
      </w:r>
      <w:r w:rsidR="006E1A9B">
        <w:rPr>
          <w:sz w:val="28"/>
          <w:szCs w:val="28"/>
        </w:rPr>
        <w:t>и</w:t>
      </w:r>
      <w:r w:rsidRPr="00C26D41">
        <w:rPr>
          <w:sz w:val="28"/>
          <w:szCs w:val="28"/>
        </w:rPr>
        <w:t xml:space="preserve"> анализируемых генетических или </w:t>
      </w:r>
      <w:r w:rsidRPr="006E1A9B">
        <w:rPr>
          <w:spacing w:val="-6"/>
          <w:sz w:val="28"/>
          <w:szCs w:val="28"/>
        </w:rPr>
        <w:t>эпигенетических нарушений. Во-вторых, промежуточный анализ эффективности</w:t>
      </w:r>
      <w:r w:rsidRPr="00C26D41">
        <w:rPr>
          <w:sz w:val="28"/>
          <w:szCs w:val="28"/>
        </w:rPr>
        <w:t xml:space="preserve"> применения гормонотерапии, проводимый через 3</w:t>
      </w:r>
      <w:r w:rsidR="006E1A9B">
        <w:rPr>
          <w:sz w:val="28"/>
          <w:szCs w:val="28"/>
        </w:rPr>
        <w:t> </w:t>
      </w:r>
      <w:r w:rsidRPr="00C26D41">
        <w:rPr>
          <w:sz w:val="28"/>
          <w:szCs w:val="28"/>
        </w:rPr>
        <w:t>мес, показал, что на данном этапе имеется четкая тенденция к уменьшению частоты типичных симптомов, которые еще больше уменьшаются при завершении полного курса гормонотерапии.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В-третьих, анализ клинических проявлений не является ведущим при определении истинного эффекта от гормонотерапии. В-четвертых, у больных репродуктивного и перименопаузального возраста с</w:t>
      </w:r>
      <w:r w:rsidR="006E1A9B">
        <w:rPr>
          <w:sz w:val="28"/>
          <w:szCs w:val="28"/>
        </w:rPr>
        <w:t> </w:t>
      </w:r>
      <w:r w:rsidRPr="00C26D41">
        <w:rPr>
          <w:sz w:val="28"/>
          <w:szCs w:val="28"/>
        </w:rPr>
        <w:t>ГЭ без атипии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клиническая эффективност</w:t>
      </w:r>
      <w:r w:rsidR="006E1A9B">
        <w:rPr>
          <w:sz w:val="28"/>
          <w:szCs w:val="28"/>
        </w:rPr>
        <w:t>ь</w:t>
      </w:r>
      <w:r w:rsidRPr="00C26D41">
        <w:rPr>
          <w:sz w:val="28"/>
          <w:szCs w:val="28"/>
        </w:rPr>
        <w:t xml:space="preserve"> применения гормонотерапии была различной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анализируемых группах. Наибольшее снижение частоты симптомо</w:t>
      </w:r>
      <w:r w:rsidR="00DA0E56" w:rsidRPr="00C26D41">
        <w:rPr>
          <w:sz w:val="28"/>
          <w:szCs w:val="28"/>
        </w:rPr>
        <w:t>в</w:t>
      </w:r>
      <w:r w:rsidR="006E1A9B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заболевания было получено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группе сравнения.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основных группах клиническая эффективность была ниже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2</w:t>
      </w:r>
      <w:r w:rsidR="006E1A9B">
        <w:rPr>
          <w:sz w:val="28"/>
          <w:szCs w:val="28"/>
        </w:rPr>
        <w:t>–</w:t>
      </w:r>
      <w:r w:rsidRPr="00C26D41">
        <w:rPr>
          <w:sz w:val="28"/>
          <w:szCs w:val="28"/>
        </w:rPr>
        <w:t>3</w:t>
      </w:r>
      <w:r w:rsidR="006E1A9B">
        <w:rPr>
          <w:sz w:val="28"/>
          <w:szCs w:val="28"/>
        </w:rPr>
        <w:t> </w:t>
      </w:r>
      <w:r w:rsidRPr="00C26D41">
        <w:rPr>
          <w:sz w:val="28"/>
          <w:szCs w:val="28"/>
        </w:rPr>
        <w:t>раза, а между собой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показатели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группах с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эпигенетическим нарушением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 MSI+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практически не отличались. Анализ клинической эффективности применения органосохраняющих методо</w:t>
      </w:r>
      <w:r w:rsidR="00DA0E56" w:rsidRPr="00C26D41">
        <w:rPr>
          <w:sz w:val="28"/>
          <w:szCs w:val="28"/>
        </w:rPr>
        <w:t>в</w:t>
      </w:r>
      <w:r w:rsidR="006E1A9B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лечения, включающих гормонотерапию и</w:t>
      </w:r>
      <w:r w:rsidR="006E1A9B">
        <w:rPr>
          <w:sz w:val="28"/>
          <w:szCs w:val="28"/>
        </w:rPr>
        <w:t> </w:t>
      </w:r>
      <w:r w:rsidRPr="00C26D41">
        <w:rPr>
          <w:sz w:val="28"/>
          <w:szCs w:val="28"/>
        </w:rPr>
        <w:t>абляцию эндометрия,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у больных с ГЭ с атипией репродуктивного и</w:t>
      </w:r>
      <w:r w:rsidR="006E1A9B">
        <w:rPr>
          <w:sz w:val="28"/>
          <w:szCs w:val="28"/>
        </w:rPr>
        <w:t> </w:t>
      </w:r>
      <w:r w:rsidRPr="00C26D41">
        <w:rPr>
          <w:sz w:val="28"/>
          <w:szCs w:val="28"/>
        </w:rPr>
        <w:t>перименопаузального возраста позволил выявить аналогичные для больных с</w:t>
      </w:r>
      <w:r w:rsidR="006E1A9B">
        <w:rPr>
          <w:sz w:val="28"/>
          <w:szCs w:val="28"/>
        </w:rPr>
        <w:t> </w:t>
      </w:r>
      <w:r w:rsidRPr="00C26D41">
        <w:rPr>
          <w:sz w:val="28"/>
          <w:szCs w:val="28"/>
        </w:rPr>
        <w:t>ГЭ без атипии изменения. Дополнительно к указанному следует отметить, что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пациентки всех групп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 атипией до начала лечения имели сходную частоту жалоб, которая не зависела от наличия MSI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 нарушения функции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доступной литературе данных о связи между клиническими </w:t>
      </w:r>
      <w:r w:rsidRPr="006E1A9B">
        <w:rPr>
          <w:spacing w:val="-4"/>
          <w:sz w:val="28"/>
          <w:szCs w:val="28"/>
        </w:rPr>
        <w:t>проявлениями и эффективностью</w:t>
      </w:r>
      <w:r w:rsidR="004209B7" w:rsidRPr="006E1A9B">
        <w:rPr>
          <w:spacing w:val="-4"/>
          <w:sz w:val="28"/>
          <w:szCs w:val="28"/>
        </w:rPr>
        <w:t xml:space="preserve"> </w:t>
      </w:r>
      <w:r w:rsidRPr="006E1A9B">
        <w:rPr>
          <w:spacing w:val="-4"/>
          <w:sz w:val="28"/>
          <w:szCs w:val="28"/>
        </w:rPr>
        <w:t>лечения мы не нашли, а</w:t>
      </w:r>
      <w:r w:rsidR="004209B7" w:rsidRPr="006E1A9B">
        <w:rPr>
          <w:spacing w:val="-4"/>
          <w:sz w:val="28"/>
          <w:szCs w:val="28"/>
        </w:rPr>
        <w:t xml:space="preserve"> </w:t>
      </w:r>
      <w:r w:rsidRPr="006E1A9B">
        <w:rPr>
          <w:spacing w:val="-4"/>
          <w:sz w:val="28"/>
          <w:szCs w:val="28"/>
        </w:rPr>
        <w:t>данные о</w:t>
      </w:r>
      <w:r w:rsidR="006E1A9B" w:rsidRPr="006E1A9B">
        <w:rPr>
          <w:spacing w:val="-4"/>
          <w:sz w:val="28"/>
          <w:szCs w:val="28"/>
        </w:rPr>
        <w:t> </w:t>
      </w:r>
      <w:r w:rsidRPr="006E1A9B">
        <w:rPr>
          <w:spacing w:val="-4"/>
          <w:sz w:val="28"/>
          <w:szCs w:val="28"/>
        </w:rPr>
        <w:t>корреляции</w:t>
      </w:r>
      <w:r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lastRenderedPageBreak/>
        <w:t>между исходной симптоматикой и наличием метилирования гена ESR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или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MSI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имеются и не отличаются от наших результато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[38, 161, 183, 206].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Эффективность проводимого лечения у больных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нами была оценена по частоте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 прогрессий заболевания. Анализ результато</w:t>
      </w:r>
      <w:r w:rsidR="00DA0E56" w:rsidRPr="00C26D41">
        <w:rPr>
          <w:sz w:val="28"/>
          <w:szCs w:val="28"/>
        </w:rPr>
        <w:t>в</w:t>
      </w:r>
      <w:r w:rsidR="00C864BF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лечения </w:t>
      </w:r>
      <w:r w:rsidRPr="00C864BF">
        <w:rPr>
          <w:spacing w:val="-2"/>
          <w:sz w:val="28"/>
          <w:szCs w:val="28"/>
        </w:rPr>
        <w:t>больных репродуктивного возраста показал, что</w:t>
      </w:r>
      <w:r w:rsidR="004209B7" w:rsidRPr="00C864BF">
        <w:rPr>
          <w:spacing w:val="-2"/>
          <w:sz w:val="28"/>
          <w:szCs w:val="28"/>
        </w:rPr>
        <w:t xml:space="preserve"> </w:t>
      </w:r>
      <w:r w:rsidRPr="00C864BF">
        <w:rPr>
          <w:spacing w:val="-2"/>
          <w:sz w:val="28"/>
          <w:szCs w:val="28"/>
        </w:rPr>
        <w:t>пациентки группы сравнения,</w:t>
      </w:r>
      <w:r w:rsidRPr="00C26D41">
        <w:rPr>
          <w:sz w:val="28"/>
          <w:szCs w:val="28"/>
        </w:rPr>
        <w:t xml:space="preserve"> то есть не имеющие анализируемой генетической патологии,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имели 100% эффективность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от применения гормонотерапии. Не выявлено рецидиво</w:t>
      </w:r>
      <w:r w:rsidR="00DA0E56" w:rsidRPr="00C26D41">
        <w:rPr>
          <w:sz w:val="28"/>
          <w:szCs w:val="28"/>
        </w:rPr>
        <w:t>в</w:t>
      </w:r>
      <w:r w:rsidR="00C864BF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заболевания и у женщин с фенотипом MSI+, однако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данной группе давать полноценную оценку эффективности лечения сложно из-за малого количества пациентов. У больных с нарушенной экспрессией гена ESR</w:t>
      </w:r>
      <w:r w:rsidR="004209B7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репродуктивном возрасте каждая третья женщина с ГЭ без атипии (33,3% случаев) не откликается на стандартную терапию, что приводит к рецидиву.</w:t>
      </w:r>
    </w:p>
    <w:p w:rsidR="00844514" w:rsidRPr="00C26D41" w:rsidRDefault="00844514" w:rsidP="00C864BF">
      <w:pPr>
        <w:spacing w:line="360" w:lineRule="auto"/>
        <w:ind w:firstLine="709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У больных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перименопаузе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лучшие результаты лечения получены у</w:t>
      </w:r>
      <w:r w:rsidR="00C864BF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пациенток контрольной группы (6,3%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рецидива). Частота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была большей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 пациенток с наличием микросателлитной нестабильности генома (50,0%, р&lt;0,01) и несколько меньше у женщин с</w:t>
      </w:r>
      <w:r w:rsidR="00C864BF">
        <w:rPr>
          <w:sz w:val="28"/>
          <w:szCs w:val="28"/>
        </w:rPr>
        <w:t> </w:t>
      </w:r>
      <w:r w:rsidRPr="00C26D41">
        <w:rPr>
          <w:sz w:val="28"/>
          <w:szCs w:val="28"/>
        </w:rPr>
        <w:t>эпигенетическим нарушением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(28,6% случаев, р&lt;0,01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 сравнению с группой сравнения). Гормональная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перестройка, происходящая у</w:t>
      </w:r>
      <w:r w:rsidR="00C864BF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женщин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перименопаузе, сопровождается развитием эпигенетических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изменений, часть из которых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последующем дополня</w:t>
      </w:r>
      <w:r w:rsidR="00F26DA4">
        <w:rPr>
          <w:sz w:val="28"/>
          <w:szCs w:val="28"/>
        </w:rPr>
        <w:t>е</w:t>
      </w:r>
      <w:r w:rsidRPr="00C26D41">
        <w:rPr>
          <w:sz w:val="28"/>
          <w:szCs w:val="28"/>
        </w:rPr>
        <w:t>тся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генетическими нарушениями [46, 117, 220].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Анализ результато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лечения пациенток исследуемых групп показал, что большая </w:t>
      </w:r>
      <w:r w:rsidR="00F26DA4">
        <w:rPr>
          <w:sz w:val="28"/>
          <w:szCs w:val="28"/>
        </w:rPr>
        <w:t>часть</w:t>
      </w:r>
      <w:r w:rsidRPr="00C26D41">
        <w:rPr>
          <w:sz w:val="28"/>
          <w:szCs w:val="28"/>
        </w:rPr>
        <w:t xml:space="preserve"> женщин обеих групп ГЭ без атипии после стандартной гормонотерапии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течение ближайших трех лет рецидивирует или прогрессирует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гиперплазию с атипией. Полученные данные указывают на особенности данного возрастного периода и, вероятно, требуют индивидуализации терапии, обусловленной именно аспектом возраста и сопутствующей ему гормональной перестройк</w:t>
      </w:r>
      <w:r w:rsidR="00F26DA4">
        <w:rPr>
          <w:sz w:val="28"/>
          <w:szCs w:val="28"/>
        </w:rPr>
        <w:t>ой</w:t>
      </w:r>
      <w:r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организме. </w:t>
      </w:r>
    </w:p>
    <w:p w:rsidR="000B257A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У пациенток, находящихся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менопаузе</w:t>
      </w:r>
      <w:r w:rsidR="00F26DA4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развитие даже ГЭ без атипии требует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дообследования, поскольку общепринятый этиологический фактор, </w:t>
      </w:r>
      <w:r w:rsidRPr="00F26DA4">
        <w:rPr>
          <w:spacing w:val="-2"/>
          <w:sz w:val="28"/>
          <w:szCs w:val="28"/>
        </w:rPr>
        <w:t>гиперэстрогенемия,</w:t>
      </w:r>
      <w:r w:rsidR="004209B7" w:rsidRPr="00F26DA4">
        <w:rPr>
          <w:spacing w:val="-2"/>
          <w:sz w:val="28"/>
          <w:szCs w:val="28"/>
        </w:rPr>
        <w:t xml:space="preserve"> </w:t>
      </w:r>
      <w:r w:rsidR="00DA0E56" w:rsidRPr="00F26DA4">
        <w:rPr>
          <w:spacing w:val="-2"/>
          <w:sz w:val="28"/>
          <w:szCs w:val="28"/>
        </w:rPr>
        <w:t>в </w:t>
      </w:r>
      <w:r w:rsidRPr="00F26DA4">
        <w:rPr>
          <w:spacing w:val="-2"/>
          <w:sz w:val="28"/>
          <w:szCs w:val="28"/>
        </w:rPr>
        <w:t>норме</w:t>
      </w:r>
      <w:r w:rsidR="004209B7" w:rsidRPr="00F26DA4">
        <w:rPr>
          <w:spacing w:val="-2"/>
          <w:sz w:val="28"/>
          <w:szCs w:val="28"/>
        </w:rPr>
        <w:t xml:space="preserve"> </w:t>
      </w:r>
      <w:r w:rsidRPr="00F26DA4">
        <w:rPr>
          <w:spacing w:val="-2"/>
          <w:sz w:val="28"/>
          <w:szCs w:val="28"/>
        </w:rPr>
        <w:t>должен отсутствовать [36, 60, 99]. Следовательно,</w:t>
      </w:r>
      <w:r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lastRenderedPageBreak/>
        <w:t>у</w:t>
      </w:r>
      <w:r w:rsidR="00F26DA4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пациентки необходимо исключить наличие эстрогенпродуцирующего образования или других причин,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которые опосредованно вызывают гиперэстрогенное состояние и стимулируют пролиферацию эндометрия [57, 71, 112, 202]. Такой подход существует не один десяток лет, а результаты лечения анализируемой патологии оставляют желать лучшего [7, 26, 131]. </w:t>
      </w:r>
      <w:r w:rsidR="00F26DA4">
        <w:rPr>
          <w:sz w:val="28"/>
          <w:szCs w:val="28"/>
        </w:rPr>
        <w:t>П</w:t>
      </w:r>
      <w:r w:rsidRPr="00C26D41">
        <w:rPr>
          <w:sz w:val="28"/>
          <w:szCs w:val="28"/>
        </w:rPr>
        <w:t xml:space="preserve">о данным литературы, </w:t>
      </w:r>
      <w:r w:rsidR="00F26DA4">
        <w:rPr>
          <w:sz w:val="28"/>
          <w:szCs w:val="28"/>
        </w:rPr>
        <w:t xml:space="preserve">это </w:t>
      </w:r>
      <w:r w:rsidR="00F26DA4" w:rsidRPr="00C26D41">
        <w:rPr>
          <w:sz w:val="28"/>
          <w:szCs w:val="28"/>
        </w:rPr>
        <w:t xml:space="preserve">обусловлено </w:t>
      </w:r>
      <w:r w:rsidRPr="00C26D41">
        <w:rPr>
          <w:sz w:val="28"/>
          <w:szCs w:val="28"/>
        </w:rPr>
        <w:t xml:space="preserve">наличием у </w:t>
      </w:r>
      <w:r w:rsidR="00F26DA4">
        <w:rPr>
          <w:sz w:val="28"/>
          <w:szCs w:val="28"/>
        </w:rPr>
        <w:t>этой</w:t>
      </w:r>
      <w:r w:rsidRPr="00C26D41">
        <w:rPr>
          <w:sz w:val="28"/>
          <w:szCs w:val="28"/>
        </w:rPr>
        <w:t xml:space="preserve"> категории больных нескольких этиологических факторо</w:t>
      </w:r>
      <w:r w:rsidR="00DA0E56" w:rsidRPr="00C26D41">
        <w:rPr>
          <w:sz w:val="28"/>
          <w:szCs w:val="28"/>
        </w:rPr>
        <w:t>в</w:t>
      </w:r>
      <w:r w:rsidR="00F26DA4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заболевания.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частности</w:t>
      </w:r>
      <w:r w:rsidR="00F26DA4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помимо </w:t>
      </w:r>
      <w:proofErr w:type="gramStart"/>
      <w:r w:rsidRPr="00C26D41">
        <w:rPr>
          <w:sz w:val="28"/>
          <w:szCs w:val="28"/>
        </w:rPr>
        <w:t>гормонального</w:t>
      </w:r>
      <w:proofErr w:type="gramEnd"/>
      <w:r w:rsidRPr="00C26D41">
        <w:rPr>
          <w:sz w:val="28"/>
          <w:szCs w:val="28"/>
        </w:rPr>
        <w:t>, имеется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генетический фактор,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поскольку с возрастом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количество нарушений</w:t>
      </w:r>
      <w:r w:rsidR="004209B7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генотипе увеличивается как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связи с</w:t>
      </w:r>
      <w:r w:rsidR="00F26DA4">
        <w:rPr>
          <w:sz w:val="28"/>
          <w:szCs w:val="28"/>
        </w:rPr>
        <w:t> н</w:t>
      </w:r>
      <w:r w:rsidRPr="00C26D41">
        <w:rPr>
          <w:sz w:val="28"/>
          <w:szCs w:val="28"/>
        </w:rPr>
        <w:t xml:space="preserve">аследственными особенностями конкретной пациентки (наличие наследственной предрасположенности к раку), так и спонтанно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связи со снижением возможностей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репаративных процессо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[7, 94, 159]. 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Анализ результато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гормонотерапии у больных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менопаузе показал тенденцию, аналогичную пациенткам перименопаузы. Так, лучшие результаты лечения получены</w:t>
      </w:r>
      <w:r w:rsidR="004209B7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 сравнения больных (18,2% рецидивов). Развитие одной из анализируемых нами генетической патологии сопровождается ухудшением эффективности лечения.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Причем количество женщин, у которых эндометрий оказался мало- или нечувствительный к стандартным дозам гормонотерапии значительно, а худшие результаты получены при наличии у пациенток фенотипа MSI+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(60,0% случаев, р&lt;0,01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 сравнению с группой сравнения). При метилировании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частота рецидиво</w:t>
      </w:r>
      <w:r w:rsidR="00DA0E56" w:rsidRPr="00C26D41">
        <w:rPr>
          <w:sz w:val="28"/>
          <w:szCs w:val="28"/>
        </w:rPr>
        <w:t>в</w:t>
      </w:r>
      <w:r w:rsidR="006B1D6F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составила 40,0% случаев. Полученные нами данные совпадают с данными литературы [38, 139].</w:t>
      </w:r>
    </w:p>
    <w:p w:rsidR="00844514" w:rsidRPr="00C26D41" w:rsidRDefault="00001FDD" w:rsidP="0084451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844514" w:rsidRPr="00C26D41">
        <w:rPr>
          <w:sz w:val="28"/>
          <w:szCs w:val="28"/>
        </w:rPr>
        <w:t>нализ</w:t>
      </w:r>
      <w:r>
        <w:rPr>
          <w:sz w:val="28"/>
          <w:szCs w:val="28"/>
        </w:rPr>
        <w:t>ируя</w:t>
      </w:r>
      <w:r w:rsidR="00844514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общей группе больных,</w:t>
      </w:r>
      <w:r w:rsidR="004209B7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можно говорить о достоверной связи (р&lt;0,01)</w:t>
      </w:r>
      <w:r w:rsidR="004209B7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между эффективностью проводимой гормонотерапии и</w:t>
      </w:r>
      <w:r>
        <w:rPr>
          <w:sz w:val="28"/>
          <w:szCs w:val="28"/>
        </w:rPr>
        <w:t> </w:t>
      </w:r>
      <w:r w:rsidR="00844514" w:rsidRPr="00C26D41">
        <w:rPr>
          <w:sz w:val="28"/>
          <w:szCs w:val="28"/>
        </w:rPr>
        <w:t>наличием у пациенток метилирования гена ESR (33,3% случае</w:t>
      </w:r>
      <w:r w:rsidR="00DA0E56"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 xml:space="preserve">рецидива) или микросателлитной нестабильности генома (45,5% случаев) </w:t>
      </w:r>
      <w:r w:rsidR="00DA0E56"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сравнении с группой сравнения (5,7% случае</w:t>
      </w:r>
      <w:r w:rsidR="00DA0E56"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рецидива). Худшие результаты терапии</w:t>
      </w:r>
      <w:r w:rsidR="004209B7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отмечены при наличии у пациенток MSI+ фенотипа.</w:t>
      </w:r>
      <w:r w:rsidR="004209B7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 xml:space="preserve">Развитие у пациенток метилирования гена ESR важно не только тем, что сопровождается </w:t>
      </w:r>
      <w:r w:rsidR="00844514" w:rsidRPr="00C26D41">
        <w:rPr>
          <w:sz w:val="28"/>
          <w:szCs w:val="28"/>
        </w:rPr>
        <w:lastRenderedPageBreak/>
        <w:t>достоверным снижением результато</w:t>
      </w:r>
      <w:r w:rsidR="00DA0E56"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лечения, но и тем, что количество данного вида генетических нарушений больше и, следовательно,</w:t>
      </w:r>
      <w:r w:rsidR="004209B7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 xml:space="preserve">их вклад </w:t>
      </w:r>
      <w:r w:rsidR="00DA0E56"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частоту развития рецидиво</w:t>
      </w:r>
      <w:r w:rsidR="00DA0E56"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и прогрессий заболевания у больных с ГЭ без атипии, с нашей точки зрения,</w:t>
      </w:r>
      <w:r w:rsidR="004209B7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не менее весомый, чем вклад более серьезного генетического нарушения – нарушени</w:t>
      </w:r>
      <w:r>
        <w:rPr>
          <w:sz w:val="28"/>
          <w:szCs w:val="28"/>
        </w:rPr>
        <w:t>я</w:t>
      </w:r>
      <w:r w:rsidR="00844514" w:rsidRPr="00C26D41">
        <w:rPr>
          <w:sz w:val="28"/>
          <w:szCs w:val="28"/>
        </w:rPr>
        <w:t xml:space="preserve"> функции генов, репарирующих поврежденную </w:t>
      </w:r>
      <w:r w:rsidR="00DA0E56"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 xml:space="preserve">процессе деления клетки ДНК. </w:t>
      </w:r>
      <w:r w:rsidR="00DA0E56"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литературе данных по этому вопросу мы не нашли.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Таким образом, суммируя полученные данные, можно говорить о двух аспектах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частоте развития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 прогрессий заболевания у больных с ГЭ без атипии. Эти аспекты –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возраст и наличие у пациентки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одного из анализируемых нами генетических факторов,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частности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MSI или </w:t>
      </w:r>
      <w:r w:rsidRPr="00001FDD">
        <w:rPr>
          <w:spacing w:val="-2"/>
          <w:sz w:val="28"/>
          <w:szCs w:val="28"/>
        </w:rPr>
        <w:t>метилирования гена</w:t>
      </w:r>
      <w:r w:rsidR="004209B7" w:rsidRPr="00001FDD">
        <w:rPr>
          <w:spacing w:val="-2"/>
          <w:sz w:val="28"/>
          <w:szCs w:val="28"/>
        </w:rPr>
        <w:t xml:space="preserve"> </w:t>
      </w:r>
      <w:r w:rsidRPr="00001FDD">
        <w:rPr>
          <w:spacing w:val="-2"/>
          <w:sz w:val="28"/>
          <w:szCs w:val="28"/>
        </w:rPr>
        <w:t>ESR. Так</w:t>
      </w:r>
      <w:r w:rsidR="00001FDD" w:rsidRPr="00001FDD">
        <w:rPr>
          <w:spacing w:val="-2"/>
          <w:sz w:val="28"/>
          <w:szCs w:val="28"/>
        </w:rPr>
        <w:t>,</w:t>
      </w:r>
      <w:r w:rsidRPr="00001FDD">
        <w:rPr>
          <w:spacing w:val="-2"/>
          <w:sz w:val="28"/>
          <w:szCs w:val="28"/>
        </w:rPr>
        <w:t xml:space="preserve"> результаты лечения данной категории больных</w:t>
      </w:r>
      <w:r w:rsidRPr="00C26D41">
        <w:rPr>
          <w:sz w:val="28"/>
          <w:szCs w:val="28"/>
        </w:rPr>
        <w:t xml:space="preserve"> имеют четкую связь с возрастом. Лучшие результаты отмечены у женщин более молодого </w:t>
      </w:r>
      <w:r w:rsidR="00001FDD">
        <w:rPr>
          <w:sz w:val="28"/>
          <w:szCs w:val="28"/>
        </w:rPr>
        <w:t>–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репродуктивного возраста, что соответствует данным литературы [15, 36]. С увеличением возраста частота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 прогрессий заболевания у больных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 ГЭ без атипии возрастала (частота рецидиво</w:t>
      </w:r>
      <w:r w:rsidR="00DA0E56" w:rsidRPr="00C26D41">
        <w:rPr>
          <w:sz w:val="28"/>
          <w:szCs w:val="28"/>
        </w:rPr>
        <w:t>в</w:t>
      </w:r>
      <w:r w:rsidR="00001FDD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 сравнения составила 0%, 6,3% и 18,2%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соответственно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репродуктивном периоде, перименопаузе и менопаузе). Однако еще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большей степени эффективность гормонотерапии зависела от наличия у</w:t>
      </w:r>
      <w:r w:rsidR="00001FDD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пациенток фенотипа MSI+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(0, 40, и 60,0%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соответственно)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или нарушения экспрессии гена ESR (33,3, 28,6 и 40,0%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соответственно возрастным периодам). То есть между исследуемыми показателями существует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корреляция.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частности,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репродуктивном возрасте часто встречается ГЭ без атипии, но реже встречаются генетические нарушения [36, 117, 154].</w:t>
      </w:r>
      <w:r w:rsidR="004209B7" w:rsidRPr="00C26D41">
        <w:rPr>
          <w:sz w:val="28"/>
          <w:szCs w:val="28"/>
        </w:rPr>
        <w:t xml:space="preserve"> </w:t>
      </w:r>
      <w:r w:rsidR="00A83070">
        <w:rPr>
          <w:sz w:val="28"/>
          <w:szCs w:val="28"/>
        </w:rPr>
        <w:t>Вероятно, и</w:t>
      </w:r>
      <w:r w:rsidRPr="00C26D41">
        <w:rPr>
          <w:sz w:val="28"/>
          <w:szCs w:val="28"/>
        </w:rPr>
        <w:t xml:space="preserve">менно поэтому все </w:t>
      </w:r>
      <w:r w:rsidR="00001FDD" w:rsidRPr="00C26D41">
        <w:rPr>
          <w:sz w:val="28"/>
          <w:szCs w:val="28"/>
        </w:rPr>
        <w:t>пациентки</w:t>
      </w:r>
      <w:r w:rsidRPr="00C26D41">
        <w:rPr>
          <w:sz w:val="28"/>
          <w:szCs w:val="28"/>
        </w:rPr>
        <w:t xml:space="preserve"> группы сравнен</w:t>
      </w:r>
      <w:r w:rsidR="00001FDD">
        <w:rPr>
          <w:sz w:val="28"/>
          <w:szCs w:val="28"/>
        </w:rPr>
        <w:t>и</w:t>
      </w:r>
      <w:r w:rsidRPr="00C26D41">
        <w:rPr>
          <w:sz w:val="28"/>
          <w:szCs w:val="28"/>
        </w:rPr>
        <w:t>я хорошо отреагировали на стандартную гормонотерапию, а за истекший период наблюдения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рецидива и прогрессий заболевания диагностировано не было. С возрастом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при развитии предраковой патологии и рака первыми появляются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эпигенетические нарушения [58, 67, 198].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нашем исследовании их также было больше чем генетических</w:t>
      </w:r>
      <w:r w:rsidR="00A83070">
        <w:rPr>
          <w:sz w:val="28"/>
          <w:szCs w:val="28"/>
        </w:rPr>
        <w:t> </w:t>
      </w:r>
      <w:r w:rsidR="00001FDD">
        <w:rPr>
          <w:sz w:val="28"/>
          <w:szCs w:val="28"/>
        </w:rPr>
        <w:t>–</w:t>
      </w:r>
      <w:r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lastRenderedPageBreak/>
        <w:t>микросателлитной нестабильности генома. Развитие данной патологии снижает эффективность лечения, что четко прослежено с учетом возрастного периода женщин – частота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 прогрессий заболевания у больных с</w:t>
      </w:r>
      <w:r w:rsidR="00001FDD">
        <w:rPr>
          <w:sz w:val="28"/>
          <w:szCs w:val="28"/>
        </w:rPr>
        <w:t> </w:t>
      </w:r>
      <w:r w:rsidRPr="00C26D41">
        <w:rPr>
          <w:sz w:val="28"/>
          <w:szCs w:val="28"/>
        </w:rPr>
        <w:t>ГЭ без атипии группы сравнения была достоверно ниже.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Проведенный анализ частоты развития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и прогрессий заболевания у больных с ГЭ с атипией указывает на значительные колебания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показателях. Причем выявленная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закономерность совпадает с корреляцией, полученной у больных с ГЭ без атипии: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зависимость результато</w:t>
      </w:r>
      <w:r w:rsidR="00DA0E56" w:rsidRPr="00C26D41">
        <w:rPr>
          <w:sz w:val="28"/>
          <w:szCs w:val="28"/>
        </w:rPr>
        <w:t>в</w:t>
      </w:r>
      <w:r w:rsidR="00A83070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лечения от возраста и наличия у пациентки MSI или метилирования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ESR. У</w:t>
      </w:r>
      <w:r w:rsidR="00A83070">
        <w:rPr>
          <w:sz w:val="28"/>
          <w:szCs w:val="28"/>
        </w:rPr>
        <w:t> </w:t>
      </w:r>
      <w:r w:rsidRPr="00C26D41">
        <w:rPr>
          <w:sz w:val="28"/>
          <w:szCs w:val="28"/>
        </w:rPr>
        <w:t>женщин репродуктивного возраста получены лучшие результаты лечения. С</w:t>
      </w:r>
      <w:r w:rsidR="00A83070">
        <w:rPr>
          <w:sz w:val="28"/>
          <w:szCs w:val="28"/>
        </w:rPr>
        <w:t> </w:t>
      </w:r>
      <w:r w:rsidRPr="00C26D41">
        <w:rPr>
          <w:sz w:val="28"/>
          <w:szCs w:val="28"/>
        </w:rPr>
        <w:t>увеличением возраста частота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 прогрессий заболевания у</w:t>
      </w:r>
      <w:r w:rsidR="00A83070">
        <w:rPr>
          <w:sz w:val="28"/>
          <w:szCs w:val="28"/>
        </w:rPr>
        <w:t> </w:t>
      </w:r>
      <w:r w:rsidRPr="00C26D41">
        <w:rPr>
          <w:sz w:val="28"/>
          <w:szCs w:val="28"/>
        </w:rPr>
        <w:t>больных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 ГЭ с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атипией возрастала (частота рецидиво</w:t>
      </w:r>
      <w:r w:rsidR="00DA0E56" w:rsidRPr="00C26D41">
        <w:rPr>
          <w:sz w:val="28"/>
          <w:szCs w:val="28"/>
        </w:rPr>
        <w:t>в в </w:t>
      </w:r>
      <w:r w:rsidRPr="00C26D41">
        <w:rPr>
          <w:sz w:val="28"/>
          <w:szCs w:val="28"/>
        </w:rPr>
        <w:t>группе сравнения составила 0, 22,2 и 33,3%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соответственно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репродуктивном периоде, перименопаузе и менопаузе).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Однако наличие у пациенток микросателлитной нестабильности генома,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эпигенетического нарушения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 или их сочетания оказывает большее влияние на эффективность проводимого лечения. Такая зависимость прослеживается у женщин всех возрастных групп и имеет четкую связь с видом нарушения.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частности, нарушение экспрессии гена ESR приводит к достоверному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увеличению частоты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атипической гиперплазии (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3 раза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сравнении с контрольной группой, р&lt;0,01 – 28,6, 50,0 и 66,7% случае</w:t>
      </w:r>
      <w:r w:rsidR="00DA0E56" w:rsidRPr="00C26D41">
        <w:rPr>
          <w:sz w:val="28"/>
          <w:szCs w:val="28"/>
        </w:rPr>
        <w:t>в</w:t>
      </w:r>
      <w:r w:rsidR="007032E9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соответственно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репродуктивном периоде, перименопаузе и менопаузе). Диагностирование у пациенток MSI+ сопровождается еще большим (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1,4 раза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сравнении с</w:t>
      </w:r>
      <w:r w:rsidR="007032E9">
        <w:rPr>
          <w:sz w:val="28"/>
          <w:szCs w:val="28"/>
        </w:rPr>
        <w:t> </w:t>
      </w:r>
      <w:r w:rsidRPr="00C26D41">
        <w:rPr>
          <w:sz w:val="28"/>
          <w:szCs w:val="28"/>
        </w:rPr>
        <w:t>больными, имеющими метилирования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ESR) увеличением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количества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 прогрессий заболевания, однако несколько меньше зависела от возраста (66,6, 60,0 и 100,0% случае</w:t>
      </w:r>
      <w:r w:rsidR="00DA0E56" w:rsidRPr="00C26D41">
        <w:rPr>
          <w:sz w:val="28"/>
          <w:szCs w:val="28"/>
        </w:rPr>
        <w:t>в</w:t>
      </w:r>
      <w:r w:rsidR="007032E9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соответственно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репродуктивном периоде, перименопаузе и менопаузе).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Сочетание у пациентки MSI+ и</w:t>
      </w:r>
      <w:r w:rsidR="007032E9">
        <w:rPr>
          <w:sz w:val="28"/>
          <w:szCs w:val="28"/>
        </w:rPr>
        <w:t> </w:t>
      </w:r>
      <w:r w:rsidRPr="00C26D41">
        <w:rPr>
          <w:sz w:val="28"/>
          <w:szCs w:val="28"/>
        </w:rPr>
        <w:t>метилирования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незначительно снизило эффективность лечения.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Следовательно, полученные данные указывают, что наличие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у больных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 ГЭ с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атипией генетического нарушения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виде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MSI+,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метилирования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 </w:t>
      </w:r>
      <w:r w:rsidRPr="00C26D41">
        <w:rPr>
          <w:sz w:val="28"/>
          <w:szCs w:val="28"/>
        </w:rPr>
        <w:lastRenderedPageBreak/>
        <w:t>или их сочетания многократно снижает эффективность стандартной гормонотерапии и абляции эндометрия. Такое снижение эффективности лечения</w:t>
      </w:r>
      <w:r w:rsidR="007032E9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</w:t>
      </w:r>
      <w:r w:rsidR="007032E9" w:rsidRPr="00C26D41">
        <w:rPr>
          <w:sz w:val="28"/>
          <w:szCs w:val="28"/>
        </w:rPr>
        <w:t xml:space="preserve">с нашей точки зрения, </w:t>
      </w:r>
      <w:r w:rsidRPr="00C26D41">
        <w:rPr>
          <w:sz w:val="28"/>
          <w:szCs w:val="28"/>
        </w:rPr>
        <w:t>может быть обусловлено следующим аспектом. Указанные генетические нарушения влияют не только на развитие и эффективность лечения атипической ГЭ, но и являются факторами прогрессии: ГЭ без атипии</w:t>
      </w:r>
      <w:r w:rsidR="007032E9">
        <w:rPr>
          <w:sz w:val="28"/>
          <w:szCs w:val="28"/>
        </w:rPr>
        <w:t> –</w:t>
      </w:r>
      <w:r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атипическую 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дальнейшем</w:t>
      </w:r>
      <w:r w:rsidR="007032E9">
        <w:rPr>
          <w:sz w:val="28"/>
          <w:szCs w:val="28"/>
        </w:rPr>
        <w:t> –</w:t>
      </w:r>
      <w:r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карциному, что совпадает с данными литературы [3, 96, 197, 203].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Учитывая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полученные выше данные, указывающие на общие закономерности, влияющие на частоту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развития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у больных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 ГЭ как без, так и с атипией, мы решили объединить данные группы с целью увеличения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количества больных. Результаты лечения пациенто</w:t>
      </w:r>
      <w:r w:rsidR="00DA0E56" w:rsidRPr="00C26D41">
        <w:rPr>
          <w:sz w:val="28"/>
          <w:szCs w:val="28"/>
        </w:rPr>
        <w:t>в</w:t>
      </w:r>
      <w:r w:rsidR="007032E9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репродуктивного возраста указывают на высокую эффективность стандартных методо</w:t>
      </w:r>
      <w:r w:rsidR="00DA0E56" w:rsidRPr="00C26D41">
        <w:rPr>
          <w:sz w:val="28"/>
          <w:szCs w:val="28"/>
        </w:rPr>
        <w:t>в</w:t>
      </w:r>
      <w:r w:rsidR="007032E9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лечения при отсутствии генетических нарушений (группа сравнения – 0% рецидивов). Развитие гиперпролиферетивных процессо</w:t>
      </w:r>
      <w:r w:rsidR="00DA0E56" w:rsidRPr="00C26D41">
        <w:rPr>
          <w:sz w:val="28"/>
          <w:szCs w:val="28"/>
        </w:rPr>
        <w:t>в</w:t>
      </w:r>
      <w:r w:rsidR="007032E9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эндометрия на фоне метилирования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снижает эффективность лечения, но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частота рецидиво</w:t>
      </w:r>
      <w:r w:rsidR="00DA0E56" w:rsidRPr="00C26D41">
        <w:rPr>
          <w:sz w:val="28"/>
          <w:szCs w:val="28"/>
        </w:rPr>
        <w:t>в</w:t>
      </w:r>
      <w:r w:rsidR="007032E9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незначительная </w:t>
      </w:r>
      <w:r w:rsidR="000B257A">
        <w:rPr>
          <w:sz w:val="28"/>
          <w:szCs w:val="28"/>
        </w:rPr>
        <w:t xml:space="preserve">                      </w:t>
      </w:r>
      <w:r w:rsidRPr="00C26D41">
        <w:rPr>
          <w:sz w:val="28"/>
          <w:szCs w:val="28"/>
        </w:rPr>
        <w:t xml:space="preserve">(15,4% </w:t>
      </w:r>
      <w:r w:rsidRPr="007032E9">
        <w:rPr>
          <w:spacing w:val="-2"/>
          <w:sz w:val="28"/>
          <w:szCs w:val="28"/>
        </w:rPr>
        <w:t xml:space="preserve">случаев). Развитие фенотипа MSI+ как </w:t>
      </w:r>
      <w:r w:rsidR="00DA0E56" w:rsidRPr="007032E9">
        <w:rPr>
          <w:spacing w:val="-2"/>
          <w:sz w:val="28"/>
          <w:szCs w:val="28"/>
        </w:rPr>
        <w:t>в </w:t>
      </w:r>
      <w:r w:rsidRPr="007032E9">
        <w:rPr>
          <w:spacing w:val="-2"/>
          <w:sz w:val="28"/>
          <w:szCs w:val="28"/>
        </w:rPr>
        <w:t>виде самостоятельного генетического</w:t>
      </w:r>
      <w:r w:rsidRPr="00C26D41">
        <w:rPr>
          <w:sz w:val="28"/>
          <w:szCs w:val="28"/>
        </w:rPr>
        <w:t xml:space="preserve"> нарушения (40,0%, р&gt;0,05), так 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сочетании с</w:t>
      </w:r>
      <w:r w:rsidR="007032E9">
        <w:rPr>
          <w:sz w:val="28"/>
          <w:szCs w:val="28"/>
        </w:rPr>
        <w:t> </w:t>
      </w:r>
      <w:r w:rsidRPr="00C26D41">
        <w:rPr>
          <w:sz w:val="28"/>
          <w:szCs w:val="28"/>
        </w:rPr>
        <w:t>метилированием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(50,0% случаев, р&gt;0,05)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значительно повышает частоту рецидиво</w:t>
      </w:r>
      <w:r w:rsidR="00DA0E56" w:rsidRPr="00C26D41">
        <w:rPr>
          <w:sz w:val="28"/>
          <w:szCs w:val="28"/>
        </w:rPr>
        <w:t>в</w:t>
      </w:r>
      <w:r w:rsidR="007032E9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</w:t>
      </w:r>
      <w:r w:rsidR="007032E9">
        <w:rPr>
          <w:sz w:val="28"/>
          <w:szCs w:val="28"/>
        </w:rPr>
        <w:t> </w:t>
      </w:r>
      <w:r w:rsidRPr="00C26D41">
        <w:rPr>
          <w:sz w:val="28"/>
          <w:szCs w:val="28"/>
        </w:rPr>
        <w:t>прогрессий заболевания у больных с ГЭ, получавших органосохраняющие методы лечения.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7032E9">
        <w:rPr>
          <w:spacing w:val="-2"/>
          <w:sz w:val="28"/>
          <w:szCs w:val="28"/>
        </w:rPr>
        <w:t xml:space="preserve">Результаты лечения больных, находящихся </w:t>
      </w:r>
      <w:r w:rsidR="00DA0E56" w:rsidRPr="007032E9">
        <w:rPr>
          <w:spacing w:val="-2"/>
          <w:sz w:val="28"/>
          <w:szCs w:val="28"/>
        </w:rPr>
        <w:t>в </w:t>
      </w:r>
      <w:r w:rsidRPr="007032E9">
        <w:rPr>
          <w:spacing w:val="-2"/>
          <w:sz w:val="28"/>
          <w:szCs w:val="28"/>
        </w:rPr>
        <w:t>перименопаузе</w:t>
      </w:r>
      <w:r w:rsidR="007032E9" w:rsidRPr="007032E9">
        <w:rPr>
          <w:spacing w:val="-2"/>
          <w:sz w:val="28"/>
          <w:szCs w:val="28"/>
        </w:rPr>
        <w:t>,</w:t>
      </w:r>
      <w:r w:rsidRPr="007032E9">
        <w:rPr>
          <w:spacing w:val="-2"/>
          <w:sz w:val="28"/>
          <w:szCs w:val="28"/>
        </w:rPr>
        <w:t xml:space="preserve"> указывают</w:t>
      </w:r>
      <w:r w:rsidRPr="00C26D41">
        <w:rPr>
          <w:sz w:val="28"/>
          <w:szCs w:val="28"/>
        </w:rPr>
        <w:t xml:space="preserve"> на достоверную связь между наличием генетических нарушений и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частотой рецидиво</w:t>
      </w:r>
      <w:r w:rsidR="00DA0E56" w:rsidRPr="00C26D41">
        <w:rPr>
          <w:sz w:val="28"/>
          <w:szCs w:val="28"/>
        </w:rPr>
        <w:t>в</w:t>
      </w:r>
      <w:r w:rsidR="007032E9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гиперпролиферативных процессо</w:t>
      </w:r>
      <w:r w:rsidR="00DA0E56" w:rsidRPr="00C26D41">
        <w:rPr>
          <w:sz w:val="28"/>
          <w:szCs w:val="28"/>
        </w:rPr>
        <w:t>в</w:t>
      </w:r>
      <w:r w:rsidR="007032E9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эндометрия. Развитие микросателлитной нестабильности генома (53,3%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рецидива, р&lt;0,01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сравнении </w:t>
      </w:r>
      <w:r w:rsidR="007032E9">
        <w:rPr>
          <w:sz w:val="28"/>
          <w:szCs w:val="28"/>
        </w:rPr>
        <w:t>с </w:t>
      </w:r>
      <w:r w:rsidRPr="00C26D41">
        <w:rPr>
          <w:sz w:val="28"/>
          <w:szCs w:val="28"/>
        </w:rPr>
        <w:t xml:space="preserve">12,0%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группе сравнения),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нарушение экспрессии гена ESR (42,1% случаев, р&lt;0,01)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или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случае сочетания у пациентки с ГЭ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фенотипа MSI+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 метилированием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(71,4%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рецидива, р&lt;0,01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сравнении с контролем)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достоверно снижает эффективность стандартных органосохраняющих методо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лечения. 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lastRenderedPageBreak/>
        <w:t xml:space="preserve">Эффективность лечения больных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менопаузе по сравнению </w:t>
      </w:r>
      <w:r w:rsidRPr="007032E9">
        <w:rPr>
          <w:spacing w:val="-2"/>
          <w:sz w:val="28"/>
          <w:szCs w:val="28"/>
        </w:rPr>
        <w:t>с</w:t>
      </w:r>
      <w:r w:rsidR="007032E9" w:rsidRPr="007032E9">
        <w:rPr>
          <w:spacing w:val="-2"/>
          <w:sz w:val="28"/>
          <w:szCs w:val="28"/>
        </w:rPr>
        <w:t> </w:t>
      </w:r>
      <w:r w:rsidRPr="007032E9">
        <w:rPr>
          <w:spacing w:val="-2"/>
          <w:sz w:val="28"/>
          <w:szCs w:val="28"/>
        </w:rPr>
        <w:t>перименопаузой и репродуктивным возрастом пациенток снижается.</w:t>
      </w:r>
      <w:r w:rsidR="004209B7" w:rsidRPr="007032E9">
        <w:rPr>
          <w:spacing w:val="-2"/>
          <w:sz w:val="28"/>
          <w:szCs w:val="28"/>
        </w:rPr>
        <w:t xml:space="preserve"> </w:t>
      </w:r>
      <w:r w:rsidRPr="007032E9">
        <w:rPr>
          <w:spacing w:val="-2"/>
          <w:sz w:val="28"/>
          <w:szCs w:val="28"/>
        </w:rPr>
        <w:t>Причем</w:t>
      </w:r>
      <w:r w:rsidRPr="00C26D41">
        <w:rPr>
          <w:sz w:val="28"/>
          <w:szCs w:val="28"/>
        </w:rPr>
        <w:t xml:space="preserve"> наибольшая вероятность развития рецидива наблюдается у</w:t>
      </w:r>
      <w:r w:rsidR="007032E9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пациенток, </w:t>
      </w:r>
      <w:r w:rsidRPr="007032E9">
        <w:rPr>
          <w:spacing w:val="-2"/>
          <w:sz w:val="28"/>
          <w:szCs w:val="28"/>
        </w:rPr>
        <w:t>имеющих сочетание микросателлитной нестабильности генома</w:t>
      </w:r>
      <w:r w:rsidR="004209B7" w:rsidRPr="007032E9">
        <w:rPr>
          <w:spacing w:val="-2"/>
          <w:sz w:val="28"/>
          <w:szCs w:val="28"/>
        </w:rPr>
        <w:t xml:space="preserve"> </w:t>
      </w:r>
      <w:r w:rsidRPr="007032E9">
        <w:rPr>
          <w:spacing w:val="-2"/>
          <w:sz w:val="28"/>
          <w:szCs w:val="28"/>
        </w:rPr>
        <w:t>с</w:t>
      </w:r>
      <w:r w:rsidR="007032E9">
        <w:rPr>
          <w:spacing w:val="-2"/>
          <w:sz w:val="28"/>
          <w:szCs w:val="28"/>
        </w:rPr>
        <w:t> </w:t>
      </w:r>
      <w:r w:rsidRPr="007032E9">
        <w:rPr>
          <w:spacing w:val="-2"/>
          <w:sz w:val="28"/>
          <w:szCs w:val="28"/>
        </w:rPr>
        <w:t>нарушением</w:t>
      </w:r>
      <w:r w:rsidRPr="00C26D41">
        <w:rPr>
          <w:sz w:val="28"/>
          <w:szCs w:val="28"/>
        </w:rPr>
        <w:t xml:space="preserve"> функции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гена ESR (75,0% случаев, р&lt;0,01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сравнении 21,4%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группе сравнения), или только фенотип MSI+ (71,4% случаев, р&lt;0,01).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случае метилировани</w:t>
      </w:r>
      <w:r w:rsidR="007032E9">
        <w:rPr>
          <w:sz w:val="28"/>
          <w:szCs w:val="28"/>
        </w:rPr>
        <w:t>я</w:t>
      </w:r>
      <w:r w:rsidRPr="00C26D41">
        <w:rPr>
          <w:sz w:val="28"/>
          <w:szCs w:val="28"/>
        </w:rPr>
        <w:t xml:space="preserve">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частота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 прогрессий заболевания составила 50,0</w:t>
      </w:r>
      <w:r w:rsidR="007032E9">
        <w:rPr>
          <w:sz w:val="28"/>
          <w:szCs w:val="28"/>
        </w:rPr>
        <w:t>%</w:t>
      </w:r>
      <w:r w:rsidRPr="00C26D41">
        <w:rPr>
          <w:sz w:val="28"/>
          <w:szCs w:val="28"/>
        </w:rPr>
        <w:t xml:space="preserve">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(р&lt;0,05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сравнении с группой сравнения). Полученные нами данные совпадают с данными литературы по MSI, но отсутствуют по гену ESR [38].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Таким образом, проведенный анализ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частоты развития рецидиво</w:t>
      </w:r>
      <w:r w:rsidR="00DA0E56" w:rsidRPr="00C26D41">
        <w:rPr>
          <w:sz w:val="28"/>
          <w:szCs w:val="28"/>
        </w:rPr>
        <w:t>в</w:t>
      </w:r>
      <w:r w:rsidR="007032E9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</w:t>
      </w:r>
      <w:r w:rsidR="007032E9">
        <w:rPr>
          <w:sz w:val="28"/>
          <w:szCs w:val="28"/>
        </w:rPr>
        <w:t> </w:t>
      </w:r>
      <w:r w:rsidRPr="00C26D41">
        <w:rPr>
          <w:sz w:val="28"/>
          <w:szCs w:val="28"/>
        </w:rPr>
        <w:t>прогрессий заболевания у больных с ГЭ показал, что применение органосохраняющих методо</w:t>
      </w:r>
      <w:r w:rsidR="00DA0E56" w:rsidRPr="00C26D41">
        <w:rPr>
          <w:sz w:val="28"/>
          <w:szCs w:val="28"/>
        </w:rPr>
        <w:t>в</w:t>
      </w:r>
      <w:r w:rsidR="007032E9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лечения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должно основываться не только на возрастном аспекте и желании пациентки сохранить орган, но и на наличии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гиперплазированном эндометрии генетических нарушений, на основании которых можно предсказать риск развития рецидива заболевания. И только оцени</w:t>
      </w:r>
      <w:r w:rsidR="00DA0E56" w:rsidRPr="00C26D41">
        <w:rPr>
          <w:sz w:val="28"/>
          <w:szCs w:val="28"/>
        </w:rPr>
        <w:t>в</w:t>
      </w:r>
      <w:r w:rsidR="007032E9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этот риск</w:t>
      </w:r>
      <w:r w:rsidR="007032E9">
        <w:rPr>
          <w:sz w:val="28"/>
          <w:szCs w:val="28"/>
        </w:rPr>
        <w:t>,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планировать лечение,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том числе возможность и</w:t>
      </w:r>
      <w:r w:rsidR="007032E9">
        <w:rPr>
          <w:sz w:val="28"/>
          <w:szCs w:val="28"/>
        </w:rPr>
        <w:t> </w:t>
      </w:r>
      <w:r w:rsidRPr="00C26D41">
        <w:rPr>
          <w:sz w:val="28"/>
          <w:szCs w:val="28"/>
        </w:rPr>
        <w:t>целесообразность выполнения органосохраняющего метода. Так</w:t>
      </w:r>
      <w:r w:rsidR="007032E9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наличие у</w:t>
      </w:r>
      <w:r w:rsidR="007032E9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метилирования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значительно снижает (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5 раз) эффективность стандартной гормонотерапии, а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случае развития у</w:t>
      </w:r>
      <w:r w:rsidR="00D32FBD">
        <w:rPr>
          <w:sz w:val="28"/>
          <w:szCs w:val="28"/>
        </w:rPr>
        <w:t> </w:t>
      </w:r>
      <w:r w:rsidRPr="00C26D41">
        <w:rPr>
          <w:sz w:val="28"/>
          <w:szCs w:val="28"/>
        </w:rPr>
        <w:t>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микросателлитной нестабильности генома или сочетания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нарушения функции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гена ESR с фенотипом MSI+ необходим новый подход </w:t>
      </w:r>
      <w:r w:rsidRPr="00D32FBD">
        <w:rPr>
          <w:spacing w:val="-2"/>
          <w:sz w:val="28"/>
          <w:szCs w:val="28"/>
        </w:rPr>
        <w:t>к</w:t>
      </w:r>
      <w:r w:rsidR="00D32FBD" w:rsidRPr="00D32FBD">
        <w:rPr>
          <w:spacing w:val="-2"/>
          <w:sz w:val="28"/>
          <w:szCs w:val="28"/>
        </w:rPr>
        <w:t> </w:t>
      </w:r>
      <w:r w:rsidRPr="00D32FBD">
        <w:rPr>
          <w:spacing w:val="-2"/>
          <w:sz w:val="28"/>
          <w:szCs w:val="28"/>
        </w:rPr>
        <w:t xml:space="preserve">лечению, поскольку стандартная терапия </w:t>
      </w:r>
      <w:r w:rsidR="00DA0E56" w:rsidRPr="00D32FBD">
        <w:rPr>
          <w:spacing w:val="-2"/>
          <w:sz w:val="28"/>
          <w:szCs w:val="28"/>
        </w:rPr>
        <w:t>в </w:t>
      </w:r>
      <w:r w:rsidRPr="00D32FBD">
        <w:rPr>
          <w:spacing w:val="-2"/>
          <w:sz w:val="28"/>
          <w:szCs w:val="28"/>
        </w:rPr>
        <w:t>большинстве случае</w:t>
      </w:r>
      <w:r w:rsidR="00DA0E56" w:rsidRPr="00D32FBD">
        <w:rPr>
          <w:spacing w:val="-2"/>
          <w:sz w:val="28"/>
          <w:szCs w:val="28"/>
        </w:rPr>
        <w:t>в</w:t>
      </w:r>
      <w:r w:rsidR="00D32FBD" w:rsidRPr="00D32FBD">
        <w:rPr>
          <w:spacing w:val="-2"/>
          <w:sz w:val="28"/>
          <w:szCs w:val="28"/>
        </w:rPr>
        <w:t xml:space="preserve"> </w:t>
      </w:r>
      <w:r w:rsidRPr="00D32FBD">
        <w:rPr>
          <w:spacing w:val="-2"/>
          <w:sz w:val="28"/>
          <w:szCs w:val="28"/>
        </w:rPr>
        <w:t>не является</w:t>
      </w:r>
      <w:r w:rsidRPr="00C26D41">
        <w:rPr>
          <w:sz w:val="28"/>
          <w:szCs w:val="28"/>
        </w:rPr>
        <w:t xml:space="preserve"> эффективной. Это обстоятельство обусловлено наличием у пациенто</w:t>
      </w:r>
      <w:r w:rsidR="00DA0E56" w:rsidRPr="00C26D41">
        <w:rPr>
          <w:sz w:val="28"/>
          <w:szCs w:val="28"/>
        </w:rPr>
        <w:t>в</w:t>
      </w:r>
      <w:r w:rsidR="00D32FBD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таких факторов,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частности генетических, на которые стандартная терапия не влияет, а имеющи</w:t>
      </w:r>
      <w:r w:rsidR="00D32FBD">
        <w:rPr>
          <w:sz w:val="28"/>
          <w:szCs w:val="28"/>
        </w:rPr>
        <w:t>й</w:t>
      </w:r>
      <w:r w:rsidRPr="00C26D41">
        <w:rPr>
          <w:sz w:val="28"/>
          <w:szCs w:val="28"/>
        </w:rPr>
        <w:t xml:space="preserve">ся гиперпролиферативный процесс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эндометрии не только рецидивирует, но с большой вероятностью будет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прогрессировать до развития карциномы [38, 96, 212].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Учитывая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высокую частоту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развития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и прогрессий заболевания у больных с ГЭ без атипии, имеющих фенотип MSI+ или </w:t>
      </w:r>
      <w:r w:rsidRPr="00C26D41">
        <w:rPr>
          <w:sz w:val="28"/>
          <w:szCs w:val="28"/>
        </w:rPr>
        <w:lastRenderedPageBreak/>
        <w:t>метилирование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ESR, мы проанализировали эффективность терапии с</w:t>
      </w:r>
      <w:r w:rsidR="00D32FBD">
        <w:rPr>
          <w:sz w:val="28"/>
          <w:szCs w:val="28"/>
        </w:rPr>
        <w:t> </w:t>
      </w:r>
      <w:r w:rsidRPr="00C26D41">
        <w:rPr>
          <w:sz w:val="28"/>
          <w:szCs w:val="28"/>
        </w:rPr>
        <w:t>учетом вида лечения.</w:t>
      </w:r>
    </w:p>
    <w:p w:rsidR="002F4900" w:rsidRDefault="00844514" w:rsidP="002F4900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Так</w:t>
      </w:r>
      <w:r w:rsidR="00D32FBD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показатели группы сравнения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не имели достоверной связи от вида лечения.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нашем исследовании рецидивы были отмечены только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группе пациенток, у которых были использованы гестагены системно </w:t>
      </w:r>
      <w:r w:rsidR="00A51F1D">
        <w:rPr>
          <w:sz w:val="28"/>
          <w:szCs w:val="28"/>
        </w:rPr>
        <w:t xml:space="preserve">                        </w:t>
      </w:r>
      <w:r w:rsidRPr="00C26D41">
        <w:rPr>
          <w:sz w:val="28"/>
          <w:szCs w:val="28"/>
        </w:rPr>
        <w:t xml:space="preserve">(9,1% рецидивов).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то</w:t>
      </w:r>
      <w:r w:rsidR="00D32FBD">
        <w:rPr>
          <w:sz w:val="28"/>
          <w:szCs w:val="28"/>
        </w:rPr>
        <w:t> </w:t>
      </w:r>
      <w:r w:rsidRPr="00C26D41">
        <w:rPr>
          <w:sz w:val="28"/>
          <w:szCs w:val="28"/>
        </w:rPr>
        <w:t>же время локальное применение гестагено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или использование агонисто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ГнРГ было высокоэффективным и </w:t>
      </w:r>
      <w:r w:rsidR="00D32FBD" w:rsidRPr="00C26D41">
        <w:rPr>
          <w:sz w:val="28"/>
          <w:szCs w:val="28"/>
        </w:rPr>
        <w:t xml:space="preserve">за период наблюдения </w:t>
      </w:r>
      <w:r w:rsidRPr="00C26D41">
        <w:rPr>
          <w:sz w:val="28"/>
          <w:szCs w:val="28"/>
        </w:rPr>
        <w:t>не сопровождалось рецидивами. Однако 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основании полученных нами данных</w:t>
      </w:r>
      <w:r w:rsidR="0049236C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вряд ли можно говорить о меньшей эффективности от системного воздействия гестагено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на ГЭ без атипии, поскольку данный метод лечения обладает наиболее патогенетически обоснованным воздействием [13, 69, 146, 149] и отсутствием достоверности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показателях.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Полученные нами рецидивы были обусловлены, с нашей точки зрения, следующими факторами</w:t>
      </w:r>
      <w:r w:rsidR="0049236C">
        <w:rPr>
          <w:sz w:val="28"/>
          <w:szCs w:val="28"/>
        </w:rPr>
        <w:t>:</w:t>
      </w:r>
      <w:r w:rsidRPr="00C26D41">
        <w:rPr>
          <w:sz w:val="28"/>
          <w:szCs w:val="28"/>
        </w:rPr>
        <w:t xml:space="preserve"> </w:t>
      </w:r>
      <w:r w:rsidR="0049236C">
        <w:rPr>
          <w:sz w:val="28"/>
          <w:szCs w:val="28"/>
        </w:rPr>
        <w:t>в</w:t>
      </w:r>
      <w:r w:rsidRPr="00C26D41">
        <w:rPr>
          <w:sz w:val="28"/>
          <w:szCs w:val="28"/>
        </w:rPr>
        <w:t>о-первых,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данная группа больных является наиболее многочисленной 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ней</w:t>
      </w:r>
      <w:r w:rsidR="0049236C">
        <w:rPr>
          <w:sz w:val="28"/>
          <w:szCs w:val="28"/>
        </w:rPr>
        <w:t>, вероятно,</w:t>
      </w:r>
      <w:r w:rsidRPr="00C26D41">
        <w:rPr>
          <w:sz w:val="28"/>
          <w:szCs w:val="28"/>
        </w:rPr>
        <w:t xml:space="preserve"> могут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быть пациентки с</w:t>
      </w:r>
      <w:r w:rsidR="0049236C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наличием других,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том числе и генетических факторов, влияющих на чувствительность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эндометрия к гормонотерапии. Во-вторых,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больные данной группы получали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как разные виды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таблетированных, так </w:t>
      </w:r>
      <w:r w:rsidR="00DF42AB">
        <w:rPr>
          <w:sz w:val="28"/>
          <w:szCs w:val="28"/>
        </w:rPr>
        <w:t>и </w:t>
      </w:r>
      <w:r w:rsidRPr="00C26D41">
        <w:rPr>
          <w:sz w:val="28"/>
          <w:szCs w:val="28"/>
        </w:rPr>
        <w:t xml:space="preserve">инъекционных форм прогестинов, что не исключает возможности нарушения режима, снижение стандартной дозы и как следствие, уменьшение эффективности лечения [71, 84, 157]. </w:t>
      </w:r>
    </w:p>
    <w:p w:rsidR="00844514" w:rsidRPr="00C26D41" w:rsidRDefault="00844514" w:rsidP="002F4900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 xml:space="preserve">Применение абляции эндометрия является высокоэффективным методом лечения </w:t>
      </w:r>
      <w:r w:rsidR="002F4900">
        <w:rPr>
          <w:sz w:val="28"/>
          <w:szCs w:val="28"/>
        </w:rPr>
        <w:t xml:space="preserve"> неатипической </w:t>
      </w:r>
      <w:r w:rsidRPr="00C26D41">
        <w:rPr>
          <w:sz w:val="28"/>
          <w:szCs w:val="28"/>
        </w:rPr>
        <w:t xml:space="preserve">ГЭ и </w:t>
      </w:r>
      <w:r w:rsidR="00DA0E56" w:rsidRPr="00C26D41">
        <w:rPr>
          <w:sz w:val="28"/>
          <w:szCs w:val="28"/>
        </w:rPr>
        <w:t>в </w:t>
      </w:r>
      <w:r w:rsidR="002F4900">
        <w:rPr>
          <w:sz w:val="28"/>
          <w:szCs w:val="28"/>
        </w:rPr>
        <w:t xml:space="preserve">нашем исследовании </w:t>
      </w:r>
      <w:r w:rsidRPr="00C26D41">
        <w:rPr>
          <w:sz w:val="28"/>
          <w:szCs w:val="28"/>
        </w:rPr>
        <w:t xml:space="preserve"> сопрово</w:t>
      </w:r>
      <w:r w:rsidR="002F4900">
        <w:rPr>
          <w:sz w:val="28"/>
          <w:szCs w:val="28"/>
        </w:rPr>
        <w:t xml:space="preserve">ждалось рецидивами заболевания только при наличии метилирования гена </w:t>
      </w:r>
      <w:r w:rsidR="002F4900" w:rsidRPr="00C26D41">
        <w:rPr>
          <w:sz w:val="28"/>
          <w:szCs w:val="28"/>
        </w:rPr>
        <w:t>ESR</w:t>
      </w:r>
      <w:r w:rsidR="002F4900">
        <w:rPr>
          <w:sz w:val="28"/>
          <w:szCs w:val="28"/>
        </w:rPr>
        <w:t xml:space="preserve">, что не противоречит </w:t>
      </w:r>
      <w:r w:rsidRPr="00C26D41">
        <w:rPr>
          <w:sz w:val="28"/>
          <w:szCs w:val="28"/>
        </w:rPr>
        <w:t xml:space="preserve"> </w:t>
      </w:r>
      <w:r w:rsidR="002F4900">
        <w:rPr>
          <w:sz w:val="28"/>
          <w:szCs w:val="28"/>
        </w:rPr>
        <w:t xml:space="preserve">данным  литературы  [96, 112, 194]. </w:t>
      </w:r>
      <w:r w:rsidRPr="00C26D41">
        <w:rPr>
          <w:sz w:val="28"/>
          <w:szCs w:val="28"/>
        </w:rPr>
        <w:t>Как видно из представленных данных</w:t>
      </w:r>
      <w:r w:rsidR="00DF42AB">
        <w:rPr>
          <w:sz w:val="28"/>
          <w:szCs w:val="28"/>
        </w:rPr>
        <w:t xml:space="preserve">, </w:t>
      </w:r>
      <w:r w:rsidRPr="00C26D41">
        <w:rPr>
          <w:sz w:val="28"/>
          <w:szCs w:val="28"/>
        </w:rPr>
        <w:t>частота рецидиво</w:t>
      </w:r>
      <w:r w:rsidR="00DA0E56" w:rsidRPr="00C26D41">
        <w:rPr>
          <w:sz w:val="28"/>
          <w:szCs w:val="28"/>
        </w:rPr>
        <w:t>в</w:t>
      </w:r>
      <w:r w:rsidR="00DF42AB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</w:t>
      </w:r>
      <w:r w:rsidR="00DF42AB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прогрессий заболевания у больных с ГЭ без атипии была обусловлена, прежде </w:t>
      </w:r>
      <w:proofErr w:type="gramStart"/>
      <w:r w:rsidRPr="00C26D41">
        <w:rPr>
          <w:sz w:val="28"/>
          <w:szCs w:val="28"/>
        </w:rPr>
        <w:t>всего</w:t>
      </w:r>
      <w:proofErr w:type="gramEnd"/>
      <w:r w:rsidRPr="00C26D41">
        <w:rPr>
          <w:sz w:val="28"/>
          <w:szCs w:val="28"/>
        </w:rPr>
        <w:t xml:space="preserve"> генетическими факторами 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меньшей степени особенностями лечебных методов. По данному вопросу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литературе единого мнения нет.</w:t>
      </w:r>
    </w:p>
    <w:p w:rsidR="00844514" w:rsidRPr="00C26D41" w:rsidRDefault="00DA0E56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lastRenderedPageBreak/>
        <w:t>В </w:t>
      </w:r>
      <w:r w:rsidR="00844514" w:rsidRPr="00C26D41">
        <w:rPr>
          <w:sz w:val="28"/>
          <w:szCs w:val="28"/>
        </w:rPr>
        <w:t xml:space="preserve">группе пациенток с наличием микросателлитной нестабильности </w:t>
      </w:r>
      <w:r w:rsidR="00844514" w:rsidRPr="00DF42AB">
        <w:rPr>
          <w:spacing w:val="-4"/>
          <w:sz w:val="28"/>
          <w:szCs w:val="28"/>
        </w:rPr>
        <w:t>генома</w:t>
      </w:r>
      <w:r w:rsidR="004209B7" w:rsidRPr="00DF42AB">
        <w:rPr>
          <w:spacing w:val="-4"/>
          <w:sz w:val="28"/>
          <w:szCs w:val="28"/>
        </w:rPr>
        <w:t xml:space="preserve"> </w:t>
      </w:r>
      <w:r w:rsidR="00844514" w:rsidRPr="00DF42AB">
        <w:rPr>
          <w:spacing w:val="-4"/>
          <w:sz w:val="28"/>
          <w:szCs w:val="28"/>
        </w:rPr>
        <w:t>частота рецидиво</w:t>
      </w:r>
      <w:r w:rsidRPr="00DF42AB">
        <w:rPr>
          <w:spacing w:val="-4"/>
          <w:sz w:val="28"/>
          <w:szCs w:val="28"/>
        </w:rPr>
        <w:t>в </w:t>
      </w:r>
      <w:r w:rsidR="00844514" w:rsidRPr="00DF42AB">
        <w:rPr>
          <w:spacing w:val="-4"/>
          <w:sz w:val="28"/>
          <w:szCs w:val="28"/>
        </w:rPr>
        <w:t>оказалась наименьшей при использовании агонисто</w:t>
      </w:r>
      <w:r w:rsidRPr="00DF42AB">
        <w:rPr>
          <w:spacing w:val="-4"/>
          <w:sz w:val="28"/>
          <w:szCs w:val="28"/>
        </w:rPr>
        <w:t>в</w:t>
      </w:r>
      <w:r w:rsidR="00DF42AB" w:rsidRPr="00DF42AB">
        <w:rPr>
          <w:spacing w:val="-4"/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ГнРГ (отсутствие рецидивов), а у женщин с метилированием гена</w:t>
      </w:r>
      <w:r w:rsidR="004209B7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ESR при использовании гестагено</w:t>
      </w:r>
      <w:r w:rsidRPr="00C26D41">
        <w:rPr>
          <w:sz w:val="28"/>
          <w:szCs w:val="28"/>
        </w:rPr>
        <w:t>в</w:t>
      </w:r>
      <w:r w:rsidR="00DF42AB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локально</w:t>
      </w:r>
      <w:r w:rsidR="00DF42AB">
        <w:rPr>
          <w:sz w:val="28"/>
          <w:szCs w:val="28"/>
        </w:rPr>
        <w:t> –</w:t>
      </w:r>
      <w:r w:rsidR="00844514" w:rsidRPr="00C26D41">
        <w:rPr>
          <w:sz w:val="28"/>
          <w:szCs w:val="28"/>
        </w:rPr>
        <w:t xml:space="preserve"> 20,0% рецидивов. Показатели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данных группах при использовании гестагено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системно</w:t>
      </w:r>
      <w:r w:rsidR="004209B7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были достоверно хуже (25,0% при метилировании гена ESR, р&lt;0,05 и 28,6% рецидиво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 xml:space="preserve">при MSI+, р&lt;0,05 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>сравнении с контролем</w:t>
      </w:r>
      <w:r w:rsidR="004209B7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соответственно) данных группы сравнения (9,4% случае</w:t>
      </w:r>
      <w:r w:rsidRPr="00C26D41">
        <w:rPr>
          <w:sz w:val="28"/>
          <w:szCs w:val="28"/>
        </w:rPr>
        <w:t>в </w:t>
      </w:r>
      <w:r w:rsidR="00844514" w:rsidRPr="00C26D41">
        <w:rPr>
          <w:sz w:val="28"/>
          <w:szCs w:val="28"/>
        </w:rPr>
        <w:t xml:space="preserve">рецидива). 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Достоверно оценить эффективность применения ВМС-Л и агонисто</w:t>
      </w:r>
      <w:r w:rsidR="00DA0E56" w:rsidRPr="00C26D41">
        <w:rPr>
          <w:sz w:val="28"/>
          <w:szCs w:val="28"/>
        </w:rPr>
        <w:t>в</w:t>
      </w:r>
      <w:r w:rsidR="00DF42AB">
        <w:rPr>
          <w:sz w:val="28"/>
          <w:szCs w:val="28"/>
        </w:rPr>
        <w:t xml:space="preserve"> </w:t>
      </w:r>
      <w:r w:rsidRPr="00DF42AB">
        <w:rPr>
          <w:spacing w:val="-2"/>
          <w:sz w:val="28"/>
          <w:szCs w:val="28"/>
        </w:rPr>
        <w:t xml:space="preserve">ГнРГ </w:t>
      </w:r>
      <w:r w:rsidR="00DA0E56" w:rsidRPr="00DF42AB">
        <w:rPr>
          <w:spacing w:val="-2"/>
          <w:sz w:val="28"/>
          <w:szCs w:val="28"/>
        </w:rPr>
        <w:t>в </w:t>
      </w:r>
      <w:r w:rsidRPr="00DF42AB">
        <w:rPr>
          <w:spacing w:val="-2"/>
          <w:sz w:val="28"/>
          <w:szCs w:val="28"/>
        </w:rPr>
        <w:t>исследуемых группах не представляется возможным из-за небольшого</w:t>
      </w:r>
      <w:r w:rsidRPr="00C26D41">
        <w:rPr>
          <w:sz w:val="28"/>
          <w:szCs w:val="28"/>
        </w:rPr>
        <w:t xml:space="preserve"> количества наблюдений. Полученные нами данные указывают на высокую частоту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гиперпролиферативного процесса при использовании ВМС-Л у пациенток, имеющих MSI+ (100,0% случае</w:t>
      </w:r>
      <w:r w:rsidR="00DA0E56" w:rsidRPr="00C26D41">
        <w:rPr>
          <w:sz w:val="28"/>
          <w:szCs w:val="28"/>
        </w:rPr>
        <w:t>в</w:t>
      </w:r>
      <w:r w:rsidR="00DF42AB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рецидива) или метилирование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(20,0% случаев). Применение агонисто</w:t>
      </w:r>
      <w:r w:rsidR="00DA0E56" w:rsidRPr="00C26D41">
        <w:rPr>
          <w:sz w:val="28"/>
          <w:szCs w:val="28"/>
        </w:rPr>
        <w:t>в</w:t>
      </w:r>
      <w:r w:rsidR="00DF42AB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ГнРГ сопровождалось рецидивами только у больных с метилированием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 (50% случаев). По вопросу ESR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литературе сведений мы не нашли, а</w:t>
      </w:r>
      <w:r w:rsidR="00DF42AB">
        <w:rPr>
          <w:sz w:val="28"/>
          <w:szCs w:val="28"/>
        </w:rPr>
        <w:t> </w:t>
      </w:r>
      <w:r w:rsidRPr="00C26D41">
        <w:rPr>
          <w:sz w:val="28"/>
          <w:szCs w:val="28"/>
        </w:rPr>
        <w:t>результаты по MSI не противоречат данным литературы [32, 43, 209, 237].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Таким образом, при диагностировании у больных ГЭ без атипии необходимо уточнить наличие MSI и метилирования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случае отсутствия данных нарушений методом выбора мо</w:t>
      </w:r>
      <w:r w:rsidR="00DF42AB">
        <w:rPr>
          <w:sz w:val="28"/>
          <w:szCs w:val="28"/>
        </w:rPr>
        <w:t>жет</w:t>
      </w:r>
      <w:r w:rsidRPr="00C26D41">
        <w:rPr>
          <w:sz w:val="28"/>
          <w:szCs w:val="28"/>
        </w:rPr>
        <w:t xml:space="preserve"> быть использование гестагено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как системно, так и локально, применение агонисто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ГнРГ и</w:t>
      </w:r>
      <w:r w:rsidR="00DF42AB">
        <w:rPr>
          <w:sz w:val="28"/>
          <w:szCs w:val="28"/>
        </w:rPr>
        <w:t> </w:t>
      </w:r>
      <w:r w:rsidRPr="00C26D41">
        <w:rPr>
          <w:sz w:val="28"/>
          <w:szCs w:val="28"/>
        </w:rPr>
        <w:t>абляции эндометрия. Критериями выбора являются возрастной период больной, отсутствие противопоказаний к данному методу,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пунктуальность женщины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приеме препаратов, а также диагностирован ли данный процесс впервые или является рецидивом. Наличие у пациенток с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ГЭ без атипии фенотипа MSI+ или нарушение функции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ESR, наибольшие перспективы для излечения больной имеются</w:t>
      </w:r>
      <w:r w:rsidR="004209B7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случае системного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применения гестагено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или удалении патологически измененной ткани – абляции эндометрия, что совпадает с данными литературы [81, 86, 218].</w:t>
      </w:r>
    </w:p>
    <w:p w:rsidR="00844514" w:rsidRPr="00C26D41" w:rsidRDefault="00844514" w:rsidP="00844514">
      <w:pPr>
        <w:spacing w:line="360" w:lineRule="auto"/>
        <w:ind w:firstLine="708"/>
        <w:jc w:val="both"/>
        <w:rPr>
          <w:sz w:val="28"/>
          <w:szCs w:val="28"/>
        </w:rPr>
      </w:pPr>
      <w:r w:rsidRPr="00C26D41">
        <w:rPr>
          <w:sz w:val="28"/>
          <w:szCs w:val="28"/>
        </w:rPr>
        <w:lastRenderedPageBreak/>
        <w:t>Оценить эффективность использования органосохраняющих методо</w:t>
      </w:r>
      <w:r w:rsidR="00DA0E56" w:rsidRPr="00C26D41">
        <w:rPr>
          <w:sz w:val="28"/>
          <w:szCs w:val="28"/>
        </w:rPr>
        <w:t>в</w:t>
      </w:r>
      <w:r w:rsidR="00DF42AB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лечения у больных с гиперплазией эндометрия с атипией</w:t>
      </w:r>
      <w:r w:rsidR="00DF42AB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находящихся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разных возрастных периодах</w:t>
      </w:r>
      <w:r w:rsidR="00DF42AB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не представляется возможным из-за отсутствия достоверности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показателях. Анализ результато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лечения без учета возрастных периодо</w:t>
      </w:r>
      <w:r w:rsidR="00DA0E56" w:rsidRPr="00C26D41">
        <w:rPr>
          <w:sz w:val="28"/>
          <w:szCs w:val="28"/>
        </w:rPr>
        <w:t>в</w:t>
      </w:r>
      <w:r w:rsidR="00DF42AB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показал, что у пациенток группы сравнения</w:t>
      </w:r>
      <w:r w:rsidR="004209B7" w:rsidRPr="00C26D41">
        <w:rPr>
          <w:sz w:val="28"/>
          <w:szCs w:val="28"/>
        </w:rPr>
        <w:t xml:space="preserve"> </w:t>
      </w:r>
      <w:r w:rsidRPr="00DF42AB">
        <w:rPr>
          <w:spacing w:val="-2"/>
          <w:sz w:val="28"/>
          <w:szCs w:val="28"/>
        </w:rPr>
        <w:t xml:space="preserve">рецидивы и прогрессия заболевания отмечены только </w:t>
      </w:r>
      <w:r w:rsidR="00DA0E56" w:rsidRPr="00DF42AB">
        <w:rPr>
          <w:spacing w:val="-2"/>
          <w:sz w:val="28"/>
          <w:szCs w:val="28"/>
        </w:rPr>
        <w:t>в </w:t>
      </w:r>
      <w:r w:rsidRPr="00DF42AB">
        <w:rPr>
          <w:spacing w:val="-2"/>
          <w:sz w:val="28"/>
          <w:szCs w:val="28"/>
        </w:rPr>
        <w:t>случае использования</w:t>
      </w:r>
      <w:r w:rsidRPr="00C26D41">
        <w:rPr>
          <w:sz w:val="28"/>
          <w:szCs w:val="28"/>
        </w:rPr>
        <w:t xml:space="preserve"> гормонотерапии гестагенами (21,4% случаев), применение же абляции эндометрия не сопровождалось рецидивированием заболевания.</w:t>
      </w:r>
      <w:r w:rsidR="004209B7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случае наличия микросателлитной нестабильности генома рецидивы возникали более чем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половине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и мало зависели от вида лечения – гормонотерапии (60,0%, р&lt;0,01 с группой сравнения) или абляции эндометрия (75,0%, р&lt;0,01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сопоставлении с группой сравнения).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то же время у пациенто</w:t>
      </w:r>
      <w:r w:rsidR="00DA0E56" w:rsidRPr="00C26D41">
        <w:rPr>
          <w:sz w:val="28"/>
          <w:szCs w:val="28"/>
        </w:rPr>
        <w:t>в</w:t>
      </w:r>
      <w:r w:rsidR="00DF42AB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 нарушением экспрессии гена ESR эффективность использования органосохраняющих методо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лечения достоверно зависела от вида терапии: применение абляции эндометрия сопровождалось меньшим количеством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(64,3%, р&lt;0,01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сопоставлении с группой сравнения)</w:t>
      </w:r>
      <w:r w:rsidR="004209B7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сравнении с гормонотерапией гестагенами (37,5%, р&lt;0,01 с группой сравнения).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случае сочетания фенотипа MSI+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 метилированием гена ESR у</w:t>
      </w:r>
      <w:r w:rsidR="00DF42AB">
        <w:rPr>
          <w:sz w:val="28"/>
          <w:szCs w:val="28"/>
        </w:rPr>
        <w:t> </w:t>
      </w:r>
      <w:r w:rsidRPr="00C26D41">
        <w:rPr>
          <w:sz w:val="28"/>
          <w:szCs w:val="28"/>
        </w:rPr>
        <w:t>больных с ГЭ с атипией использовани</w:t>
      </w:r>
      <w:r w:rsidR="00DF42AB">
        <w:rPr>
          <w:sz w:val="28"/>
          <w:szCs w:val="28"/>
        </w:rPr>
        <w:t>е</w:t>
      </w:r>
      <w:r w:rsidRPr="00C26D41">
        <w:rPr>
          <w:sz w:val="28"/>
          <w:szCs w:val="28"/>
        </w:rPr>
        <w:t xml:space="preserve"> органосохраняющих методо</w:t>
      </w:r>
      <w:r w:rsidR="00DA0E56" w:rsidRPr="00C26D41">
        <w:rPr>
          <w:sz w:val="28"/>
          <w:szCs w:val="28"/>
        </w:rPr>
        <w:t>в</w:t>
      </w:r>
      <w:r w:rsidR="00DF42AB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лечения не является обоснованным, поскольку, независимо от вида терапии, сопровождается рецидивами и прогрессией заболевания у трех больных из четырех (83,3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 75,0% соответственно при использовании гестагено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и абляции, р&lt;0,01 с группой сравнения). Эти данные указывают на </w:t>
      </w:r>
      <w:r w:rsidRPr="00DF42AB">
        <w:rPr>
          <w:spacing w:val="-4"/>
          <w:sz w:val="28"/>
          <w:szCs w:val="28"/>
        </w:rPr>
        <w:t>необходимость использовани</w:t>
      </w:r>
      <w:r w:rsidR="00DF42AB" w:rsidRPr="00DF42AB">
        <w:rPr>
          <w:spacing w:val="-4"/>
          <w:sz w:val="28"/>
          <w:szCs w:val="28"/>
        </w:rPr>
        <w:t>я</w:t>
      </w:r>
      <w:r w:rsidRPr="00DF42AB">
        <w:rPr>
          <w:spacing w:val="-4"/>
          <w:sz w:val="28"/>
          <w:szCs w:val="28"/>
        </w:rPr>
        <w:t xml:space="preserve"> у больных с микросателлитной нестабильностью</w:t>
      </w:r>
      <w:r w:rsidRPr="00C26D41">
        <w:rPr>
          <w:sz w:val="28"/>
          <w:szCs w:val="28"/>
        </w:rPr>
        <w:t xml:space="preserve"> генома, нарушением экспрессии гена ESR и особенно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случае их сочетания более радикальных методо</w:t>
      </w:r>
      <w:r w:rsidR="00DA0E56" w:rsidRPr="00C26D41">
        <w:rPr>
          <w:sz w:val="28"/>
          <w:szCs w:val="28"/>
        </w:rPr>
        <w:t>в</w:t>
      </w:r>
      <w:r w:rsidR="00DF42AB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лечения с целью повышения эффективности лечения атипической гиперплазии и</w:t>
      </w:r>
      <w:r w:rsidR="00DF42AB">
        <w:rPr>
          <w:sz w:val="28"/>
          <w:szCs w:val="28"/>
        </w:rPr>
        <w:t> </w:t>
      </w:r>
      <w:r w:rsidRPr="00C26D41">
        <w:rPr>
          <w:sz w:val="28"/>
          <w:szCs w:val="28"/>
        </w:rPr>
        <w:t>профилактики рака эндометрия. При настоятельной необходимости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выполнения органосохраняющего лечения у</w:t>
      </w:r>
      <w:r w:rsidR="00DF42AB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пациенток с данными генетическими нарушениями необходим не только </w:t>
      </w:r>
      <w:r w:rsidRPr="00C26D41">
        <w:rPr>
          <w:sz w:val="28"/>
          <w:szCs w:val="28"/>
        </w:rPr>
        <w:lastRenderedPageBreak/>
        <w:t>выбор адекватного метода, но и возможность для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тщательного мониторинга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последующем [36, 57, 148].</w:t>
      </w:r>
    </w:p>
    <w:p w:rsidR="00BC7C2C" w:rsidRDefault="00844514" w:rsidP="00FC0435">
      <w:pPr>
        <w:spacing w:line="360" w:lineRule="auto"/>
        <w:ind w:firstLine="595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Таким образом, наши исследования показали малую частоту наличия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MSI и метилирования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у больных с полипами, рецидивирующими</w:t>
      </w:r>
      <w:r w:rsidR="004209B7" w:rsidRPr="00C26D41">
        <w:rPr>
          <w:sz w:val="28"/>
          <w:szCs w:val="28"/>
        </w:rPr>
        <w:t xml:space="preserve"> </w:t>
      </w:r>
      <w:r w:rsidRPr="00FC0435">
        <w:rPr>
          <w:spacing w:val="-6"/>
          <w:sz w:val="28"/>
          <w:szCs w:val="28"/>
        </w:rPr>
        <w:t>полипами эндометрия и указывают</w:t>
      </w:r>
      <w:r w:rsidR="00DF42AB" w:rsidRPr="00FC0435">
        <w:rPr>
          <w:spacing w:val="-6"/>
          <w:sz w:val="28"/>
          <w:szCs w:val="28"/>
        </w:rPr>
        <w:t xml:space="preserve"> на то</w:t>
      </w:r>
      <w:r w:rsidRPr="00FC0435">
        <w:rPr>
          <w:spacing w:val="-6"/>
          <w:sz w:val="28"/>
          <w:szCs w:val="28"/>
        </w:rPr>
        <w:t xml:space="preserve">, что </w:t>
      </w:r>
      <w:r w:rsidR="00DA0E56" w:rsidRPr="00FC0435">
        <w:rPr>
          <w:spacing w:val="-6"/>
          <w:sz w:val="28"/>
          <w:szCs w:val="28"/>
        </w:rPr>
        <w:t>в </w:t>
      </w:r>
      <w:r w:rsidRPr="00FC0435">
        <w:rPr>
          <w:spacing w:val="-6"/>
          <w:sz w:val="28"/>
          <w:szCs w:val="28"/>
        </w:rPr>
        <w:t>развитии данных патологических</w:t>
      </w:r>
      <w:r w:rsidRPr="00C26D41">
        <w:rPr>
          <w:sz w:val="28"/>
          <w:szCs w:val="28"/>
        </w:rPr>
        <w:t xml:space="preserve"> </w:t>
      </w:r>
      <w:r w:rsidRPr="00FC0435">
        <w:rPr>
          <w:spacing w:val="-2"/>
          <w:sz w:val="28"/>
          <w:szCs w:val="28"/>
        </w:rPr>
        <w:t>процессо</w:t>
      </w:r>
      <w:r w:rsidR="00DA0E56" w:rsidRPr="00FC0435">
        <w:rPr>
          <w:spacing w:val="-2"/>
          <w:sz w:val="28"/>
          <w:szCs w:val="28"/>
        </w:rPr>
        <w:t>в</w:t>
      </w:r>
      <w:r w:rsidR="00FC0435" w:rsidRPr="00FC0435">
        <w:rPr>
          <w:spacing w:val="-2"/>
          <w:sz w:val="28"/>
          <w:szCs w:val="28"/>
        </w:rPr>
        <w:t xml:space="preserve"> </w:t>
      </w:r>
      <w:r w:rsidRPr="00FC0435">
        <w:rPr>
          <w:spacing w:val="-2"/>
          <w:sz w:val="28"/>
          <w:szCs w:val="28"/>
        </w:rPr>
        <w:t>исследуемые</w:t>
      </w:r>
      <w:r w:rsidR="004209B7" w:rsidRPr="00FC0435">
        <w:rPr>
          <w:spacing w:val="-2"/>
          <w:sz w:val="28"/>
          <w:szCs w:val="28"/>
        </w:rPr>
        <w:t xml:space="preserve"> </w:t>
      </w:r>
      <w:r w:rsidRPr="00FC0435">
        <w:rPr>
          <w:spacing w:val="-2"/>
          <w:sz w:val="28"/>
          <w:szCs w:val="28"/>
        </w:rPr>
        <w:t>генетические и эпигенетические нарушения не имеют</w:t>
      </w:r>
      <w:r w:rsidRPr="00C26D41">
        <w:rPr>
          <w:sz w:val="28"/>
          <w:szCs w:val="28"/>
        </w:rPr>
        <w:t xml:space="preserve"> существенного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значения.</w:t>
      </w:r>
      <w:r w:rsidRPr="00C26D41">
        <w:rPr>
          <w:b/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то</w:t>
      </w:r>
      <w:r w:rsidR="00DF42AB">
        <w:rPr>
          <w:sz w:val="28"/>
          <w:szCs w:val="28"/>
        </w:rPr>
        <w:t> </w:t>
      </w:r>
      <w:r w:rsidRPr="00C26D41">
        <w:rPr>
          <w:sz w:val="28"/>
          <w:szCs w:val="28"/>
        </w:rPr>
        <w:t>же время</w:t>
      </w:r>
      <w:r w:rsidR="004209B7" w:rsidRPr="00C26D41">
        <w:rPr>
          <w:b/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у больных с ГЭ </w:t>
      </w:r>
      <w:r w:rsidRPr="00A51F1D">
        <w:rPr>
          <w:sz w:val="28"/>
          <w:szCs w:val="28"/>
        </w:rPr>
        <w:t>э</w:t>
      </w:r>
      <w:r w:rsidRPr="00C26D41">
        <w:rPr>
          <w:sz w:val="28"/>
          <w:szCs w:val="28"/>
        </w:rPr>
        <w:t xml:space="preserve">пигенетическое </w:t>
      </w:r>
      <w:r w:rsidRPr="00FC0435">
        <w:rPr>
          <w:spacing w:val="-2"/>
          <w:sz w:val="28"/>
          <w:szCs w:val="28"/>
        </w:rPr>
        <w:t>нарушение гена ESR и микросателлитная нестабильность генома встречаются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чаще, причем при рецидиве гиперплазии или развитии атипии частота данных нарушений значительно возрастает. Развитие атипии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эндометрии, которому предшествовали гиперпролиферативные процессы, достоверно коррелирует с фенотипом MSI+ и метилированием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ESR, </w:t>
      </w:r>
      <w:r w:rsidR="00FC0435">
        <w:rPr>
          <w:sz w:val="28"/>
          <w:szCs w:val="28"/>
        </w:rPr>
        <w:t xml:space="preserve">которые </w:t>
      </w:r>
      <w:r w:rsidRPr="00C26D41">
        <w:rPr>
          <w:sz w:val="28"/>
          <w:szCs w:val="28"/>
        </w:rPr>
        <w:t>могут являться патогенетическими факторами и служить критериями прогрессии патологического процесса. Оценивая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влияние фенотипа пациенток, мы установили, что у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больных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 ГЭ, имеющих бесплодие,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избыточную массу </w:t>
      </w:r>
      <w:r w:rsidR="00BC7C2C">
        <w:rPr>
          <w:spacing w:val="-4"/>
          <w:sz w:val="28"/>
          <w:szCs w:val="28"/>
        </w:rPr>
        <w:t>тела или сахарный диабет</w:t>
      </w:r>
      <w:proofErr w:type="gramStart"/>
      <w:r w:rsidR="00BC7C2C">
        <w:rPr>
          <w:spacing w:val="-4"/>
          <w:sz w:val="28"/>
          <w:szCs w:val="28"/>
        </w:rPr>
        <w:t>,</w:t>
      </w:r>
      <w:r w:rsidR="00DA0E56" w:rsidRPr="00FC0435">
        <w:rPr>
          <w:spacing w:val="-4"/>
          <w:sz w:val="28"/>
          <w:szCs w:val="28"/>
        </w:rPr>
        <w:t>в</w:t>
      </w:r>
      <w:proofErr w:type="gramEnd"/>
      <w:r w:rsidR="00DA0E56" w:rsidRPr="00FC0435">
        <w:rPr>
          <w:spacing w:val="-4"/>
          <w:sz w:val="28"/>
          <w:szCs w:val="28"/>
        </w:rPr>
        <w:t> </w:t>
      </w:r>
      <w:r w:rsidRPr="00FC0435">
        <w:rPr>
          <w:spacing w:val="-4"/>
          <w:sz w:val="28"/>
          <w:szCs w:val="28"/>
        </w:rPr>
        <w:t>избыточно пролиферирующих клетках эндометрия</w:t>
      </w:r>
      <w:r w:rsidRPr="00C26D41">
        <w:rPr>
          <w:sz w:val="28"/>
          <w:szCs w:val="28"/>
        </w:rPr>
        <w:t xml:space="preserve"> чаще возникают микросателлитная нестабильность генома и метилирование гена ESR.</w:t>
      </w:r>
      <w:r w:rsidRPr="00C26D41">
        <w:rPr>
          <w:b/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У больных с полипами эндометрия наличие сопутствующей патологии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виде ожирения или сахарного диабета достоверно не влияет на частоту развития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исследуемых генетических нарушений. Сочетание гормонального фактора, связанного с</w:t>
      </w:r>
      <w:r w:rsidR="00FC0435">
        <w:rPr>
          <w:sz w:val="28"/>
          <w:szCs w:val="28"/>
        </w:rPr>
        <w:t> </w:t>
      </w:r>
      <w:r w:rsidRPr="00C26D41">
        <w:rPr>
          <w:sz w:val="28"/>
          <w:szCs w:val="28"/>
        </w:rPr>
        <w:t>нарушением экспрессии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с</w:t>
      </w:r>
      <w:r w:rsidR="00FC0435">
        <w:rPr>
          <w:sz w:val="28"/>
          <w:szCs w:val="28"/>
        </w:rPr>
        <w:t> </w:t>
      </w:r>
      <w:r w:rsidRPr="00C26D41">
        <w:rPr>
          <w:sz w:val="28"/>
          <w:szCs w:val="28"/>
        </w:rPr>
        <w:t>наличием MSI+</w:t>
      </w:r>
      <w:r w:rsidR="00FC0435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фенотипа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</w:t>
      </w:r>
      <w:r w:rsidR="00FC0435">
        <w:rPr>
          <w:sz w:val="28"/>
          <w:szCs w:val="28"/>
        </w:rPr>
        <w:t> </w:t>
      </w:r>
      <w:r w:rsidRPr="00C26D41">
        <w:rPr>
          <w:sz w:val="28"/>
          <w:szCs w:val="28"/>
        </w:rPr>
        <w:t>сопровождающ</w:t>
      </w:r>
      <w:r w:rsidR="00FC0435">
        <w:rPr>
          <w:sz w:val="28"/>
          <w:szCs w:val="28"/>
        </w:rPr>
        <w:t>имся</w:t>
      </w:r>
      <w:r w:rsidRPr="00C26D41">
        <w:rPr>
          <w:sz w:val="28"/>
          <w:szCs w:val="28"/>
        </w:rPr>
        <w:t xml:space="preserve"> вслед за этим процессом нарушени</w:t>
      </w:r>
      <w:r w:rsidR="00FC0435">
        <w:rPr>
          <w:sz w:val="28"/>
          <w:szCs w:val="28"/>
        </w:rPr>
        <w:t>я</w:t>
      </w:r>
      <w:r w:rsidRPr="00C26D41">
        <w:rPr>
          <w:sz w:val="28"/>
          <w:szCs w:val="28"/>
        </w:rPr>
        <w:t xml:space="preserve"> функции гено</w:t>
      </w:r>
      <w:r w:rsidR="00DA0E56" w:rsidRPr="00C26D41">
        <w:rPr>
          <w:sz w:val="28"/>
          <w:szCs w:val="28"/>
        </w:rPr>
        <w:t>в</w:t>
      </w:r>
      <w:r w:rsidR="00FC0435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репарации ДНК, является одним из генетических аспекто</w:t>
      </w:r>
      <w:r w:rsidR="00DA0E56" w:rsidRPr="00C26D41">
        <w:rPr>
          <w:sz w:val="28"/>
          <w:szCs w:val="28"/>
        </w:rPr>
        <w:t>в</w:t>
      </w:r>
      <w:r w:rsidR="00FC0435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патогенеза атипической ГЭ. Наличие у больных, имеющих ГЭ как с атипией, так и без атипии MSI+</w:t>
      </w:r>
      <w:r w:rsidR="00FC0435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фенотипа,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метилирования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 или их сочетания не имеет характерных клинических проявлений.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то</w:t>
      </w:r>
      <w:r w:rsidR="00FC0435">
        <w:rPr>
          <w:sz w:val="28"/>
          <w:szCs w:val="28"/>
        </w:rPr>
        <w:t> </w:t>
      </w:r>
      <w:r w:rsidRPr="00C26D41">
        <w:rPr>
          <w:sz w:val="28"/>
          <w:szCs w:val="28"/>
        </w:rPr>
        <w:t>же время уменьшение частоты и</w:t>
      </w:r>
      <w:r w:rsidR="00FC0435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выраженности клинических проявлений заболеваний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процессе гормонотерапии может быть использовано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качестве вспомогательного критерия при оценке ее эффективности. </w:t>
      </w:r>
    </w:p>
    <w:p w:rsidR="00FC0435" w:rsidRDefault="00844514" w:rsidP="00FC0435">
      <w:pPr>
        <w:spacing w:line="360" w:lineRule="auto"/>
        <w:ind w:firstLine="595"/>
        <w:jc w:val="both"/>
        <w:rPr>
          <w:b/>
          <w:caps/>
          <w:sz w:val="28"/>
          <w:szCs w:val="28"/>
        </w:rPr>
      </w:pPr>
      <w:r w:rsidRPr="00C26D41">
        <w:rPr>
          <w:sz w:val="28"/>
          <w:szCs w:val="28"/>
        </w:rPr>
        <w:lastRenderedPageBreak/>
        <w:t>Нами показано, что эффективность стандартной гормонотерапии снижается с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увеличением возраста пациенток, а</w:t>
      </w:r>
      <w:r w:rsidR="00FC0435">
        <w:rPr>
          <w:sz w:val="28"/>
          <w:szCs w:val="28"/>
        </w:rPr>
        <w:t> </w:t>
      </w:r>
      <w:r w:rsidRPr="00C26D41">
        <w:rPr>
          <w:sz w:val="28"/>
          <w:szCs w:val="28"/>
        </w:rPr>
        <w:t>наличие MSI и/или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метилирования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 достоверно увеличивают </w:t>
      </w:r>
      <w:r w:rsidRPr="00FC0435">
        <w:rPr>
          <w:spacing w:val="-6"/>
          <w:sz w:val="28"/>
          <w:szCs w:val="28"/>
        </w:rPr>
        <w:t>частоту рецидиво</w:t>
      </w:r>
      <w:r w:rsidR="00DA0E56" w:rsidRPr="00FC0435">
        <w:rPr>
          <w:spacing w:val="-6"/>
          <w:sz w:val="28"/>
          <w:szCs w:val="28"/>
        </w:rPr>
        <w:t>в </w:t>
      </w:r>
      <w:r w:rsidRPr="00FC0435">
        <w:rPr>
          <w:spacing w:val="-6"/>
          <w:sz w:val="28"/>
          <w:szCs w:val="28"/>
        </w:rPr>
        <w:t>ГЭ. Рециди</w:t>
      </w:r>
      <w:r w:rsidR="00DA0E56" w:rsidRPr="00FC0435">
        <w:rPr>
          <w:spacing w:val="-6"/>
          <w:sz w:val="28"/>
          <w:szCs w:val="28"/>
        </w:rPr>
        <w:t>в </w:t>
      </w:r>
      <w:r w:rsidRPr="00FC0435">
        <w:rPr>
          <w:spacing w:val="-6"/>
          <w:sz w:val="28"/>
          <w:szCs w:val="28"/>
        </w:rPr>
        <w:t>ГЭ без атипии</w:t>
      </w:r>
      <w:r w:rsidR="004209B7" w:rsidRPr="00FC0435">
        <w:rPr>
          <w:spacing w:val="-6"/>
          <w:sz w:val="28"/>
          <w:szCs w:val="28"/>
        </w:rPr>
        <w:t xml:space="preserve"> </w:t>
      </w:r>
      <w:r w:rsidRPr="00FC0435">
        <w:rPr>
          <w:spacing w:val="-6"/>
          <w:sz w:val="28"/>
          <w:szCs w:val="28"/>
        </w:rPr>
        <w:t>после стандартной гормональной</w:t>
      </w:r>
      <w:r w:rsidRPr="00C26D41">
        <w:rPr>
          <w:sz w:val="28"/>
          <w:szCs w:val="28"/>
        </w:rPr>
        <w:t xml:space="preserve"> терапии, с нашей точки зрения, обусловлен комплексными причинами, включающими нарушение функции гена ESR и</w:t>
      </w:r>
      <w:r w:rsidR="00FC0435">
        <w:rPr>
          <w:sz w:val="28"/>
          <w:szCs w:val="28"/>
        </w:rPr>
        <w:t> </w:t>
      </w:r>
      <w:r w:rsidRPr="00C26D41">
        <w:rPr>
          <w:sz w:val="28"/>
          <w:szCs w:val="28"/>
        </w:rPr>
        <w:t>микросателлитную нестабильность генома. Оценивая эффективность использования органосохраняющих методо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лечения, нами установлено, что частота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 прогрессий гиперплазии эндометрия без атипии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возрастает у</w:t>
      </w:r>
      <w:r w:rsidR="00FC0435">
        <w:rPr>
          <w:sz w:val="28"/>
          <w:szCs w:val="28"/>
        </w:rPr>
        <w:t> </w:t>
      </w:r>
      <w:r w:rsidRPr="00C26D41">
        <w:rPr>
          <w:sz w:val="28"/>
          <w:szCs w:val="28"/>
        </w:rPr>
        <w:t>больных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 наличием MSI и метилирования гена</w:t>
      </w:r>
      <w:r w:rsidR="004209B7" w:rsidRPr="00C26D41">
        <w:rPr>
          <w:sz w:val="28"/>
          <w:szCs w:val="28"/>
        </w:rPr>
        <w:t xml:space="preserve"> </w:t>
      </w:r>
      <w:proofErr w:type="gramStart"/>
      <w:r w:rsidRPr="00C26D41">
        <w:rPr>
          <w:sz w:val="28"/>
          <w:szCs w:val="28"/>
        </w:rPr>
        <w:t>ESR</w:t>
      </w:r>
      <w:proofErr w:type="gramEnd"/>
      <w:r w:rsidRPr="00C26D41">
        <w:rPr>
          <w:sz w:val="28"/>
          <w:szCs w:val="28"/>
        </w:rPr>
        <w:t xml:space="preserve"> особенно при использовании ВМС-Л и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агонисто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ГнРГ.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Большая эффективность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таких ситуациях отмечена при использовании гестагено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системно и абляции </w:t>
      </w:r>
      <w:r w:rsidRPr="00FC0435">
        <w:rPr>
          <w:spacing w:val="-4"/>
          <w:sz w:val="28"/>
          <w:szCs w:val="28"/>
        </w:rPr>
        <w:t>эндометрия. При отсутствии у больных</w:t>
      </w:r>
      <w:r w:rsidR="004209B7" w:rsidRPr="00FC0435">
        <w:rPr>
          <w:spacing w:val="-4"/>
          <w:sz w:val="28"/>
          <w:szCs w:val="28"/>
        </w:rPr>
        <w:t xml:space="preserve"> </w:t>
      </w:r>
      <w:r w:rsidRPr="00FC0435">
        <w:rPr>
          <w:spacing w:val="-4"/>
          <w:sz w:val="28"/>
          <w:szCs w:val="28"/>
        </w:rPr>
        <w:t>с ГЭ без атипии MSI и</w:t>
      </w:r>
      <w:r w:rsidR="00FC0435" w:rsidRPr="00FC0435">
        <w:rPr>
          <w:spacing w:val="-4"/>
          <w:sz w:val="28"/>
          <w:szCs w:val="28"/>
        </w:rPr>
        <w:t> </w:t>
      </w:r>
      <w:r w:rsidRPr="00FC0435">
        <w:rPr>
          <w:spacing w:val="-4"/>
          <w:sz w:val="28"/>
          <w:szCs w:val="28"/>
        </w:rPr>
        <w:t>метилирования</w:t>
      </w:r>
      <w:r w:rsidRPr="00C26D41">
        <w:rPr>
          <w:sz w:val="28"/>
          <w:szCs w:val="28"/>
        </w:rPr>
        <w:t xml:space="preserve">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методами выбора могут быть – гестагены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системно и локально, агонисты ГнРГ и абляция эндометрия. При диагностировании у пациентки с ГЭ без атипии микросателлитной нестабильности генома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или эпигенетического нарушения функции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наиболее целесообразно использовать гестагены системно или производить абляцию эндометрия. У</w:t>
      </w:r>
      <w:r w:rsidR="00FC0435">
        <w:rPr>
          <w:sz w:val="28"/>
          <w:szCs w:val="28"/>
        </w:rPr>
        <w:t> </w:t>
      </w:r>
      <w:r w:rsidRPr="00C26D41">
        <w:rPr>
          <w:sz w:val="28"/>
          <w:szCs w:val="28"/>
        </w:rPr>
        <w:t>больных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атипической ГЭ,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не имеющих MSI и метилирования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ESR, наименьшее количество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наблюдается при использовании гестагено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системно и абляции эндометрия.</w:t>
      </w:r>
      <w:r w:rsidRPr="00C26D41">
        <w:rPr>
          <w:b/>
          <w:color w:val="000000"/>
          <w:spacing w:val="1"/>
          <w:sz w:val="28"/>
          <w:szCs w:val="28"/>
        </w:rPr>
        <w:t xml:space="preserve"> </w:t>
      </w:r>
      <w:r w:rsidRPr="00C26D41">
        <w:rPr>
          <w:sz w:val="28"/>
          <w:szCs w:val="28"/>
        </w:rPr>
        <w:t>При наличии MSI или нарушени</w:t>
      </w:r>
      <w:r w:rsidR="00FC0435">
        <w:rPr>
          <w:sz w:val="28"/>
          <w:szCs w:val="28"/>
        </w:rPr>
        <w:t>и</w:t>
      </w:r>
      <w:r w:rsidRPr="00C26D41">
        <w:rPr>
          <w:sz w:val="28"/>
          <w:szCs w:val="28"/>
        </w:rPr>
        <w:t xml:space="preserve"> функции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у больных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атипической ГЭ из органосохраняющих методо</w:t>
      </w:r>
      <w:r w:rsidR="00DA0E56" w:rsidRPr="00C26D41">
        <w:rPr>
          <w:sz w:val="28"/>
          <w:szCs w:val="28"/>
        </w:rPr>
        <w:t>в</w:t>
      </w:r>
      <w:r w:rsidR="00FC0435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лечения целесообразно использовать только абляцию эндометрия.</w:t>
      </w:r>
      <w:r w:rsidRPr="00C26D41">
        <w:rPr>
          <w:b/>
          <w:color w:val="000000"/>
          <w:spacing w:val="1"/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случае сочетания фенотипа MSI+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 метилированием гена ESR у больных с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атипической ГЭ использование органосохраняющих методо</w:t>
      </w:r>
      <w:r w:rsidR="00DA0E56" w:rsidRPr="00C26D41">
        <w:rPr>
          <w:sz w:val="28"/>
          <w:szCs w:val="28"/>
        </w:rPr>
        <w:t>в</w:t>
      </w:r>
      <w:r w:rsidR="00FC0435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лечения не является обоснованным, поскольку, независимо от вида терапии, сопровождается рецидивами и прогрессией заболевания у</w:t>
      </w:r>
      <w:r w:rsidR="00FC0435">
        <w:rPr>
          <w:sz w:val="28"/>
          <w:szCs w:val="28"/>
        </w:rPr>
        <w:t> </w:t>
      </w:r>
      <w:r w:rsidRPr="00C26D41">
        <w:rPr>
          <w:sz w:val="28"/>
          <w:szCs w:val="28"/>
        </w:rPr>
        <w:t>трех больных из четырех. Установлено, что</w:t>
      </w:r>
      <w:r w:rsidR="00FC0435">
        <w:rPr>
          <w:sz w:val="28"/>
          <w:szCs w:val="28"/>
        </w:rPr>
        <w:t>,</w:t>
      </w:r>
      <w:r w:rsidRPr="00C26D41">
        <w:rPr>
          <w:b/>
          <w:color w:val="000000"/>
          <w:spacing w:val="1"/>
          <w:sz w:val="28"/>
          <w:szCs w:val="28"/>
        </w:rPr>
        <w:t xml:space="preserve"> </w:t>
      </w:r>
      <w:r w:rsidRPr="00C26D41">
        <w:rPr>
          <w:sz w:val="28"/>
          <w:szCs w:val="28"/>
        </w:rPr>
        <w:t>независимо от возрастного периода пациентки</w:t>
      </w:r>
      <w:r w:rsidR="00FC0435">
        <w:rPr>
          <w:sz w:val="28"/>
          <w:szCs w:val="28"/>
        </w:rPr>
        <w:t>,</w:t>
      </w:r>
      <w:r w:rsidRPr="00C26D41">
        <w:rPr>
          <w:sz w:val="28"/>
          <w:szCs w:val="28"/>
        </w:rPr>
        <w:t xml:space="preserve"> эффективность стандартной гормонотерапии атипической ГЭ достоверно снижается при диагностировании у больных MSI, метилирования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 </w:t>
      </w:r>
      <w:r w:rsidRPr="00C26D41">
        <w:rPr>
          <w:sz w:val="28"/>
          <w:szCs w:val="28"/>
        </w:rPr>
        <w:lastRenderedPageBreak/>
        <w:t>или их сочетания, что требует своевременной коррекции терапии или использования более радикальных методо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лечения.</w:t>
      </w:r>
      <w:r w:rsidR="00FC0435">
        <w:rPr>
          <w:b/>
          <w:caps/>
          <w:sz w:val="28"/>
          <w:szCs w:val="28"/>
        </w:rPr>
        <w:br w:type="page"/>
      </w:r>
    </w:p>
    <w:p w:rsidR="00844514" w:rsidRPr="00C26D41" w:rsidRDefault="00844514" w:rsidP="00844514">
      <w:pPr>
        <w:spacing w:line="360" w:lineRule="auto"/>
        <w:ind w:right="-187"/>
        <w:jc w:val="center"/>
        <w:rPr>
          <w:b/>
          <w:caps/>
          <w:sz w:val="28"/>
          <w:szCs w:val="28"/>
        </w:rPr>
      </w:pPr>
      <w:r w:rsidRPr="00C26D41">
        <w:rPr>
          <w:b/>
          <w:caps/>
          <w:sz w:val="28"/>
          <w:szCs w:val="28"/>
        </w:rPr>
        <w:lastRenderedPageBreak/>
        <w:t>Выводы</w:t>
      </w:r>
    </w:p>
    <w:p w:rsidR="00E64270" w:rsidRPr="00C26D41" w:rsidRDefault="00E64270" w:rsidP="00FC0435">
      <w:pPr>
        <w:numPr>
          <w:ilvl w:val="0"/>
          <w:numId w:val="12"/>
        </w:numPr>
        <w:tabs>
          <w:tab w:val="clear" w:pos="990"/>
          <w:tab w:val="num" w:pos="567"/>
        </w:tabs>
        <w:spacing w:line="360" w:lineRule="auto"/>
        <w:ind w:left="567" w:hanging="527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Гиперпластическа</w:t>
      </w:r>
      <w:r w:rsidR="00FC0435">
        <w:rPr>
          <w:sz w:val="28"/>
          <w:szCs w:val="28"/>
        </w:rPr>
        <w:t>е</w:t>
      </w:r>
      <w:r w:rsidRPr="00C26D41">
        <w:rPr>
          <w:sz w:val="28"/>
          <w:szCs w:val="28"/>
        </w:rPr>
        <w:t xml:space="preserve"> процессы эндометрия занимают важное место </w:t>
      </w:r>
      <w:r w:rsidR="00DA0E56" w:rsidRPr="00FC0435">
        <w:rPr>
          <w:spacing w:val="-6"/>
          <w:sz w:val="28"/>
          <w:szCs w:val="28"/>
        </w:rPr>
        <w:t>в </w:t>
      </w:r>
      <w:r w:rsidRPr="00FC0435">
        <w:rPr>
          <w:spacing w:val="-6"/>
          <w:sz w:val="28"/>
          <w:szCs w:val="28"/>
        </w:rPr>
        <w:t>структур</w:t>
      </w:r>
      <w:r w:rsidR="00D3747F" w:rsidRPr="00FC0435">
        <w:rPr>
          <w:spacing w:val="-6"/>
          <w:sz w:val="28"/>
          <w:szCs w:val="28"/>
        </w:rPr>
        <w:t>е гинекологических заболеваний</w:t>
      </w:r>
      <w:r w:rsidR="00FC0435" w:rsidRPr="00FC0435">
        <w:rPr>
          <w:spacing w:val="-6"/>
          <w:sz w:val="28"/>
          <w:szCs w:val="28"/>
        </w:rPr>
        <w:t>.</w:t>
      </w:r>
      <w:r w:rsidR="00D3747F" w:rsidRPr="00FC0435">
        <w:rPr>
          <w:spacing w:val="-6"/>
          <w:sz w:val="28"/>
          <w:szCs w:val="28"/>
        </w:rPr>
        <w:t xml:space="preserve"> </w:t>
      </w:r>
      <w:r w:rsidR="00FC0435" w:rsidRPr="00FC0435">
        <w:rPr>
          <w:spacing w:val="-6"/>
          <w:sz w:val="28"/>
          <w:szCs w:val="28"/>
        </w:rPr>
        <w:t>Н</w:t>
      </w:r>
      <w:r w:rsidRPr="00FC0435">
        <w:rPr>
          <w:spacing w:val="-6"/>
          <w:sz w:val="28"/>
          <w:szCs w:val="28"/>
        </w:rPr>
        <w:t>есмотря на многочисленные</w:t>
      </w:r>
      <w:r w:rsidRPr="00C26D41">
        <w:rPr>
          <w:sz w:val="28"/>
          <w:szCs w:val="28"/>
        </w:rPr>
        <w:t xml:space="preserve"> методы диагностики и лечения, частота встречаемости этой патологии составляет о</w:t>
      </w:r>
      <w:r w:rsidR="00D3747F" w:rsidRPr="00C26D41">
        <w:rPr>
          <w:sz w:val="28"/>
          <w:szCs w:val="28"/>
        </w:rPr>
        <w:t xml:space="preserve">т 10 до 50% и неуклонно растет. </w:t>
      </w:r>
      <w:r w:rsidRPr="00C26D41">
        <w:rPr>
          <w:sz w:val="28"/>
          <w:szCs w:val="28"/>
        </w:rPr>
        <w:t xml:space="preserve">Поэтому актуальным и </w:t>
      </w:r>
      <w:r w:rsidRPr="00FC0435">
        <w:rPr>
          <w:spacing w:val="-6"/>
          <w:sz w:val="28"/>
          <w:szCs w:val="28"/>
        </w:rPr>
        <w:t>перспективным направлением является исследование патологии эндометрия</w:t>
      </w:r>
      <w:r w:rsidRPr="00C26D41">
        <w:rPr>
          <w:sz w:val="28"/>
          <w:szCs w:val="28"/>
        </w:rPr>
        <w:t xml:space="preserve"> на молекулярном уровне с определением наличия метилирования гена ESR и микросателлитной нестабильности различных локусо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генома. У</w:t>
      </w:r>
      <w:r w:rsidR="00FC0435">
        <w:rPr>
          <w:sz w:val="28"/>
          <w:szCs w:val="28"/>
        </w:rPr>
        <w:t> </w:t>
      </w:r>
      <w:r w:rsidRPr="00C26D41">
        <w:rPr>
          <w:sz w:val="28"/>
          <w:szCs w:val="28"/>
        </w:rPr>
        <w:t>больных с ГЭ эпигенетическое нарушение гена ESR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(12,2% случаев) и</w:t>
      </w:r>
      <w:r w:rsidR="00FC0435">
        <w:rPr>
          <w:sz w:val="28"/>
          <w:szCs w:val="28"/>
        </w:rPr>
        <w:t> </w:t>
      </w:r>
      <w:r w:rsidRPr="00C26D41">
        <w:rPr>
          <w:sz w:val="28"/>
          <w:szCs w:val="28"/>
        </w:rPr>
        <w:t>микросателлитная нестабильность генома (10,2%) встречаются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чаще, чем у пациенто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с полипами эндометрия (2,9 и 2,9% соответственно). Развитие рецидива гиперплазии или атипии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эндометрии, которому </w:t>
      </w:r>
      <w:r w:rsidRPr="00FC0435">
        <w:rPr>
          <w:spacing w:val="-6"/>
          <w:sz w:val="28"/>
          <w:szCs w:val="28"/>
        </w:rPr>
        <w:t>предшествовали гиперпролиферативные</w:t>
      </w:r>
      <w:r w:rsidR="00D3747F" w:rsidRPr="00FC0435">
        <w:rPr>
          <w:spacing w:val="-6"/>
          <w:sz w:val="28"/>
          <w:szCs w:val="28"/>
        </w:rPr>
        <w:t xml:space="preserve"> процессы, </w:t>
      </w:r>
      <w:r w:rsidRPr="00FC0435">
        <w:rPr>
          <w:spacing w:val="-6"/>
          <w:sz w:val="28"/>
          <w:szCs w:val="28"/>
        </w:rPr>
        <w:t>достоверно коррелирует</w:t>
      </w:r>
      <w:r w:rsidRPr="00C26D41">
        <w:rPr>
          <w:sz w:val="28"/>
          <w:szCs w:val="28"/>
        </w:rPr>
        <w:t xml:space="preserve"> с фенотипом MSI+ (19,4%, р&lt;0,05 и 30,0%, р&lt;0,01),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метилированием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(35,5 и 46,4% случае</w:t>
      </w:r>
      <w:r w:rsidR="00DA0E56" w:rsidRPr="00C26D41">
        <w:rPr>
          <w:sz w:val="28"/>
          <w:szCs w:val="28"/>
        </w:rPr>
        <w:t>в</w:t>
      </w:r>
      <w:r w:rsidRPr="00C26D41">
        <w:rPr>
          <w:sz w:val="28"/>
          <w:szCs w:val="28"/>
        </w:rPr>
        <w:t>, р&lt;0,01 соответственно), которые могут являться патогенетическими факторами и</w:t>
      </w:r>
      <w:r w:rsidR="00FC0435">
        <w:rPr>
          <w:sz w:val="28"/>
          <w:szCs w:val="28"/>
        </w:rPr>
        <w:t> </w:t>
      </w:r>
      <w:r w:rsidRPr="00C26D41">
        <w:rPr>
          <w:sz w:val="28"/>
          <w:szCs w:val="28"/>
        </w:rPr>
        <w:t>критериями прогрессии патологического процесса.</w:t>
      </w:r>
    </w:p>
    <w:p w:rsidR="00844514" w:rsidRPr="00C26D41" w:rsidRDefault="00844514" w:rsidP="00FC0435">
      <w:pPr>
        <w:numPr>
          <w:ilvl w:val="0"/>
          <w:numId w:val="12"/>
        </w:numPr>
        <w:tabs>
          <w:tab w:val="clear" w:pos="990"/>
          <w:tab w:val="num" w:pos="567"/>
        </w:tabs>
        <w:spacing w:line="360" w:lineRule="auto"/>
        <w:ind w:left="567" w:hanging="567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У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больных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 ГЭ без и с атипией, имеющих бесплодие (44,4 и 77,8% случаев)</w:t>
      </w:r>
      <w:r w:rsidR="00D3747F" w:rsidRPr="00C26D41">
        <w:rPr>
          <w:sz w:val="28"/>
          <w:szCs w:val="28"/>
        </w:rPr>
        <w:t xml:space="preserve">, </w:t>
      </w:r>
      <w:r w:rsidRPr="00C26D41">
        <w:rPr>
          <w:sz w:val="28"/>
          <w:szCs w:val="28"/>
        </w:rPr>
        <w:t xml:space="preserve">избыточную массу тела (26,5 и 59,5%) или сахарный диабет (33,3% и 66,7%),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избыточно пролиферирующих клетках эндометрия чаще возникает метилирование гена ESR (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сравнении с 19,7 и 41,7%; 14,7 и 25,9%; 21,6 и 44,4% случае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соответственно, р&lt;0,01).</w:t>
      </w:r>
      <w:r w:rsidRPr="00C26D41">
        <w:rPr>
          <w:sz w:val="32"/>
          <w:szCs w:val="32"/>
        </w:rPr>
        <w:t xml:space="preserve"> </w:t>
      </w:r>
      <w:r w:rsidRPr="00C26D41">
        <w:rPr>
          <w:sz w:val="28"/>
          <w:szCs w:val="28"/>
        </w:rPr>
        <w:t xml:space="preserve">Микросателлитная нестабильность генома у больных с ГЭ наблюдаются </w:t>
      </w:r>
      <w:r w:rsidRPr="0004115D">
        <w:rPr>
          <w:sz w:val="28"/>
          <w:szCs w:val="28"/>
        </w:rPr>
        <w:t>реже, а достоверная корреляция с особенностями фенотипа наблюдается</w:t>
      </w:r>
      <w:r w:rsidRPr="00C26D41">
        <w:rPr>
          <w:sz w:val="28"/>
          <w:szCs w:val="28"/>
        </w:rPr>
        <w:t xml:space="preserve"> только у пациенток </w:t>
      </w:r>
      <w:r w:rsidR="000C3AA7">
        <w:rPr>
          <w:sz w:val="28"/>
          <w:szCs w:val="28"/>
        </w:rPr>
        <w:t>с </w:t>
      </w:r>
      <w:r w:rsidRPr="00C26D41">
        <w:rPr>
          <w:sz w:val="28"/>
          <w:szCs w:val="28"/>
        </w:rPr>
        <w:t>ожирением и сахарным диабетом.</w:t>
      </w:r>
    </w:p>
    <w:p w:rsidR="00844514" w:rsidRPr="00C26D41" w:rsidRDefault="00844514" w:rsidP="00FC0435">
      <w:pPr>
        <w:numPr>
          <w:ilvl w:val="0"/>
          <w:numId w:val="12"/>
        </w:numPr>
        <w:tabs>
          <w:tab w:val="clear" w:pos="990"/>
          <w:tab w:val="num" w:pos="567"/>
        </w:tabs>
        <w:spacing w:line="360" w:lineRule="auto"/>
        <w:ind w:left="567" w:hanging="567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При выборе метода лечения у больных с ГЭ необходимо учитывать не только возрастной период, но и наличие метилирования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и MSI, возникновение которых привело к увеличению количества рецидиво</w:t>
      </w:r>
      <w:r w:rsidR="00DA0E56" w:rsidRPr="00C26D41">
        <w:rPr>
          <w:sz w:val="28"/>
          <w:szCs w:val="28"/>
        </w:rPr>
        <w:t>в</w:t>
      </w:r>
      <w:r w:rsidR="000C3AA7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заболевания: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репродуктивном возрасте с 0 до 33, 3 и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0%;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перименопаузе с 6,3% до 28,6 и 50,5%, р&lt;0,01;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менопаузе с 18,2 до 40,0 </w:t>
      </w:r>
      <w:r w:rsidRPr="00C26D41">
        <w:rPr>
          <w:sz w:val="28"/>
          <w:szCs w:val="28"/>
        </w:rPr>
        <w:lastRenderedPageBreak/>
        <w:t>и</w:t>
      </w:r>
      <w:r w:rsidR="000C3AA7">
        <w:rPr>
          <w:sz w:val="28"/>
          <w:szCs w:val="28"/>
        </w:rPr>
        <w:t> </w:t>
      </w:r>
      <w:r w:rsidRPr="00C26D41">
        <w:rPr>
          <w:sz w:val="28"/>
          <w:szCs w:val="28"/>
        </w:rPr>
        <w:t>60,0%, р&lt;0,01, соответственно при отсутствии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генетических нарушений и наличии метилирования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и MSI+ фенотипа.</w:t>
      </w:r>
      <w:r w:rsidR="00E64270" w:rsidRPr="00C26D41">
        <w:rPr>
          <w:sz w:val="28"/>
          <w:szCs w:val="28"/>
        </w:rPr>
        <w:t xml:space="preserve"> При отсутствии у больных с ГЭ без атипии MSI и метилирования гена</w:t>
      </w:r>
      <w:r w:rsidR="004209B7" w:rsidRPr="00C26D41">
        <w:rPr>
          <w:sz w:val="28"/>
          <w:szCs w:val="28"/>
        </w:rPr>
        <w:t xml:space="preserve"> </w:t>
      </w:r>
      <w:r w:rsidR="00E64270" w:rsidRPr="00C26D41">
        <w:rPr>
          <w:sz w:val="28"/>
          <w:szCs w:val="28"/>
        </w:rPr>
        <w:t>ESR методом выбора лечения могут быть использование гестагено</w:t>
      </w:r>
      <w:r w:rsidR="00DA0E56" w:rsidRPr="00C26D41">
        <w:rPr>
          <w:sz w:val="28"/>
          <w:szCs w:val="28"/>
        </w:rPr>
        <w:t>в </w:t>
      </w:r>
      <w:r w:rsidR="00E64270" w:rsidRPr="00C26D41">
        <w:rPr>
          <w:sz w:val="28"/>
          <w:szCs w:val="28"/>
        </w:rPr>
        <w:t>системно и локально, применение агонисто</w:t>
      </w:r>
      <w:r w:rsidR="00DA0E56" w:rsidRPr="00C26D41">
        <w:rPr>
          <w:sz w:val="28"/>
          <w:szCs w:val="28"/>
        </w:rPr>
        <w:t>в </w:t>
      </w:r>
      <w:r w:rsidR="00E64270" w:rsidRPr="00C26D41">
        <w:rPr>
          <w:sz w:val="28"/>
          <w:szCs w:val="28"/>
        </w:rPr>
        <w:t>ГнРГ и абляции эндометрия</w:t>
      </w:r>
      <w:r w:rsidR="00291B3C" w:rsidRPr="00C26D41">
        <w:rPr>
          <w:sz w:val="28"/>
          <w:szCs w:val="28"/>
        </w:rPr>
        <w:t>.</w:t>
      </w:r>
    </w:p>
    <w:p w:rsidR="00E64270" w:rsidRPr="00C26D41" w:rsidRDefault="00E64270" w:rsidP="000C3AA7">
      <w:pPr>
        <w:numPr>
          <w:ilvl w:val="0"/>
          <w:numId w:val="12"/>
        </w:numPr>
        <w:tabs>
          <w:tab w:val="clear" w:pos="990"/>
          <w:tab w:val="num" w:pos="567"/>
        </w:tabs>
        <w:spacing w:line="360" w:lineRule="auto"/>
        <w:ind w:left="567" w:hanging="567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Эффективность использования органосохраняющих методо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лечения у</w:t>
      </w:r>
      <w:r w:rsidR="000C3AA7">
        <w:rPr>
          <w:sz w:val="28"/>
          <w:szCs w:val="28"/>
        </w:rPr>
        <w:t> </w:t>
      </w:r>
      <w:r w:rsidRPr="00C26D41">
        <w:rPr>
          <w:sz w:val="28"/>
          <w:szCs w:val="28"/>
        </w:rPr>
        <w:t xml:space="preserve">больных с </w:t>
      </w:r>
      <w:r w:rsidRPr="00F86B7E">
        <w:rPr>
          <w:sz w:val="28"/>
          <w:szCs w:val="28"/>
        </w:rPr>
        <w:t>АГЭ</w:t>
      </w:r>
      <w:r w:rsidRPr="00C26D41">
        <w:rPr>
          <w:sz w:val="28"/>
          <w:szCs w:val="28"/>
        </w:rPr>
        <w:t xml:space="preserve"> достоверно снижается при диагностировании фенотипа MSI+ (60,0 и 75,0%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при использовании гестагено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и абляции </w:t>
      </w:r>
      <w:r w:rsidRPr="000C3AA7">
        <w:rPr>
          <w:spacing w:val="-4"/>
          <w:sz w:val="28"/>
          <w:szCs w:val="28"/>
        </w:rPr>
        <w:t>эндометрия соответственно, р&lt;0,01 с группой сравнения), метилирования</w:t>
      </w:r>
      <w:r w:rsidRPr="00C26D41">
        <w:rPr>
          <w:sz w:val="28"/>
          <w:szCs w:val="28"/>
        </w:rPr>
        <w:t xml:space="preserve">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(37,5 и 64,3% соответственно, р&lt;0,01) или их сочетания (83,3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</w:t>
      </w:r>
      <w:r w:rsidR="000C3AA7">
        <w:rPr>
          <w:sz w:val="28"/>
          <w:szCs w:val="28"/>
        </w:rPr>
        <w:t> </w:t>
      </w:r>
      <w:r w:rsidRPr="00C26D41">
        <w:rPr>
          <w:sz w:val="28"/>
          <w:szCs w:val="28"/>
        </w:rPr>
        <w:t>75,0%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соответственно при использовании гестагено</w:t>
      </w:r>
      <w:r w:rsidR="00DA0E56" w:rsidRPr="00C26D41">
        <w:rPr>
          <w:sz w:val="28"/>
          <w:szCs w:val="28"/>
        </w:rPr>
        <w:t>в</w:t>
      </w:r>
      <w:r w:rsidR="000C3AA7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</w:t>
      </w:r>
      <w:r w:rsidR="000C3AA7">
        <w:rPr>
          <w:sz w:val="28"/>
          <w:szCs w:val="28"/>
        </w:rPr>
        <w:t> </w:t>
      </w:r>
      <w:r w:rsidRPr="00C26D41">
        <w:rPr>
          <w:sz w:val="28"/>
          <w:szCs w:val="28"/>
        </w:rPr>
        <w:t>абляции, р&lt;0,01 с группой сравнения) и не является обоснованн</w:t>
      </w:r>
      <w:r w:rsidR="000C3AA7">
        <w:rPr>
          <w:sz w:val="28"/>
          <w:szCs w:val="28"/>
        </w:rPr>
        <w:t>ой</w:t>
      </w:r>
      <w:r w:rsidRPr="00C26D41">
        <w:rPr>
          <w:sz w:val="28"/>
          <w:szCs w:val="28"/>
        </w:rPr>
        <w:t>.</w:t>
      </w:r>
    </w:p>
    <w:p w:rsidR="00844514" w:rsidRPr="00C26D41" w:rsidRDefault="00844514" w:rsidP="00FC0435">
      <w:pPr>
        <w:numPr>
          <w:ilvl w:val="0"/>
          <w:numId w:val="12"/>
        </w:numPr>
        <w:tabs>
          <w:tab w:val="clear" w:pos="990"/>
          <w:tab w:val="num" w:pos="567"/>
        </w:tabs>
        <w:spacing w:line="360" w:lineRule="auto"/>
        <w:ind w:left="567" w:hanging="567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Диагностирование у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больных с ГЭ без атипии</w:t>
      </w:r>
      <w:r w:rsidRPr="00C26D41">
        <w:rPr>
          <w:i/>
          <w:sz w:val="28"/>
          <w:szCs w:val="28"/>
        </w:rPr>
        <w:t xml:space="preserve"> </w:t>
      </w:r>
      <w:r w:rsidRPr="00C26D41">
        <w:rPr>
          <w:sz w:val="28"/>
          <w:szCs w:val="28"/>
        </w:rPr>
        <w:t>микросателлитной нестабильности генома (45,5% рецидивов) или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метилирования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(33,3%) снижает эффективность лечения (5,7% рецидиво</w:t>
      </w:r>
      <w:r w:rsidR="00DA0E56" w:rsidRPr="00C26D41">
        <w:rPr>
          <w:sz w:val="28"/>
          <w:szCs w:val="28"/>
        </w:rPr>
        <w:t>в в </w:t>
      </w:r>
      <w:r w:rsidRPr="00C26D41">
        <w:rPr>
          <w:sz w:val="28"/>
          <w:szCs w:val="28"/>
        </w:rPr>
        <w:t>группе сравнения, р&lt;0,01).</w:t>
      </w:r>
      <w:r w:rsidR="00E64270" w:rsidRPr="00C26D41">
        <w:rPr>
          <w:sz w:val="28"/>
          <w:szCs w:val="28"/>
        </w:rPr>
        <w:t xml:space="preserve"> </w:t>
      </w:r>
      <w:r w:rsidR="00DA0E56" w:rsidRPr="00C26D41">
        <w:rPr>
          <w:sz w:val="28"/>
          <w:szCs w:val="28"/>
        </w:rPr>
        <w:t>В </w:t>
      </w:r>
      <w:r w:rsidR="00E64270" w:rsidRPr="00C26D41">
        <w:rPr>
          <w:sz w:val="28"/>
          <w:szCs w:val="28"/>
        </w:rPr>
        <w:t xml:space="preserve">данных случаях </w:t>
      </w:r>
      <w:r w:rsidRPr="00C26D41">
        <w:rPr>
          <w:sz w:val="28"/>
          <w:szCs w:val="28"/>
        </w:rPr>
        <w:t>большая эффективность лечения отмечена при использовании гестагено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системно (28,6 и 25,0% рецидиво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соответственно) и абляции эндометрия (отсутствие и 33,3% случае</w:t>
      </w:r>
      <w:r w:rsidR="00DA0E56" w:rsidRPr="00C26D41">
        <w:rPr>
          <w:sz w:val="28"/>
          <w:szCs w:val="28"/>
        </w:rPr>
        <w:t>в</w:t>
      </w:r>
      <w:r w:rsidR="000C3AA7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рецидива).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Использование при фенотипе MSI+ гестагено</w:t>
      </w:r>
      <w:r w:rsidR="00DA0E56" w:rsidRPr="00C26D41">
        <w:rPr>
          <w:sz w:val="28"/>
          <w:szCs w:val="28"/>
        </w:rPr>
        <w:t>в</w:t>
      </w:r>
      <w:r w:rsidR="000C3AA7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локально (ВМС), а при метилировании гена ESR агонисто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 xml:space="preserve">ГнРГ, сопровождалось рецидивами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100 и 50% случае</w:t>
      </w:r>
      <w:r w:rsidR="00DA0E56" w:rsidRPr="00C26D41">
        <w:rPr>
          <w:sz w:val="28"/>
          <w:szCs w:val="28"/>
        </w:rPr>
        <w:t>в</w:t>
      </w:r>
      <w:r w:rsidR="000C3AA7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соответственно.</w:t>
      </w:r>
    </w:p>
    <w:p w:rsidR="00844514" w:rsidRPr="00C26D41" w:rsidRDefault="00844514" w:rsidP="00E64270">
      <w:pPr>
        <w:spacing w:line="360" w:lineRule="auto"/>
        <w:jc w:val="both"/>
        <w:rPr>
          <w:sz w:val="28"/>
          <w:szCs w:val="28"/>
        </w:rPr>
      </w:pPr>
    </w:p>
    <w:p w:rsidR="000C3AA7" w:rsidRDefault="000C3AA7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44514" w:rsidRPr="00C26D41" w:rsidRDefault="00844514" w:rsidP="00844514">
      <w:pPr>
        <w:spacing w:line="360" w:lineRule="auto"/>
        <w:ind w:left="462" w:firstLine="528"/>
        <w:jc w:val="both"/>
        <w:rPr>
          <w:b/>
          <w:sz w:val="28"/>
          <w:szCs w:val="28"/>
        </w:rPr>
      </w:pPr>
      <w:r w:rsidRPr="00C26D41">
        <w:rPr>
          <w:b/>
          <w:sz w:val="28"/>
          <w:szCs w:val="28"/>
        </w:rPr>
        <w:lastRenderedPageBreak/>
        <w:t>Рекомендации для научного и практического применения</w:t>
      </w:r>
    </w:p>
    <w:p w:rsidR="00844514" w:rsidRPr="00C26D41" w:rsidRDefault="00844514" w:rsidP="000C3AA7">
      <w:pPr>
        <w:numPr>
          <w:ilvl w:val="0"/>
          <w:numId w:val="15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0C3AA7">
        <w:rPr>
          <w:spacing w:val="-6"/>
          <w:sz w:val="28"/>
          <w:szCs w:val="28"/>
        </w:rPr>
        <w:t>При диагностировании у женщин репродуктивного и</w:t>
      </w:r>
      <w:r w:rsidR="000C3AA7" w:rsidRPr="000C3AA7">
        <w:rPr>
          <w:spacing w:val="-6"/>
          <w:sz w:val="28"/>
          <w:szCs w:val="28"/>
        </w:rPr>
        <w:t> </w:t>
      </w:r>
      <w:r w:rsidRPr="000C3AA7">
        <w:rPr>
          <w:spacing w:val="-6"/>
          <w:sz w:val="28"/>
          <w:szCs w:val="28"/>
        </w:rPr>
        <w:t>перименопаузального</w:t>
      </w:r>
      <w:r w:rsidRPr="00C26D41">
        <w:rPr>
          <w:sz w:val="28"/>
          <w:szCs w:val="28"/>
        </w:rPr>
        <w:t xml:space="preserve"> возраста ГЭ без атипии, имеющих ожирение, сахарный диабет, гипертоническую болезнь, бесплодие, необходима терапия согласно протоколу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течени</w:t>
      </w:r>
      <w:r w:rsidR="000C3AA7">
        <w:rPr>
          <w:sz w:val="28"/>
          <w:szCs w:val="28"/>
        </w:rPr>
        <w:t>е</w:t>
      </w:r>
      <w:r w:rsidRPr="00C26D41">
        <w:rPr>
          <w:sz w:val="28"/>
          <w:szCs w:val="28"/>
        </w:rPr>
        <w:t xml:space="preserve"> 3</w:t>
      </w:r>
      <w:r w:rsidR="000C3AA7">
        <w:rPr>
          <w:sz w:val="28"/>
          <w:szCs w:val="28"/>
        </w:rPr>
        <w:t> </w:t>
      </w:r>
      <w:r w:rsidRPr="00C26D41">
        <w:rPr>
          <w:sz w:val="28"/>
          <w:szCs w:val="28"/>
        </w:rPr>
        <w:t>мес, после чего целесообразно проведение морфологического контроля патоморфоза и определение наличия MSI и</w:t>
      </w:r>
      <w:r w:rsidR="000C3AA7">
        <w:rPr>
          <w:sz w:val="28"/>
          <w:szCs w:val="28"/>
        </w:rPr>
        <w:t> </w:t>
      </w:r>
      <w:r w:rsidRPr="00C26D41">
        <w:rPr>
          <w:sz w:val="28"/>
          <w:szCs w:val="28"/>
        </w:rPr>
        <w:t>метилирования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ESR.</w:t>
      </w:r>
    </w:p>
    <w:p w:rsidR="00844514" w:rsidRPr="00C26D41" w:rsidRDefault="00844514" w:rsidP="000C3AA7">
      <w:pPr>
        <w:numPr>
          <w:ilvl w:val="0"/>
          <w:numId w:val="15"/>
        </w:numPr>
        <w:tabs>
          <w:tab w:val="clear" w:pos="720"/>
        </w:tabs>
        <w:spacing w:line="360" w:lineRule="auto"/>
        <w:ind w:left="567" w:hanging="567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Сочетание у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женщин с ГЭ без атипии характерных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фенотипических признако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(ожирение, сахарный диабет, гипертоническ</w:t>
      </w:r>
      <w:r w:rsidR="000C3AA7">
        <w:rPr>
          <w:sz w:val="28"/>
          <w:szCs w:val="28"/>
        </w:rPr>
        <w:t>ая</w:t>
      </w:r>
      <w:r w:rsidRPr="00C26D41">
        <w:rPr>
          <w:sz w:val="28"/>
          <w:szCs w:val="28"/>
        </w:rPr>
        <w:t xml:space="preserve"> болезнь, бесплодие) и генетических нарушений (MSI+ и/или метилирования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ESR) является критерием высокого риска рецидива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или прогрессии заболевания.</w:t>
      </w:r>
    </w:p>
    <w:p w:rsidR="00844514" w:rsidRPr="00C26D41" w:rsidRDefault="00844514" w:rsidP="000C3AA7">
      <w:pPr>
        <w:numPr>
          <w:ilvl w:val="0"/>
          <w:numId w:val="15"/>
        </w:numPr>
        <w:tabs>
          <w:tab w:val="clear" w:pos="720"/>
        </w:tabs>
        <w:spacing w:line="360" w:lineRule="auto"/>
        <w:ind w:left="567" w:hanging="567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У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женщин репродуктивного возраста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 ГЭ без атипии, желающих сохранить репродуктивную функцию, при отсутствии MSI и</w:t>
      </w:r>
      <w:r w:rsidR="000C3AA7">
        <w:rPr>
          <w:sz w:val="28"/>
          <w:szCs w:val="28"/>
          <w:lang w:val="uk-UA"/>
        </w:rPr>
        <w:t> </w:t>
      </w:r>
      <w:r w:rsidRPr="00C26D41">
        <w:rPr>
          <w:sz w:val="28"/>
          <w:szCs w:val="28"/>
        </w:rPr>
        <w:t>метилирования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 методом выбора на </w:t>
      </w:r>
      <w:r w:rsidR="000C3AA7">
        <w:rPr>
          <w:sz w:val="28"/>
          <w:szCs w:val="28"/>
          <w:lang w:val="uk-UA"/>
        </w:rPr>
        <w:t>І</w:t>
      </w:r>
      <w:r w:rsidRPr="00C26D41">
        <w:rPr>
          <w:sz w:val="28"/>
          <w:szCs w:val="28"/>
        </w:rPr>
        <w:t xml:space="preserve"> этапе лечения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(3</w:t>
      </w:r>
      <w:r w:rsidR="000C3AA7">
        <w:rPr>
          <w:sz w:val="28"/>
          <w:szCs w:val="28"/>
          <w:lang w:val="uk-UA"/>
        </w:rPr>
        <w:t> </w:t>
      </w:r>
      <w:r w:rsidRPr="00C26D41">
        <w:rPr>
          <w:sz w:val="28"/>
          <w:szCs w:val="28"/>
        </w:rPr>
        <w:t>мес) могут быть гестагены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системно и локально, агонисты ГнРГ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</w:t>
      </w:r>
      <w:r w:rsidR="000C3AA7">
        <w:rPr>
          <w:sz w:val="28"/>
          <w:szCs w:val="28"/>
        </w:rPr>
        <w:t> </w:t>
      </w:r>
      <w:r w:rsidRPr="00C26D41">
        <w:rPr>
          <w:sz w:val="28"/>
          <w:szCs w:val="28"/>
        </w:rPr>
        <w:t>по</w:t>
      </w:r>
      <w:r w:rsidR="000C3AA7">
        <w:rPr>
          <w:sz w:val="28"/>
          <w:szCs w:val="28"/>
        </w:rPr>
        <w:t>с</w:t>
      </w:r>
      <w:r w:rsidRPr="00C26D41">
        <w:rPr>
          <w:sz w:val="28"/>
          <w:szCs w:val="28"/>
        </w:rPr>
        <w:t>ледующим определением терапевтического патоморфоза:</w:t>
      </w:r>
    </w:p>
    <w:p w:rsidR="00844514" w:rsidRPr="00C26D41" w:rsidRDefault="000C3AA7" w:rsidP="000C3AA7">
      <w:pPr>
        <w:spacing w:line="360" w:lineRule="auto"/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844514" w:rsidRPr="00C26D41">
        <w:rPr>
          <w:sz w:val="28"/>
          <w:szCs w:val="28"/>
        </w:rPr>
        <w:t xml:space="preserve"> при наличии выраженного терапевтического патоморфоза целесообразно продолжение терапии;</w:t>
      </w:r>
    </w:p>
    <w:p w:rsidR="00844514" w:rsidRPr="00C26D41" w:rsidRDefault="000C3AA7" w:rsidP="000C3AA7">
      <w:pPr>
        <w:spacing w:line="360" w:lineRule="auto"/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844514" w:rsidRPr="00C26D41">
        <w:rPr>
          <w:sz w:val="28"/>
          <w:szCs w:val="28"/>
        </w:rPr>
        <w:t xml:space="preserve"> при умеренновыраженном патоморфозе лечение следует продолжить</w:t>
      </w:r>
      <w:r w:rsidR="004209B7" w:rsidRPr="00C26D41">
        <w:rPr>
          <w:sz w:val="28"/>
          <w:szCs w:val="28"/>
        </w:rPr>
        <w:t xml:space="preserve"> </w:t>
      </w:r>
      <w:r w:rsidR="00844514" w:rsidRPr="00C26D41">
        <w:rPr>
          <w:sz w:val="28"/>
          <w:szCs w:val="28"/>
        </w:rPr>
        <w:t>синтетическими прогестинами системно;</w:t>
      </w:r>
    </w:p>
    <w:p w:rsidR="00844514" w:rsidRPr="00C26D41" w:rsidRDefault="000C3AA7" w:rsidP="000C3AA7">
      <w:pPr>
        <w:spacing w:line="360" w:lineRule="auto"/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844514" w:rsidRPr="00C26D41">
        <w:rPr>
          <w:sz w:val="28"/>
          <w:szCs w:val="28"/>
        </w:rPr>
        <w:t xml:space="preserve"> при отсутсвии или слабовыраженном патоморфозе следует проводить абляцию эндометрия.</w:t>
      </w:r>
    </w:p>
    <w:p w:rsidR="00844514" w:rsidRPr="00C26D41" w:rsidRDefault="00844514" w:rsidP="000C3AA7">
      <w:pPr>
        <w:numPr>
          <w:ilvl w:val="0"/>
          <w:numId w:val="15"/>
        </w:numPr>
        <w:tabs>
          <w:tab w:val="clear" w:pos="720"/>
        </w:tabs>
        <w:spacing w:line="360" w:lineRule="auto"/>
        <w:ind w:left="567" w:hanging="567"/>
        <w:jc w:val="both"/>
        <w:rPr>
          <w:sz w:val="28"/>
          <w:szCs w:val="28"/>
        </w:rPr>
      </w:pPr>
      <w:r w:rsidRPr="00C26D41">
        <w:rPr>
          <w:sz w:val="28"/>
          <w:szCs w:val="28"/>
        </w:rPr>
        <w:t>У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женщин репродуктивного возраста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 ГЭ без атипии, желающих сохранить репродуктивную функцию, при наличии MSI и/или метилирования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ESR лечение целесообразно начинать с</w:t>
      </w:r>
      <w:r w:rsidR="000C3AA7">
        <w:rPr>
          <w:sz w:val="28"/>
          <w:szCs w:val="28"/>
        </w:rPr>
        <w:t> </w:t>
      </w:r>
      <w:r w:rsidRPr="00C26D41">
        <w:rPr>
          <w:sz w:val="28"/>
          <w:szCs w:val="28"/>
        </w:rPr>
        <w:t>синтетических прогестинов, а при отсу</w:t>
      </w:r>
      <w:r w:rsidR="000C3AA7">
        <w:rPr>
          <w:sz w:val="28"/>
          <w:szCs w:val="28"/>
        </w:rPr>
        <w:t>т</w:t>
      </w:r>
      <w:r w:rsidRPr="00C26D41">
        <w:rPr>
          <w:sz w:val="28"/>
          <w:szCs w:val="28"/>
        </w:rPr>
        <w:t>ствии или слабо</w:t>
      </w:r>
      <w:r w:rsidR="000C3AA7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выраженном терапевтическом эффекте, выявленном морфологически при контроле через 3</w:t>
      </w:r>
      <w:r w:rsidR="000C3AA7">
        <w:rPr>
          <w:sz w:val="28"/>
          <w:szCs w:val="28"/>
        </w:rPr>
        <w:t> </w:t>
      </w:r>
      <w:r w:rsidRPr="00C26D41">
        <w:rPr>
          <w:sz w:val="28"/>
          <w:szCs w:val="28"/>
        </w:rPr>
        <w:t>мес,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следует проводить абляцию эндометрия.</w:t>
      </w:r>
    </w:p>
    <w:p w:rsidR="00844514" w:rsidRPr="00C26D41" w:rsidRDefault="00844514" w:rsidP="000C3AA7">
      <w:pPr>
        <w:numPr>
          <w:ilvl w:val="0"/>
          <w:numId w:val="15"/>
        </w:numPr>
        <w:tabs>
          <w:tab w:val="clear" w:pos="720"/>
        </w:tabs>
        <w:spacing w:line="360" w:lineRule="auto"/>
        <w:ind w:left="567" w:hanging="567"/>
        <w:jc w:val="both"/>
        <w:rPr>
          <w:sz w:val="28"/>
          <w:szCs w:val="28"/>
        </w:rPr>
      </w:pPr>
      <w:r w:rsidRPr="00C26D41">
        <w:rPr>
          <w:sz w:val="28"/>
          <w:szCs w:val="28"/>
        </w:rPr>
        <w:lastRenderedPageBreak/>
        <w:t>У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>женщин репродуктивного возраста после 35 лет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с ГЭ без атипии, реализовавших репродуктивную функцию, пациенток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перименопаузе, имеющих фенотип MSI+ и метилирования гена</w:t>
      </w:r>
      <w:r w:rsidR="004209B7" w:rsidRPr="00C26D41">
        <w:rPr>
          <w:sz w:val="28"/>
          <w:szCs w:val="28"/>
        </w:rPr>
        <w:t xml:space="preserve"> </w:t>
      </w:r>
      <w:r w:rsidRPr="00C26D41">
        <w:rPr>
          <w:sz w:val="28"/>
          <w:szCs w:val="28"/>
        </w:rPr>
        <w:t xml:space="preserve">ESR, целесообразно рекомендовать хирургическое лечение </w:t>
      </w:r>
      <w:r w:rsidR="00DA0E56" w:rsidRPr="00C26D41">
        <w:rPr>
          <w:sz w:val="28"/>
          <w:szCs w:val="28"/>
        </w:rPr>
        <w:t>в </w:t>
      </w:r>
      <w:r w:rsidRPr="00C26D41">
        <w:rPr>
          <w:sz w:val="28"/>
          <w:szCs w:val="28"/>
        </w:rPr>
        <w:t>объеме гистерэктомии.</w:t>
      </w:r>
    </w:p>
    <w:p w:rsidR="00D447D8" w:rsidRPr="00C26D41" w:rsidRDefault="00D447D8">
      <w:pPr>
        <w:spacing w:after="200" w:line="276" w:lineRule="auto"/>
        <w:rPr>
          <w:sz w:val="28"/>
          <w:szCs w:val="28"/>
        </w:rPr>
      </w:pPr>
      <w:r w:rsidRPr="00C26D41">
        <w:rPr>
          <w:sz w:val="28"/>
          <w:szCs w:val="28"/>
        </w:rPr>
        <w:br w:type="page"/>
      </w:r>
    </w:p>
    <w:p w:rsidR="00844514" w:rsidRPr="00C26D41" w:rsidRDefault="00844514" w:rsidP="00844514">
      <w:pPr>
        <w:spacing w:line="384" w:lineRule="auto"/>
        <w:ind w:firstLine="709"/>
        <w:jc w:val="both"/>
        <w:rPr>
          <w:sz w:val="28"/>
          <w:szCs w:val="28"/>
        </w:rPr>
      </w:pPr>
    </w:p>
    <w:p w:rsidR="00844514" w:rsidRPr="00C26D41" w:rsidRDefault="00844514" w:rsidP="00844514">
      <w:pPr>
        <w:spacing w:line="384" w:lineRule="auto"/>
        <w:ind w:firstLine="709"/>
        <w:jc w:val="both"/>
        <w:rPr>
          <w:sz w:val="28"/>
          <w:szCs w:val="28"/>
        </w:rPr>
      </w:pPr>
    </w:p>
    <w:p w:rsidR="00844514" w:rsidRPr="00C26D41" w:rsidRDefault="00844514" w:rsidP="00844514">
      <w:pPr>
        <w:spacing w:line="384" w:lineRule="auto"/>
        <w:ind w:firstLine="709"/>
        <w:jc w:val="both"/>
        <w:rPr>
          <w:sz w:val="28"/>
          <w:szCs w:val="28"/>
        </w:rPr>
      </w:pPr>
    </w:p>
    <w:p w:rsidR="00B832F4" w:rsidRPr="00C26D41" w:rsidRDefault="00B832F4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D1713E">
      <w:r w:rsidRPr="00C26D41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-1525197</wp:posOffset>
            </wp:positionH>
            <wp:positionV relativeFrom="paragraph">
              <wp:posOffset>47659</wp:posOffset>
            </wp:positionV>
            <wp:extent cx="8666570" cy="5444124"/>
            <wp:effectExtent l="0" t="1619250" r="0" b="1585326"/>
            <wp:wrapNone/>
            <wp:docPr id="1" name="Рисунок 2" descr="рис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5_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66570" cy="544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D447D8" w:rsidRPr="00C26D41" w:rsidRDefault="00D447D8">
      <w:pPr>
        <w:spacing w:after="200" w:line="276" w:lineRule="auto"/>
      </w:pPr>
      <w:r w:rsidRPr="00C26D41">
        <w:br w:type="page"/>
      </w:r>
    </w:p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D447D8" w:rsidRPr="00C26D41" w:rsidRDefault="00D447D8">
      <w:pPr>
        <w:spacing w:after="200" w:line="276" w:lineRule="auto"/>
      </w:pPr>
      <w:r w:rsidRPr="00C26D41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-1128262</wp:posOffset>
            </wp:positionH>
            <wp:positionV relativeFrom="paragraph">
              <wp:posOffset>99662</wp:posOffset>
            </wp:positionV>
            <wp:extent cx="8241632" cy="5875020"/>
            <wp:effectExtent l="0" t="1181100" r="0" b="1173480"/>
            <wp:wrapNone/>
            <wp:docPr id="5" name="Рисунок 5" descr="Рис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5_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41632" cy="587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6D41">
        <w:br w:type="page"/>
      </w:r>
    </w:p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D1713E">
      <w:r w:rsidRPr="00C26D41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-1209040</wp:posOffset>
            </wp:positionH>
            <wp:positionV relativeFrom="paragraph">
              <wp:posOffset>52070</wp:posOffset>
            </wp:positionV>
            <wp:extent cx="8318500" cy="5796280"/>
            <wp:effectExtent l="0" t="1257300" r="0" b="1233170"/>
            <wp:wrapNone/>
            <wp:docPr id="8" name="Рисунок 8" descr="Рис5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5_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18500" cy="579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63C" w:rsidRPr="00C26D41" w:rsidRDefault="0057763C"/>
    <w:p w:rsidR="00D447D8" w:rsidRPr="00C26D41" w:rsidRDefault="00D447D8">
      <w:pPr>
        <w:spacing w:after="200" w:line="276" w:lineRule="auto"/>
      </w:pPr>
      <w:r w:rsidRPr="00C26D41">
        <w:br w:type="page"/>
      </w:r>
    </w:p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D447D8">
      <w:r w:rsidRPr="00C26D41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-845466</wp:posOffset>
            </wp:positionH>
            <wp:positionV relativeFrom="paragraph">
              <wp:posOffset>11160</wp:posOffset>
            </wp:positionV>
            <wp:extent cx="7606513" cy="5855672"/>
            <wp:effectExtent l="0" t="876300" r="0" b="849928"/>
            <wp:wrapNone/>
            <wp:docPr id="11" name="Рисунок 11" descr="Рис5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5_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06513" cy="585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D447D8" w:rsidRPr="00C26D41" w:rsidRDefault="00D447D8">
      <w:pPr>
        <w:spacing w:after="200" w:line="276" w:lineRule="auto"/>
      </w:pPr>
      <w:r w:rsidRPr="00C26D41">
        <w:br w:type="page"/>
      </w:r>
    </w:p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D447D8">
      <w:r w:rsidRPr="00C26D41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-805006</wp:posOffset>
            </wp:positionH>
            <wp:positionV relativeFrom="paragraph">
              <wp:posOffset>124044</wp:posOffset>
            </wp:positionV>
            <wp:extent cx="7557961" cy="5873958"/>
            <wp:effectExtent l="0" t="838200" r="0" b="831642"/>
            <wp:wrapNone/>
            <wp:docPr id="14" name="Рисунок 14" descr="рис5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5_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7961" cy="587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57763C" w:rsidRPr="00C26D41" w:rsidRDefault="0057763C"/>
    <w:p w:rsidR="00D447D8" w:rsidRPr="00C26D41" w:rsidRDefault="00D447D8">
      <w:pPr>
        <w:spacing w:after="200" w:line="276" w:lineRule="auto"/>
      </w:pPr>
      <w:r w:rsidRPr="00C26D41">
        <w:br w:type="page"/>
      </w:r>
    </w:p>
    <w:p w:rsidR="0057763C" w:rsidRPr="00C26D41" w:rsidRDefault="0057763C" w:rsidP="005D6B57">
      <w:pPr>
        <w:pStyle w:val="a8"/>
        <w:spacing w:before="0" w:beforeAutospacing="0" w:after="0" w:afterAutospacing="0" w:line="360" w:lineRule="auto"/>
        <w:jc w:val="center"/>
        <w:rPr>
          <w:rFonts w:eastAsia="Newton-Italic"/>
          <w:iCs/>
          <w:sz w:val="28"/>
          <w:szCs w:val="28"/>
        </w:rPr>
      </w:pPr>
      <w:r w:rsidRPr="00C26D41">
        <w:rPr>
          <w:sz w:val="28"/>
        </w:rPr>
        <w:lastRenderedPageBreak/>
        <w:t>СПИСОК ИСПОЛЬЗОВАННЫХ ИСТОЧНИКОВ</w:t>
      </w:r>
    </w:p>
    <w:p w:rsidR="0057763C" w:rsidRPr="00C26D41" w:rsidRDefault="0057763C" w:rsidP="00DB2D61">
      <w:pPr>
        <w:pStyle w:val="a8"/>
        <w:spacing w:before="0" w:beforeAutospacing="0" w:after="0" w:afterAutospacing="0" w:line="360" w:lineRule="auto"/>
        <w:ind w:left="567" w:hanging="567"/>
        <w:jc w:val="both"/>
        <w:rPr>
          <w:rFonts w:eastAsia="Newton-Italic"/>
          <w:iCs/>
          <w:sz w:val="28"/>
          <w:szCs w:val="28"/>
        </w:rPr>
      </w:pPr>
    </w:p>
    <w:p w:rsidR="00A66EB2" w:rsidRPr="00784873" w:rsidRDefault="00A66EB2" w:rsidP="00A66EB2">
      <w:pPr>
        <w:pStyle w:val="a8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rFonts w:eastAsia="Newton-Italic"/>
          <w:iCs/>
          <w:sz w:val="28"/>
          <w:szCs w:val="28"/>
          <w:lang w:val="uk-UA"/>
        </w:rPr>
      </w:pPr>
      <w:r w:rsidRPr="00784873">
        <w:rPr>
          <w:rFonts w:eastAsia="Newton-Italic"/>
          <w:iCs/>
          <w:sz w:val="28"/>
          <w:szCs w:val="28"/>
          <w:lang w:val="uk-UA"/>
        </w:rPr>
        <w:t>Акмурадова</w:t>
      </w:r>
      <w:r w:rsidRPr="00784873">
        <w:rPr>
          <w:rFonts w:eastAsia="Newton-Italic"/>
          <w:iCs/>
          <w:sz w:val="28"/>
          <w:szCs w:val="28"/>
          <w:lang w:val="en-US"/>
        </w:rPr>
        <w:t> </w:t>
      </w:r>
      <w:r w:rsidRPr="00784873">
        <w:rPr>
          <w:rFonts w:eastAsia="Newton-Italic"/>
          <w:iCs/>
          <w:sz w:val="28"/>
          <w:szCs w:val="28"/>
          <w:lang w:val="uk-UA"/>
        </w:rPr>
        <w:t>Г.</w:t>
      </w:r>
      <w:r w:rsidRPr="00784873">
        <w:rPr>
          <w:rFonts w:eastAsia="Newton-Italic"/>
          <w:iCs/>
          <w:sz w:val="28"/>
          <w:szCs w:val="28"/>
          <w:lang w:val="en-US"/>
        </w:rPr>
        <w:t> </w:t>
      </w:r>
      <w:r w:rsidRPr="00784873">
        <w:rPr>
          <w:rFonts w:eastAsia="Newton-Italic"/>
          <w:iCs/>
          <w:sz w:val="28"/>
          <w:szCs w:val="28"/>
          <w:lang w:val="uk-UA"/>
        </w:rPr>
        <w:t>Р</w:t>
      </w:r>
      <w:r w:rsidRPr="00784873">
        <w:rPr>
          <w:rFonts w:eastAsia="Newton-Regular"/>
          <w:sz w:val="28"/>
          <w:szCs w:val="28"/>
          <w:lang w:val="uk-UA"/>
        </w:rPr>
        <w:t xml:space="preserve">. Роль иммунологических и генетических детерминант в возникновении </w:t>
      </w:r>
      <w:r w:rsidRPr="00784873">
        <w:rPr>
          <w:sz w:val="28"/>
          <w:szCs w:val="28"/>
        </w:rPr>
        <w:t xml:space="preserve">гиперпластических заболеваний репродуктивной системы женщины : </w:t>
      </w:r>
      <w:r>
        <w:rPr>
          <w:rFonts w:eastAsia="Newton-Italic"/>
          <w:iCs/>
          <w:sz w:val="28"/>
          <w:szCs w:val="28"/>
          <w:lang w:val="uk-UA"/>
        </w:rPr>
        <w:t>автореф. дис. … канд. мед. наук</w:t>
      </w:r>
      <w:r w:rsidRPr="00784873">
        <w:rPr>
          <w:rFonts w:eastAsia="Newton-Italic"/>
          <w:iCs/>
          <w:sz w:val="28"/>
          <w:szCs w:val="28"/>
          <w:lang w:val="uk-UA"/>
        </w:rPr>
        <w:t xml:space="preserve">: 14.00.01 / Акмурадова Гульнара Розымурадовна ; </w:t>
      </w:r>
      <w:r w:rsidRPr="00784873">
        <w:rPr>
          <w:rFonts w:eastAsia="Newton-Italic"/>
          <w:iCs/>
          <w:sz w:val="28"/>
          <w:szCs w:val="28"/>
        </w:rPr>
        <w:t>[</w:t>
      </w:r>
      <w:r>
        <w:rPr>
          <w:rFonts w:eastAsia="Newton-Italic"/>
          <w:iCs/>
          <w:sz w:val="28"/>
          <w:szCs w:val="28"/>
          <w:lang w:val="uk-UA"/>
        </w:rPr>
        <w:t>кафедра</w:t>
      </w:r>
      <w:r w:rsidRPr="00784873">
        <w:rPr>
          <w:rFonts w:eastAsia="Newton-Italic"/>
          <w:iCs/>
          <w:sz w:val="28"/>
          <w:szCs w:val="28"/>
          <w:lang w:val="uk-UA"/>
        </w:rPr>
        <w:t xml:space="preserve"> акушерства и гинекологии</w:t>
      </w:r>
      <w:r>
        <w:rPr>
          <w:rFonts w:eastAsia="Newton-Italic"/>
          <w:iCs/>
          <w:sz w:val="28"/>
          <w:szCs w:val="28"/>
          <w:lang w:val="uk-UA"/>
        </w:rPr>
        <w:t xml:space="preserve"> с курсом перинатологии, общей биологии и молекулярной генетики Российского университе</w:t>
      </w:r>
      <w:r w:rsidRPr="00784873">
        <w:rPr>
          <w:rFonts w:eastAsia="Newton-Italic"/>
          <w:iCs/>
          <w:sz w:val="28"/>
          <w:szCs w:val="28"/>
          <w:lang w:val="uk-UA"/>
        </w:rPr>
        <w:t>та дружбы народов</w:t>
      </w:r>
      <w:r w:rsidRPr="00784873">
        <w:rPr>
          <w:rFonts w:eastAsia="Newton-Italic"/>
          <w:iCs/>
          <w:sz w:val="28"/>
          <w:szCs w:val="28"/>
        </w:rPr>
        <w:t>]</w:t>
      </w:r>
      <w:r w:rsidRPr="00784873">
        <w:rPr>
          <w:rFonts w:eastAsia="Newton-Italic"/>
          <w:iCs/>
          <w:sz w:val="28"/>
          <w:szCs w:val="28"/>
          <w:lang w:val="uk-UA"/>
        </w:rPr>
        <w:t>. – Москва, 2005. – 18 с.</w:t>
      </w:r>
    </w:p>
    <w:p w:rsidR="00A66EB2" w:rsidRPr="00784873" w:rsidRDefault="00A66EB2" w:rsidP="00A66EB2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784873">
        <w:rPr>
          <w:sz w:val="28"/>
          <w:szCs w:val="28"/>
        </w:rPr>
        <w:t>Алов И. А. Цитофизиология и патолог</w:t>
      </w:r>
      <w:r>
        <w:rPr>
          <w:sz w:val="28"/>
          <w:szCs w:val="28"/>
        </w:rPr>
        <w:t>ия митоза / И. А. Алов. – Москв</w:t>
      </w:r>
      <w:r>
        <w:rPr>
          <w:sz w:val="28"/>
          <w:szCs w:val="28"/>
          <w:lang w:val="uk-UA"/>
        </w:rPr>
        <w:t>а </w:t>
      </w:r>
      <w:r w:rsidRPr="00784873">
        <w:rPr>
          <w:sz w:val="28"/>
          <w:szCs w:val="28"/>
        </w:rPr>
        <w:t>: Медицина</w:t>
      </w:r>
      <w:r w:rsidRPr="00784873">
        <w:rPr>
          <w:sz w:val="28"/>
          <w:szCs w:val="28"/>
          <w:lang w:val="uk-UA"/>
        </w:rPr>
        <w:t>,</w:t>
      </w:r>
      <w:r w:rsidRPr="00784873">
        <w:rPr>
          <w:sz w:val="28"/>
          <w:szCs w:val="28"/>
        </w:rPr>
        <w:t xml:space="preserve"> 1972.</w:t>
      </w:r>
      <w:r w:rsidRPr="00784873">
        <w:rPr>
          <w:sz w:val="28"/>
          <w:szCs w:val="28"/>
          <w:lang w:val="uk-UA"/>
        </w:rPr>
        <w:t xml:space="preserve"> – 132 с.</w:t>
      </w:r>
    </w:p>
    <w:p w:rsidR="00A66EB2" w:rsidRPr="00784873" w:rsidRDefault="00A66EB2" w:rsidP="00A66EB2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784873">
        <w:rPr>
          <w:sz w:val="28"/>
          <w:szCs w:val="28"/>
        </w:rPr>
        <w:t>Аномальное метилирование ряда генов при гиперплазии эндометрия на фоне хронического эндометрита / И. В. Станоевич, В. В. Землякова, И. Фен [и др.] // Российский вестник а</w:t>
      </w:r>
      <w:r>
        <w:rPr>
          <w:sz w:val="28"/>
          <w:szCs w:val="28"/>
        </w:rPr>
        <w:t>кушера-гинеколога. – 2012. – Т. 12, № </w:t>
      </w:r>
      <w:r w:rsidRPr="00784873">
        <w:rPr>
          <w:sz w:val="28"/>
          <w:szCs w:val="28"/>
        </w:rPr>
        <w:t>1. – С. 20−23.</w:t>
      </w:r>
    </w:p>
    <w:p w:rsidR="00A66EB2" w:rsidRPr="00784873" w:rsidRDefault="00A66EB2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84873">
        <w:rPr>
          <w:sz w:val="28"/>
          <w:szCs w:val="28"/>
          <w:lang w:val="uk-UA"/>
        </w:rPr>
        <w:t>Аракелов С. Э. Прогнозирование гиперпластических заболеваний у женщин постменопаузального возраста / С. Э. Аракелов, А. М. Гаспарян, И. М. Ордиянц // Вестник Российского университета дружбы народов. Серия</w:t>
      </w:r>
      <w:r w:rsidRPr="00784873">
        <w:rPr>
          <w:sz w:val="28"/>
          <w:szCs w:val="28"/>
        </w:rPr>
        <w:t xml:space="preserve"> </w:t>
      </w:r>
      <w:r w:rsidRPr="00784873">
        <w:rPr>
          <w:sz w:val="28"/>
          <w:szCs w:val="28"/>
          <w:lang w:val="uk-UA"/>
        </w:rPr>
        <w:t>Медицина. − 2008. − № 1. − С.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uk-UA"/>
        </w:rPr>
        <w:t>36−46.</w:t>
      </w:r>
    </w:p>
    <w:p w:rsidR="00A66EB2" w:rsidRPr="00784873" w:rsidRDefault="00A66EB2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84873">
        <w:rPr>
          <w:sz w:val="28"/>
          <w:szCs w:val="28"/>
        </w:rPr>
        <w:t>Артымук Н. В. Особенности метаболизма и рецепция эстрогенов при гиперпластических процессах эндометрия и эндометриозе / Н. В. Артымук, Л. Ф. Гуляева, О. А. Зотова // Мать и дитя в Кузбассе. − 2012. − № 1. − С. 8−12.</w:t>
      </w:r>
    </w:p>
    <w:p w:rsidR="00A66EB2" w:rsidRPr="00784873" w:rsidRDefault="00A66EB2" w:rsidP="00A66EB2">
      <w:pPr>
        <w:numPr>
          <w:ilvl w:val="0"/>
          <w:numId w:val="20"/>
        </w:numPr>
        <w:spacing w:line="360" w:lineRule="auto"/>
        <w:jc w:val="both"/>
        <w:rPr>
          <w:rStyle w:val="af4"/>
          <w:i w:val="0"/>
          <w:iCs w:val="0"/>
          <w:sz w:val="28"/>
          <w:szCs w:val="28"/>
        </w:rPr>
      </w:pPr>
      <w:r w:rsidRPr="00784873">
        <w:rPr>
          <w:rStyle w:val="af4"/>
          <w:i w:val="0"/>
          <w:sz w:val="28"/>
          <w:szCs w:val="28"/>
        </w:rPr>
        <w:t>Ахметова Е. С. Диагностическое значение цитокинов в аспирате из полости матки при заболеваниях эндометрия / Е. С. Ахметова, Т. Е. Белокриницкая, Ю. А. Витковский // Дальневосточный медицинский журнал. − 2008. − № 1. − С. 72−74.</w:t>
      </w:r>
    </w:p>
    <w:p w:rsidR="00A66EB2" w:rsidRPr="00784873" w:rsidRDefault="00A66EB2" w:rsidP="00A66EB2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784873">
        <w:rPr>
          <w:sz w:val="28"/>
          <w:szCs w:val="28"/>
        </w:rPr>
        <w:t xml:space="preserve">Ашрафян Л. А. Современные возможности профилактики и ранней диагностики предрака и рака репродуктивных органов </w:t>
      </w:r>
      <w:r w:rsidRPr="00784873">
        <w:rPr>
          <w:sz w:val="28"/>
          <w:szCs w:val="28"/>
        </w:rPr>
        <w:lastRenderedPageBreak/>
        <w:t>/ Л. А. Ашрафян, В. И. Киселев // Акушерство и гинекология. – 2009. – № 4. – С. 24–29.</w:t>
      </w:r>
    </w:p>
    <w:p w:rsidR="00A66EB2" w:rsidRPr="00784873" w:rsidRDefault="00A66EB2" w:rsidP="00A66EB2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784873">
        <w:rPr>
          <w:bCs/>
          <w:sz w:val="28"/>
          <w:szCs w:val="28"/>
        </w:rPr>
        <w:t>Безплідність у шлюбі</w:t>
      </w:r>
      <w:r w:rsidRPr="00784873">
        <w:rPr>
          <w:sz w:val="28"/>
          <w:szCs w:val="28"/>
        </w:rPr>
        <w:t xml:space="preserve"> : навчальний посібник / Ю. С. Паращук, О. І. Каліновська, М. Г. Грищенко, В. Ю. Паращук ; Харківський національний медичний університет. – Харків : ХНМУ, 2014. – 124</w:t>
      </w:r>
      <w:r w:rsidRPr="00784873">
        <w:rPr>
          <w:sz w:val="28"/>
          <w:szCs w:val="28"/>
          <w:lang w:val="uk-UA"/>
        </w:rPr>
        <w:t> с.</w:t>
      </w:r>
    </w:p>
    <w:p w:rsidR="00A66EB2" w:rsidRPr="00784873" w:rsidRDefault="00A66EB2" w:rsidP="00A66EB2">
      <w:pPr>
        <w:numPr>
          <w:ilvl w:val="0"/>
          <w:numId w:val="20"/>
        </w:numPr>
        <w:spacing w:line="360" w:lineRule="auto"/>
        <w:jc w:val="both"/>
        <w:rPr>
          <w:rStyle w:val="af4"/>
          <w:i w:val="0"/>
          <w:iCs w:val="0"/>
          <w:sz w:val="28"/>
          <w:szCs w:val="28"/>
        </w:rPr>
      </w:pPr>
      <w:r w:rsidRPr="0057763C">
        <w:rPr>
          <w:bCs/>
          <w:sz w:val="28"/>
          <w:szCs w:val="28"/>
          <w:lang w:val="uk-UA"/>
        </w:rPr>
        <w:t>Бенюк</w:t>
      </w:r>
      <w:r w:rsidRPr="00784873">
        <w:rPr>
          <w:bCs/>
          <w:sz w:val="28"/>
          <w:szCs w:val="28"/>
        </w:rPr>
        <w:t> </w:t>
      </w:r>
      <w:r w:rsidRPr="0057763C">
        <w:rPr>
          <w:bCs/>
          <w:sz w:val="28"/>
          <w:szCs w:val="28"/>
          <w:lang w:val="uk-UA"/>
        </w:rPr>
        <w:t>В.</w:t>
      </w:r>
      <w:r w:rsidRPr="00784873">
        <w:rPr>
          <w:bCs/>
          <w:sz w:val="28"/>
          <w:szCs w:val="28"/>
        </w:rPr>
        <w:t> </w:t>
      </w:r>
      <w:r w:rsidRPr="0057763C">
        <w:rPr>
          <w:bCs/>
          <w:sz w:val="28"/>
          <w:szCs w:val="28"/>
          <w:lang w:val="uk-UA"/>
        </w:rPr>
        <w:t>О.</w:t>
      </w:r>
      <w:r w:rsidRPr="0057763C">
        <w:rPr>
          <w:sz w:val="28"/>
          <w:szCs w:val="28"/>
          <w:lang w:val="uk-UA"/>
        </w:rPr>
        <w:t xml:space="preserve"> </w:t>
      </w:r>
      <w:hyperlink r:id="rId23" w:history="1"/>
      <w:r w:rsidRPr="0057763C">
        <w:rPr>
          <w:sz w:val="28"/>
          <w:szCs w:val="28"/>
          <w:lang w:val="uk-UA"/>
        </w:rPr>
        <w:t>Фактори ризику розвитку доброякісної патології ендо- і міометрія у жінок репродуктивного віку /</w:t>
      </w:r>
      <w:r w:rsidRPr="00784873">
        <w:rPr>
          <w:sz w:val="28"/>
          <w:szCs w:val="28"/>
        </w:rPr>
        <w:t> </w:t>
      </w:r>
      <w:r w:rsidRPr="0057763C">
        <w:rPr>
          <w:sz w:val="28"/>
          <w:szCs w:val="28"/>
          <w:lang w:val="uk-UA"/>
        </w:rPr>
        <w:t>В.</w:t>
      </w:r>
      <w:r w:rsidRPr="00784873">
        <w:rPr>
          <w:sz w:val="28"/>
          <w:szCs w:val="28"/>
        </w:rPr>
        <w:t> </w:t>
      </w:r>
      <w:r w:rsidRPr="0057763C">
        <w:rPr>
          <w:sz w:val="28"/>
          <w:szCs w:val="28"/>
          <w:lang w:val="uk-UA"/>
        </w:rPr>
        <w:t>О.</w:t>
      </w:r>
      <w:r w:rsidRPr="00784873">
        <w:rPr>
          <w:sz w:val="28"/>
          <w:szCs w:val="28"/>
        </w:rPr>
        <w:t> </w:t>
      </w:r>
      <w:r w:rsidRPr="0057763C">
        <w:rPr>
          <w:sz w:val="28"/>
          <w:szCs w:val="28"/>
          <w:lang w:val="uk-UA"/>
        </w:rPr>
        <w:t>Бенюк, О.</w:t>
      </w:r>
      <w:r w:rsidRPr="00784873">
        <w:rPr>
          <w:sz w:val="28"/>
          <w:szCs w:val="28"/>
        </w:rPr>
        <w:t> </w:t>
      </w:r>
      <w:r w:rsidRPr="0057763C">
        <w:rPr>
          <w:sz w:val="28"/>
          <w:szCs w:val="28"/>
          <w:lang w:val="uk-UA"/>
        </w:rPr>
        <w:t>А.</w:t>
      </w:r>
      <w:r w:rsidRPr="00784873">
        <w:rPr>
          <w:sz w:val="28"/>
          <w:szCs w:val="28"/>
        </w:rPr>
        <w:t> </w:t>
      </w:r>
      <w:r w:rsidRPr="0057763C">
        <w:rPr>
          <w:sz w:val="28"/>
          <w:szCs w:val="28"/>
          <w:lang w:val="uk-UA"/>
        </w:rPr>
        <w:t>Диндар, В.</w:t>
      </w:r>
      <w:r w:rsidRPr="00784873">
        <w:rPr>
          <w:sz w:val="28"/>
          <w:szCs w:val="28"/>
        </w:rPr>
        <w:t> </w:t>
      </w:r>
      <w:r w:rsidRPr="0057763C">
        <w:rPr>
          <w:sz w:val="28"/>
          <w:szCs w:val="28"/>
          <w:lang w:val="uk-UA"/>
        </w:rPr>
        <w:t>В.</w:t>
      </w:r>
      <w:r w:rsidRPr="00784873">
        <w:rPr>
          <w:sz w:val="28"/>
          <w:szCs w:val="28"/>
        </w:rPr>
        <w:t> </w:t>
      </w:r>
      <w:r w:rsidRPr="0057763C">
        <w:rPr>
          <w:sz w:val="28"/>
          <w:szCs w:val="28"/>
          <w:lang w:val="uk-UA"/>
        </w:rPr>
        <w:t>Курочка //</w:t>
      </w:r>
      <w:r w:rsidRPr="00784873">
        <w:rPr>
          <w:sz w:val="28"/>
          <w:szCs w:val="28"/>
        </w:rPr>
        <w:t> </w:t>
      </w:r>
      <w:r w:rsidRPr="0057763C">
        <w:rPr>
          <w:sz w:val="28"/>
          <w:szCs w:val="28"/>
          <w:lang w:val="uk-UA"/>
        </w:rPr>
        <w:t xml:space="preserve">Педіатрія, акушерство та гінекологія. </w:t>
      </w:r>
      <w:r w:rsidRPr="00784873">
        <w:rPr>
          <w:sz w:val="28"/>
          <w:szCs w:val="28"/>
        </w:rPr>
        <w:t xml:space="preserve">− 2008. − </w:t>
      </w:r>
      <w:r w:rsidRPr="00784873">
        <w:rPr>
          <w:bCs/>
          <w:sz w:val="28"/>
          <w:szCs w:val="28"/>
        </w:rPr>
        <w:t>№ 6</w:t>
      </w:r>
      <w:r w:rsidRPr="00784873">
        <w:rPr>
          <w:sz w:val="28"/>
          <w:szCs w:val="28"/>
        </w:rPr>
        <w:t>. − С. 82−84.</w:t>
      </w:r>
    </w:p>
    <w:p w:rsidR="00A66EB2" w:rsidRPr="00784873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>Берштейн Л. М. Гормоны жировой ткани (адипоцитокины): онтогенетический и онкологический аспект проблемы / Л. М. Берштейн // Успехи геронтологии. − 2005. − № 16. − С. 51−64.</w:t>
      </w:r>
    </w:p>
    <w:p w:rsidR="00A66EB2" w:rsidRPr="00784873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>Биштави А. Х. Современные представления о гиперплазии эндометрия и эндометриальной интраэпителиальной неоплазии / А. Х. Биштави, И. Б. Манухин, Ю. Ю. Табакман // Проблемы репродукции. − 2010. − № 6. − С. 52−58.</w:t>
      </w:r>
    </w:p>
    <w:p w:rsidR="00A66EB2" w:rsidRPr="00784873" w:rsidRDefault="00A66EB2" w:rsidP="00A66EB2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84873">
        <w:rPr>
          <w:sz w:val="28"/>
          <w:szCs w:val="28"/>
        </w:rPr>
        <w:t>Бондарь Г. В. Oпухолевая болезнь – элемент эволюции органического мира / Г. В.</w:t>
      </w:r>
      <w:r w:rsidRPr="00784873">
        <w:rPr>
          <w:sz w:val="28"/>
          <w:szCs w:val="28"/>
          <w:lang w:val="uk-UA"/>
        </w:rPr>
        <w:t> </w:t>
      </w:r>
      <w:r w:rsidRPr="00784873">
        <w:rPr>
          <w:sz w:val="28"/>
          <w:szCs w:val="28"/>
        </w:rPr>
        <w:t>Бондарь, И.</w:t>
      </w:r>
      <w:r w:rsidRPr="00784873">
        <w:rPr>
          <w:sz w:val="28"/>
          <w:szCs w:val="28"/>
          <w:lang w:val="uk-UA"/>
        </w:rPr>
        <w:t> </w:t>
      </w:r>
      <w:r w:rsidRPr="00784873">
        <w:rPr>
          <w:sz w:val="28"/>
          <w:szCs w:val="28"/>
        </w:rPr>
        <w:t>Е.</w:t>
      </w:r>
      <w:r w:rsidRPr="00784873">
        <w:rPr>
          <w:sz w:val="28"/>
          <w:szCs w:val="28"/>
          <w:lang w:val="uk-UA"/>
        </w:rPr>
        <w:t> </w:t>
      </w:r>
      <w:r w:rsidRPr="00784873">
        <w:rPr>
          <w:sz w:val="28"/>
          <w:szCs w:val="28"/>
        </w:rPr>
        <w:t>Седаков, О.</w:t>
      </w:r>
      <w:r w:rsidRPr="00784873">
        <w:rPr>
          <w:sz w:val="28"/>
          <w:szCs w:val="28"/>
          <w:lang w:val="uk-UA"/>
        </w:rPr>
        <w:t> </w:t>
      </w:r>
      <w:r w:rsidRPr="00784873">
        <w:rPr>
          <w:sz w:val="28"/>
          <w:szCs w:val="28"/>
        </w:rPr>
        <w:t>В.</w:t>
      </w:r>
      <w:r w:rsidRPr="00784873">
        <w:rPr>
          <w:sz w:val="28"/>
          <w:szCs w:val="28"/>
          <w:lang w:val="uk-UA"/>
        </w:rPr>
        <w:t> </w:t>
      </w:r>
      <w:r w:rsidRPr="00784873">
        <w:rPr>
          <w:sz w:val="28"/>
          <w:szCs w:val="28"/>
        </w:rPr>
        <w:t>Кайряк //</w:t>
      </w:r>
      <w:r w:rsidRPr="00784873">
        <w:rPr>
          <w:sz w:val="28"/>
          <w:szCs w:val="28"/>
          <w:lang w:val="uk-UA"/>
        </w:rPr>
        <w:t> </w:t>
      </w:r>
      <w:r w:rsidRPr="00784873">
        <w:rPr>
          <w:sz w:val="28"/>
          <w:szCs w:val="28"/>
        </w:rPr>
        <w:t>Онкология. – 2010. – Т. 12, № 3. – С. 213–218.</w:t>
      </w:r>
    </w:p>
    <w:p w:rsidR="00A66EB2" w:rsidRPr="00784873" w:rsidRDefault="00A66EB2" w:rsidP="00A66EB2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</w:t>
      </w:r>
      <w:r w:rsidRPr="00784873">
        <w:rPr>
          <w:sz w:val="28"/>
          <w:szCs w:val="28"/>
        </w:rPr>
        <w:t xml:space="preserve">Бохман Я. В. Руководство </w:t>
      </w:r>
      <w:r w:rsidRPr="00784873">
        <w:rPr>
          <w:sz w:val="28"/>
          <w:szCs w:val="28"/>
          <w:lang w:val="uk-UA"/>
        </w:rPr>
        <w:t>п</w:t>
      </w:r>
      <w:r w:rsidRPr="00784873">
        <w:rPr>
          <w:sz w:val="28"/>
          <w:szCs w:val="28"/>
        </w:rPr>
        <w:t>о онкогинекологии</w:t>
      </w:r>
      <w:r w:rsidRPr="00784873">
        <w:rPr>
          <w:sz w:val="28"/>
          <w:szCs w:val="28"/>
          <w:lang w:val="uk-UA"/>
        </w:rPr>
        <w:t xml:space="preserve"> /</w:t>
      </w:r>
      <w:r w:rsidRPr="00784873">
        <w:rPr>
          <w:sz w:val="28"/>
          <w:szCs w:val="28"/>
        </w:rPr>
        <w:t> </w:t>
      </w:r>
      <w:r w:rsidRPr="00784873">
        <w:rPr>
          <w:sz w:val="28"/>
          <w:szCs w:val="28"/>
          <w:lang w:val="uk-UA"/>
        </w:rPr>
        <w:t xml:space="preserve">Я. В. Бохман. </w:t>
      </w:r>
      <w:r w:rsidRPr="00784873">
        <w:rPr>
          <w:sz w:val="28"/>
          <w:szCs w:val="28"/>
        </w:rPr>
        <w:t>–</w:t>
      </w:r>
      <w:r w:rsidRPr="00784873">
        <w:rPr>
          <w:sz w:val="28"/>
          <w:szCs w:val="28"/>
          <w:lang w:val="uk-UA"/>
        </w:rPr>
        <w:t xml:space="preserve"> Санкт-Петербург : Фолиант, 2002. </w:t>
      </w:r>
      <w:r w:rsidRPr="00784873">
        <w:rPr>
          <w:sz w:val="28"/>
          <w:szCs w:val="28"/>
        </w:rPr>
        <w:t>–</w:t>
      </w:r>
      <w:r w:rsidRPr="00784873">
        <w:rPr>
          <w:sz w:val="28"/>
          <w:szCs w:val="28"/>
          <w:lang w:val="uk-UA"/>
        </w:rPr>
        <w:t xml:space="preserve"> 542 с</w:t>
      </w:r>
      <w:r w:rsidRPr="00784873">
        <w:rPr>
          <w:sz w:val="28"/>
          <w:szCs w:val="28"/>
        </w:rPr>
        <w:t>.</w:t>
      </w:r>
    </w:p>
    <w:p w:rsidR="00A66EB2" w:rsidRPr="00784873" w:rsidRDefault="005B2FA3" w:rsidP="00A66EB2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>Бочкарева Н. В. Особенности метаболизма и рецепции эстрогенов при гиперпластических процессах и раке эндометрия</w:t>
      </w:r>
      <w:proofErr w:type="gramStart"/>
      <w:r w:rsidR="00A66EB2" w:rsidRPr="00784873">
        <w:rPr>
          <w:sz w:val="28"/>
          <w:szCs w:val="28"/>
        </w:rPr>
        <w:t xml:space="preserve"> :</w:t>
      </w:r>
      <w:proofErr w:type="gramEnd"/>
      <w:r w:rsidR="00A66EB2" w:rsidRPr="00784873">
        <w:rPr>
          <w:sz w:val="28"/>
          <w:szCs w:val="28"/>
        </w:rPr>
        <w:t xml:space="preserve"> автореф. дис. </w:t>
      </w:r>
      <w:r w:rsidR="00A66EB2">
        <w:rPr>
          <w:sz w:val="28"/>
          <w:szCs w:val="28"/>
        </w:rPr>
        <w:t>… д-ра нук : 14.00.14, 14.00.16</w:t>
      </w:r>
      <w:r w:rsidR="00A66EB2" w:rsidRPr="00784873">
        <w:rPr>
          <w:sz w:val="28"/>
          <w:szCs w:val="28"/>
        </w:rPr>
        <w:t xml:space="preserve"> / </w:t>
      </w:r>
      <w:r w:rsidR="00A66EB2" w:rsidRPr="00784873">
        <w:rPr>
          <w:bCs/>
          <w:sz w:val="28"/>
          <w:szCs w:val="28"/>
        </w:rPr>
        <w:t>Бочкарева</w:t>
      </w:r>
      <w:r w:rsidR="00A66EB2">
        <w:rPr>
          <w:sz w:val="28"/>
          <w:szCs w:val="28"/>
        </w:rPr>
        <w:t>, Наталья Валерьевна ; [Научно-исследовательский институт онкологии Томского научного</w:t>
      </w:r>
      <w:r w:rsidR="00A66EB2" w:rsidRPr="00784873">
        <w:rPr>
          <w:sz w:val="28"/>
          <w:szCs w:val="28"/>
        </w:rPr>
        <w:t xml:space="preserve"> центра СО РАМН]. – Томск, 2007. – 40 с.</w:t>
      </w:r>
    </w:p>
    <w:p w:rsidR="00A66EB2" w:rsidRPr="00784873" w:rsidRDefault="005B2FA3" w:rsidP="00A66EB2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>Бочкарева Н. В. Рак эндометрия и метаболический синдром / Н. В. Бочкарева, Л. А. Коломиец, А. Л. Чернышова. – Томск : Иван Федоров, 2010. – 228 с.</w:t>
      </w:r>
    </w:p>
    <w:p w:rsidR="00A66EB2" w:rsidRPr="00784873" w:rsidRDefault="005B2FA3" w:rsidP="00A66EB2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</w:t>
      </w:r>
      <w:r w:rsidR="00A66EB2" w:rsidRPr="00784873">
        <w:rPr>
          <w:sz w:val="28"/>
          <w:szCs w:val="28"/>
          <w:lang w:val="uk-UA"/>
        </w:rPr>
        <w:t>Бочков Н. П. Клиническая  генетика / Н. П. Бочков, В. П. Пузырев, С. А. Смирнихина. – Москва : ГЭОТАР-Медиа, 2011. – 592 с.</w:t>
      </w:r>
    </w:p>
    <w:p w:rsidR="00A66EB2" w:rsidRPr="00784873" w:rsidRDefault="005B2FA3" w:rsidP="00A66EB2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A66EB2" w:rsidRPr="00784873">
        <w:rPr>
          <w:sz w:val="28"/>
          <w:szCs w:val="28"/>
        </w:rPr>
        <w:t xml:space="preserve">Буланов М. Н. Ультразвуковая гинекология. Курс лекций. В </w:t>
      </w:r>
      <w:r w:rsidR="00A66EB2" w:rsidRPr="00784873">
        <w:rPr>
          <w:sz w:val="28"/>
          <w:szCs w:val="28"/>
          <w:lang w:val="uk-UA"/>
        </w:rPr>
        <w:t>3</w:t>
      </w:r>
      <w:r w:rsidR="00A66EB2" w:rsidRPr="00784873">
        <w:rPr>
          <w:sz w:val="28"/>
          <w:szCs w:val="28"/>
        </w:rPr>
        <w:t xml:space="preserve"> т</w:t>
      </w:r>
      <w:r w:rsidR="00A66EB2" w:rsidRPr="00784873">
        <w:rPr>
          <w:sz w:val="28"/>
          <w:szCs w:val="28"/>
          <w:lang w:val="uk-UA"/>
        </w:rPr>
        <w:t xml:space="preserve">. </w:t>
      </w:r>
      <w:r w:rsidR="00A66EB2" w:rsidRPr="00784873">
        <w:rPr>
          <w:sz w:val="28"/>
          <w:szCs w:val="28"/>
        </w:rPr>
        <w:t>Т. 1</w:t>
      </w:r>
      <w:r w:rsidR="00A66EB2" w:rsidRPr="00784873">
        <w:rPr>
          <w:sz w:val="28"/>
          <w:szCs w:val="28"/>
          <w:lang w:val="uk-UA"/>
        </w:rPr>
        <w:t xml:space="preserve"> </w:t>
      </w:r>
      <w:r w:rsidR="00A66EB2" w:rsidRPr="00784873">
        <w:rPr>
          <w:sz w:val="28"/>
          <w:szCs w:val="28"/>
        </w:rPr>
        <w:t>/ М.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Н.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Буланов</w:t>
      </w:r>
      <w:r w:rsidR="00A66EB2" w:rsidRPr="00784873">
        <w:rPr>
          <w:sz w:val="28"/>
          <w:szCs w:val="28"/>
          <w:lang w:val="uk-UA"/>
        </w:rPr>
        <w:t xml:space="preserve">. </w:t>
      </w:r>
      <w:r w:rsidR="00A66EB2" w:rsidRPr="00784873">
        <w:rPr>
          <w:sz w:val="28"/>
          <w:szCs w:val="28"/>
        </w:rPr>
        <w:t>– М</w:t>
      </w:r>
      <w:r w:rsidR="00A66EB2" w:rsidRPr="00784873">
        <w:rPr>
          <w:sz w:val="28"/>
          <w:szCs w:val="28"/>
          <w:lang w:val="uk-UA"/>
        </w:rPr>
        <w:t>осква</w:t>
      </w:r>
      <w:r w:rsidR="00A66EB2" w:rsidRPr="00784873">
        <w:rPr>
          <w:sz w:val="28"/>
          <w:szCs w:val="28"/>
        </w:rPr>
        <w:t xml:space="preserve"> :</w:t>
      </w:r>
      <w:r w:rsidR="00A66EB2" w:rsidRPr="00784873">
        <w:rPr>
          <w:sz w:val="28"/>
          <w:szCs w:val="28"/>
          <w:lang w:val="uk-UA"/>
        </w:rPr>
        <w:t xml:space="preserve"> </w:t>
      </w:r>
      <w:r w:rsidR="00A66EB2" w:rsidRPr="00784873">
        <w:rPr>
          <w:sz w:val="28"/>
          <w:szCs w:val="28"/>
        </w:rPr>
        <w:t>Видар</w:t>
      </w:r>
      <w:r w:rsidR="00A66EB2" w:rsidRPr="00784873">
        <w:rPr>
          <w:sz w:val="28"/>
          <w:szCs w:val="28"/>
          <w:lang w:val="uk-UA"/>
        </w:rPr>
        <w:t>-</w:t>
      </w:r>
      <w:r w:rsidR="00A66EB2" w:rsidRPr="00784873">
        <w:rPr>
          <w:sz w:val="28"/>
          <w:szCs w:val="28"/>
        </w:rPr>
        <w:t>М, 2010. – 259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с.</w:t>
      </w:r>
    </w:p>
    <w:p w:rsidR="00A66EB2" w:rsidRPr="003E23D7" w:rsidRDefault="005B2FA3" w:rsidP="00A66EB2">
      <w:pPr>
        <w:numPr>
          <w:ilvl w:val="0"/>
          <w:numId w:val="20"/>
        </w:numPr>
        <w:tabs>
          <w:tab w:val="left" w:pos="709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A66EB2" w:rsidRPr="003E23D7">
        <w:rPr>
          <w:sz w:val="28"/>
          <w:szCs w:val="28"/>
          <w:lang w:val="uk-UA"/>
        </w:rPr>
        <w:t>Бюлетень Національного канцер-реєстру України /</w:t>
      </w:r>
      <w:r w:rsidR="00A66EB2" w:rsidRPr="003E23D7">
        <w:rPr>
          <w:sz w:val="28"/>
          <w:szCs w:val="28"/>
          <w:lang w:val="en-US"/>
        </w:rPr>
        <w:t> </w:t>
      </w:r>
      <w:r w:rsidR="00A66EB2" w:rsidRPr="003E23D7">
        <w:rPr>
          <w:sz w:val="28"/>
          <w:szCs w:val="28"/>
          <w:lang w:val="uk-UA"/>
        </w:rPr>
        <w:t>З.</w:t>
      </w:r>
      <w:r w:rsidR="00A66EB2" w:rsidRPr="003E23D7">
        <w:rPr>
          <w:sz w:val="28"/>
          <w:szCs w:val="28"/>
          <w:lang w:val="en-US"/>
        </w:rPr>
        <w:t> </w:t>
      </w:r>
      <w:r w:rsidR="00A66EB2" w:rsidRPr="003E23D7">
        <w:rPr>
          <w:sz w:val="28"/>
          <w:szCs w:val="28"/>
          <w:lang w:val="uk-UA"/>
        </w:rPr>
        <w:t>П.</w:t>
      </w:r>
      <w:r w:rsidR="00A66EB2" w:rsidRPr="003E23D7">
        <w:rPr>
          <w:sz w:val="28"/>
          <w:szCs w:val="28"/>
          <w:lang w:val="en-US"/>
        </w:rPr>
        <w:t> </w:t>
      </w:r>
      <w:r w:rsidR="00A66EB2">
        <w:rPr>
          <w:sz w:val="28"/>
          <w:szCs w:val="28"/>
          <w:lang w:val="uk-UA"/>
        </w:rPr>
        <w:t xml:space="preserve">Федоренко, </w:t>
      </w:r>
      <w:r w:rsidR="00A66EB2" w:rsidRPr="003E23D7">
        <w:rPr>
          <w:sz w:val="28"/>
          <w:szCs w:val="28"/>
          <w:lang w:val="uk-UA"/>
        </w:rPr>
        <w:t xml:space="preserve">Ю. Й. Михайлович, Л. О. Гулак [та ін.] ; Національний інститут рак. – </w:t>
      </w:r>
      <w:r w:rsidR="00A66EB2">
        <w:rPr>
          <w:sz w:val="28"/>
          <w:szCs w:val="28"/>
          <w:lang w:val="uk-UA"/>
        </w:rPr>
        <w:t xml:space="preserve">Київ, </w:t>
      </w:r>
      <w:r w:rsidR="00A66EB2" w:rsidRPr="003E23D7">
        <w:rPr>
          <w:sz w:val="28"/>
          <w:szCs w:val="28"/>
          <w:lang w:val="uk-UA"/>
        </w:rPr>
        <w:t>2013. – № 14 : Рак в Україні, 2011</w:t>
      </w:r>
      <w:r w:rsidR="00FC4DB4">
        <w:rPr>
          <w:sz w:val="28"/>
          <w:szCs w:val="28"/>
          <w:lang w:val="uk-UA"/>
        </w:rPr>
        <w:t>–</w:t>
      </w:r>
      <w:r w:rsidR="00A66EB2" w:rsidRPr="003E23D7">
        <w:rPr>
          <w:sz w:val="28"/>
          <w:szCs w:val="28"/>
          <w:lang w:val="uk-UA"/>
        </w:rPr>
        <w:t>2012: захворюваність, смертність, показники діяльн</w:t>
      </w:r>
      <w:r w:rsidR="00A66EB2">
        <w:rPr>
          <w:sz w:val="28"/>
          <w:szCs w:val="28"/>
          <w:lang w:val="uk-UA"/>
        </w:rPr>
        <w:t>ості онкологічної служби. –</w:t>
      </w:r>
      <w:r w:rsidR="00A66EB2" w:rsidRPr="003E23D7">
        <w:rPr>
          <w:sz w:val="28"/>
          <w:szCs w:val="28"/>
          <w:lang w:val="uk-UA"/>
        </w:rPr>
        <w:t xml:space="preserve"> 120</w:t>
      </w:r>
      <w:r w:rsidR="00A66EB2" w:rsidRPr="003E23D7">
        <w:rPr>
          <w:sz w:val="28"/>
          <w:szCs w:val="28"/>
          <w:lang w:val="en-US"/>
        </w:rPr>
        <w:t> </w:t>
      </w:r>
      <w:r w:rsidR="00A66EB2" w:rsidRPr="003E23D7">
        <w:rPr>
          <w:sz w:val="28"/>
          <w:szCs w:val="28"/>
          <w:lang w:val="uk-UA"/>
        </w:rPr>
        <w:t>с.</w:t>
      </w:r>
    </w:p>
    <w:p w:rsidR="00A66EB2" w:rsidRPr="00784873" w:rsidRDefault="005B2FA3" w:rsidP="00A66EB2">
      <w:pPr>
        <w:numPr>
          <w:ilvl w:val="0"/>
          <w:numId w:val="20"/>
        </w:numPr>
        <w:tabs>
          <w:tab w:val="left" w:pos="709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rStyle w:val="hl"/>
          <w:rFonts w:eastAsia="Lucida Sans Unicode"/>
          <w:sz w:val="28"/>
          <w:szCs w:val="28"/>
          <w:lang w:val="uk-UA"/>
        </w:rPr>
        <w:t xml:space="preserve"> </w:t>
      </w:r>
      <w:r w:rsidR="00A66EB2" w:rsidRPr="00784873">
        <w:rPr>
          <w:rStyle w:val="hl"/>
          <w:rFonts w:eastAsia="Lucida Sans Unicode"/>
          <w:sz w:val="28"/>
          <w:szCs w:val="28"/>
        </w:rPr>
        <w:t>Венцковский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Б.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 xml:space="preserve">М. Современные аспекты лапароскопической хирургии в гинекологии </w:t>
      </w:r>
      <w:r w:rsidR="00A66EB2" w:rsidRPr="00784873">
        <w:rPr>
          <w:sz w:val="28"/>
          <w:szCs w:val="28"/>
          <w:lang w:val="uk-UA"/>
        </w:rPr>
        <w:t>/ </w:t>
      </w:r>
      <w:r w:rsidR="00A66EB2" w:rsidRPr="00784873">
        <w:rPr>
          <w:sz w:val="28"/>
          <w:szCs w:val="28"/>
        </w:rPr>
        <w:t>Б.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М.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rStyle w:val="hl"/>
          <w:rFonts w:eastAsia="Lucida Sans Unicode"/>
          <w:sz w:val="28"/>
          <w:szCs w:val="28"/>
        </w:rPr>
        <w:t>Венцковский</w:t>
      </w:r>
      <w:r w:rsidR="00A66EB2" w:rsidRPr="00784873">
        <w:rPr>
          <w:sz w:val="28"/>
          <w:szCs w:val="28"/>
        </w:rPr>
        <w:t>, В.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Г.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Жегулович, Н.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Е.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Яроцкий //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 xml:space="preserve">Международный медицинский журнал. </w:t>
      </w:r>
      <w:r w:rsidR="00A66EB2" w:rsidRPr="00784873">
        <w:rPr>
          <w:sz w:val="28"/>
          <w:szCs w:val="28"/>
          <w:lang w:val="uk-UA"/>
        </w:rPr>
        <w:t xml:space="preserve">− </w:t>
      </w:r>
      <w:r w:rsidR="00A66EB2" w:rsidRPr="00784873">
        <w:rPr>
          <w:sz w:val="28"/>
          <w:szCs w:val="28"/>
        </w:rPr>
        <w:t>2002. − №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1</w:t>
      </w:r>
      <w:r w:rsidR="00A66EB2" w:rsidRPr="00784873">
        <w:rPr>
          <w:sz w:val="28"/>
          <w:szCs w:val="28"/>
          <w:lang w:val="uk-UA"/>
        </w:rPr>
        <w:t>/</w:t>
      </w:r>
      <w:r w:rsidR="00A66EB2" w:rsidRPr="00784873">
        <w:rPr>
          <w:sz w:val="28"/>
          <w:szCs w:val="28"/>
        </w:rPr>
        <w:t>2. − С.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112−115.</w:t>
      </w:r>
    </w:p>
    <w:p w:rsidR="00A66EB2" w:rsidRPr="00674FC9" w:rsidRDefault="005B2FA3" w:rsidP="00A66EB2">
      <w:pPr>
        <w:numPr>
          <w:ilvl w:val="0"/>
          <w:numId w:val="20"/>
        </w:numPr>
        <w:spacing w:line="360" w:lineRule="auto"/>
        <w:jc w:val="both"/>
        <w:rPr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A66EB2" w:rsidRPr="00674FC9">
        <w:rPr>
          <w:sz w:val="28"/>
          <w:szCs w:val="28"/>
          <w:lang w:val="uk-UA"/>
        </w:rPr>
        <w:t>Веропотвелян П. М. Поліморфізм ферментів метаболізму естрогенів у пацієнток з гіперплазією в ендометрії в пізньому репродуктивному віці / П. М. Веропотвелян, М. П. Веропотвелян, С. П. Яручик // Педіатрія, акушерство та гінекологія. – 2012. – № 5. – С. 73.</w:t>
      </w:r>
    </w:p>
    <w:p w:rsidR="00A66EB2" w:rsidRPr="00784873" w:rsidRDefault="00A66EB2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84873">
        <w:rPr>
          <w:sz w:val="28"/>
          <w:szCs w:val="28"/>
          <w:lang w:val="uk-UA"/>
        </w:rPr>
        <w:t>Вопросы этиологии, патогенеза и факторы риска пролиферативных процессов эндометрия /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uk-UA"/>
        </w:rPr>
        <w:t>Э.</w:t>
      </w:r>
      <w:r w:rsidRPr="00784873">
        <w:rPr>
          <w:sz w:val="28"/>
          <w:szCs w:val="28"/>
        </w:rPr>
        <w:t> </w:t>
      </w:r>
      <w:r w:rsidRPr="00784873">
        <w:rPr>
          <w:sz w:val="28"/>
          <w:szCs w:val="28"/>
          <w:lang w:val="uk-UA"/>
        </w:rPr>
        <w:t>К. Гребенникова, В. Б. Цхай, А. И. Пашов, Е. Н. Сивова //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uk-UA"/>
        </w:rPr>
        <w:t>Мать и дитя в Кузбассе. − 2012. − №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uk-UA"/>
        </w:rPr>
        <w:t>2. − С.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uk-UA"/>
        </w:rPr>
        <w:t>3−7.</w:t>
      </w:r>
    </w:p>
    <w:p w:rsidR="00A66EB2" w:rsidRPr="00784873" w:rsidRDefault="005B2FA3" w:rsidP="00A66EB2">
      <w:pPr>
        <w:pStyle w:val="a8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 xml:space="preserve">Воробьева Л. И. Факторы прогноза и особенности рецидивирования начального рака эндометрия / Л. И. Воробьева, С. В. Неспрядько, М. П. Безносенко // Онкология. – 2007. </w:t>
      </w:r>
      <w:r w:rsidR="00A66EB2" w:rsidRPr="00784873">
        <w:rPr>
          <w:sz w:val="28"/>
          <w:szCs w:val="28"/>
          <w:lang w:val="uk-UA"/>
        </w:rPr>
        <w:t xml:space="preserve">– </w:t>
      </w:r>
      <w:r w:rsidR="00A66EB2" w:rsidRPr="00784873">
        <w:rPr>
          <w:sz w:val="28"/>
          <w:szCs w:val="28"/>
        </w:rPr>
        <w:t>Т. 9, № 3. – С. 198–200.</w:t>
      </w:r>
    </w:p>
    <w:p w:rsidR="00A66EB2" w:rsidRPr="00784873" w:rsidRDefault="005B2FA3" w:rsidP="00A66EB2">
      <w:pPr>
        <w:pStyle w:val="a8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>Воспалительный процесс в этиологии и патогенезе рака эндометрия /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Л.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В.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Адамян, Д.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С.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Глякин, А.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В.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Самойлова, А.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Г.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Гунин //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Проблемы репродукции. – 2007. – №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1. – С.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21–25.</w:t>
      </w:r>
    </w:p>
    <w:p w:rsidR="00A66EB2" w:rsidRPr="00784873" w:rsidRDefault="005B2FA3" w:rsidP="00A66EB2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>Генетические аспекты рака эндометрия / В. А. Пушкарев, В. А. Кулавский, Т. В.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Викторова [и др.] // Опухоли женской репродуктивной системы. – 2009. – № 1/2. – С. 72–75.</w:t>
      </w:r>
    </w:p>
    <w:p w:rsidR="00A66EB2" w:rsidRPr="005F3414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rStyle w:val="af4"/>
          <w:i w:val="0"/>
          <w:sz w:val="28"/>
          <w:szCs w:val="28"/>
        </w:rPr>
        <w:t xml:space="preserve"> </w:t>
      </w:r>
      <w:r w:rsidR="00A66EB2" w:rsidRPr="00634B01">
        <w:rPr>
          <w:rStyle w:val="af4"/>
          <w:i w:val="0"/>
          <w:sz w:val="28"/>
          <w:szCs w:val="28"/>
        </w:rPr>
        <w:t xml:space="preserve">Гиперплазия эндометрия и воспаление: оценка лейкоцитарной инфильтрации и уровня провоспалительных цитокинов </w:t>
      </w:r>
      <w:r w:rsidR="00A66EB2" w:rsidRPr="00634B01">
        <w:rPr>
          <w:rStyle w:val="af4"/>
          <w:i w:val="0"/>
          <w:sz w:val="28"/>
          <w:szCs w:val="28"/>
        </w:rPr>
        <w:lastRenderedPageBreak/>
        <w:t>/ Е. П. Коваленко, Т. Ф. Татарчук, А. В. Кубышкин, Т. Г. Филоненко // Здоровье женщины. – 2011. − № 7 (63). − С. 142−145.</w:t>
      </w:r>
    </w:p>
    <w:p w:rsidR="00A66EB2" w:rsidRPr="00784873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634B01">
        <w:rPr>
          <w:sz w:val="28"/>
          <w:szCs w:val="28"/>
        </w:rPr>
        <w:t>Гиперпластические процессы органов женской репродуктивной системы: теория и практика / В. И. Киселев, И. С. Сидорова, А. Л. Унанян, Е. Л. Муйжнек. – Москва : МЕДПРАКТИКА-М, 2010. – 467 с.</w:t>
      </w:r>
    </w:p>
    <w:p w:rsidR="00A66EB2" w:rsidRPr="00784873" w:rsidRDefault="005B2FA3" w:rsidP="00A66EB2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>Гиперпластические процессы эндометрия как результат нарушения равновесия между пролиферацией и апоптозом клеток /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Н.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А.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Шешукова, И.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О.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Макаров, Т.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В.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Овсянникова [и др.] //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Врач</w:t>
      </w:r>
      <w:r w:rsidR="00A66EB2" w:rsidRPr="00784873">
        <w:rPr>
          <w:sz w:val="28"/>
          <w:szCs w:val="28"/>
          <w:lang w:val="uk-UA"/>
        </w:rPr>
        <w:t>-</w:t>
      </w:r>
      <w:r w:rsidR="00A66EB2" w:rsidRPr="00784873">
        <w:rPr>
          <w:sz w:val="28"/>
          <w:szCs w:val="28"/>
        </w:rPr>
        <w:t>аспирант. − 2011. −</w:t>
      </w:r>
      <w:r w:rsidR="00A66EB2" w:rsidRPr="00784873">
        <w:rPr>
          <w:sz w:val="28"/>
          <w:szCs w:val="28"/>
          <w:lang w:val="uk-UA"/>
        </w:rPr>
        <w:t xml:space="preserve"> № </w:t>
      </w:r>
      <w:r w:rsidR="00A66EB2" w:rsidRPr="00784873">
        <w:rPr>
          <w:sz w:val="28"/>
          <w:szCs w:val="28"/>
        </w:rPr>
        <w:t>1.4 (44). − С.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516−521.</w:t>
      </w:r>
    </w:p>
    <w:p w:rsidR="00A66EB2" w:rsidRPr="00784873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>Горенкова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О.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С. Дифференциальный подход к гестагенотерапии гиперпластических процессов эндометрия у женщин позднего репродуктивного возраста : автореф. дис. … канд. мед</w:t>
      </w:r>
      <w:proofErr w:type="gramStart"/>
      <w:r w:rsidR="00A66EB2" w:rsidRPr="00784873">
        <w:rPr>
          <w:sz w:val="28"/>
          <w:szCs w:val="28"/>
        </w:rPr>
        <w:t>.</w:t>
      </w:r>
      <w:proofErr w:type="gramEnd"/>
      <w:r w:rsidR="00A66EB2" w:rsidRPr="00784873">
        <w:rPr>
          <w:sz w:val="28"/>
          <w:szCs w:val="28"/>
        </w:rPr>
        <w:t xml:space="preserve"> </w:t>
      </w:r>
      <w:proofErr w:type="gramStart"/>
      <w:r w:rsidR="00A66EB2" w:rsidRPr="00784873">
        <w:rPr>
          <w:sz w:val="28"/>
          <w:szCs w:val="28"/>
        </w:rPr>
        <w:t>н</w:t>
      </w:r>
      <w:proofErr w:type="gramEnd"/>
      <w:r w:rsidR="00A66EB2" w:rsidRPr="00784873">
        <w:rPr>
          <w:sz w:val="28"/>
          <w:szCs w:val="28"/>
        </w:rPr>
        <w:t>аук : 14.01.01 / Го</w:t>
      </w:r>
      <w:r w:rsidR="00A66EB2">
        <w:rPr>
          <w:sz w:val="28"/>
          <w:szCs w:val="28"/>
        </w:rPr>
        <w:t>ренкова Ольга Сергеевна ; [Московский областной научно-исследовательской инсти</w:t>
      </w:r>
      <w:r w:rsidR="00A66EB2" w:rsidRPr="00784873">
        <w:rPr>
          <w:sz w:val="28"/>
          <w:szCs w:val="28"/>
        </w:rPr>
        <w:t>т</w:t>
      </w:r>
      <w:r w:rsidR="00A66EB2">
        <w:rPr>
          <w:sz w:val="28"/>
          <w:szCs w:val="28"/>
        </w:rPr>
        <w:t>ут</w:t>
      </w:r>
      <w:r w:rsidR="00A66EB2" w:rsidRPr="00784873">
        <w:rPr>
          <w:sz w:val="28"/>
          <w:szCs w:val="28"/>
        </w:rPr>
        <w:t xml:space="preserve"> акушерства и гинекологии]. – Москва, 2005. – 2</w:t>
      </w:r>
      <w:r w:rsidR="00A66EB2" w:rsidRPr="00784873">
        <w:rPr>
          <w:sz w:val="28"/>
          <w:szCs w:val="28"/>
          <w:lang w:val="uk-UA"/>
        </w:rPr>
        <w:t>1 </w:t>
      </w:r>
      <w:r w:rsidR="00A66EB2" w:rsidRPr="00784873">
        <w:rPr>
          <w:sz w:val="28"/>
          <w:szCs w:val="28"/>
        </w:rPr>
        <w:t>с.</w:t>
      </w:r>
    </w:p>
    <w:p w:rsidR="00A66EB2" w:rsidRPr="00784873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Style w:val="af4"/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>Гормональная регуляция и факторы апоптоза в железистых клетках нормального и патологического эндометрия /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В.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А.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Ковязин, А.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Л.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Владимирцева, М.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В.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Самойлов, И.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И.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Бабиченко //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Вопросы гинекологии, акушерства и перинатологии. − 2007. − Т.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6, №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2. − С.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36−42.</w:t>
      </w:r>
    </w:p>
    <w:p w:rsidR="00A66EB2" w:rsidRPr="00784873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>Гормонально-метаболические особенности у больных с гиперпластическими процессами и раком эндометрия /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А.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Л.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Чернышова, Л.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А.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Коломиец, Н.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В.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Юнусова, И.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В.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Кондакова //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Медицинский альманах. − 2012. − №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4. − С.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36−39.</w:t>
      </w:r>
    </w:p>
    <w:p w:rsidR="00A66EB2" w:rsidRPr="00784873" w:rsidRDefault="005B2FA3" w:rsidP="00A66EB2">
      <w:pPr>
        <w:numPr>
          <w:ilvl w:val="0"/>
          <w:numId w:val="20"/>
        </w:numPr>
        <w:spacing w:line="360" w:lineRule="auto"/>
        <w:jc w:val="both"/>
        <w:rPr>
          <w:rStyle w:val="af4"/>
          <w:bCs/>
          <w:i w:val="0"/>
          <w:sz w:val="28"/>
          <w:szCs w:val="28"/>
        </w:rPr>
      </w:pPr>
      <w:r>
        <w:rPr>
          <w:rStyle w:val="af4"/>
          <w:i w:val="0"/>
          <w:sz w:val="28"/>
          <w:szCs w:val="28"/>
        </w:rPr>
        <w:t xml:space="preserve"> </w:t>
      </w:r>
      <w:r w:rsidR="00A66EB2" w:rsidRPr="00784873">
        <w:rPr>
          <w:rStyle w:val="af4"/>
          <w:i w:val="0"/>
          <w:sz w:val="28"/>
          <w:szCs w:val="28"/>
        </w:rPr>
        <w:t xml:space="preserve">Гормональный статус женщин с </w:t>
      </w:r>
      <w:proofErr w:type="gramStart"/>
      <w:r w:rsidR="00A66EB2" w:rsidRPr="00784873">
        <w:rPr>
          <w:rStyle w:val="af4"/>
          <w:i w:val="0"/>
          <w:sz w:val="28"/>
          <w:szCs w:val="28"/>
          <w:lang w:val="uk-UA"/>
        </w:rPr>
        <w:t>гиперпластическими</w:t>
      </w:r>
      <w:proofErr w:type="gramEnd"/>
      <w:r w:rsidR="00A66EB2" w:rsidRPr="00784873">
        <w:rPr>
          <w:rStyle w:val="af4"/>
          <w:i w:val="0"/>
          <w:sz w:val="28"/>
          <w:szCs w:val="28"/>
          <w:lang w:val="uk-UA"/>
        </w:rPr>
        <w:t xml:space="preserve"> процесами эндометрия /</w:t>
      </w:r>
      <w:r w:rsidR="00A66EB2" w:rsidRPr="00784873">
        <w:rPr>
          <w:rStyle w:val="af4"/>
          <w:i w:val="0"/>
          <w:sz w:val="28"/>
          <w:szCs w:val="28"/>
        </w:rPr>
        <w:t xml:space="preserve"> О. В. Шарапова, </w:t>
      </w:r>
      <w:r w:rsidR="00A66EB2" w:rsidRPr="00784873">
        <w:rPr>
          <w:rStyle w:val="af4"/>
          <w:bCs/>
          <w:i w:val="0"/>
          <w:sz w:val="28"/>
          <w:szCs w:val="28"/>
        </w:rPr>
        <w:t xml:space="preserve">А. А. Осипова, А. В. Самойлова </w:t>
      </w:r>
      <w:r w:rsidR="00A66EB2" w:rsidRPr="00784873">
        <w:rPr>
          <w:rStyle w:val="af4"/>
          <w:i w:val="0"/>
          <w:sz w:val="28"/>
          <w:szCs w:val="28"/>
        </w:rPr>
        <w:t xml:space="preserve">[и др.] // Проблемы репродукции. − </w:t>
      </w:r>
      <w:r w:rsidR="00A66EB2" w:rsidRPr="00784873">
        <w:rPr>
          <w:rStyle w:val="af4"/>
          <w:bCs/>
          <w:i w:val="0"/>
          <w:sz w:val="28"/>
          <w:szCs w:val="28"/>
        </w:rPr>
        <w:t>2006. − Т. 12, № 3. − С. 31−36.</w:t>
      </w:r>
    </w:p>
    <w:p w:rsidR="00A66EB2" w:rsidRPr="00A168F2" w:rsidRDefault="005B2FA3" w:rsidP="00A66EB2">
      <w:pPr>
        <w:numPr>
          <w:ilvl w:val="0"/>
          <w:numId w:val="20"/>
        </w:numPr>
        <w:spacing w:line="360" w:lineRule="auto"/>
        <w:jc w:val="both"/>
        <w:rPr>
          <w:rStyle w:val="af4"/>
          <w:i w:val="0"/>
          <w:iCs w:val="0"/>
          <w:sz w:val="28"/>
          <w:szCs w:val="28"/>
          <w:lang w:val="uk-UA"/>
        </w:rPr>
      </w:pPr>
      <w:r>
        <w:rPr>
          <w:rStyle w:val="af4"/>
          <w:i w:val="0"/>
          <w:sz w:val="28"/>
          <w:szCs w:val="28"/>
        </w:rPr>
        <w:t xml:space="preserve"> </w:t>
      </w:r>
      <w:r w:rsidR="00A66EB2" w:rsidRPr="00784873">
        <w:rPr>
          <w:rStyle w:val="af4"/>
          <w:i w:val="0"/>
          <w:sz w:val="28"/>
          <w:szCs w:val="28"/>
        </w:rPr>
        <w:t xml:space="preserve">Грищенко В. І. Метаболічний синдром і гіперпластичні процеси в ендометрії: </w:t>
      </w:r>
      <w:proofErr w:type="gramStart"/>
      <w:r w:rsidR="00A66EB2" w:rsidRPr="00784873">
        <w:rPr>
          <w:rStyle w:val="af4"/>
          <w:i w:val="0"/>
          <w:sz w:val="28"/>
          <w:szCs w:val="28"/>
        </w:rPr>
        <w:t>р</w:t>
      </w:r>
      <w:proofErr w:type="gramEnd"/>
      <w:r w:rsidR="00A66EB2" w:rsidRPr="00784873">
        <w:rPr>
          <w:rStyle w:val="af4"/>
          <w:i w:val="0"/>
          <w:sz w:val="28"/>
          <w:szCs w:val="28"/>
        </w:rPr>
        <w:t>ізні грані перименопаузальних розладів</w:t>
      </w:r>
      <w:r w:rsidR="00A66EB2" w:rsidRPr="00784873">
        <w:rPr>
          <w:rStyle w:val="af4"/>
          <w:bCs/>
          <w:i w:val="0"/>
          <w:sz w:val="28"/>
          <w:szCs w:val="28"/>
        </w:rPr>
        <w:t xml:space="preserve"> / В. І. Грищенко, </w:t>
      </w:r>
      <w:r w:rsidR="00A66EB2" w:rsidRPr="00784873">
        <w:rPr>
          <w:rStyle w:val="af4"/>
          <w:bCs/>
          <w:i w:val="0"/>
          <w:sz w:val="28"/>
          <w:szCs w:val="28"/>
        </w:rPr>
        <w:lastRenderedPageBreak/>
        <w:t>І. </w:t>
      </w:r>
      <w:r w:rsidR="00A66EB2" w:rsidRPr="00784873">
        <w:rPr>
          <w:rStyle w:val="af4"/>
          <w:i w:val="0"/>
          <w:sz w:val="28"/>
          <w:szCs w:val="28"/>
        </w:rPr>
        <w:t>А. Качайло, І. Ю. Муризіна // Педіатрія, акушерство та гінекологія</w:t>
      </w:r>
      <w:r w:rsidR="00A66EB2">
        <w:rPr>
          <w:rStyle w:val="af4"/>
          <w:i w:val="0"/>
          <w:sz w:val="28"/>
          <w:szCs w:val="28"/>
        </w:rPr>
        <w:t>. – 2009. – Т. 71, № 2. – С. 76</w:t>
      </w:r>
      <w:r w:rsidR="00A66EB2" w:rsidRPr="00A168F2">
        <w:rPr>
          <w:rStyle w:val="af4"/>
          <w:i w:val="0"/>
          <w:sz w:val="28"/>
          <w:szCs w:val="28"/>
        </w:rPr>
        <w:t>–</w:t>
      </w:r>
      <w:r w:rsidR="00A66EB2" w:rsidRPr="00784873">
        <w:rPr>
          <w:rStyle w:val="af4"/>
          <w:i w:val="0"/>
          <w:sz w:val="28"/>
          <w:szCs w:val="28"/>
        </w:rPr>
        <w:t>84.</w:t>
      </w:r>
    </w:p>
    <w:p w:rsidR="00A66EB2" w:rsidRPr="00784873" w:rsidRDefault="005B2FA3" w:rsidP="00A66EB2">
      <w:pPr>
        <w:numPr>
          <w:ilvl w:val="0"/>
          <w:numId w:val="20"/>
        </w:numPr>
        <w:spacing w:line="360" w:lineRule="auto"/>
        <w:jc w:val="both"/>
        <w:rPr>
          <w:rStyle w:val="af4"/>
          <w:i w:val="0"/>
          <w:iCs w:val="0"/>
          <w:sz w:val="28"/>
          <w:szCs w:val="28"/>
          <w:lang w:val="uk-UA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>Грищенко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О.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В. Гиперандрогенные состояния в акушерско-гинекологической практике</w:t>
      </w:r>
      <w:r w:rsidR="00A66EB2" w:rsidRPr="008B1CB4"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>/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О.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В.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Грищенко</w:t>
      </w:r>
      <w:r w:rsidR="00A66EB2" w:rsidRPr="00784873">
        <w:rPr>
          <w:sz w:val="28"/>
          <w:szCs w:val="28"/>
          <w:lang w:val="uk-UA"/>
        </w:rPr>
        <w:t xml:space="preserve"> // </w:t>
      </w:r>
      <w:r w:rsidR="00A66EB2" w:rsidRPr="00784873">
        <w:rPr>
          <w:sz w:val="28"/>
          <w:szCs w:val="28"/>
        </w:rPr>
        <w:t>Здорове довгол</w:t>
      </w:r>
      <w:proofErr w:type="gramStart"/>
      <w:r w:rsidR="00A66EB2" w:rsidRPr="00784873">
        <w:rPr>
          <w:sz w:val="28"/>
          <w:szCs w:val="28"/>
          <w:lang w:val="en-US"/>
        </w:rPr>
        <w:t>i</w:t>
      </w:r>
      <w:proofErr w:type="gramEnd"/>
      <w:r w:rsidR="00A66EB2" w:rsidRPr="00784873">
        <w:rPr>
          <w:sz w:val="28"/>
          <w:szCs w:val="28"/>
        </w:rPr>
        <w:t xml:space="preserve">ття. </w:t>
      </w:r>
      <w:r w:rsidR="00A66EB2" w:rsidRPr="00784873">
        <w:rPr>
          <w:sz w:val="28"/>
          <w:szCs w:val="28"/>
          <w:lang w:val="uk-UA"/>
        </w:rPr>
        <w:t xml:space="preserve">− </w:t>
      </w:r>
      <w:r w:rsidR="00A66EB2" w:rsidRPr="00784873">
        <w:rPr>
          <w:sz w:val="28"/>
          <w:szCs w:val="28"/>
        </w:rPr>
        <w:t xml:space="preserve">2009. </w:t>
      </w:r>
      <w:r w:rsidR="00A66EB2" w:rsidRPr="00784873">
        <w:rPr>
          <w:sz w:val="28"/>
          <w:szCs w:val="28"/>
          <w:lang w:val="uk-UA"/>
        </w:rPr>
        <w:t>− № </w:t>
      </w:r>
      <w:r w:rsidR="00A66EB2" w:rsidRPr="00784873">
        <w:rPr>
          <w:sz w:val="28"/>
          <w:szCs w:val="28"/>
        </w:rPr>
        <w:t>2 (08)</w:t>
      </w:r>
      <w:r w:rsidR="00A66EB2" w:rsidRPr="00784873">
        <w:rPr>
          <w:sz w:val="28"/>
          <w:szCs w:val="28"/>
          <w:lang w:val="uk-UA"/>
        </w:rPr>
        <w:t>.</w:t>
      </w:r>
      <w:r w:rsidR="00A66EB2" w:rsidRPr="00784873"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  <w:lang w:val="uk-UA"/>
        </w:rPr>
        <w:t xml:space="preserve">− </w:t>
      </w:r>
      <w:r w:rsidR="00A66EB2" w:rsidRPr="00784873">
        <w:rPr>
          <w:sz w:val="28"/>
          <w:szCs w:val="28"/>
        </w:rPr>
        <w:t>С.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27−35</w:t>
      </w:r>
      <w:r w:rsidR="00A66EB2" w:rsidRPr="00784873">
        <w:rPr>
          <w:sz w:val="28"/>
          <w:szCs w:val="28"/>
          <w:lang w:val="uk-UA"/>
        </w:rPr>
        <w:t>.</w:t>
      </w:r>
    </w:p>
    <w:p w:rsidR="00A66EB2" w:rsidRPr="00784873" w:rsidRDefault="005B2FA3" w:rsidP="00A66EB2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</w:t>
      </w:r>
      <w:r w:rsidR="00A66EB2" w:rsidRPr="00784873">
        <w:rPr>
          <w:sz w:val="28"/>
          <w:szCs w:val="28"/>
        </w:rPr>
        <w:t>Давыдов А. И. Атипическая гиперплазия эндометрия: вопросы морфогенеза, классификация, диагностика и лечение // Вопросы гинекологии, акушерства и перинатологии. − 2009. − Т. 8, № 3. − С. 93−96.</w:t>
      </w:r>
    </w:p>
    <w:p w:rsidR="00A66EB2" w:rsidRPr="00784873" w:rsidRDefault="005B2FA3" w:rsidP="00A66EB2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>Давыдов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А. И. Гиперпластические процессы эндометрия: концептуальные вопросы диагностики и лечения / А. И. Давыдов, О. В. Крыжановская // Вопр</w:t>
      </w:r>
      <w:r w:rsidR="00A66EB2" w:rsidRPr="00784873">
        <w:rPr>
          <w:sz w:val="28"/>
          <w:szCs w:val="28"/>
          <w:lang w:val="uk-UA"/>
        </w:rPr>
        <w:t>осы</w:t>
      </w:r>
      <w:r w:rsidR="00A66EB2" w:rsidRPr="00784873">
        <w:rPr>
          <w:sz w:val="28"/>
          <w:szCs w:val="28"/>
        </w:rPr>
        <w:t xml:space="preserve"> гинекологии акушерства и перинатологии. – 2009. – Т. 8, (2) – С. 77–82.</w:t>
      </w:r>
    </w:p>
    <w:p w:rsidR="00A66EB2" w:rsidRPr="00784873" w:rsidRDefault="005B2FA3" w:rsidP="00A66EB2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>Давыдов М. И. Лекции по онкогинекологии / М. И.Давыдов, В. В. Кузнецов, В. М. Нечушкина. – М</w:t>
      </w:r>
      <w:r w:rsidR="00A66EB2" w:rsidRPr="00784873">
        <w:rPr>
          <w:sz w:val="28"/>
          <w:szCs w:val="28"/>
          <w:lang w:val="uk-UA"/>
        </w:rPr>
        <w:t>осква</w:t>
      </w:r>
      <w:r w:rsidR="00A66EB2" w:rsidRPr="00784873">
        <w:rPr>
          <w:sz w:val="28"/>
          <w:szCs w:val="28"/>
        </w:rPr>
        <w:t xml:space="preserve"> : МЕДпресс-информ, 2009. – 432 с.</w:t>
      </w:r>
    </w:p>
    <w:p w:rsidR="00A66EB2" w:rsidRPr="00784873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A66EB2" w:rsidRPr="00784873">
        <w:rPr>
          <w:sz w:val="28"/>
          <w:szCs w:val="28"/>
          <w:lang w:val="uk-UA"/>
        </w:rPr>
        <w:t>Диагностическое значение цитокинов и роль хронического эндометрита при пролиферативных заболеваниях эндометрия / Е. С. Ахметова, Т. Е. Белокриницкая, Ю. А. Витковский, Н. Н. Чарторижская // Забайкальский медицинский вестник. − 2010. − № 2. − С. 32−35.</w:t>
      </w:r>
    </w:p>
    <w:p w:rsidR="00A66EB2" w:rsidRPr="00784873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A66EB2" w:rsidRPr="00784873">
        <w:rPr>
          <w:sz w:val="28"/>
          <w:szCs w:val="28"/>
          <w:lang w:val="uk-UA"/>
        </w:rPr>
        <w:t xml:space="preserve">Дисаи Ф. Дж. Клиническая онкогинекология. В 3 т. Т. 2 </w:t>
      </w:r>
      <w:r w:rsidR="00A66EB2">
        <w:rPr>
          <w:sz w:val="28"/>
          <w:szCs w:val="28"/>
          <w:lang w:val="uk-UA"/>
        </w:rPr>
        <w:t xml:space="preserve">: </w:t>
      </w:r>
      <w:r w:rsidR="00A66EB2" w:rsidRPr="00B57135">
        <w:rPr>
          <w:sz w:val="28"/>
          <w:szCs w:val="28"/>
          <w:lang w:val="uk-UA"/>
        </w:rPr>
        <w:t>пер. с англ.</w:t>
      </w:r>
      <w:r w:rsidR="00A66EB2" w:rsidRPr="00784873">
        <w:rPr>
          <w:sz w:val="28"/>
          <w:szCs w:val="28"/>
          <w:lang w:val="uk-UA"/>
        </w:rPr>
        <w:t xml:space="preserve"> / Ф. Дж. Дисаи, У. Т. Крисман ; под редакцией Е.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  <w:lang w:val="uk-UA"/>
        </w:rPr>
        <w:t>Г.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  <w:lang w:val="uk-UA"/>
        </w:rPr>
        <w:t>Новиковой. − Москва : Практическая медицина, 2012. − 324 с.</w:t>
      </w:r>
    </w:p>
    <w:p w:rsidR="00A66EB2" w:rsidRPr="001F559D" w:rsidRDefault="005B2FA3" w:rsidP="00A66EB2">
      <w:pPr>
        <w:numPr>
          <w:ilvl w:val="0"/>
          <w:numId w:val="20"/>
        </w:numPr>
        <w:spacing w:line="360" w:lineRule="auto"/>
        <w:jc w:val="both"/>
        <w:rPr>
          <w:rStyle w:val="af4"/>
          <w:sz w:val="28"/>
          <w:szCs w:val="28"/>
          <w:lang w:val="uk-UA"/>
        </w:rPr>
      </w:pPr>
      <w:r>
        <w:rPr>
          <w:rStyle w:val="af4"/>
          <w:i w:val="0"/>
          <w:sz w:val="28"/>
          <w:szCs w:val="28"/>
          <w:lang w:val="uk-UA"/>
        </w:rPr>
        <w:t xml:space="preserve"> </w:t>
      </w:r>
      <w:r w:rsidR="00A66EB2" w:rsidRPr="00784873">
        <w:rPr>
          <w:rStyle w:val="af4"/>
          <w:i w:val="0"/>
          <w:sz w:val="28"/>
          <w:szCs w:val="28"/>
          <w:lang w:val="uk-UA"/>
        </w:rPr>
        <w:t>Диференційовані підходи до лікування хворих з поєднаними гіперпластичними процесами ендо-</w:t>
      </w:r>
      <w:r w:rsidR="00A66EB2">
        <w:rPr>
          <w:rStyle w:val="af4"/>
          <w:i w:val="0"/>
          <w:sz w:val="28"/>
          <w:szCs w:val="28"/>
          <w:lang w:val="uk-UA"/>
        </w:rPr>
        <w:t xml:space="preserve"> </w:t>
      </w:r>
      <w:r w:rsidR="00A66EB2" w:rsidRPr="00784873">
        <w:rPr>
          <w:rStyle w:val="af4"/>
          <w:i w:val="0"/>
          <w:sz w:val="28"/>
          <w:szCs w:val="28"/>
          <w:lang w:val="uk-UA"/>
        </w:rPr>
        <w:t>і міометрія : автореф. дис. ... канд. мед. наук : 14.01.01 /</w:t>
      </w:r>
      <w:r w:rsidR="00A66EB2" w:rsidRPr="00784873">
        <w:rPr>
          <w:rStyle w:val="af4"/>
          <w:i w:val="0"/>
          <w:sz w:val="28"/>
          <w:szCs w:val="28"/>
        </w:rPr>
        <w:t> </w:t>
      </w:r>
      <w:r w:rsidR="00A66EB2" w:rsidRPr="00784873">
        <w:rPr>
          <w:rStyle w:val="af4"/>
          <w:i w:val="0"/>
          <w:sz w:val="28"/>
          <w:szCs w:val="28"/>
          <w:lang w:val="uk-UA"/>
        </w:rPr>
        <w:t>Железов</w:t>
      </w:r>
      <w:r w:rsidR="00A66EB2" w:rsidRPr="00784873">
        <w:rPr>
          <w:rStyle w:val="af4"/>
          <w:i w:val="0"/>
          <w:sz w:val="28"/>
          <w:szCs w:val="28"/>
        </w:rPr>
        <w:t> </w:t>
      </w:r>
      <w:r w:rsidR="00A66EB2">
        <w:rPr>
          <w:rStyle w:val="af4"/>
          <w:i w:val="0"/>
          <w:sz w:val="28"/>
          <w:szCs w:val="28"/>
          <w:lang w:val="uk-UA"/>
        </w:rPr>
        <w:t>Дмитро Миколайович ; [Одеський державний медичний університе</w:t>
      </w:r>
      <w:r w:rsidR="00A66EB2" w:rsidRPr="00784873">
        <w:rPr>
          <w:rStyle w:val="af4"/>
          <w:i w:val="0"/>
          <w:sz w:val="28"/>
          <w:szCs w:val="28"/>
          <w:lang w:val="uk-UA"/>
        </w:rPr>
        <w:t xml:space="preserve">т]. </w:t>
      </w:r>
      <w:r w:rsidR="00A66EB2" w:rsidRPr="001F559D">
        <w:rPr>
          <w:rStyle w:val="af4"/>
          <w:i w:val="0"/>
          <w:sz w:val="28"/>
          <w:szCs w:val="28"/>
          <w:lang w:val="uk-UA"/>
        </w:rPr>
        <w:t>− Одеса, 2010. – 20</w:t>
      </w:r>
      <w:r w:rsidR="00A66EB2" w:rsidRPr="00784873">
        <w:rPr>
          <w:rStyle w:val="af4"/>
          <w:i w:val="0"/>
          <w:sz w:val="28"/>
          <w:szCs w:val="28"/>
        </w:rPr>
        <w:t> </w:t>
      </w:r>
      <w:r w:rsidR="00A66EB2" w:rsidRPr="001F559D">
        <w:rPr>
          <w:rStyle w:val="af4"/>
          <w:i w:val="0"/>
          <w:sz w:val="28"/>
          <w:szCs w:val="28"/>
          <w:lang w:val="uk-UA"/>
        </w:rPr>
        <w:t>с.</w:t>
      </w:r>
    </w:p>
    <w:p w:rsidR="00A66EB2" w:rsidRPr="005B2FA3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Style w:val="af4"/>
          <w:i w:val="0"/>
          <w:sz w:val="28"/>
          <w:szCs w:val="28"/>
          <w:lang w:val="uk-UA"/>
        </w:rPr>
      </w:pPr>
      <w:r>
        <w:rPr>
          <w:rStyle w:val="af4"/>
          <w:i w:val="0"/>
          <w:sz w:val="28"/>
          <w:szCs w:val="28"/>
          <w:lang w:val="uk-UA"/>
        </w:rPr>
        <w:t xml:space="preserve"> </w:t>
      </w:r>
      <w:r w:rsidR="00A66EB2" w:rsidRPr="009F3BC6">
        <w:rPr>
          <w:rStyle w:val="af4"/>
          <w:i w:val="0"/>
          <w:sz w:val="28"/>
          <w:szCs w:val="28"/>
          <w:lang w:val="uk-UA"/>
        </w:rPr>
        <w:t>Дуб</w:t>
      </w:r>
      <w:r w:rsidR="00A66EB2" w:rsidRPr="00784873">
        <w:rPr>
          <w:rStyle w:val="af4"/>
          <w:i w:val="0"/>
          <w:sz w:val="28"/>
          <w:szCs w:val="28"/>
          <w:lang w:val="uk-UA"/>
        </w:rPr>
        <w:t>і</w:t>
      </w:r>
      <w:r w:rsidR="00A66EB2" w:rsidRPr="009F3BC6">
        <w:rPr>
          <w:rStyle w:val="af4"/>
          <w:i w:val="0"/>
          <w:sz w:val="28"/>
          <w:szCs w:val="28"/>
          <w:lang w:val="uk-UA"/>
        </w:rPr>
        <w:t>н</w:t>
      </w:r>
      <w:r w:rsidR="00A66EB2" w:rsidRPr="00784873">
        <w:rPr>
          <w:rStyle w:val="af4"/>
          <w:i w:val="0"/>
          <w:sz w:val="28"/>
          <w:szCs w:val="28"/>
          <w:lang w:val="uk-UA"/>
        </w:rPr>
        <w:t>і</w:t>
      </w:r>
      <w:r w:rsidR="00A66EB2" w:rsidRPr="009F3BC6">
        <w:rPr>
          <w:rStyle w:val="af4"/>
          <w:i w:val="0"/>
          <w:sz w:val="28"/>
          <w:szCs w:val="28"/>
          <w:lang w:val="uk-UA"/>
        </w:rPr>
        <w:t>на</w:t>
      </w:r>
      <w:r w:rsidR="00A66EB2" w:rsidRPr="00784873">
        <w:rPr>
          <w:rStyle w:val="af4"/>
          <w:i w:val="0"/>
          <w:sz w:val="28"/>
          <w:szCs w:val="28"/>
          <w:lang w:val="uk-UA"/>
        </w:rPr>
        <w:t> </w:t>
      </w:r>
      <w:r w:rsidR="00A66EB2" w:rsidRPr="009F3BC6">
        <w:rPr>
          <w:rStyle w:val="af4"/>
          <w:i w:val="0"/>
          <w:sz w:val="28"/>
          <w:szCs w:val="28"/>
          <w:lang w:val="uk-UA"/>
        </w:rPr>
        <w:t>В.</w:t>
      </w:r>
      <w:r w:rsidR="00A66EB2" w:rsidRPr="00784873">
        <w:rPr>
          <w:rStyle w:val="af4"/>
          <w:i w:val="0"/>
          <w:sz w:val="28"/>
          <w:szCs w:val="28"/>
          <w:lang w:val="uk-UA"/>
        </w:rPr>
        <w:t> </w:t>
      </w:r>
      <w:r w:rsidR="00A66EB2" w:rsidRPr="009F3BC6">
        <w:rPr>
          <w:rStyle w:val="af4"/>
          <w:i w:val="0"/>
          <w:sz w:val="28"/>
          <w:szCs w:val="28"/>
          <w:lang w:val="uk-UA"/>
        </w:rPr>
        <w:t xml:space="preserve">Г. Прогнозування </w:t>
      </w:r>
      <w:r w:rsidR="00A66EB2" w:rsidRPr="00784873">
        <w:rPr>
          <w:rStyle w:val="af4"/>
          <w:i w:val="0"/>
          <w:sz w:val="28"/>
          <w:szCs w:val="28"/>
          <w:lang w:val="uk-UA"/>
        </w:rPr>
        <w:t>та</w:t>
      </w:r>
      <w:r w:rsidR="00A66EB2" w:rsidRPr="009F3BC6">
        <w:rPr>
          <w:rStyle w:val="af4"/>
          <w:i w:val="0"/>
          <w:sz w:val="28"/>
          <w:szCs w:val="28"/>
          <w:lang w:val="uk-UA"/>
        </w:rPr>
        <w:t xml:space="preserve"> рання діагностика пухлинних захворювань ендометрія</w:t>
      </w:r>
      <w:r w:rsidR="00A66EB2" w:rsidRPr="00784873">
        <w:rPr>
          <w:rStyle w:val="af4"/>
          <w:i w:val="0"/>
          <w:sz w:val="28"/>
          <w:szCs w:val="28"/>
          <w:lang w:val="uk-UA"/>
        </w:rPr>
        <w:t xml:space="preserve"> </w:t>
      </w:r>
      <w:r w:rsidR="00A66EB2" w:rsidRPr="009F3BC6">
        <w:rPr>
          <w:rStyle w:val="af4"/>
          <w:i w:val="0"/>
          <w:sz w:val="28"/>
          <w:szCs w:val="28"/>
          <w:lang w:val="uk-UA"/>
        </w:rPr>
        <w:t>: дис. … д-ра мед наук : 14.01.01</w:t>
      </w:r>
      <w:r w:rsidR="00A66EB2" w:rsidRPr="009F3BC6">
        <w:rPr>
          <w:rStyle w:val="af4"/>
          <w:sz w:val="28"/>
          <w:szCs w:val="28"/>
          <w:lang w:val="uk-UA"/>
        </w:rPr>
        <w:t xml:space="preserve"> </w:t>
      </w:r>
      <w:r w:rsidR="00A66EB2" w:rsidRPr="009F3BC6">
        <w:rPr>
          <w:rStyle w:val="af4"/>
          <w:i w:val="0"/>
          <w:sz w:val="28"/>
          <w:szCs w:val="28"/>
          <w:lang w:val="uk-UA"/>
        </w:rPr>
        <w:t>/</w:t>
      </w:r>
      <w:r w:rsidR="00A66EB2" w:rsidRPr="00BA7569">
        <w:rPr>
          <w:rStyle w:val="af4"/>
          <w:i w:val="0"/>
          <w:sz w:val="28"/>
          <w:szCs w:val="28"/>
        </w:rPr>
        <w:t> </w:t>
      </w:r>
      <w:r w:rsidR="00A66EB2" w:rsidRPr="009F3BC6">
        <w:rPr>
          <w:rStyle w:val="af4"/>
          <w:i w:val="0"/>
          <w:sz w:val="28"/>
          <w:szCs w:val="28"/>
          <w:lang w:val="uk-UA"/>
        </w:rPr>
        <w:t xml:space="preserve">Дубініна </w:t>
      </w:r>
      <w:r w:rsidR="00A66EB2" w:rsidRPr="009F3BC6">
        <w:rPr>
          <w:rStyle w:val="af4"/>
          <w:i w:val="0"/>
          <w:sz w:val="28"/>
          <w:szCs w:val="28"/>
          <w:lang w:val="uk-UA"/>
        </w:rPr>
        <w:lastRenderedPageBreak/>
        <w:t xml:space="preserve">Владлена Геннадіївна ; </w:t>
      </w:r>
      <w:r w:rsidR="00A66EB2" w:rsidRPr="00931740">
        <w:rPr>
          <w:rStyle w:val="af4"/>
          <w:i w:val="0"/>
          <w:sz w:val="28"/>
          <w:szCs w:val="28"/>
          <w:lang w:val="uk-UA"/>
        </w:rPr>
        <w:t>[</w:t>
      </w:r>
      <w:r w:rsidR="00A66EB2" w:rsidRPr="009F3BC6">
        <w:rPr>
          <w:rStyle w:val="af4"/>
          <w:i w:val="0"/>
          <w:sz w:val="28"/>
          <w:szCs w:val="28"/>
          <w:lang w:val="uk-UA"/>
        </w:rPr>
        <w:t xml:space="preserve">Національна медична академія післядипломної освіти ім. </w:t>
      </w:r>
      <w:r w:rsidR="00A66EB2" w:rsidRPr="005B2FA3">
        <w:rPr>
          <w:rStyle w:val="af4"/>
          <w:i w:val="0"/>
          <w:sz w:val="28"/>
          <w:szCs w:val="28"/>
          <w:lang w:val="uk-UA"/>
        </w:rPr>
        <w:t>П.</w:t>
      </w:r>
      <w:r w:rsidR="00A66EB2" w:rsidRPr="00784873">
        <w:rPr>
          <w:rStyle w:val="af4"/>
          <w:i w:val="0"/>
          <w:sz w:val="28"/>
          <w:szCs w:val="28"/>
          <w:lang w:val="uk-UA"/>
        </w:rPr>
        <w:t> </w:t>
      </w:r>
      <w:r w:rsidR="00A66EB2" w:rsidRPr="005B2FA3">
        <w:rPr>
          <w:rStyle w:val="af4"/>
          <w:i w:val="0"/>
          <w:sz w:val="28"/>
          <w:szCs w:val="28"/>
          <w:lang w:val="uk-UA"/>
        </w:rPr>
        <w:t>Л.</w:t>
      </w:r>
      <w:r w:rsidR="00A66EB2" w:rsidRPr="00784873">
        <w:rPr>
          <w:rStyle w:val="af4"/>
          <w:i w:val="0"/>
          <w:sz w:val="28"/>
          <w:szCs w:val="28"/>
          <w:lang w:val="en-US"/>
        </w:rPr>
        <w:t> </w:t>
      </w:r>
      <w:r w:rsidR="00A66EB2" w:rsidRPr="005B2FA3">
        <w:rPr>
          <w:rStyle w:val="af4"/>
          <w:i w:val="0"/>
          <w:sz w:val="28"/>
          <w:szCs w:val="28"/>
          <w:lang w:val="uk-UA"/>
        </w:rPr>
        <w:t>Шупика]. − К</w:t>
      </w:r>
      <w:r w:rsidR="00A66EB2" w:rsidRPr="00784873">
        <w:rPr>
          <w:rStyle w:val="af4"/>
          <w:i w:val="0"/>
          <w:sz w:val="28"/>
          <w:szCs w:val="28"/>
          <w:lang w:val="uk-UA"/>
        </w:rPr>
        <w:t>иїв</w:t>
      </w:r>
      <w:r w:rsidR="00A66EB2" w:rsidRPr="005B2FA3">
        <w:rPr>
          <w:rStyle w:val="af4"/>
          <w:i w:val="0"/>
          <w:sz w:val="28"/>
          <w:szCs w:val="28"/>
          <w:lang w:val="uk-UA"/>
        </w:rPr>
        <w:t>, 2007. – 35</w:t>
      </w:r>
      <w:r w:rsidR="00A66EB2" w:rsidRPr="00784873">
        <w:rPr>
          <w:rStyle w:val="af4"/>
          <w:i w:val="0"/>
          <w:sz w:val="28"/>
          <w:szCs w:val="28"/>
          <w:lang w:val="en-US"/>
        </w:rPr>
        <w:t> </w:t>
      </w:r>
      <w:r w:rsidR="00A66EB2" w:rsidRPr="005B2FA3">
        <w:rPr>
          <w:rStyle w:val="af4"/>
          <w:i w:val="0"/>
          <w:sz w:val="28"/>
          <w:szCs w:val="28"/>
          <w:lang w:val="uk-UA"/>
        </w:rPr>
        <w:t>с.</w:t>
      </w:r>
    </w:p>
    <w:p w:rsidR="00A66EB2" w:rsidRPr="00784873" w:rsidRDefault="005B2FA3" w:rsidP="00A66EB2">
      <w:pPr>
        <w:numPr>
          <w:ilvl w:val="0"/>
          <w:numId w:val="20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uk-UA"/>
        </w:rPr>
        <w:t xml:space="preserve"> </w:t>
      </w:r>
      <w:r w:rsidR="00A66EB2" w:rsidRPr="00784873">
        <w:rPr>
          <w:bCs/>
          <w:sz w:val="28"/>
          <w:szCs w:val="28"/>
        </w:rPr>
        <w:t>Дубоссарская</w:t>
      </w:r>
      <w:r w:rsidR="00A66EB2" w:rsidRPr="00784873">
        <w:rPr>
          <w:sz w:val="28"/>
          <w:szCs w:val="28"/>
        </w:rPr>
        <w:t> </w:t>
      </w:r>
      <w:r w:rsidR="00A66EB2" w:rsidRPr="00784873">
        <w:rPr>
          <w:bCs/>
          <w:sz w:val="28"/>
          <w:szCs w:val="28"/>
        </w:rPr>
        <w:t xml:space="preserve">З. М. </w:t>
      </w:r>
      <w:r w:rsidR="00A66EB2" w:rsidRPr="00784873">
        <w:rPr>
          <w:sz w:val="28"/>
          <w:szCs w:val="28"/>
        </w:rPr>
        <w:t>Гиперплазия эндометрия (клиническая лекция) / </w:t>
      </w:r>
      <w:r w:rsidR="00A66EB2" w:rsidRPr="00784873">
        <w:rPr>
          <w:bCs/>
          <w:sz w:val="28"/>
          <w:szCs w:val="28"/>
        </w:rPr>
        <w:t>З. М.</w:t>
      </w:r>
      <w:r w:rsidR="00A66EB2" w:rsidRPr="00784873">
        <w:rPr>
          <w:bCs/>
          <w:sz w:val="28"/>
          <w:szCs w:val="28"/>
          <w:lang w:val="uk-UA"/>
        </w:rPr>
        <w:t> </w:t>
      </w:r>
      <w:r w:rsidR="00A66EB2" w:rsidRPr="00784873">
        <w:rPr>
          <w:bCs/>
          <w:sz w:val="28"/>
          <w:szCs w:val="28"/>
        </w:rPr>
        <w:t>Дубоссарская, Ю.</w:t>
      </w:r>
      <w:r w:rsidR="00A66EB2" w:rsidRPr="00784873">
        <w:rPr>
          <w:bCs/>
          <w:sz w:val="28"/>
          <w:szCs w:val="28"/>
          <w:lang w:val="uk-UA"/>
        </w:rPr>
        <w:t> </w:t>
      </w:r>
      <w:r w:rsidR="00A66EB2" w:rsidRPr="00784873">
        <w:rPr>
          <w:bCs/>
          <w:sz w:val="28"/>
          <w:szCs w:val="28"/>
        </w:rPr>
        <w:t>А.</w:t>
      </w:r>
      <w:r w:rsidR="00A66EB2" w:rsidRPr="00784873">
        <w:rPr>
          <w:bCs/>
          <w:sz w:val="28"/>
          <w:szCs w:val="28"/>
          <w:lang w:val="uk-UA"/>
        </w:rPr>
        <w:t> </w:t>
      </w:r>
      <w:r w:rsidR="00A66EB2" w:rsidRPr="00784873">
        <w:rPr>
          <w:bCs/>
          <w:sz w:val="28"/>
          <w:szCs w:val="28"/>
        </w:rPr>
        <w:t>Дубоссарская // </w:t>
      </w:r>
      <w:r w:rsidR="00A66EB2" w:rsidRPr="00784873">
        <w:rPr>
          <w:sz w:val="28"/>
          <w:szCs w:val="28"/>
        </w:rPr>
        <w:t>Женский доктор − 2009. − №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5. − С. 22−26.</w:t>
      </w:r>
    </w:p>
    <w:p w:rsidR="00A66EB2" w:rsidRPr="008A3E94" w:rsidRDefault="005B2FA3" w:rsidP="00A66EB2">
      <w:pPr>
        <w:numPr>
          <w:ilvl w:val="0"/>
          <w:numId w:val="20"/>
        </w:numPr>
        <w:spacing w:line="360" w:lineRule="auto"/>
        <w:jc w:val="both"/>
        <w:rPr>
          <w:rStyle w:val="af4"/>
          <w:i w:val="0"/>
          <w:iCs w:val="0"/>
        </w:rPr>
      </w:pPr>
      <w:r>
        <w:rPr>
          <w:rStyle w:val="af4"/>
          <w:i w:val="0"/>
          <w:sz w:val="28"/>
          <w:szCs w:val="28"/>
        </w:rPr>
        <w:t xml:space="preserve"> </w:t>
      </w:r>
      <w:r w:rsidR="00A66EB2" w:rsidRPr="008A3E94">
        <w:rPr>
          <w:rStyle w:val="af4"/>
          <w:i w:val="0"/>
          <w:sz w:val="28"/>
          <w:szCs w:val="28"/>
        </w:rPr>
        <w:t>Жук</w:t>
      </w:r>
      <w:r w:rsidR="00A66EB2" w:rsidRPr="008A3E94">
        <w:rPr>
          <w:rStyle w:val="af4"/>
          <w:i w:val="0"/>
          <w:sz w:val="28"/>
          <w:szCs w:val="28"/>
          <w:lang w:val="uk-UA"/>
        </w:rPr>
        <w:t> </w:t>
      </w:r>
      <w:r w:rsidR="00A66EB2" w:rsidRPr="008A3E94">
        <w:rPr>
          <w:rStyle w:val="af4"/>
          <w:i w:val="0"/>
          <w:sz w:val="28"/>
          <w:szCs w:val="28"/>
        </w:rPr>
        <w:t>С.</w:t>
      </w:r>
      <w:r w:rsidR="00A66EB2" w:rsidRPr="008A3E94">
        <w:rPr>
          <w:rStyle w:val="af4"/>
          <w:i w:val="0"/>
          <w:sz w:val="28"/>
          <w:szCs w:val="28"/>
          <w:lang w:val="uk-UA"/>
        </w:rPr>
        <w:t> </w:t>
      </w:r>
      <w:r w:rsidR="00A66EB2" w:rsidRPr="008A3E94">
        <w:rPr>
          <w:rStyle w:val="af4"/>
          <w:i w:val="0"/>
          <w:sz w:val="28"/>
          <w:szCs w:val="28"/>
        </w:rPr>
        <w:t>И. Применение гормон</w:t>
      </w:r>
      <w:r w:rsidR="00A66EB2" w:rsidRPr="008A3E94">
        <w:rPr>
          <w:rStyle w:val="af4"/>
          <w:i w:val="0"/>
          <w:sz w:val="28"/>
          <w:szCs w:val="28"/>
          <w:lang w:val="uk-UA"/>
        </w:rPr>
        <w:t>-</w:t>
      </w:r>
      <w:r w:rsidR="00A66EB2" w:rsidRPr="008A3E94">
        <w:rPr>
          <w:rStyle w:val="af4"/>
          <w:i w:val="0"/>
          <w:sz w:val="28"/>
          <w:szCs w:val="28"/>
        </w:rPr>
        <w:t xml:space="preserve">выделяющей системы </w:t>
      </w:r>
      <w:proofErr w:type="gramStart"/>
      <w:r w:rsidR="00A66EB2" w:rsidRPr="008A3E94">
        <w:rPr>
          <w:rStyle w:val="af4"/>
          <w:i w:val="0"/>
          <w:sz w:val="28"/>
          <w:szCs w:val="28"/>
        </w:rPr>
        <w:t>Мирена</w:t>
      </w:r>
      <w:proofErr w:type="gramEnd"/>
      <w:r w:rsidR="00A66EB2" w:rsidRPr="008A3E94">
        <w:rPr>
          <w:rStyle w:val="af4"/>
          <w:i w:val="0"/>
          <w:sz w:val="28"/>
          <w:szCs w:val="28"/>
        </w:rPr>
        <w:t xml:space="preserve"> в современной медицинской практике</w:t>
      </w:r>
      <w:r w:rsidR="00A66EB2" w:rsidRPr="008A3E94">
        <w:rPr>
          <w:rStyle w:val="af4"/>
          <w:i w:val="0"/>
          <w:sz w:val="28"/>
          <w:szCs w:val="28"/>
          <w:lang w:val="uk-UA"/>
        </w:rPr>
        <w:t xml:space="preserve"> / С. И. </w:t>
      </w:r>
      <w:r w:rsidR="00A66EB2" w:rsidRPr="008A3E94">
        <w:rPr>
          <w:rStyle w:val="af4"/>
          <w:i w:val="0"/>
          <w:sz w:val="28"/>
          <w:szCs w:val="28"/>
        </w:rPr>
        <w:t>Жук //</w:t>
      </w:r>
      <w:r w:rsidR="00A66EB2">
        <w:rPr>
          <w:rStyle w:val="af4"/>
          <w:i w:val="0"/>
          <w:sz w:val="28"/>
          <w:szCs w:val="28"/>
          <w:lang w:val="uk-UA"/>
        </w:rPr>
        <w:t> </w:t>
      </w:r>
      <w:r w:rsidR="00A66EB2" w:rsidRPr="008A3E94">
        <w:rPr>
          <w:rStyle w:val="af4"/>
          <w:i w:val="0"/>
          <w:sz w:val="28"/>
          <w:szCs w:val="28"/>
        </w:rPr>
        <w:t>Здоровье женщины.</w:t>
      </w:r>
      <w:r w:rsidR="00A66EB2" w:rsidRPr="008A3E94">
        <w:rPr>
          <w:rStyle w:val="af4"/>
          <w:i w:val="0"/>
          <w:sz w:val="28"/>
          <w:szCs w:val="28"/>
          <w:lang w:val="uk-UA"/>
        </w:rPr>
        <w:t xml:space="preserve"> </w:t>
      </w:r>
      <w:r w:rsidR="00A66EB2" w:rsidRPr="008A3E94">
        <w:rPr>
          <w:rStyle w:val="af4"/>
          <w:i w:val="0"/>
          <w:sz w:val="28"/>
          <w:szCs w:val="28"/>
        </w:rPr>
        <w:t>– 2010</w:t>
      </w:r>
      <w:r w:rsidR="00A66EB2" w:rsidRPr="008A3E94">
        <w:rPr>
          <w:rStyle w:val="af4"/>
          <w:i w:val="0"/>
          <w:sz w:val="28"/>
          <w:szCs w:val="28"/>
          <w:lang w:val="uk-UA"/>
        </w:rPr>
        <w:t xml:space="preserve">. − </w:t>
      </w:r>
      <w:r w:rsidR="00A66EB2" w:rsidRPr="008A3E94">
        <w:rPr>
          <w:rStyle w:val="af4"/>
          <w:i w:val="0"/>
          <w:sz w:val="28"/>
          <w:szCs w:val="28"/>
        </w:rPr>
        <w:t>№</w:t>
      </w:r>
      <w:r w:rsidR="00A66EB2" w:rsidRPr="008A3E94">
        <w:rPr>
          <w:rStyle w:val="af4"/>
          <w:i w:val="0"/>
          <w:sz w:val="28"/>
          <w:szCs w:val="28"/>
          <w:lang w:val="uk-UA"/>
        </w:rPr>
        <w:t> </w:t>
      </w:r>
      <w:r w:rsidR="00A66EB2" w:rsidRPr="008A3E94">
        <w:rPr>
          <w:rStyle w:val="af4"/>
          <w:i w:val="0"/>
          <w:sz w:val="28"/>
          <w:szCs w:val="28"/>
        </w:rPr>
        <w:t>7 (53).</w:t>
      </w:r>
      <w:r w:rsidR="00A66EB2" w:rsidRPr="008A3E94">
        <w:rPr>
          <w:rStyle w:val="af4"/>
          <w:i w:val="0"/>
          <w:sz w:val="28"/>
          <w:szCs w:val="28"/>
          <w:lang w:val="uk-UA"/>
        </w:rPr>
        <w:t xml:space="preserve"> </w:t>
      </w:r>
      <w:r w:rsidR="00A66EB2" w:rsidRPr="008A3E94">
        <w:rPr>
          <w:rStyle w:val="af4"/>
          <w:i w:val="0"/>
          <w:sz w:val="28"/>
          <w:szCs w:val="28"/>
        </w:rPr>
        <w:t>− С.</w:t>
      </w:r>
      <w:r w:rsidR="00A66EB2" w:rsidRPr="008A3E94">
        <w:rPr>
          <w:rStyle w:val="af4"/>
          <w:i w:val="0"/>
          <w:sz w:val="28"/>
          <w:szCs w:val="28"/>
          <w:lang w:val="uk-UA"/>
        </w:rPr>
        <w:t> </w:t>
      </w:r>
      <w:r w:rsidR="00A66EB2" w:rsidRPr="008A3E94">
        <w:rPr>
          <w:rStyle w:val="af4"/>
          <w:i w:val="0"/>
          <w:sz w:val="28"/>
          <w:szCs w:val="28"/>
        </w:rPr>
        <w:t>185−189.</w:t>
      </w:r>
    </w:p>
    <w:p w:rsidR="00A66EB2" w:rsidRPr="008A3E94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eastAsia="Newton-Italic"/>
          <w:iCs/>
          <w:sz w:val="28"/>
          <w:szCs w:val="28"/>
          <w:lang w:val="uk-UA"/>
        </w:rPr>
      </w:pPr>
      <w:r>
        <w:rPr>
          <w:rFonts w:eastAsia="Newton-Italic"/>
          <w:iCs/>
          <w:sz w:val="28"/>
          <w:szCs w:val="28"/>
        </w:rPr>
        <w:t xml:space="preserve"> </w:t>
      </w:r>
      <w:r w:rsidR="00A66EB2" w:rsidRPr="009A3C1D">
        <w:rPr>
          <w:rFonts w:eastAsia="Newton-Italic"/>
          <w:iCs/>
          <w:sz w:val="28"/>
          <w:szCs w:val="28"/>
          <w:lang w:val="uk-UA"/>
        </w:rPr>
        <w:t>Задонская Ю. Н.</w:t>
      </w:r>
      <w:r w:rsidR="00A66EB2" w:rsidRPr="008A3E94">
        <w:rPr>
          <w:rFonts w:eastAsia="Newton-Italic"/>
          <w:iCs/>
          <w:sz w:val="28"/>
          <w:szCs w:val="28"/>
          <w:lang w:val="uk-UA"/>
        </w:rPr>
        <w:t xml:space="preserve"> Гиперпластические процессы эндометрия в перименопаузе: современные аспекты патогенеза и лечения : автореф. дис. ... канд. мед. наук : 14.00</w:t>
      </w:r>
      <w:r w:rsidR="00A66EB2">
        <w:rPr>
          <w:rFonts w:eastAsia="Newton-Italic"/>
          <w:iCs/>
          <w:sz w:val="28"/>
          <w:szCs w:val="28"/>
          <w:lang w:val="uk-UA"/>
        </w:rPr>
        <w:t>.01 / Задонская Юлия Николаевна</w:t>
      </w:r>
      <w:r w:rsidR="00A66EB2" w:rsidRPr="008A3E94">
        <w:rPr>
          <w:rFonts w:eastAsia="Newton-Italic"/>
          <w:iCs/>
          <w:sz w:val="28"/>
          <w:szCs w:val="28"/>
        </w:rPr>
        <w:t xml:space="preserve"> ; </w:t>
      </w:r>
      <w:r w:rsidR="00A66EB2" w:rsidRPr="00931740">
        <w:rPr>
          <w:rFonts w:eastAsia="Newton-Italic"/>
          <w:iCs/>
          <w:sz w:val="28"/>
          <w:szCs w:val="28"/>
        </w:rPr>
        <w:t>[</w:t>
      </w:r>
      <w:r w:rsidR="00A66EB2">
        <w:rPr>
          <w:rFonts w:eastAsia="Newton-Italic"/>
          <w:iCs/>
          <w:sz w:val="28"/>
          <w:szCs w:val="28"/>
          <w:lang w:val="uk-UA"/>
        </w:rPr>
        <w:t>Российский государственный медицинский университет Федерального</w:t>
      </w:r>
      <w:r w:rsidR="00A66EB2" w:rsidRPr="008A3E94">
        <w:rPr>
          <w:rFonts w:eastAsia="Newton-Italic"/>
          <w:iCs/>
          <w:sz w:val="28"/>
          <w:szCs w:val="28"/>
          <w:lang w:val="uk-UA"/>
        </w:rPr>
        <w:t xml:space="preserve"> агентства по здравоохранению</w:t>
      </w:r>
      <w:r w:rsidR="00A66EB2">
        <w:rPr>
          <w:rFonts w:eastAsia="Newton-Italic"/>
          <w:iCs/>
          <w:sz w:val="28"/>
          <w:szCs w:val="28"/>
          <w:lang w:val="uk-UA"/>
        </w:rPr>
        <w:t xml:space="preserve"> и социальному развитию</w:t>
      </w:r>
      <w:r w:rsidR="00A66EB2" w:rsidRPr="00931740">
        <w:rPr>
          <w:rFonts w:eastAsia="Newton-Italic"/>
          <w:iCs/>
          <w:sz w:val="28"/>
          <w:szCs w:val="28"/>
        </w:rPr>
        <w:t>]</w:t>
      </w:r>
      <w:r w:rsidR="00A66EB2">
        <w:rPr>
          <w:rFonts w:eastAsia="Newton-Italic"/>
          <w:iCs/>
          <w:sz w:val="28"/>
          <w:szCs w:val="28"/>
          <w:lang w:val="uk-UA"/>
        </w:rPr>
        <w:t>.</w:t>
      </w:r>
      <w:r w:rsidR="00A66EB2" w:rsidRPr="008A3E94">
        <w:rPr>
          <w:rFonts w:eastAsia="Newton-Italic"/>
          <w:iCs/>
          <w:sz w:val="28"/>
          <w:szCs w:val="28"/>
          <w:lang w:val="uk-UA"/>
        </w:rPr>
        <w:t xml:space="preserve"> – Москва, 2009. – 24 с.</w:t>
      </w:r>
    </w:p>
    <w:p w:rsidR="00A66EB2" w:rsidRPr="00FC4DB4" w:rsidRDefault="005B2FA3" w:rsidP="00A66EB2">
      <w:pPr>
        <w:pStyle w:val="1"/>
        <w:keepNext w:val="0"/>
        <w:keepLines w:val="0"/>
        <w:numPr>
          <w:ilvl w:val="0"/>
          <w:numId w:val="20"/>
        </w:numPr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 w:val="0"/>
          <w:color w:val="000000" w:themeColor="text1"/>
        </w:rPr>
      </w:pPr>
      <w:r>
        <w:rPr>
          <w:rFonts w:ascii="Times New Roman" w:hAnsi="Times New Roman" w:cs="Times New Roman"/>
          <w:b w:val="0"/>
          <w:color w:val="000000" w:themeColor="text1"/>
          <w:lang w:val="uk-UA"/>
        </w:rPr>
        <w:t xml:space="preserve"> </w:t>
      </w:r>
      <w:r w:rsidR="00A66EB2" w:rsidRPr="00FC4DB4">
        <w:rPr>
          <w:rFonts w:ascii="Times New Roman" w:hAnsi="Times New Roman" w:cs="Times New Roman"/>
          <w:b w:val="0"/>
          <w:color w:val="000000" w:themeColor="text1"/>
        </w:rPr>
        <w:t>Иммуногистохимические критерии прогноза при раке эндометрия /</w:t>
      </w:r>
      <w:r w:rsidR="00A66EB2" w:rsidRPr="00FC4DB4">
        <w:rPr>
          <w:rFonts w:ascii="Times New Roman" w:hAnsi="Times New Roman" w:cs="Times New Roman"/>
          <w:b w:val="0"/>
          <w:color w:val="000000" w:themeColor="text1"/>
          <w:lang w:val="uk-UA"/>
        </w:rPr>
        <w:t> </w:t>
      </w:r>
      <w:r w:rsidR="00A66EB2" w:rsidRPr="00FC4DB4">
        <w:rPr>
          <w:rFonts w:ascii="Times New Roman" w:hAnsi="Times New Roman" w:cs="Times New Roman"/>
          <w:b w:val="0"/>
          <w:color w:val="000000" w:themeColor="text1"/>
        </w:rPr>
        <w:t>А.</w:t>
      </w:r>
      <w:r w:rsidR="00A66EB2" w:rsidRPr="00FC4DB4">
        <w:rPr>
          <w:rFonts w:ascii="Times New Roman" w:hAnsi="Times New Roman" w:cs="Times New Roman"/>
          <w:b w:val="0"/>
          <w:color w:val="000000" w:themeColor="text1"/>
          <w:lang w:val="uk-UA"/>
        </w:rPr>
        <w:t> </w:t>
      </w:r>
      <w:r w:rsidR="00A66EB2" w:rsidRPr="00FC4DB4">
        <w:rPr>
          <w:rFonts w:ascii="Times New Roman" w:hAnsi="Times New Roman" w:cs="Times New Roman"/>
          <w:b w:val="0"/>
          <w:color w:val="000000" w:themeColor="text1"/>
        </w:rPr>
        <w:t>Л.</w:t>
      </w:r>
      <w:r w:rsidR="00A66EB2" w:rsidRPr="00FC4DB4">
        <w:rPr>
          <w:rFonts w:ascii="Times New Roman" w:hAnsi="Times New Roman" w:cs="Times New Roman"/>
          <w:b w:val="0"/>
          <w:color w:val="000000" w:themeColor="text1"/>
          <w:lang w:val="uk-UA"/>
        </w:rPr>
        <w:t> </w:t>
      </w:r>
      <w:r w:rsidR="00A66EB2" w:rsidRPr="00FC4DB4">
        <w:rPr>
          <w:rFonts w:ascii="Times New Roman" w:hAnsi="Times New Roman" w:cs="Times New Roman"/>
          <w:b w:val="0"/>
          <w:color w:val="000000" w:themeColor="text1"/>
        </w:rPr>
        <w:t>Чернышова, Л.</w:t>
      </w:r>
      <w:r w:rsidR="00A66EB2" w:rsidRPr="00FC4DB4">
        <w:rPr>
          <w:rFonts w:ascii="Times New Roman" w:hAnsi="Times New Roman" w:cs="Times New Roman"/>
          <w:b w:val="0"/>
          <w:color w:val="000000" w:themeColor="text1"/>
          <w:lang w:val="uk-UA"/>
        </w:rPr>
        <w:t> </w:t>
      </w:r>
      <w:r w:rsidR="00A66EB2" w:rsidRPr="00FC4DB4">
        <w:rPr>
          <w:rFonts w:ascii="Times New Roman" w:hAnsi="Times New Roman" w:cs="Times New Roman"/>
          <w:b w:val="0"/>
          <w:color w:val="000000" w:themeColor="text1"/>
        </w:rPr>
        <w:t>А.</w:t>
      </w:r>
      <w:r w:rsidR="00A66EB2" w:rsidRPr="00FC4DB4">
        <w:rPr>
          <w:rFonts w:ascii="Times New Roman" w:hAnsi="Times New Roman" w:cs="Times New Roman"/>
          <w:b w:val="0"/>
          <w:color w:val="000000" w:themeColor="text1"/>
          <w:lang w:val="uk-UA"/>
        </w:rPr>
        <w:t> </w:t>
      </w:r>
      <w:r w:rsidR="00A66EB2" w:rsidRPr="00FC4DB4">
        <w:rPr>
          <w:rFonts w:ascii="Times New Roman" w:hAnsi="Times New Roman" w:cs="Times New Roman"/>
          <w:b w:val="0"/>
          <w:color w:val="000000" w:themeColor="text1"/>
        </w:rPr>
        <w:t>Коломиец, Н.</w:t>
      </w:r>
      <w:r w:rsidR="00A66EB2" w:rsidRPr="00FC4DB4">
        <w:rPr>
          <w:rFonts w:ascii="Times New Roman" w:hAnsi="Times New Roman" w:cs="Times New Roman"/>
          <w:b w:val="0"/>
          <w:color w:val="000000" w:themeColor="text1"/>
          <w:lang w:val="uk-UA"/>
        </w:rPr>
        <w:t> </w:t>
      </w:r>
      <w:r w:rsidR="00A66EB2" w:rsidRPr="00FC4DB4">
        <w:rPr>
          <w:rFonts w:ascii="Times New Roman" w:hAnsi="Times New Roman" w:cs="Times New Roman"/>
          <w:b w:val="0"/>
          <w:color w:val="000000" w:themeColor="text1"/>
        </w:rPr>
        <w:t>В.</w:t>
      </w:r>
      <w:r w:rsidR="00A66EB2" w:rsidRPr="00FC4DB4">
        <w:rPr>
          <w:rFonts w:ascii="Times New Roman" w:hAnsi="Times New Roman" w:cs="Times New Roman"/>
          <w:b w:val="0"/>
          <w:color w:val="000000" w:themeColor="text1"/>
          <w:lang w:val="uk-UA"/>
        </w:rPr>
        <w:t> </w:t>
      </w:r>
      <w:r w:rsidR="00A66EB2" w:rsidRPr="00FC4DB4">
        <w:rPr>
          <w:rFonts w:ascii="Times New Roman" w:hAnsi="Times New Roman" w:cs="Times New Roman"/>
          <w:b w:val="0"/>
          <w:color w:val="000000" w:themeColor="text1"/>
        </w:rPr>
        <w:t>Бочкарева [и др.] //</w:t>
      </w:r>
      <w:r w:rsidR="00A66EB2" w:rsidRPr="00FC4DB4">
        <w:rPr>
          <w:rFonts w:ascii="Times New Roman" w:hAnsi="Times New Roman" w:cs="Times New Roman"/>
          <w:b w:val="0"/>
          <w:color w:val="000000" w:themeColor="text1"/>
          <w:lang w:val="uk-UA"/>
        </w:rPr>
        <w:t> </w:t>
      </w:r>
      <w:r w:rsidR="00A66EB2" w:rsidRPr="00FC4DB4">
        <w:rPr>
          <w:rFonts w:ascii="Times New Roman" w:hAnsi="Times New Roman" w:cs="Times New Roman"/>
          <w:b w:val="0"/>
          <w:color w:val="000000" w:themeColor="text1"/>
        </w:rPr>
        <w:t xml:space="preserve">Сибирский онкологический журнал. – 2010. – </w:t>
      </w:r>
      <w:r w:rsidR="00A66EB2" w:rsidRPr="00FC4DB4">
        <w:rPr>
          <w:rFonts w:ascii="Times New Roman" w:eastAsia="TimesNewRomanPSMT" w:hAnsi="Times New Roman" w:cs="Times New Roman"/>
          <w:b w:val="0"/>
          <w:color w:val="000000" w:themeColor="text1"/>
        </w:rPr>
        <w:t>№</w:t>
      </w:r>
      <w:r w:rsidR="00A66EB2" w:rsidRPr="00FC4DB4">
        <w:rPr>
          <w:rFonts w:ascii="Times New Roman" w:hAnsi="Times New Roman" w:cs="Times New Roman"/>
          <w:b w:val="0"/>
          <w:color w:val="000000" w:themeColor="text1"/>
          <w:lang w:val="uk-UA"/>
        </w:rPr>
        <w:t> </w:t>
      </w:r>
      <w:r w:rsidR="00A66EB2" w:rsidRPr="00FC4DB4">
        <w:rPr>
          <w:rFonts w:ascii="Times New Roman" w:hAnsi="Times New Roman" w:cs="Times New Roman"/>
          <w:b w:val="0"/>
          <w:color w:val="000000" w:themeColor="text1"/>
        </w:rPr>
        <w:t>1 (37). – С.</w:t>
      </w:r>
      <w:r w:rsidR="00A66EB2" w:rsidRPr="00FC4DB4">
        <w:rPr>
          <w:rFonts w:ascii="Times New Roman" w:hAnsi="Times New Roman" w:cs="Times New Roman"/>
          <w:b w:val="0"/>
          <w:color w:val="000000" w:themeColor="text1"/>
          <w:lang w:val="uk-UA"/>
        </w:rPr>
        <w:t> </w:t>
      </w:r>
      <w:r w:rsidR="00A66EB2" w:rsidRPr="00FC4DB4">
        <w:rPr>
          <w:rFonts w:ascii="Times New Roman" w:hAnsi="Times New Roman" w:cs="Times New Roman"/>
          <w:b w:val="0"/>
          <w:color w:val="000000" w:themeColor="text1"/>
        </w:rPr>
        <w:t>79–84.</w:t>
      </w:r>
    </w:p>
    <w:p w:rsidR="00A66EB2" w:rsidRPr="00784873" w:rsidRDefault="005B2FA3" w:rsidP="00A66EB2">
      <w:pPr>
        <w:numPr>
          <w:ilvl w:val="0"/>
          <w:numId w:val="20"/>
        </w:numPr>
        <w:spacing w:line="360" w:lineRule="auto"/>
        <w:jc w:val="both"/>
        <w:rPr>
          <w:rStyle w:val="af4"/>
          <w:i w:val="0"/>
          <w:sz w:val="28"/>
          <w:szCs w:val="28"/>
        </w:rPr>
      </w:pPr>
      <w:r>
        <w:rPr>
          <w:rStyle w:val="af4"/>
          <w:i w:val="0"/>
          <w:sz w:val="28"/>
          <w:szCs w:val="28"/>
        </w:rPr>
        <w:t xml:space="preserve"> </w:t>
      </w:r>
      <w:r w:rsidR="00A66EB2" w:rsidRPr="00784873">
        <w:rPr>
          <w:rStyle w:val="af4"/>
          <w:i w:val="0"/>
          <w:sz w:val="28"/>
          <w:szCs w:val="28"/>
        </w:rPr>
        <w:t>Иммунологическая реактивность эндометрия с комплексной неатипической гиперплазией у пациенток с бесплодием / Е. Н. Носенко, В. Э. Дорошенко, И. Г. Постолюк [и др.]</w:t>
      </w:r>
      <w:r w:rsidR="00A66EB2" w:rsidRPr="00784873">
        <w:rPr>
          <w:rStyle w:val="af4"/>
          <w:sz w:val="28"/>
          <w:szCs w:val="28"/>
        </w:rPr>
        <w:t xml:space="preserve"> </w:t>
      </w:r>
      <w:r w:rsidR="00A66EB2" w:rsidRPr="00784873">
        <w:rPr>
          <w:rStyle w:val="af4"/>
          <w:i w:val="0"/>
          <w:sz w:val="28"/>
          <w:szCs w:val="28"/>
        </w:rPr>
        <w:t>// Медико-соціальні проблеми сім’ї. − 2010. − Т. 15, № 1. − С. 41−45.</w:t>
      </w:r>
    </w:p>
    <w:p w:rsidR="00A66EB2" w:rsidRPr="00784873" w:rsidRDefault="005B2FA3" w:rsidP="00A66EB2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>Имянитов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Е.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Н. Молекулярная онкология: клинические аспекты /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Е.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Н.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Имянитов, К.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П.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Хансон. – Санкт-Петербург : СПб МАПО, 2007. – 211 с.</w:t>
      </w:r>
    </w:p>
    <w:p w:rsidR="00A66EB2" w:rsidRPr="00784873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  <w:lang w:val="uk-UA"/>
        </w:rPr>
        <w:t>Ищенко А. И. Молекулярно-биологические аспекты гиперпластических процессов и рака эндометрия / А. И.Ищенко, И. В. Станоевич // Вопросы гинекологии, акушерства и перинатологии. − 2006. − Т. 5, № 3. − С.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  <w:lang w:val="uk-UA"/>
        </w:rPr>
        <w:t>47−50.</w:t>
      </w:r>
    </w:p>
    <w:p w:rsidR="00A66EB2" w:rsidRPr="00784873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</w:t>
      </w:r>
      <w:r w:rsidR="00A66EB2" w:rsidRPr="00784873">
        <w:rPr>
          <w:sz w:val="28"/>
          <w:szCs w:val="28"/>
        </w:rPr>
        <w:t xml:space="preserve">Каминский В. В. Сохранение репродуктивного здоровья женщины − основа формирования здоровой нации / В. В. Каминский, </w:t>
      </w:r>
      <w:r w:rsidR="00A66EB2" w:rsidRPr="00784873">
        <w:rPr>
          <w:sz w:val="28"/>
          <w:szCs w:val="28"/>
        </w:rPr>
        <w:lastRenderedPageBreak/>
        <w:t>Л. Б. Маркин, С. И. Жук // Здоровье Украины. − 2008. − №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9. − C. 58−61.</w:t>
      </w:r>
    </w:p>
    <w:p w:rsidR="00A66EB2" w:rsidRPr="00784873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>Кичигин О. В. Частота гиперпластических процессов эндометрия у пациенток с лейомиомой матки / О. В. Кичигин // Охрана материнства и детства. − 2010. − № 1 (15). − С. 32–36.</w:t>
      </w:r>
    </w:p>
    <w:p w:rsidR="00A66EB2" w:rsidRPr="00784873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>Кишкун А. А. Клиническая лабораторная диагностика</w:t>
      </w:r>
      <w:proofErr w:type="gramStart"/>
      <w:r w:rsidR="00A66EB2" w:rsidRPr="00784873">
        <w:rPr>
          <w:sz w:val="28"/>
          <w:szCs w:val="28"/>
        </w:rPr>
        <w:t xml:space="preserve"> :</w:t>
      </w:r>
      <w:proofErr w:type="gramEnd"/>
      <w:r w:rsidR="00A66EB2" w:rsidRPr="00784873">
        <w:rPr>
          <w:sz w:val="28"/>
          <w:szCs w:val="28"/>
        </w:rPr>
        <w:t xml:space="preserve"> учебное пособие / А. А. Кишкун. − Москва : ГЭОТАР-Медиа, 2008. − </w:t>
      </w:r>
      <w:r w:rsidR="00A66EB2" w:rsidRPr="00784873">
        <w:rPr>
          <w:sz w:val="28"/>
          <w:szCs w:val="28"/>
          <w:lang w:val="en-US"/>
        </w:rPr>
        <w:t>C</w:t>
      </w:r>
      <w:r w:rsidR="00A66EB2" w:rsidRPr="00784873">
        <w:rPr>
          <w:sz w:val="28"/>
          <w:szCs w:val="28"/>
        </w:rPr>
        <w:t>. 523−617.</w:t>
      </w:r>
    </w:p>
    <w:p w:rsidR="00A66EB2" w:rsidRPr="00784873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>Клинико-гормональная характеристика и терапия девушек с гиперплазией эндометрия на фоне анемии / И. А. Тучкина, Ж. О. Гиленко, Н. В. Калашник, Л. А. Выговская // Международный медицинский журнал. − 2014. − № 3. − С. 87−91.</w:t>
      </w:r>
    </w:p>
    <w:p w:rsidR="00A66EB2" w:rsidRPr="00784873" w:rsidRDefault="005B2FA3" w:rsidP="00A66EB2">
      <w:pPr>
        <w:pStyle w:val="a8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>Клинико-морфологические аспекты внутриматочного воздействия левоноргестрела при гиперплазии эндометрия / Г. Е. Чернуха</w:t>
      </w:r>
      <w:r w:rsidR="00FC4DB4">
        <w:rPr>
          <w:sz w:val="28"/>
          <w:szCs w:val="28"/>
        </w:rPr>
        <w:t>,</w:t>
      </w:r>
      <w:r w:rsidR="00A66EB2" w:rsidRPr="00784873">
        <w:rPr>
          <w:sz w:val="28"/>
          <w:szCs w:val="28"/>
        </w:rPr>
        <w:t xml:space="preserve"> О. А. Могиревская, Т. В. Шигорева, Н. Д. Грибанова // Акушерство и гинекология. − 2011. − № 4. − С. 56−62.</w:t>
      </w:r>
    </w:p>
    <w:p w:rsidR="00A66EB2" w:rsidRPr="00784873" w:rsidRDefault="005B2FA3" w:rsidP="00A66EB2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>Клинышкова Т. В. Клинико-морфологическое обоснование оптимизации лечения больных с гиперплазией эндометрия / Т. В. Клинышкова, Н. Б. Фролова, С. И. Мозговой // Российский вестник акушера-гинеколога. – 2010. – Т. 10, № 3. – С. 16−21.</w:t>
      </w:r>
    </w:p>
    <w:p w:rsidR="00A66EB2" w:rsidRPr="00784873" w:rsidRDefault="005B2FA3" w:rsidP="00A66EB2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 xml:space="preserve">Клініко-генеалогічний і генетико-математичний </w:t>
      </w:r>
      <w:proofErr w:type="gramStart"/>
      <w:r w:rsidR="00A66EB2" w:rsidRPr="00784873">
        <w:rPr>
          <w:sz w:val="28"/>
          <w:szCs w:val="28"/>
        </w:rPr>
        <w:t>п</w:t>
      </w:r>
      <w:proofErr w:type="gramEnd"/>
      <w:r w:rsidR="00A66EB2" w:rsidRPr="00784873">
        <w:rPr>
          <w:sz w:val="28"/>
          <w:szCs w:val="28"/>
        </w:rPr>
        <w:t>ідхід до оцінки схильності до виникнення раку органів жіночої репродуктивної системи / Н. М. Глущенко, Н. П. Юрченко, І. П. Несіна [та ін.] // Онкология. – 2013. – Т.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15, №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2. – С.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104–107.</w:t>
      </w:r>
    </w:p>
    <w:p w:rsidR="00A66EB2" w:rsidRPr="00784873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>Козлов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В.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А. Метилирование ДНК клетки и патология организма /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В.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А.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Козлов //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Мед</w:t>
      </w:r>
      <w:r w:rsidR="00A66EB2" w:rsidRPr="00784873">
        <w:rPr>
          <w:sz w:val="28"/>
          <w:szCs w:val="28"/>
          <w:lang w:val="uk-UA"/>
        </w:rPr>
        <w:t>ицинская</w:t>
      </w:r>
      <w:r w:rsidR="00A66EB2" w:rsidRPr="00784873">
        <w:rPr>
          <w:sz w:val="28"/>
          <w:szCs w:val="28"/>
        </w:rPr>
        <w:t xml:space="preserve"> иммунология. – 2008. – Т. 10, </w:t>
      </w:r>
      <w:r w:rsidR="00A66EB2" w:rsidRPr="00784873">
        <w:rPr>
          <w:sz w:val="28"/>
          <w:szCs w:val="28"/>
          <w:lang w:val="uk-UA"/>
        </w:rPr>
        <w:t>№</w:t>
      </w:r>
      <w:r w:rsidR="00A66EB2" w:rsidRPr="00784873">
        <w:rPr>
          <w:sz w:val="28"/>
          <w:szCs w:val="28"/>
        </w:rPr>
        <w:t> 4/5. – C.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307–318.</w:t>
      </w:r>
    </w:p>
    <w:p w:rsidR="00A66EB2" w:rsidRPr="00784873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>Кудрина</w:t>
      </w:r>
      <w:r w:rsidR="00A66EB2" w:rsidRPr="00784873">
        <w:rPr>
          <w:sz w:val="28"/>
          <w:szCs w:val="28"/>
          <w:lang w:val="uk-UA"/>
        </w:rPr>
        <w:t> </w:t>
      </w:r>
      <w:r>
        <w:rPr>
          <w:sz w:val="28"/>
          <w:szCs w:val="28"/>
        </w:rPr>
        <w:t xml:space="preserve">Е. </w:t>
      </w:r>
      <w:r w:rsidR="00A66EB2" w:rsidRPr="00784873">
        <w:rPr>
          <w:sz w:val="28"/>
          <w:szCs w:val="28"/>
        </w:rPr>
        <w:t>Лечение сочетанных доброкачественных гиперпластических заболеваний матки /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Е.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Кудрина, И.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Станоевич, Е.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Коган //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Врач. − 2009. − №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3. − С. 19−23.</w:t>
      </w:r>
    </w:p>
    <w:p w:rsidR="00A66EB2" w:rsidRPr="00784873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A66EB2" w:rsidRPr="00784873">
        <w:rPr>
          <w:sz w:val="28"/>
          <w:szCs w:val="28"/>
        </w:rPr>
        <w:t>Кузнецова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И.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В. Гиперпластические процессы эндометрия /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И. В. Кузнецова. − Москва, 2009. – 48 с.</w:t>
      </w:r>
    </w:p>
    <w:p w:rsidR="00A66EB2" w:rsidRPr="00BA7569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BA7569">
        <w:rPr>
          <w:sz w:val="28"/>
          <w:szCs w:val="28"/>
        </w:rPr>
        <w:t>Кэри Н. Эпигенетика: как современная биология переписывает наши представления о генетике, заболеваниях и наследственности</w:t>
      </w:r>
      <w:proofErr w:type="gramStart"/>
      <w:r w:rsidR="00A66EB2" w:rsidRPr="00BA7569">
        <w:rPr>
          <w:sz w:val="28"/>
          <w:szCs w:val="28"/>
        </w:rPr>
        <w:t> :</w:t>
      </w:r>
      <w:proofErr w:type="gramEnd"/>
      <w:r w:rsidR="00A66EB2" w:rsidRPr="00BA7569">
        <w:rPr>
          <w:sz w:val="28"/>
          <w:szCs w:val="28"/>
        </w:rPr>
        <w:t xml:space="preserve"> пер. с англ. /</w:t>
      </w:r>
      <w:r w:rsidR="00A66EB2" w:rsidRPr="00BA7569">
        <w:rPr>
          <w:sz w:val="28"/>
          <w:szCs w:val="28"/>
          <w:lang w:val="en-US"/>
        </w:rPr>
        <w:t> </w:t>
      </w:r>
      <w:r w:rsidR="00A66EB2" w:rsidRPr="00BA7569">
        <w:rPr>
          <w:sz w:val="28"/>
          <w:szCs w:val="28"/>
        </w:rPr>
        <w:t>Н.</w:t>
      </w:r>
      <w:r w:rsidR="00A66EB2" w:rsidRPr="00BA7569">
        <w:rPr>
          <w:sz w:val="28"/>
          <w:szCs w:val="28"/>
          <w:lang w:val="en-US"/>
        </w:rPr>
        <w:t> </w:t>
      </w:r>
      <w:r w:rsidR="00A66EB2" w:rsidRPr="00BA7569">
        <w:rPr>
          <w:sz w:val="28"/>
          <w:szCs w:val="28"/>
        </w:rPr>
        <w:t>Кэри. – Ростов-на-Дону : Феникс, 2012. – 349</w:t>
      </w:r>
      <w:r w:rsidR="00A66EB2" w:rsidRPr="00BA7569">
        <w:rPr>
          <w:sz w:val="28"/>
          <w:szCs w:val="28"/>
          <w:lang w:val="en-US"/>
        </w:rPr>
        <w:t> </w:t>
      </w:r>
      <w:r w:rsidR="00A66EB2" w:rsidRPr="00BA7569">
        <w:rPr>
          <w:sz w:val="28"/>
          <w:szCs w:val="28"/>
        </w:rPr>
        <w:t>с.</w:t>
      </w:r>
    </w:p>
    <w:p w:rsidR="00A66EB2" w:rsidRPr="00784873" w:rsidRDefault="005B2FA3" w:rsidP="00A66EB2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bCs/>
          <w:sz w:val="28"/>
          <w:szCs w:val="28"/>
        </w:rPr>
        <w:t xml:space="preserve"> </w:t>
      </w:r>
      <w:r w:rsidR="00A66EB2" w:rsidRPr="00784873">
        <w:rPr>
          <w:bCs/>
          <w:sz w:val="28"/>
          <w:szCs w:val="28"/>
          <w:lang w:val="uk-UA"/>
        </w:rPr>
        <w:t>Лозинська М. Р.</w:t>
      </w:r>
      <w:r w:rsidR="00A66EB2" w:rsidRPr="00784873">
        <w:rPr>
          <w:sz w:val="28"/>
          <w:szCs w:val="28"/>
          <w:lang w:val="uk-UA"/>
        </w:rPr>
        <w:t xml:space="preserve"> </w:t>
      </w:r>
      <w:hyperlink r:id="rId24" w:history="1"/>
      <w:r w:rsidR="00A66EB2" w:rsidRPr="00784873">
        <w:rPr>
          <w:sz w:val="28"/>
          <w:szCs w:val="28"/>
          <w:lang w:val="uk-UA"/>
        </w:rPr>
        <w:t xml:space="preserve">Клінічні та генетичні аспекти діагностики синдрому Лінча / М. Р. Лозинська, Ю. С. Лозинський // Онкология. – 2012. – </w:t>
      </w:r>
      <w:r w:rsidR="00A66EB2" w:rsidRPr="00784873">
        <w:rPr>
          <w:bCs/>
          <w:sz w:val="28"/>
          <w:szCs w:val="28"/>
          <w:lang w:val="uk-UA"/>
        </w:rPr>
        <w:t>Т. 14</w:t>
      </w:r>
      <w:r w:rsidR="00A66EB2" w:rsidRPr="00784873">
        <w:rPr>
          <w:sz w:val="28"/>
          <w:szCs w:val="28"/>
          <w:lang w:val="uk-UA"/>
        </w:rPr>
        <w:t xml:space="preserve">, </w:t>
      </w:r>
      <w:r w:rsidR="00A66EB2" w:rsidRPr="00784873">
        <w:rPr>
          <w:bCs/>
          <w:sz w:val="28"/>
          <w:szCs w:val="28"/>
          <w:lang w:val="uk-UA"/>
        </w:rPr>
        <w:t>№ 1</w:t>
      </w:r>
      <w:r w:rsidR="00A66EB2" w:rsidRPr="00784873">
        <w:rPr>
          <w:sz w:val="28"/>
          <w:szCs w:val="28"/>
          <w:lang w:val="uk-UA"/>
        </w:rPr>
        <w:t>. – С. 50–54.</w:t>
      </w:r>
    </w:p>
    <w:p w:rsidR="00A66EB2" w:rsidRPr="00784873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>Лысенко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О.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В. Гиперпластические процессы эндометрия в различные возрастные периоды: исследование цитокинового статуса и содержания SFAS</w:t>
      </w:r>
      <w:r w:rsidR="00A66EB2" w:rsidRPr="00784873">
        <w:rPr>
          <w:sz w:val="28"/>
          <w:szCs w:val="28"/>
          <w:lang w:val="uk-UA"/>
        </w:rPr>
        <w:t>-</w:t>
      </w:r>
      <w:r w:rsidR="00A66EB2" w:rsidRPr="00784873">
        <w:rPr>
          <w:sz w:val="28"/>
          <w:szCs w:val="28"/>
        </w:rPr>
        <w:t xml:space="preserve">лиганда </w:t>
      </w:r>
      <w:r w:rsidR="00A66EB2" w:rsidRPr="00784873">
        <w:rPr>
          <w:sz w:val="28"/>
          <w:szCs w:val="28"/>
          <w:lang w:val="uk-UA"/>
        </w:rPr>
        <w:t>/ </w:t>
      </w:r>
      <w:r w:rsidR="00A66EB2" w:rsidRPr="00784873">
        <w:rPr>
          <w:sz w:val="28"/>
          <w:szCs w:val="28"/>
        </w:rPr>
        <w:t>О.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В.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Лысенко, С.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Н.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 xml:space="preserve">Занько // Акушерство и гинекология. – 2011. – </w:t>
      </w:r>
      <w:r w:rsidR="00A66EB2" w:rsidRPr="00784873">
        <w:rPr>
          <w:sz w:val="28"/>
          <w:szCs w:val="28"/>
          <w:lang w:val="uk-UA"/>
        </w:rPr>
        <w:t>№ </w:t>
      </w:r>
      <w:r w:rsidR="00A66EB2" w:rsidRPr="00784873">
        <w:rPr>
          <w:sz w:val="28"/>
          <w:szCs w:val="28"/>
        </w:rPr>
        <w:t>4. – С.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63−68.</w:t>
      </w:r>
    </w:p>
    <w:p w:rsidR="00A66EB2" w:rsidRPr="00784873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A66EB2" w:rsidRPr="00784873">
        <w:rPr>
          <w:sz w:val="28"/>
          <w:szCs w:val="28"/>
          <w:lang w:val="uk-UA"/>
        </w:rPr>
        <w:t>Лысенко О. В. Классификация и гормональная терапия гиперпластических процессов эндометрия / О. В. Лысенко // Охрана материнства и детства. − 2008. − №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  <w:lang w:val="uk-UA"/>
        </w:rPr>
        <w:t>2</w:t>
      </w:r>
      <w:r w:rsidR="00A66EB2" w:rsidRPr="005B2FA3">
        <w:rPr>
          <w:sz w:val="28"/>
          <w:szCs w:val="28"/>
        </w:rPr>
        <w:t xml:space="preserve"> (12)</w:t>
      </w:r>
      <w:r w:rsidR="00A66EB2" w:rsidRPr="00784873">
        <w:rPr>
          <w:sz w:val="28"/>
          <w:szCs w:val="28"/>
          <w:lang w:val="uk-UA"/>
        </w:rPr>
        <w:t>. − С. 100−115.</w:t>
      </w:r>
    </w:p>
    <w:p w:rsidR="00A66EB2" w:rsidRPr="00784873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</w:t>
      </w:r>
      <w:r w:rsidR="00A66EB2" w:rsidRPr="00784873">
        <w:rPr>
          <w:sz w:val="28"/>
          <w:szCs w:val="28"/>
        </w:rPr>
        <w:t>Лысенко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О.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В. Патогенез</w:t>
      </w:r>
      <w:r w:rsidR="00A66EB2" w:rsidRPr="00784873">
        <w:rPr>
          <w:i/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>гиперпластических процессов эндометрия</w:t>
      </w:r>
      <w:r w:rsidR="00A66EB2" w:rsidRPr="00784873">
        <w:rPr>
          <w:i/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>(литературный обзор) /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О.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В.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Лысенко, С.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Н.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Занько //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Охрана материнства и детства. − 2007. − №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2 (10). − С. 51−57.</w:t>
      </w:r>
    </w:p>
    <w:p w:rsidR="00A66EB2" w:rsidRPr="00784873" w:rsidRDefault="005B2FA3" w:rsidP="00A66EB2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>Макаров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И.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 xml:space="preserve">О. Молекулярные аспекты гиперпластических процессов в эндометрии </w:t>
      </w:r>
      <w:r w:rsidR="00A66EB2" w:rsidRPr="00784873">
        <w:rPr>
          <w:sz w:val="28"/>
          <w:szCs w:val="28"/>
          <w:lang w:val="uk-UA"/>
        </w:rPr>
        <w:t>/ </w:t>
      </w:r>
      <w:r w:rsidR="00A66EB2" w:rsidRPr="00784873">
        <w:rPr>
          <w:sz w:val="28"/>
          <w:szCs w:val="28"/>
        </w:rPr>
        <w:t>И.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О.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Макаров, Т.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В.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Овсянникова, Н.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А.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Шешукова //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Российский вестник акушера</w:t>
      </w:r>
      <w:r w:rsidR="00A66EB2" w:rsidRPr="00784873">
        <w:rPr>
          <w:sz w:val="28"/>
          <w:szCs w:val="28"/>
          <w:lang w:val="uk-UA"/>
        </w:rPr>
        <w:t>-</w:t>
      </w:r>
      <w:r w:rsidR="00A66EB2" w:rsidRPr="00784873">
        <w:rPr>
          <w:sz w:val="28"/>
          <w:szCs w:val="28"/>
        </w:rPr>
        <w:t>гинеколога. – 2010. – Т.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 xml:space="preserve">10, </w:t>
      </w:r>
      <w:r w:rsidR="00A66EB2" w:rsidRPr="00784873">
        <w:rPr>
          <w:sz w:val="28"/>
          <w:szCs w:val="28"/>
          <w:lang w:val="uk-UA"/>
        </w:rPr>
        <w:t>№ </w:t>
      </w:r>
      <w:r w:rsidR="00A66EB2" w:rsidRPr="00784873">
        <w:rPr>
          <w:sz w:val="28"/>
          <w:szCs w:val="28"/>
        </w:rPr>
        <w:t>6. – С.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18−21.</w:t>
      </w:r>
    </w:p>
    <w:p w:rsidR="00A66EB2" w:rsidRPr="00784873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</w:t>
      </w:r>
      <w:r w:rsidR="00A66EB2" w:rsidRPr="00784873">
        <w:rPr>
          <w:sz w:val="28"/>
          <w:szCs w:val="28"/>
        </w:rPr>
        <w:t>Метаболические нарушения и репродуктивное здоровье женщин /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Л.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В.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Исаева, Е.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Е.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Урвачева, Л.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Н.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Богатырева, Ю.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В.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Минец //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Вестник Волгоградского государственного медицинского университета. − 2007. − №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4. − С.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8−10.</w:t>
      </w:r>
    </w:p>
    <w:p w:rsidR="00A66EB2" w:rsidRPr="00784873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>Микрососуды эндометрия у больных с гиперплазией и аденокарциномой /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В.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А.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Бурлев, С.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Э.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Саркисов, Н. А. Ильясова [и др.] //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Проблемы репродукции. − 2008. − №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4. − С.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8−11.</w:t>
      </w:r>
    </w:p>
    <w:p w:rsidR="00A66EB2" w:rsidRPr="00FC4DB4" w:rsidRDefault="005B2FA3" w:rsidP="00A66EB2">
      <w:pPr>
        <w:pStyle w:val="1"/>
        <w:keepNext w:val="0"/>
        <w:keepLines w:val="0"/>
        <w:numPr>
          <w:ilvl w:val="0"/>
          <w:numId w:val="20"/>
        </w:numPr>
        <w:spacing w:before="0" w:line="360" w:lineRule="auto"/>
        <w:jc w:val="both"/>
        <w:rPr>
          <w:rFonts w:ascii="Times New Roman" w:hAnsi="Times New Roman" w:cs="Times New Roman"/>
          <w:b w:val="0"/>
          <w:color w:val="000000" w:themeColor="text1"/>
          <w:lang w:val="uk-UA"/>
        </w:rPr>
      </w:pPr>
      <w:r>
        <w:rPr>
          <w:rFonts w:ascii="Times New Roman" w:hAnsi="Times New Roman" w:cs="Times New Roman"/>
          <w:b w:val="0"/>
          <w:color w:val="000000" w:themeColor="text1"/>
        </w:rPr>
        <w:lastRenderedPageBreak/>
        <w:t xml:space="preserve"> </w:t>
      </w:r>
      <w:r w:rsidR="00A66EB2" w:rsidRPr="00FC4DB4">
        <w:rPr>
          <w:rFonts w:ascii="Times New Roman" w:hAnsi="Times New Roman" w:cs="Times New Roman"/>
          <w:b w:val="0"/>
          <w:color w:val="000000" w:themeColor="text1"/>
        </w:rPr>
        <w:t>Минимальные клинические рекомендации Европейского Общества Клинической Онкологии (</w:t>
      </w:r>
      <w:r w:rsidR="00A66EB2" w:rsidRPr="00FC4DB4">
        <w:rPr>
          <w:rFonts w:ascii="Times New Roman" w:hAnsi="Times New Roman" w:cs="Times New Roman"/>
          <w:b w:val="0"/>
          <w:color w:val="000000" w:themeColor="text1"/>
          <w:lang w:val="en-US"/>
        </w:rPr>
        <w:t>ESMO</w:t>
      </w:r>
      <w:r w:rsidR="00A66EB2" w:rsidRPr="00FC4DB4">
        <w:rPr>
          <w:rFonts w:ascii="Times New Roman" w:hAnsi="Times New Roman" w:cs="Times New Roman"/>
          <w:b w:val="0"/>
          <w:color w:val="000000" w:themeColor="text1"/>
        </w:rPr>
        <w:t>)</w:t>
      </w:r>
      <w:r w:rsidR="00A66EB2" w:rsidRPr="00FC4DB4">
        <w:rPr>
          <w:rFonts w:ascii="Times New Roman" w:hAnsi="Times New Roman" w:cs="Times New Roman"/>
          <w:b w:val="0"/>
          <w:color w:val="000000" w:themeColor="text1"/>
          <w:lang w:val="uk-UA"/>
        </w:rPr>
        <w:t xml:space="preserve"> / под</w:t>
      </w:r>
      <w:proofErr w:type="gramStart"/>
      <w:r w:rsidR="00A66EB2" w:rsidRPr="00FC4DB4">
        <w:rPr>
          <w:rFonts w:ascii="Times New Roman" w:hAnsi="Times New Roman" w:cs="Times New Roman"/>
          <w:b w:val="0"/>
          <w:color w:val="000000" w:themeColor="text1"/>
          <w:lang w:val="uk-UA"/>
        </w:rPr>
        <w:t>.</w:t>
      </w:r>
      <w:proofErr w:type="gramEnd"/>
      <w:r w:rsidR="00A66EB2" w:rsidRPr="00FC4DB4">
        <w:rPr>
          <w:rFonts w:ascii="Times New Roman" w:hAnsi="Times New Roman" w:cs="Times New Roman"/>
          <w:b w:val="0"/>
          <w:color w:val="000000" w:themeColor="text1"/>
          <w:lang w:val="uk-UA"/>
        </w:rPr>
        <w:t xml:space="preserve"> </w:t>
      </w:r>
      <w:proofErr w:type="gramStart"/>
      <w:r w:rsidR="00A66EB2" w:rsidRPr="00FC4DB4">
        <w:rPr>
          <w:rFonts w:ascii="Times New Roman" w:hAnsi="Times New Roman" w:cs="Times New Roman"/>
          <w:b w:val="0"/>
          <w:color w:val="000000" w:themeColor="text1"/>
          <w:lang w:val="uk-UA"/>
        </w:rPr>
        <w:t>р</w:t>
      </w:r>
      <w:proofErr w:type="gramEnd"/>
      <w:r w:rsidR="00A66EB2" w:rsidRPr="00FC4DB4">
        <w:rPr>
          <w:rFonts w:ascii="Times New Roman" w:hAnsi="Times New Roman" w:cs="Times New Roman"/>
          <w:b w:val="0"/>
          <w:color w:val="000000" w:themeColor="text1"/>
          <w:lang w:val="uk-UA"/>
        </w:rPr>
        <w:t>ед. С. А. Тюляндина, Д. А. Носова, Н. И. Переводчиковой. – Москва : Издательская группа РОНЦ им. Н. Н. Блохина РАМН, 2010. – 436 с.</w:t>
      </w:r>
    </w:p>
    <w:p w:rsidR="00A66EB2" w:rsidRPr="0057763C" w:rsidRDefault="00A66EB2" w:rsidP="00A66EB2">
      <w:pPr>
        <w:pStyle w:val="1"/>
        <w:keepNext w:val="0"/>
        <w:keepLines w:val="0"/>
        <w:numPr>
          <w:ilvl w:val="0"/>
          <w:numId w:val="20"/>
        </w:numPr>
        <w:spacing w:before="0" w:line="360" w:lineRule="auto"/>
        <w:jc w:val="both"/>
        <w:rPr>
          <w:b w:val="0"/>
          <w:color w:val="000000" w:themeColor="text1"/>
        </w:rPr>
      </w:pPr>
      <w:r w:rsidRPr="0057763C">
        <w:rPr>
          <w:b w:val="0"/>
          <w:color w:val="000000" w:themeColor="text1"/>
        </w:rPr>
        <w:t>Молекулярная диагностика</w:t>
      </w:r>
      <w:r w:rsidRPr="0057763C">
        <w:rPr>
          <w:b w:val="0"/>
          <w:color w:val="000000" w:themeColor="text1"/>
          <w:lang w:val="uk-UA"/>
        </w:rPr>
        <w:t xml:space="preserve"> </w:t>
      </w:r>
      <w:r w:rsidRPr="0057763C">
        <w:rPr>
          <w:b w:val="0"/>
          <w:color w:val="000000" w:themeColor="text1"/>
        </w:rPr>
        <w:t>опухолей / С. П. Осинский, Д. Ф. Глузман, Й. Клифф [и др.]. – Киев : ООО ДИА, 2007. – 246 с.</w:t>
      </w:r>
    </w:p>
    <w:p w:rsidR="00A66EB2" w:rsidRPr="00784873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  <w:lang w:val="uk-UA"/>
        </w:rPr>
        <w:t xml:space="preserve">Молекулярно-генетические механизмы гормонального канцерогенеза женских репродуктивных органов / Е. П. Хвостова, В. О. Пустыльняк, </w:t>
      </w:r>
      <w:r w:rsidR="00A66EB2" w:rsidRPr="00784873">
        <w:rPr>
          <w:sz w:val="28"/>
          <w:szCs w:val="28"/>
        </w:rPr>
        <w:t>С. Э. </w:t>
      </w:r>
      <w:r w:rsidR="00A66EB2" w:rsidRPr="00784873">
        <w:rPr>
          <w:sz w:val="28"/>
          <w:szCs w:val="28"/>
          <w:lang w:val="uk-UA"/>
        </w:rPr>
        <w:t>Красильников [и др.] // Вестник Новосибирского государственного университета. Серия Биология, клиническая медицина. − 2011. − Т. 9, № 3. − С. 195−203.</w:t>
      </w:r>
    </w:p>
    <w:p w:rsidR="00A66EB2" w:rsidRPr="00784873" w:rsidRDefault="005B2FA3" w:rsidP="00A66EB2">
      <w:pPr>
        <w:numPr>
          <w:ilvl w:val="0"/>
          <w:numId w:val="20"/>
        </w:numPr>
        <w:spacing w:line="360" w:lineRule="auto"/>
        <w:jc w:val="both"/>
        <w:rPr>
          <w:rStyle w:val="af4"/>
          <w:i w:val="0"/>
          <w:iCs w:val="0"/>
          <w:sz w:val="28"/>
          <w:szCs w:val="28"/>
        </w:rPr>
      </w:pPr>
      <w:r>
        <w:rPr>
          <w:rStyle w:val="af4"/>
          <w:i w:val="0"/>
          <w:sz w:val="28"/>
          <w:szCs w:val="28"/>
        </w:rPr>
        <w:t xml:space="preserve"> </w:t>
      </w:r>
      <w:r w:rsidR="00A66EB2" w:rsidRPr="00784873">
        <w:rPr>
          <w:rStyle w:val="af4"/>
          <w:i w:val="0"/>
          <w:sz w:val="28"/>
          <w:szCs w:val="28"/>
        </w:rPr>
        <w:t>Нельсон А. Л. Левоноргестрел-содержащая внутриматочная система: первая линия терапии при тяжелом менструальном кровотечении / А. Н. Нельсон // Здоровье женщины. − № 2 (58). − 2011. − С. 24−32.</w:t>
      </w:r>
    </w:p>
    <w:p w:rsidR="00A66EB2" w:rsidRPr="00B43281" w:rsidRDefault="005B2FA3" w:rsidP="00A66EB2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B43281">
        <w:rPr>
          <w:sz w:val="28"/>
          <w:szCs w:val="28"/>
        </w:rPr>
        <w:t>Нерешенные проблемы терапии сочетанных доброкачественных новообразований гормонально зависимых органов (обзор литературы) / И. Б. Манухин, А. Л. Тихомиров, В. А. Крамар, А. Е. Батаева // Русский медицинский журнал. − 2010. − Т. 18, № 4. − С. 176−179.</w:t>
      </w:r>
    </w:p>
    <w:p w:rsidR="00A66EB2" w:rsidRPr="00B43281" w:rsidRDefault="005B2FA3" w:rsidP="00A66EB2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B43281">
        <w:rPr>
          <w:sz w:val="28"/>
          <w:szCs w:val="28"/>
        </w:rPr>
        <w:t>Новикова Е. В. Лечение атипической гиперплазии эндометрия / Е. В. Новикова, О. В. Чулкова, С. М. Пронин // Практическая онкология. − 2004. – Т. 5, № 1. − С. 52−59.</w:t>
      </w:r>
    </w:p>
    <w:p w:rsidR="00A66EB2" w:rsidRPr="00784873" w:rsidRDefault="005B2FA3" w:rsidP="00A66EB2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>Озерская И. А. Эхографические и морфологические корреляции гиперпластических процессов эндометрия / И. А. Озерская, М. А. Белоусов, Е. А. Щеглова // Ультразвуковая и функциональная диагностика. – 2002. – № 1. – С. 45−50.</w:t>
      </w:r>
    </w:p>
    <w:p w:rsidR="00A66EB2" w:rsidRPr="00784873" w:rsidRDefault="005B2FA3" w:rsidP="00A66EB2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>Онкологические аспекты гиперпластических процессов в эндометрии / И. О. Макаров, Т. В. Овсянникова, Н. А. Шешукова [и др.] // Российский вестник акушера-гинеколога. − 2011. − № 1. − С. 13−16.</w:t>
      </w:r>
    </w:p>
    <w:p w:rsidR="00A66EB2" w:rsidRPr="00784873" w:rsidRDefault="005B2FA3" w:rsidP="00A66EB2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A66EB2" w:rsidRPr="00784873">
        <w:rPr>
          <w:sz w:val="28"/>
          <w:szCs w:val="28"/>
        </w:rPr>
        <w:t xml:space="preserve">Патогенетические аспекты гиперпластических процессов в эндометрии у женщин с метаболическим синдромом </w:t>
      </w:r>
      <w:r w:rsidR="00A66EB2" w:rsidRPr="00784873">
        <w:rPr>
          <w:sz w:val="28"/>
          <w:szCs w:val="28"/>
          <w:lang w:val="uk-UA"/>
        </w:rPr>
        <w:t>/ </w:t>
      </w:r>
      <w:r w:rsidR="00A66EB2" w:rsidRPr="00784873">
        <w:rPr>
          <w:sz w:val="28"/>
          <w:szCs w:val="28"/>
        </w:rPr>
        <w:t>С.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О.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Дубовина, Н.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Н.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Скачков, Ю.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Д.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Берлим [и др.] //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Российский вестник акушера</w:t>
      </w:r>
      <w:r w:rsidR="00A66EB2" w:rsidRPr="00784873">
        <w:rPr>
          <w:sz w:val="28"/>
          <w:szCs w:val="28"/>
          <w:lang w:val="uk-UA"/>
        </w:rPr>
        <w:t>-</w:t>
      </w:r>
      <w:r w:rsidR="00A66EB2" w:rsidRPr="00784873">
        <w:rPr>
          <w:sz w:val="28"/>
          <w:szCs w:val="28"/>
        </w:rPr>
        <w:t xml:space="preserve">гинеколога. – 2008. – </w:t>
      </w:r>
      <w:r w:rsidR="00A66EB2" w:rsidRPr="00784873">
        <w:rPr>
          <w:sz w:val="28"/>
          <w:szCs w:val="28"/>
          <w:lang w:val="uk-UA"/>
        </w:rPr>
        <w:t>№</w:t>
      </w:r>
      <w:r w:rsidR="00A66EB2" w:rsidRPr="00784873">
        <w:rPr>
          <w:sz w:val="28"/>
          <w:szCs w:val="28"/>
        </w:rPr>
        <w:t xml:space="preserve"> 3. – С.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41−44.</w:t>
      </w:r>
    </w:p>
    <w:p w:rsidR="00A66EB2" w:rsidRPr="00772FA4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 xml:space="preserve">Пашов А. И. Комбинированная гормонотерапия агонистами гонадолиберина и внутриматочной левоноргестрел-рилизинг системой сложной атипической гиперплазии и аденокарциномы эндометрия: проспективное пилотное исследование / А. И. Пашов, В. Б. Цхай, Е. Н. Сивова // Бюллетень ВСНЦ СО РАМН. − 2012. − № 3 (85), ч. 1. – </w:t>
      </w:r>
      <w:r w:rsidR="00A66EB2" w:rsidRPr="00772FA4">
        <w:rPr>
          <w:sz w:val="28"/>
          <w:szCs w:val="28"/>
        </w:rPr>
        <w:t>С. 43−45.</w:t>
      </w:r>
    </w:p>
    <w:p w:rsidR="00A66EB2" w:rsidRPr="0057763C" w:rsidRDefault="005B2FA3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A66EB2" w:rsidRPr="0057763C">
        <w:rPr>
          <w:color w:val="000000" w:themeColor="text1"/>
          <w:sz w:val="28"/>
          <w:szCs w:val="28"/>
        </w:rPr>
        <w:t>Пашов А. И. Пролиферативные процессы эндометрия: патогенез, прогнозирование, ранняя диагностика</w:t>
      </w:r>
      <w:proofErr w:type="gramStart"/>
      <w:r w:rsidR="00A66EB2" w:rsidRPr="0057763C">
        <w:rPr>
          <w:color w:val="000000" w:themeColor="text1"/>
          <w:sz w:val="28"/>
          <w:szCs w:val="28"/>
        </w:rPr>
        <w:t xml:space="preserve"> :</w:t>
      </w:r>
      <w:proofErr w:type="gramEnd"/>
      <w:r w:rsidR="00A66EB2" w:rsidRPr="0057763C">
        <w:rPr>
          <w:color w:val="000000" w:themeColor="text1"/>
          <w:sz w:val="28"/>
          <w:szCs w:val="28"/>
        </w:rPr>
        <w:t xml:space="preserve"> монография / А. И. Пашов, Б. Б. Цхай, Ю. А. Дыхно. − Новосибирск : Наука, 2013. – 258 с.</w:t>
      </w:r>
    </w:p>
    <w:p w:rsidR="00A66EB2" w:rsidRPr="00784873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772FA4">
        <w:rPr>
          <w:sz w:val="28"/>
          <w:szCs w:val="28"/>
          <w:lang w:val="uk-UA"/>
        </w:rPr>
        <w:t>Перспективы</w:t>
      </w:r>
      <w:r w:rsidR="00A66EB2" w:rsidRPr="00784873">
        <w:rPr>
          <w:sz w:val="28"/>
          <w:szCs w:val="28"/>
          <w:lang w:val="uk-UA"/>
        </w:rPr>
        <w:t xml:space="preserve"> ранней диагностики рака эндометрия и яичников / О. Ю. Игнатченко, Л. А. Озолиня, А. В. Финковская </w:t>
      </w:r>
      <w:r w:rsidR="00A66EB2" w:rsidRPr="00784873">
        <w:rPr>
          <w:sz w:val="28"/>
          <w:szCs w:val="28"/>
        </w:rPr>
        <w:t>[</w:t>
      </w:r>
      <w:r w:rsidR="00A66EB2" w:rsidRPr="00784873">
        <w:rPr>
          <w:sz w:val="28"/>
          <w:szCs w:val="28"/>
          <w:lang w:val="uk-UA"/>
        </w:rPr>
        <w:t>и др.</w:t>
      </w:r>
      <w:r w:rsidR="00A66EB2" w:rsidRPr="00784873">
        <w:rPr>
          <w:sz w:val="28"/>
          <w:szCs w:val="28"/>
        </w:rPr>
        <w:t>]</w:t>
      </w:r>
      <w:r w:rsidR="00A66EB2" w:rsidRPr="00784873">
        <w:rPr>
          <w:sz w:val="28"/>
          <w:szCs w:val="28"/>
          <w:lang w:val="uk-UA"/>
        </w:rPr>
        <w:t xml:space="preserve"> // Вестник Российского государственного медицинского университета. − 2009. − № 4. − С. 94−97.</w:t>
      </w:r>
    </w:p>
    <w:p w:rsidR="00A66EB2" w:rsidRPr="00784873" w:rsidRDefault="005B2FA3" w:rsidP="00A66EB2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 xml:space="preserve">Побединский Н. М. Развитие гиперпластических процессов эндометрия при </w:t>
      </w:r>
      <w:proofErr w:type="gramStart"/>
      <w:r w:rsidR="00A66EB2" w:rsidRPr="00784873">
        <w:rPr>
          <w:sz w:val="28"/>
          <w:szCs w:val="28"/>
        </w:rPr>
        <w:t>хронической</w:t>
      </w:r>
      <w:proofErr w:type="gramEnd"/>
      <w:r w:rsidR="00A66EB2" w:rsidRPr="00784873">
        <w:rPr>
          <w:sz w:val="28"/>
          <w:szCs w:val="28"/>
        </w:rPr>
        <w:t xml:space="preserve"> ановуляции / Н. М. Побединский, И. В.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Кузнецова, М.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В.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Тимолова // Акушерство и гинекология. – 2007. – № 1. – С. 30−34.</w:t>
      </w:r>
    </w:p>
    <w:p w:rsidR="00A66EB2" w:rsidRPr="00784873" w:rsidRDefault="005B2FA3" w:rsidP="00A66EB2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5E6E89">
        <w:rPr>
          <w:sz w:val="28"/>
          <w:szCs w:val="28"/>
        </w:rPr>
        <w:t>Полиморфизм ферментов метаболизма эстрогенов у женщин с гиперпластическими процессами в эндометрии в период перименопаузы / Н. В. Артымук, Е. Л. Харенкова, Е. В. Иленко, Л. Ф. Гуляева // Российский вестник акушера-гинеколога. – 2009. – Т. 9, № 2. – С. 17−20.</w:t>
      </w:r>
    </w:p>
    <w:p w:rsidR="00A66EB2" w:rsidRPr="00784873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  <w:lang w:val="uk-UA"/>
        </w:rPr>
        <w:t xml:space="preserve">Полиморфизм ферментов метаболизма эстрогенов у женщин, страдающих раком эндометрия / В. О. Пустыльняк, Е. В. Иленко, Е. П. Хвостова </w:t>
      </w:r>
      <w:r w:rsidR="00A66EB2" w:rsidRPr="00784873">
        <w:rPr>
          <w:sz w:val="28"/>
          <w:szCs w:val="28"/>
        </w:rPr>
        <w:t>[</w:t>
      </w:r>
      <w:r w:rsidR="00A66EB2" w:rsidRPr="00784873">
        <w:rPr>
          <w:sz w:val="28"/>
          <w:szCs w:val="28"/>
          <w:lang w:val="uk-UA"/>
        </w:rPr>
        <w:t>и др.</w:t>
      </w:r>
      <w:r w:rsidR="00A66EB2" w:rsidRPr="00784873">
        <w:rPr>
          <w:sz w:val="28"/>
          <w:szCs w:val="28"/>
        </w:rPr>
        <w:t>]</w:t>
      </w:r>
      <w:r w:rsidR="00A66EB2" w:rsidRPr="00784873">
        <w:rPr>
          <w:sz w:val="28"/>
          <w:szCs w:val="28"/>
          <w:lang w:val="uk-UA"/>
        </w:rPr>
        <w:t xml:space="preserve"> // Вестник Новосибирского государственного</w:t>
      </w:r>
      <w:r w:rsidR="00A66EB2" w:rsidRPr="00784873">
        <w:rPr>
          <w:b/>
          <w:sz w:val="28"/>
          <w:szCs w:val="28"/>
          <w:lang w:val="uk-UA"/>
        </w:rPr>
        <w:t xml:space="preserve"> </w:t>
      </w:r>
      <w:r w:rsidR="00A66EB2" w:rsidRPr="00784873">
        <w:rPr>
          <w:sz w:val="28"/>
          <w:szCs w:val="28"/>
          <w:lang w:val="uk-UA"/>
        </w:rPr>
        <w:lastRenderedPageBreak/>
        <w:t>университета. Серия Биология, клиническая медицина. − 2008. − Т. 6, № 1. − С. 3−10.</w:t>
      </w:r>
    </w:p>
    <w:p w:rsidR="00A66EB2" w:rsidRPr="00784873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A66EB2" w:rsidRPr="00784873">
        <w:rPr>
          <w:sz w:val="28"/>
          <w:szCs w:val="28"/>
          <w:lang w:val="uk-UA"/>
        </w:rPr>
        <w:t>Политова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  <w:lang w:val="uk-UA"/>
        </w:rPr>
        <w:t>А.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  <w:lang w:val="uk-UA"/>
        </w:rPr>
        <w:t>К. Использование патогенетических малоинвазивных оперативных вмешательств в лечении больных с доброкачественными гиперпластическими заболеваниями матки /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  <w:lang w:val="uk-UA"/>
        </w:rPr>
        <w:t>А.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  <w:lang w:val="uk-UA"/>
        </w:rPr>
        <w:t>К.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  <w:lang w:val="uk-UA"/>
        </w:rPr>
        <w:t>Политова //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  <w:lang w:val="uk-UA"/>
        </w:rPr>
        <w:t>Вестник Национального медико</w:t>
      </w:r>
      <w:r w:rsidR="00A66EB2" w:rsidRPr="00784873">
        <w:rPr>
          <w:sz w:val="28"/>
          <w:szCs w:val="28"/>
        </w:rPr>
        <w:t>-</w:t>
      </w:r>
      <w:r w:rsidR="00A66EB2" w:rsidRPr="00784873">
        <w:rPr>
          <w:sz w:val="28"/>
          <w:szCs w:val="28"/>
          <w:lang w:val="uk-UA"/>
        </w:rPr>
        <w:t>хирургического центра им. Н.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  <w:lang w:val="uk-UA"/>
        </w:rPr>
        <w:t>И.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  <w:lang w:val="uk-UA"/>
        </w:rPr>
        <w:t>Пирогова. − 2009. − Т.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  <w:lang w:val="uk-UA"/>
        </w:rPr>
        <w:t>4, №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  <w:lang w:val="uk-UA"/>
        </w:rPr>
        <w:t>1. − С.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  <w:lang w:val="uk-UA"/>
        </w:rPr>
        <w:t>31−35.</w:t>
      </w:r>
    </w:p>
    <w:p w:rsidR="00A66EB2" w:rsidRPr="00784873" w:rsidRDefault="005B2FA3" w:rsidP="00A66EB2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>
        <w:t xml:space="preserve"> </w:t>
      </w:r>
      <w:hyperlink r:id="rId25" w:history="1"/>
      <w:hyperlink r:id="rId26" w:history="1"/>
      <w:r w:rsidR="00A66EB2" w:rsidRPr="00784873">
        <w:rPr>
          <w:bCs/>
          <w:sz w:val="28"/>
          <w:szCs w:val="28"/>
        </w:rPr>
        <w:t>Половые гормоны в</w:t>
      </w:r>
      <w:r w:rsidR="00A66EB2" w:rsidRPr="00784873">
        <w:rPr>
          <w:sz w:val="28"/>
          <w:szCs w:val="28"/>
        </w:rPr>
        <w:t xml:space="preserve"> системном и локальном маточном кровотоке при гиперплазии и раке </w:t>
      </w:r>
      <w:r w:rsidR="00A66EB2" w:rsidRPr="00784873">
        <w:rPr>
          <w:bCs/>
          <w:sz w:val="28"/>
          <w:szCs w:val="28"/>
        </w:rPr>
        <w:t>эндометрия</w:t>
      </w:r>
      <w:r w:rsidR="00A66EB2" w:rsidRPr="00784873">
        <w:rPr>
          <w:sz w:val="28"/>
          <w:szCs w:val="28"/>
        </w:rPr>
        <w:t>: связь с активностью ферментов метаболизма эстрогенов /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Н.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В.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Бочкарева</w:t>
      </w:r>
      <w:r w:rsidR="00A66EB2" w:rsidRPr="00784873">
        <w:rPr>
          <w:sz w:val="28"/>
          <w:szCs w:val="28"/>
          <w:lang w:val="uk-UA"/>
        </w:rPr>
        <w:t>,</w:t>
      </w:r>
      <w:r w:rsidR="00A66EB2" w:rsidRPr="00784873">
        <w:rPr>
          <w:sz w:val="28"/>
          <w:szCs w:val="28"/>
        </w:rPr>
        <w:t xml:space="preserve"> Л.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А.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Коломиец, И.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В.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Кондакова [и др.] //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Вопросы онкологии. − 2008. − Т.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54, №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6. − С.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729−733</w:t>
      </w:r>
      <w:r w:rsidR="00A66EB2" w:rsidRPr="00784873">
        <w:rPr>
          <w:sz w:val="28"/>
          <w:szCs w:val="28"/>
          <w:lang w:val="uk-UA"/>
        </w:rPr>
        <w:t>.</w:t>
      </w:r>
    </w:p>
    <w:p w:rsidR="00A66EB2" w:rsidRPr="00784873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>Потапов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В.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А. Экспрессия рецепторов эстрогенов и прогестерона как критерий оценки биологической эффективности геля микронизированного прогестерона 8% (Кринон®) в терапии гиперплазии эндометрия /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В.</w:t>
      </w:r>
      <w:r w:rsidR="00A66EB2" w:rsidRPr="00784873">
        <w:rPr>
          <w:sz w:val="28"/>
          <w:szCs w:val="28"/>
          <w:lang w:val="en-US"/>
        </w:rPr>
        <w:t> </w:t>
      </w:r>
      <w:r w:rsidR="00A66EB2">
        <w:rPr>
          <w:sz w:val="28"/>
          <w:szCs w:val="28"/>
        </w:rPr>
        <w:t>А. Потапов, Е. И. Ханина // </w:t>
      </w:r>
      <w:r w:rsidR="00A66EB2" w:rsidRPr="00784873">
        <w:rPr>
          <w:sz w:val="28"/>
          <w:szCs w:val="28"/>
        </w:rPr>
        <w:t>Здоровье женщины</w:t>
      </w:r>
      <w:r w:rsidR="00A66EB2" w:rsidRPr="00784873">
        <w:rPr>
          <w:sz w:val="28"/>
          <w:szCs w:val="28"/>
          <w:lang w:val="uk-UA"/>
        </w:rPr>
        <w:t>.</w:t>
      </w:r>
      <w:r w:rsidR="00A66EB2" w:rsidRPr="00784873">
        <w:rPr>
          <w:sz w:val="28"/>
          <w:szCs w:val="28"/>
        </w:rPr>
        <w:t xml:space="preserve"> −</w:t>
      </w:r>
      <w:r w:rsidR="00A66EB2" w:rsidRPr="00784873">
        <w:rPr>
          <w:sz w:val="28"/>
          <w:szCs w:val="28"/>
          <w:lang w:val="uk-UA"/>
        </w:rPr>
        <w:t xml:space="preserve"> </w:t>
      </w:r>
      <w:r w:rsidR="00A66EB2" w:rsidRPr="00784873">
        <w:rPr>
          <w:sz w:val="28"/>
          <w:szCs w:val="28"/>
        </w:rPr>
        <w:t>2009. −</w:t>
      </w:r>
      <w:r w:rsidR="00A66EB2" w:rsidRPr="00784873">
        <w:rPr>
          <w:sz w:val="28"/>
          <w:szCs w:val="28"/>
          <w:lang w:val="uk-UA"/>
        </w:rPr>
        <w:t xml:space="preserve"> № </w:t>
      </w:r>
      <w:r w:rsidR="00A66EB2" w:rsidRPr="00784873">
        <w:rPr>
          <w:sz w:val="28"/>
          <w:szCs w:val="28"/>
        </w:rPr>
        <w:t>7. −</w:t>
      </w:r>
      <w:r w:rsidR="00A66EB2" w:rsidRPr="00784873">
        <w:rPr>
          <w:sz w:val="28"/>
          <w:szCs w:val="28"/>
          <w:lang w:val="uk-UA"/>
        </w:rPr>
        <w:t xml:space="preserve"> </w:t>
      </w:r>
      <w:r w:rsidR="00A66EB2" w:rsidRPr="00784873">
        <w:rPr>
          <w:sz w:val="28"/>
          <w:szCs w:val="28"/>
        </w:rPr>
        <w:t>С. 26−29.</w:t>
      </w:r>
    </w:p>
    <w:p w:rsidR="00A66EB2" w:rsidRPr="00784873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  <w:lang w:val="uk-UA"/>
        </w:rPr>
        <w:t xml:space="preserve"> </w:t>
      </w:r>
      <w:r w:rsidR="00A66EB2" w:rsidRPr="00784873">
        <w:rPr>
          <w:bCs/>
          <w:sz w:val="28"/>
          <w:szCs w:val="28"/>
          <w:lang w:val="uk-UA"/>
        </w:rPr>
        <w:t>Потапов В. О. Якість життя у жінок з поєднаними гіперпроліферативними процесами жіночої репродуктивної системи /</w:t>
      </w:r>
      <w:r w:rsidR="00A66EB2" w:rsidRPr="00784873">
        <w:rPr>
          <w:bCs/>
          <w:sz w:val="28"/>
          <w:szCs w:val="28"/>
          <w:lang w:val="en-US"/>
        </w:rPr>
        <w:t> </w:t>
      </w:r>
      <w:r w:rsidR="00A66EB2" w:rsidRPr="00784873">
        <w:rPr>
          <w:bCs/>
          <w:sz w:val="28"/>
          <w:szCs w:val="28"/>
          <w:lang w:val="uk-UA"/>
        </w:rPr>
        <w:t>В.</w:t>
      </w:r>
      <w:r w:rsidR="00A66EB2" w:rsidRPr="00784873">
        <w:rPr>
          <w:bCs/>
          <w:sz w:val="28"/>
          <w:szCs w:val="28"/>
          <w:lang w:val="en-US"/>
        </w:rPr>
        <w:t> </w:t>
      </w:r>
      <w:r w:rsidR="00A66EB2" w:rsidRPr="00784873">
        <w:rPr>
          <w:bCs/>
          <w:sz w:val="28"/>
          <w:szCs w:val="28"/>
          <w:lang w:val="uk-UA"/>
        </w:rPr>
        <w:t>О.</w:t>
      </w:r>
      <w:r w:rsidR="00A66EB2" w:rsidRPr="00784873">
        <w:rPr>
          <w:bCs/>
          <w:sz w:val="28"/>
          <w:szCs w:val="28"/>
          <w:lang w:val="en-US"/>
        </w:rPr>
        <w:t> </w:t>
      </w:r>
      <w:r w:rsidR="00A66EB2" w:rsidRPr="00784873">
        <w:rPr>
          <w:bCs/>
          <w:sz w:val="28"/>
          <w:szCs w:val="28"/>
          <w:lang w:val="uk-UA"/>
        </w:rPr>
        <w:t>Потапов, В.</w:t>
      </w:r>
      <w:r w:rsidR="00A66EB2" w:rsidRPr="00784873">
        <w:rPr>
          <w:bCs/>
          <w:sz w:val="28"/>
          <w:szCs w:val="28"/>
          <w:lang w:val="en-US"/>
        </w:rPr>
        <w:t> </w:t>
      </w:r>
      <w:r w:rsidR="00A66EB2" w:rsidRPr="00784873">
        <w:rPr>
          <w:bCs/>
          <w:sz w:val="28"/>
          <w:szCs w:val="28"/>
          <w:lang w:val="uk-UA"/>
        </w:rPr>
        <w:t>І.</w:t>
      </w:r>
      <w:r w:rsidR="00A66EB2" w:rsidRPr="00784873">
        <w:rPr>
          <w:bCs/>
          <w:sz w:val="28"/>
          <w:szCs w:val="28"/>
          <w:lang w:val="en-US"/>
        </w:rPr>
        <w:t> </w:t>
      </w:r>
      <w:r w:rsidR="00A66EB2" w:rsidRPr="00784873">
        <w:rPr>
          <w:bCs/>
          <w:sz w:val="28"/>
          <w:szCs w:val="28"/>
          <w:lang w:val="uk-UA"/>
        </w:rPr>
        <w:t>Івах, Ю.</w:t>
      </w:r>
      <w:r w:rsidR="00A66EB2" w:rsidRPr="00784873">
        <w:rPr>
          <w:bCs/>
          <w:sz w:val="28"/>
          <w:szCs w:val="28"/>
          <w:lang w:val="en-US"/>
        </w:rPr>
        <w:t> </w:t>
      </w:r>
      <w:r w:rsidR="00A66EB2" w:rsidRPr="00784873">
        <w:rPr>
          <w:bCs/>
          <w:sz w:val="28"/>
          <w:szCs w:val="28"/>
          <w:lang w:val="uk-UA"/>
        </w:rPr>
        <w:t>В.</w:t>
      </w:r>
      <w:r w:rsidR="00A66EB2" w:rsidRPr="00784873">
        <w:rPr>
          <w:bCs/>
          <w:sz w:val="28"/>
          <w:szCs w:val="28"/>
          <w:lang w:val="en-US"/>
        </w:rPr>
        <w:t> </w:t>
      </w:r>
      <w:r w:rsidR="00A66EB2" w:rsidRPr="00784873">
        <w:rPr>
          <w:bCs/>
          <w:sz w:val="28"/>
          <w:szCs w:val="28"/>
          <w:lang w:val="uk-UA"/>
        </w:rPr>
        <w:t>Донська</w:t>
      </w:r>
      <w:r w:rsidR="00A66EB2" w:rsidRPr="00784873">
        <w:rPr>
          <w:bCs/>
          <w:sz w:val="28"/>
          <w:szCs w:val="28"/>
        </w:rPr>
        <w:t xml:space="preserve"> [</w:t>
      </w:r>
      <w:r w:rsidR="00A66EB2" w:rsidRPr="00784873">
        <w:rPr>
          <w:bCs/>
          <w:sz w:val="28"/>
          <w:szCs w:val="28"/>
          <w:lang w:val="uk-UA"/>
        </w:rPr>
        <w:t>та ін.</w:t>
      </w:r>
      <w:r w:rsidR="00A66EB2" w:rsidRPr="00784873">
        <w:rPr>
          <w:bCs/>
          <w:sz w:val="28"/>
          <w:szCs w:val="28"/>
        </w:rPr>
        <w:t>]</w:t>
      </w:r>
      <w:r w:rsidR="00A66EB2" w:rsidRPr="00784873">
        <w:rPr>
          <w:bCs/>
          <w:sz w:val="28"/>
          <w:szCs w:val="28"/>
          <w:lang w:val="uk-UA"/>
        </w:rPr>
        <w:t xml:space="preserve"> //</w:t>
      </w:r>
      <w:r w:rsidR="00A66EB2" w:rsidRPr="00784873">
        <w:rPr>
          <w:bCs/>
          <w:sz w:val="28"/>
          <w:szCs w:val="28"/>
          <w:lang w:val="en-US"/>
        </w:rPr>
        <w:t> </w:t>
      </w:r>
      <w:r w:rsidR="00A66EB2" w:rsidRPr="00784873">
        <w:rPr>
          <w:bCs/>
          <w:sz w:val="28"/>
          <w:szCs w:val="28"/>
          <w:lang w:val="uk-UA"/>
        </w:rPr>
        <w:t>Таврический медико</w:t>
      </w:r>
      <w:r w:rsidR="00A66EB2" w:rsidRPr="00784873">
        <w:rPr>
          <w:bCs/>
          <w:sz w:val="28"/>
          <w:szCs w:val="28"/>
        </w:rPr>
        <w:t>-</w:t>
      </w:r>
      <w:r w:rsidR="00A66EB2" w:rsidRPr="00784873">
        <w:rPr>
          <w:bCs/>
          <w:sz w:val="28"/>
          <w:szCs w:val="28"/>
          <w:lang w:val="uk-UA"/>
        </w:rPr>
        <w:t>биологический вестник. − 2013. − Т.</w:t>
      </w:r>
      <w:r w:rsidR="00A66EB2" w:rsidRPr="00784873">
        <w:rPr>
          <w:bCs/>
          <w:sz w:val="28"/>
          <w:szCs w:val="28"/>
          <w:lang w:val="en-US"/>
        </w:rPr>
        <w:t> </w:t>
      </w:r>
      <w:r w:rsidR="00A66EB2" w:rsidRPr="00784873">
        <w:rPr>
          <w:bCs/>
          <w:sz w:val="28"/>
          <w:szCs w:val="28"/>
          <w:lang w:val="uk-UA"/>
        </w:rPr>
        <w:t>16, №</w:t>
      </w:r>
      <w:r w:rsidR="00A66EB2" w:rsidRPr="00784873">
        <w:rPr>
          <w:bCs/>
          <w:sz w:val="28"/>
          <w:szCs w:val="28"/>
          <w:lang w:val="en-US"/>
        </w:rPr>
        <w:t> </w:t>
      </w:r>
      <w:r w:rsidR="00A66EB2" w:rsidRPr="00784873">
        <w:rPr>
          <w:bCs/>
          <w:sz w:val="28"/>
          <w:szCs w:val="28"/>
          <w:lang w:val="uk-UA"/>
        </w:rPr>
        <w:t>2</w:t>
      </w:r>
      <w:r w:rsidR="00A66EB2">
        <w:rPr>
          <w:bCs/>
          <w:sz w:val="28"/>
          <w:szCs w:val="28"/>
          <w:lang w:val="uk-UA"/>
        </w:rPr>
        <w:t xml:space="preserve"> </w:t>
      </w:r>
      <w:r w:rsidR="00A66EB2" w:rsidRPr="00784873">
        <w:rPr>
          <w:bCs/>
          <w:sz w:val="28"/>
          <w:szCs w:val="28"/>
          <w:lang w:val="uk-UA"/>
        </w:rPr>
        <w:t>(1). − С.</w:t>
      </w:r>
      <w:r w:rsidR="00A66EB2" w:rsidRPr="00784873">
        <w:rPr>
          <w:bCs/>
          <w:sz w:val="28"/>
          <w:szCs w:val="28"/>
          <w:lang w:val="en-US"/>
        </w:rPr>
        <w:t> </w:t>
      </w:r>
      <w:r w:rsidR="00A66EB2" w:rsidRPr="00784873">
        <w:rPr>
          <w:bCs/>
          <w:sz w:val="28"/>
          <w:szCs w:val="28"/>
          <w:lang w:val="uk-UA"/>
        </w:rPr>
        <w:t>187−189</w:t>
      </w:r>
      <w:r w:rsidR="00A66EB2" w:rsidRPr="00784873">
        <w:rPr>
          <w:sz w:val="28"/>
          <w:szCs w:val="28"/>
        </w:rPr>
        <w:t>.</w:t>
      </w:r>
    </w:p>
    <w:p w:rsidR="00A66EB2" w:rsidRPr="00784873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  <w:lang w:val="uk-UA"/>
        </w:rPr>
        <w:t>Потенциальные протеомные маркеры</w:t>
      </w:r>
      <w:r w:rsidR="00A66EB2" w:rsidRPr="00784873"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  <w:lang w:val="uk-UA"/>
        </w:rPr>
        <w:t xml:space="preserve">доброкачественных заболеваний матки в сыворотке крови / А. В. Сорокина, В. Е. Радзинский, З. М. Сохова </w:t>
      </w:r>
      <w:r w:rsidR="00A66EB2" w:rsidRPr="00784873">
        <w:rPr>
          <w:sz w:val="28"/>
          <w:szCs w:val="28"/>
        </w:rPr>
        <w:t>[</w:t>
      </w:r>
      <w:r w:rsidR="00A66EB2" w:rsidRPr="00784873">
        <w:rPr>
          <w:sz w:val="28"/>
          <w:szCs w:val="28"/>
          <w:lang w:val="uk-UA"/>
        </w:rPr>
        <w:t>и др.</w:t>
      </w:r>
      <w:r w:rsidR="00A66EB2" w:rsidRPr="00784873">
        <w:rPr>
          <w:sz w:val="28"/>
          <w:szCs w:val="28"/>
        </w:rPr>
        <w:t>]</w:t>
      </w:r>
      <w:r w:rsidR="00A66EB2" w:rsidRPr="00784873">
        <w:rPr>
          <w:sz w:val="28"/>
          <w:szCs w:val="28"/>
          <w:lang w:val="uk-UA"/>
        </w:rPr>
        <w:t xml:space="preserve"> // Акушерство и гинекология. − 2011. − № 3. − С.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  <w:lang w:val="uk-UA"/>
        </w:rPr>
        <w:t>47−51.</w:t>
      </w:r>
    </w:p>
    <w:p w:rsidR="00A66EB2" w:rsidRPr="00784873" w:rsidRDefault="005B2FA3" w:rsidP="00A66EB2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  <w:lang w:val="uk-UA"/>
        </w:rPr>
        <w:t>Практическая онкогинекология</w:t>
      </w:r>
      <w:r w:rsidR="00A66EB2" w:rsidRPr="00784873"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  <w:lang w:val="uk-UA"/>
        </w:rPr>
        <w:t>: избранн</w:t>
      </w:r>
      <w:r w:rsidR="00A66EB2" w:rsidRPr="00784873">
        <w:rPr>
          <w:sz w:val="28"/>
          <w:szCs w:val="28"/>
        </w:rPr>
        <w:t>ы</w:t>
      </w:r>
      <w:r w:rsidR="00A66EB2" w:rsidRPr="00784873">
        <w:rPr>
          <w:sz w:val="28"/>
          <w:szCs w:val="28"/>
          <w:lang w:val="uk-UA"/>
        </w:rPr>
        <w:t>е лекции / под. ред. А. Ф. Урманчеевой, С. А. Тюля</w:t>
      </w:r>
      <w:r w:rsidR="00A66EB2">
        <w:rPr>
          <w:sz w:val="28"/>
          <w:szCs w:val="28"/>
          <w:lang w:val="uk-UA"/>
        </w:rPr>
        <w:t>н</w:t>
      </w:r>
      <w:r w:rsidR="00A66EB2" w:rsidRPr="00784873">
        <w:rPr>
          <w:sz w:val="28"/>
          <w:szCs w:val="28"/>
          <w:lang w:val="uk-UA"/>
        </w:rPr>
        <w:t xml:space="preserve">дина, В. М. Моисеенко. – </w:t>
      </w:r>
      <w:r w:rsidR="00A66EB2" w:rsidRPr="00784873">
        <w:rPr>
          <w:sz w:val="28"/>
          <w:szCs w:val="28"/>
          <w:lang w:val="en-US"/>
        </w:rPr>
        <w:t>C</w:t>
      </w:r>
      <w:r w:rsidR="00A66EB2" w:rsidRPr="00784873">
        <w:rPr>
          <w:sz w:val="28"/>
          <w:szCs w:val="28"/>
        </w:rPr>
        <w:t>анкт-Петербург</w:t>
      </w:r>
      <w:r w:rsidR="00A66EB2" w:rsidRPr="00784873">
        <w:rPr>
          <w:sz w:val="28"/>
          <w:szCs w:val="28"/>
          <w:lang w:val="uk-UA"/>
        </w:rPr>
        <w:t xml:space="preserve"> : Центр ТОММ, 2008. – 400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  <w:lang w:val="uk-UA"/>
        </w:rPr>
        <w:t>с.</w:t>
      </w:r>
    </w:p>
    <w:p w:rsidR="00A66EB2" w:rsidRPr="00FF2E2C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 xml:space="preserve"> </w:t>
      </w:r>
      <w:r w:rsidR="00A66EB2" w:rsidRPr="00784873">
        <w:rPr>
          <w:sz w:val="28"/>
          <w:szCs w:val="28"/>
          <w:lang w:val="uk-UA"/>
        </w:rPr>
        <w:t xml:space="preserve">Применение ингибиторов ароматазы в лечении предопухолевой и опухолевой патологии матки / М. А. Данилова, С. Я. Максимов, Э. Д. Гершфельд </w:t>
      </w:r>
      <w:r w:rsidR="00A66EB2" w:rsidRPr="00784873">
        <w:rPr>
          <w:sz w:val="28"/>
          <w:szCs w:val="28"/>
        </w:rPr>
        <w:t>[</w:t>
      </w:r>
      <w:r w:rsidR="00A66EB2" w:rsidRPr="00784873">
        <w:rPr>
          <w:sz w:val="28"/>
          <w:szCs w:val="28"/>
          <w:lang w:val="uk-UA"/>
        </w:rPr>
        <w:t>и др.</w:t>
      </w:r>
      <w:r w:rsidR="00A66EB2" w:rsidRPr="00784873">
        <w:rPr>
          <w:sz w:val="28"/>
          <w:szCs w:val="28"/>
        </w:rPr>
        <w:t>]</w:t>
      </w:r>
      <w:r w:rsidR="00A66EB2" w:rsidRPr="00784873">
        <w:rPr>
          <w:sz w:val="28"/>
          <w:szCs w:val="28"/>
          <w:lang w:val="uk-UA"/>
        </w:rPr>
        <w:t xml:space="preserve"> // Журнал акушерства и женских болезней. − 2008. − Т. LVII, № 3. − С. 94−104.</w:t>
      </w:r>
    </w:p>
    <w:p w:rsidR="00A66EB2" w:rsidRPr="0007359C" w:rsidRDefault="005B2FA3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</w:t>
      </w:r>
      <w:r w:rsidR="00A66EB2" w:rsidRPr="0007359C">
        <w:rPr>
          <w:sz w:val="28"/>
          <w:szCs w:val="28"/>
          <w:lang w:val="uk-UA"/>
        </w:rPr>
        <w:t>Прогностические факторы развития гиперпластических процессов в эндометрии в период перименопаузы. / И. О. Шешукова</w:t>
      </w:r>
      <w:r w:rsidR="00FC4DB4">
        <w:rPr>
          <w:sz w:val="28"/>
          <w:szCs w:val="28"/>
          <w:lang w:val="uk-UA"/>
        </w:rPr>
        <w:t>,</w:t>
      </w:r>
      <w:r w:rsidR="00A66EB2" w:rsidRPr="0007359C">
        <w:rPr>
          <w:sz w:val="28"/>
          <w:szCs w:val="28"/>
          <w:lang w:val="uk-UA"/>
        </w:rPr>
        <w:t xml:space="preserve"> И. О. Макаров, Е. И. Боровкова [и др.] // Российский вестник акушера-гинеколога</w:t>
      </w:r>
      <w:r w:rsidR="00FC4DB4">
        <w:rPr>
          <w:sz w:val="28"/>
          <w:szCs w:val="28"/>
          <w:lang w:val="uk-UA"/>
        </w:rPr>
        <w:t>.</w:t>
      </w:r>
      <w:r w:rsidR="00A66EB2" w:rsidRPr="0007359C">
        <w:rPr>
          <w:sz w:val="28"/>
          <w:szCs w:val="28"/>
          <w:lang w:val="uk-UA"/>
        </w:rPr>
        <w:t xml:space="preserve"> – 2011. − Т. 11, № 4. − С. 13−16.</w:t>
      </w:r>
    </w:p>
    <w:p w:rsidR="00A66EB2" w:rsidRPr="00784873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</w:t>
      </w:r>
      <w:r w:rsidR="00A66EB2" w:rsidRPr="00E603D9">
        <w:rPr>
          <w:sz w:val="28"/>
          <w:szCs w:val="28"/>
          <w:lang w:val="uk-UA"/>
        </w:rPr>
        <w:t>ПЦР в реальном времени</w:t>
      </w:r>
      <w:r w:rsidR="00A66EB2" w:rsidRPr="00784873">
        <w:rPr>
          <w:sz w:val="28"/>
          <w:szCs w:val="28"/>
        </w:rPr>
        <w:t xml:space="preserve"> /</w:t>
      </w:r>
      <w:r w:rsidR="00A66EB2" w:rsidRPr="00784873">
        <w:rPr>
          <w:sz w:val="28"/>
          <w:szCs w:val="28"/>
          <w:lang w:val="uk-UA"/>
        </w:rPr>
        <w:t xml:space="preserve"> Д. В. Ребриков, Г. А. Саматов, Д. Ю. Трофимов </w:t>
      </w:r>
      <w:r w:rsidR="00A66EB2" w:rsidRPr="00784873">
        <w:rPr>
          <w:sz w:val="28"/>
          <w:szCs w:val="28"/>
        </w:rPr>
        <w:t>[</w:t>
      </w:r>
      <w:r w:rsidR="00A66EB2" w:rsidRPr="00784873">
        <w:rPr>
          <w:sz w:val="28"/>
          <w:szCs w:val="28"/>
          <w:lang w:val="uk-UA"/>
        </w:rPr>
        <w:t>и др.</w:t>
      </w:r>
      <w:r w:rsidR="00A66EB2" w:rsidRPr="00784873">
        <w:rPr>
          <w:sz w:val="28"/>
          <w:szCs w:val="28"/>
        </w:rPr>
        <w:t>]</w:t>
      </w:r>
      <w:r w:rsidR="00A66EB2" w:rsidRPr="00784873">
        <w:rPr>
          <w:sz w:val="28"/>
          <w:szCs w:val="28"/>
          <w:lang w:val="uk-UA"/>
        </w:rPr>
        <w:t xml:space="preserve"> ; </w:t>
      </w:r>
      <w:r w:rsidR="00A66EB2" w:rsidRPr="00784873">
        <w:rPr>
          <w:sz w:val="28"/>
          <w:szCs w:val="28"/>
        </w:rPr>
        <w:t>под ред. Д.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В.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 xml:space="preserve">Ребрикова. – </w:t>
      </w:r>
      <w:r w:rsidR="00A66EB2" w:rsidRPr="00784873">
        <w:rPr>
          <w:sz w:val="28"/>
          <w:szCs w:val="28"/>
          <w:lang w:val="uk-UA"/>
        </w:rPr>
        <w:t>3-</w:t>
      </w:r>
      <w:r w:rsidR="00A66EB2" w:rsidRPr="00784873">
        <w:rPr>
          <w:sz w:val="28"/>
          <w:szCs w:val="28"/>
        </w:rPr>
        <w:t>е изд. – Москва : Бином. Лаборатория знаний, 20</w:t>
      </w:r>
      <w:r w:rsidR="00A66EB2" w:rsidRPr="00784873">
        <w:rPr>
          <w:sz w:val="28"/>
          <w:szCs w:val="28"/>
          <w:lang w:val="uk-UA"/>
        </w:rPr>
        <w:t>11</w:t>
      </w:r>
      <w:r w:rsidR="00A66EB2" w:rsidRPr="00784873">
        <w:rPr>
          <w:sz w:val="28"/>
          <w:szCs w:val="28"/>
        </w:rPr>
        <w:t>. – 22</w:t>
      </w:r>
      <w:r w:rsidR="00A66EB2" w:rsidRPr="00784873">
        <w:rPr>
          <w:sz w:val="28"/>
          <w:szCs w:val="28"/>
          <w:lang w:val="uk-UA"/>
        </w:rPr>
        <w:t>3</w:t>
      </w:r>
      <w:r w:rsidR="00A66EB2" w:rsidRPr="00784873">
        <w:rPr>
          <w:sz w:val="28"/>
          <w:szCs w:val="28"/>
        </w:rPr>
        <w:t> с.</w:t>
      </w:r>
    </w:p>
    <w:p w:rsidR="00A66EB2" w:rsidRPr="00784873" w:rsidRDefault="005B2FA3" w:rsidP="00A66EB2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>Ранняя диагностика рака эндометрия и яичников / Л. А. Ашрафян</w:t>
      </w:r>
      <w:r w:rsidR="00A66EB2" w:rsidRPr="00784873">
        <w:rPr>
          <w:sz w:val="28"/>
          <w:szCs w:val="28"/>
          <w:lang w:val="uk-UA"/>
        </w:rPr>
        <w:t>,</w:t>
      </w:r>
      <w:r w:rsidR="00A66EB2" w:rsidRPr="00784873">
        <w:rPr>
          <w:sz w:val="28"/>
          <w:szCs w:val="28"/>
        </w:rPr>
        <w:t xml:space="preserve"> И.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Б.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Антонова, С.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В.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Ивашина [и др.] //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Практическая онкология. − 2009. − Т. 10, № 2. − С.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71−75.</w:t>
      </w:r>
    </w:p>
    <w:p w:rsidR="00A66EB2" w:rsidRPr="00784873" w:rsidRDefault="005B2FA3" w:rsidP="00A66EB2">
      <w:pPr>
        <w:numPr>
          <w:ilvl w:val="0"/>
          <w:numId w:val="20"/>
        </w:numPr>
        <w:spacing w:line="360" w:lineRule="auto"/>
        <w:jc w:val="both"/>
        <w:rPr>
          <w:rFonts w:eastAsia="TimesNewRomanPSMT"/>
          <w:sz w:val="28"/>
          <w:szCs w:val="28"/>
        </w:rPr>
      </w:pPr>
      <w:r>
        <w:rPr>
          <w:sz w:val="28"/>
          <w:szCs w:val="28"/>
          <w:lang w:val="uk-UA"/>
        </w:rPr>
        <w:t xml:space="preserve"> </w:t>
      </w:r>
      <w:r w:rsidR="00A66EB2" w:rsidRPr="00784873">
        <w:rPr>
          <w:sz w:val="28"/>
          <w:szCs w:val="28"/>
        </w:rPr>
        <w:t>Реброва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О.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 xml:space="preserve">Ю. Статистический анализ медицинских данных. Применение пакета прикладных программ </w:t>
      </w:r>
      <w:r w:rsidR="00A66EB2" w:rsidRPr="00784873">
        <w:rPr>
          <w:sz w:val="28"/>
          <w:szCs w:val="28"/>
          <w:lang w:val="en-US"/>
        </w:rPr>
        <w:t>Statistica</w:t>
      </w:r>
      <w:r w:rsidR="00A66EB2" w:rsidRPr="00784873">
        <w:rPr>
          <w:sz w:val="28"/>
          <w:szCs w:val="28"/>
        </w:rPr>
        <w:t xml:space="preserve"> /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О.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Ю.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Реброва</w:t>
      </w:r>
      <w:r w:rsidR="00A66EB2" w:rsidRPr="00784873">
        <w:rPr>
          <w:sz w:val="28"/>
          <w:szCs w:val="28"/>
          <w:lang w:val="uk-UA"/>
        </w:rPr>
        <w:t xml:space="preserve">. </w:t>
      </w:r>
      <w:r w:rsidR="00A66EB2" w:rsidRPr="00784873">
        <w:rPr>
          <w:sz w:val="28"/>
          <w:szCs w:val="28"/>
        </w:rPr>
        <w:t>– М</w:t>
      </w:r>
      <w:r w:rsidR="00A66EB2" w:rsidRPr="00784873">
        <w:rPr>
          <w:sz w:val="28"/>
          <w:szCs w:val="28"/>
          <w:lang w:val="uk-UA"/>
        </w:rPr>
        <w:t>осква</w:t>
      </w:r>
      <w:r w:rsidR="00A66EB2" w:rsidRPr="00784873">
        <w:rPr>
          <w:sz w:val="28"/>
          <w:szCs w:val="28"/>
        </w:rPr>
        <w:t xml:space="preserve"> : МедиаСфера, 2002. – 312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с.</w:t>
      </w:r>
    </w:p>
    <w:p w:rsidR="00A66EB2" w:rsidRPr="00784873" w:rsidRDefault="005B2FA3" w:rsidP="00A66EB2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shd w:val="clear" w:color="auto" w:fill="FFFFFF"/>
        </w:rPr>
        <w:t xml:space="preserve"> </w:t>
      </w:r>
      <w:r w:rsidR="00A66EB2" w:rsidRPr="00784873">
        <w:rPr>
          <w:sz w:val="28"/>
          <w:szCs w:val="28"/>
          <w:shd w:val="clear" w:color="auto" w:fill="FFFFFF"/>
        </w:rPr>
        <w:t>Савельева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  <w:shd w:val="clear" w:color="auto" w:fill="FFFFFF"/>
        </w:rPr>
        <w:t>Г.</w:t>
      </w:r>
      <w:r w:rsidR="00A66EB2" w:rsidRPr="00784873">
        <w:rPr>
          <w:sz w:val="28"/>
          <w:szCs w:val="28"/>
          <w:shd w:val="clear" w:color="auto" w:fill="FFFFFF"/>
          <w:lang w:val="uk-UA"/>
        </w:rPr>
        <w:t> </w:t>
      </w:r>
      <w:r w:rsidR="00A66EB2" w:rsidRPr="00784873">
        <w:rPr>
          <w:sz w:val="28"/>
          <w:szCs w:val="28"/>
          <w:shd w:val="clear" w:color="auto" w:fill="FFFFFF"/>
        </w:rPr>
        <w:t>М. Гистероскопия. Атлас и руководство /</w:t>
      </w:r>
      <w:r w:rsidR="00A66EB2" w:rsidRPr="00784873">
        <w:rPr>
          <w:sz w:val="28"/>
          <w:szCs w:val="28"/>
          <w:shd w:val="clear" w:color="auto" w:fill="FFFFFF"/>
          <w:lang w:val="uk-UA"/>
        </w:rPr>
        <w:t> </w:t>
      </w:r>
      <w:r w:rsidR="00A66EB2" w:rsidRPr="00784873">
        <w:rPr>
          <w:sz w:val="28"/>
          <w:szCs w:val="28"/>
          <w:shd w:val="clear" w:color="auto" w:fill="FFFFFF"/>
        </w:rPr>
        <w:t>Г.</w:t>
      </w:r>
      <w:r w:rsidR="00A66EB2" w:rsidRPr="00784873">
        <w:rPr>
          <w:sz w:val="28"/>
          <w:szCs w:val="28"/>
          <w:shd w:val="clear" w:color="auto" w:fill="FFFFFF"/>
          <w:lang w:val="uk-UA"/>
        </w:rPr>
        <w:t> </w:t>
      </w:r>
      <w:r w:rsidR="00A66EB2" w:rsidRPr="00784873">
        <w:rPr>
          <w:sz w:val="28"/>
          <w:szCs w:val="28"/>
          <w:shd w:val="clear" w:color="auto" w:fill="FFFFFF"/>
        </w:rPr>
        <w:t>М.</w:t>
      </w:r>
      <w:r w:rsidR="00A66EB2" w:rsidRPr="00784873">
        <w:rPr>
          <w:sz w:val="28"/>
          <w:szCs w:val="28"/>
          <w:shd w:val="clear" w:color="auto" w:fill="FFFFFF"/>
          <w:lang w:val="uk-UA"/>
        </w:rPr>
        <w:t> </w:t>
      </w:r>
      <w:r w:rsidR="00A66EB2" w:rsidRPr="00784873">
        <w:rPr>
          <w:sz w:val="28"/>
          <w:szCs w:val="28"/>
          <w:shd w:val="clear" w:color="auto" w:fill="FFFFFF"/>
        </w:rPr>
        <w:t>Савельева, В.</w:t>
      </w:r>
      <w:r w:rsidR="00A66EB2" w:rsidRPr="00784873">
        <w:rPr>
          <w:sz w:val="28"/>
          <w:szCs w:val="28"/>
          <w:shd w:val="clear" w:color="auto" w:fill="FFFFFF"/>
          <w:lang w:val="uk-UA"/>
        </w:rPr>
        <w:t> </w:t>
      </w:r>
      <w:r w:rsidR="00A66EB2" w:rsidRPr="00784873">
        <w:rPr>
          <w:sz w:val="28"/>
          <w:szCs w:val="28"/>
          <w:shd w:val="clear" w:color="auto" w:fill="FFFFFF"/>
        </w:rPr>
        <w:t>Г.</w:t>
      </w:r>
      <w:r w:rsidR="00A66EB2" w:rsidRPr="00784873">
        <w:rPr>
          <w:sz w:val="28"/>
          <w:szCs w:val="28"/>
          <w:shd w:val="clear" w:color="auto" w:fill="FFFFFF"/>
          <w:lang w:val="uk-UA"/>
        </w:rPr>
        <w:t> </w:t>
      </w:r>
      <w:r w:rsidR="00A66EB2" w:rsidRPr="00784873">
        <w:rPr>
          <w:sz w:val="28"/>
          <w:szCs w:val="28"/>
          <w:shd w:val="clear" w:color="auto" w:fill="FFFFFF"/>
        </w:rPr>
        <w:t xml:space="preserve">Бреусенко, </w:t>
      </w:r>
      <w:r w:rsidR="00A66EB2" w:rsidRPr="00784873">
        <w:rPr>
          <w:sz w:val="28"/>
          <w:szCs w:val="28"/>
        </w:rPr>
        <w:t>Л.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М.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  <w:shd w:val="clear" w:color="auto" w:fill="FFFFFF"/>
        </w:rPr>
        <w:t>Каппушева</w:t>
      </w:r>
      <w:r w:rsidR="00A66EB2" w:rsidRPr="00784873">
        <w:rPr>
          <w:sz w:val="28"/>
          <w:szCs w:val="28"/>
          <w:shd w:val="clear" w:color="auto" w:fill="FFFFFF"/>
          <w:lang w:val="uk-UA"/>
        </w:rPr>
        <w:t xml:space="preserve">. </w:t>
      </w:r>
      <w:r w:rsidR="00A66EB2" w:rsidRPr="00784873">
        <w:rPr>
          <w:sz w:val="28"/>
          <w:szCs w:val="28"/>
        </w:rPr>
        <w:t>– М</w:t>
      </w:r>
      <w:r w:rsidR="00A66EB2" w:rsidRPr="00784873">
        <w:rPr>
          <w:sz w:val="28"/>
          <w:szCs w:val="28"/>
          <w:lang w:val="uk-UA"/>
        </w:rPr>
        <w:t xml:space="preserve">осква </w:t>
      </w:r>
      <w:r w:rsidR="00A66EB2" w:rsidRPr="00784873">
        <w:rPr>
          <w:sz w:val="28"/>
          <w:szCs w:val="28"/>
        </w:rPr>
        <w:t>: ГЭОТАР</w:t>
      </w:r>
      <w:r w:rsidR="00A66EB2" w:rsidRPr="00784873">
        <w:rPr>
          <w:sz w:val="28"/>
          <w:szCs w:val="28"/>
          <w:lang w:val="uk-UA"/>
        </w:rPr>
        <w:t>-</w:t>
      </w:r>
      <w:r w:rsidR="00A66EB2" w:rsidRPr="00784873">
        <w:rPr>
          <w:sz w:val="28"/>
          <w:szCs w:val="28"/>
        </w:rPr>
        <w:t>Медиа, 2013. – 250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с.</w:t>
      </w:r>
    </w:p>
    <w:p w:rsidR="00A66EB2" w:rsidRPr="00784873" w:rsidRDefault="005B2FA3" w:rsidP="00A66EB2">
      <w:pPr>
        <w:numPr>
          <w:ilvl w:val="0"/>
          <w:numId w:val="20"/>
        </w:numPr>
        <w:spacing w:line="360" w:lineRule="auto"/>
        <w:jc w:val="both"/>
        <w:rPr>
          <w:rStyle w:val="af4"/>
          <w:i w:val="0"/>
          <w:iCs w:val="0"/>
          <w:sz w:val="28"/>
          <w:szCs w:val="28"/>
        </w:rPr>
      </w:pPr>
      <w:r>
        <w:rPr>
          <w:rStyle w:val="af4"/>
          <w:i w:val="0"/>
          <w:sz w:val="28"/>
          <w:szCs w:val="28"/>
        </w:rPr>
        <w:t xml:space="preserve"> </w:t>
      </w:r>
      <w:r w:rsidR="00A66EB2" w:rsidRPr="00784873">
        <w:rPr>
          <w:rStyle w:val="af4"/>
          <w:i w:val="0"/>
          <w:sz w:val="28"/>
          <w:szCs w:val="28"/>
        </w:rPr>
        <w:t>Салов</w:t>
      </w:r>
      <w:r w:rsidR="00A66EB2" w:rsidRPr="00784873">
        <w:rPr>
          <w:rStyle w:val="af4"/>
          <w:i w:val="0"/>
          <w:sz w:val="28"/>
          <w:szCs w:val="28"/>
          <w:lang w:val="uk-UA"/>
        </w:rPr>
        <w:t> </w:t>
      </w:r>
      <w:r w:rsidR="00A66EB2" w:rsidRPr="00784873">
        <w:rPr>
          <w:rStyle w:val="af4"/>
          <w:i w:val="0"/>
          <w:sz w:val="28"/>
          <w:szCs w:val="28"/>
        </w:rPr>
        <w:t>И.</w:t>
      </w:r>
      <w:r w:rsidR="00A66EB2" w:rsidRPr="00784873">
        <w:rPr>
          <w:rStyle w:val="af4"/>
          <w:i w:val="0"/>
          <w:sz w:val="28"/>
          <w:szCs w:val="28"/>
          <w:lang w:val="uk-UA"/>
        </w:rPr>
        <w:t> </w:t>
      </w:r>
      <w:r w:rsidR="00A66EB2" w:rsidRPr="00784873">
        <w:rPr>
          <w:rStyle w:val="af4"/>
          <w:i w:val="0"/>
          <w:sz w:val="28"/>
          <w:szCs w:val="28"/>
        </w:rPr>
        <w:t xml:space="preserve">А. Факторы риска развития гиперпластических процессов эндометрия </w:t>
      </w:r>
      <w:r w:rsidR="00A66EB2" w:rsidRPr="00784873">
        <w:rPr>
          <w:rStyle w:val="af4"/>
          <w:i w:val="0"/>
          <w:sz w:val="28"/>
          <w:szCs w:val="28"/>
          <w:lang w:val="uk-UA"/>
        </w:rPr>
        <w:t>/ </w:t>
      </w:r>
      <w:r w:rsidR="00A66EB2" w:rsidRPr="00784873">
        <w:rPr>
          <w:rStyle w:val="af4"/>
          <w:i w:val="0"/>
          <w:sz w:val="28"/>
          <w:szCs w:val="28"/>
        </w:rPr>
        <w:t>И.</w:t>
      </w:r>
      <w:r w:rsidR="00A66EB2" w:rsidRPr="00784873">
        <w:rPr>
          <w:rStyle w:val="af4"/>
          <w:i w:val="0"/>
          <w:sz w:val="28"/>
          <w:szCs w:val="28"/>
          <w:lang w:val="uk-UA"/>
        </w:rPr>
        <w:t> </w:t>
      </w:r>
      <w:r w:rsidR="00A66EB2" w:rsidRPr="00784873">
        <w:rPr>
          <w:rStyle w:val="af4"/>
          <w:i w:val="0"/>
          <w:sz w:val="28"/>
          <w:szCs w:val="28"/>
        </w:rPr>
        <w:t>А.</w:t>
      </w:r>
      <w:r w:rsidR="00A66EB2" w:rsidRPr="00784873">
        <w:rPr>
          <w:rStyle w:val="af4"/>
          <w:i w:val="0"/>
          <w:sz w:val="28"/>
          <w:szCs w:val="28"/>
          <w:lang w:val="uk-UA"/>
        </w:rPr>
        <w:t> </w:t>
      </w:r>
      <w:r w:rsidR="00A66EB2" w:rsidRPr="00784873">
        <w:rPr>
          <w:rStyle w:val="af4"/>
          <w:i w:val="0"/>
          <w:sz w:val="28"/>
          <w:szCs w:val="28"/>
        </w:rPr>
        <w:t>Салов, Н.</w:t>
      </w:r>
      <w:r w:rsidR="00A66EB2" w:rsidRPr="00784873">
        <w:rPr>
          <w:rStyle w:val="af4"/>
          <w:i w:val="0"/>
          <w:sz w:val="28"/>
          <w:szCs w:val="28"/>
          <w:lang w:val="uk-UA"/>
        </w:rPr>
        <w:t> </w:t>
      </w:r>
      <w:r w:rsidR="00A66EB2" w:rsidRPr="00784873">
        <w:rPr>
          <w:rStyle w:val="af4"/>
          <w:i w:val="0"/>
          <w:sz w:val="28"/>
          <w:szCs w:val="28"/>
        </w:rPr>
        <w:t>П.</w:t>
      </w:r>
      <w:r w:rsidR="00A66EB2" w:rsidRPr="00784873">
        <w:rPr>
          <w:rStyle w:val="af4"/>
          <w:i w:val="0"/>
          <w:sz w:val="28"/>
          <w:szCs w:val="28"/>
          <w:lang w:val="uk-UA"/>
        </w:rPr>
        <w:t> </w:t>
      </w:r>
      <w:r w:rsidR="00A66EB2" w:rsidRPr="00784873">
        <w:rPr>
          <w:rStyle w:val="af4"/>
          <w:i w:val="0"/>
          <w:sz w:val="28"/>
          <w:szCs w:val="28"/>
        </w:rPr>
        <w:t>Чеснокова, В.</w:t>
      </w:r>
      <w:r w:rsidR="00A66EB2" w:rsidRPr="00784873">
        <w:rPr>
          <w:rStyle w:val="af4"/>
          <w:i w:val="0"/>
          <w:sz w:val="28"/>
          <w:szCs w:val="28"/>
          <w:lang w:val="uk-UA"/>
        </w:rPr>
        <w:t> </w:t>
      </w:r>
      <w:r w:rsidR="00A66EB2" w:rsidRPr="00784873">
        <w:rPr>
          <w:rStyle w:val="af4"/>
          <w:i w:val="0"/>
          <w:sz w:val="28"/>
          <w:szCs w:val="28"/>
        </w:rPr>
        <w:t>В.</w:t>
      </w:r>
      <w:r w:rsidR="00A66EB2" w:rsidRPr="00784873">
        <w:rPr>
          <w:rStyle w:val="af4"/>
          <w:i w:val="0"/>
          <w:sz w:val="28"/>
          <w:szCs w:val="28"/>
          <w:lang w:val="uk-UA"/>
        </w:rPr>
        <w:t> </w:t>
      </w:r>
      <w:r w:rsidR="00A66EB2" w:rsidRPr="00784873">
        <w:rPr>
          <w:rStyle w:val="af4"/>
          <w:i w:val="0"/>
          <w:sz w:val="28"/>
          <w:szCs w:val="28"/>
        </w:rPr>
        <w:t>Курникова // Успехи совр</w:t>
      </w:r>
      <w:r w:rsidR="00A66EB2" w:rsidRPr="00784873">
        <w:rPr>
          <w:rStyle w:val="af4"/>
          <w:i w:val="0"/>
          <w:sz w:val="28"/>
          <w:szCs w:val="28"/>
          <w:lang w:val="uk-UA"/>
        </w:rPr>
        <w:t xml:space="preserve">еменного </w:t>
      </w:r>
      <w:r w:rsidR="00A66EB2" w:rsidRPr="00784873">
        <w:rPr>
          <w:rStyle w:val="af4"/>
          <w:i w:val="0"/>
          <w:sz w:val="28"/>
          <w:szCs w:val="28"/>
        </w:rPr>
        <w:t>естес</w:t>
      </w:r>
      <w:r w:rsidR="00A66EB2" w:rsidRPr="00784873">
        <w:rPr>
          <w:rStyle w:val="af4"/>
          <w:i w:val="0"/>
          <w:sz w:val="28"/>
          <w:szCs w:val="28"/>
          <w:lang w:val="uk-UA"/>
        </w:rPr>
        <w:t>т</w:t>
      </w:r>
      <w:r w:rsidR="00A66EB2" w:rsidRPr="00784873">
        <w:rPr>
          <w:rStyle w:val="af4"/>
          <w:i w:val="0"/>
          <w:sz w:val="28"/>
          <w:szCs w:val="28"/>
        </w:rPr>
        <w:t>вознания. − 2004</w:t>
      </w:r>
      <w:r w:rsidR="00A66EB2" w:rsidRPr="00784873">
        <w:rPr>
          <w:rStyle w:val="af4"/>
          <w:i w:val="0"/>
          <w:sz w:val="28"/>
          <w:szCs w:val="28"/>
          <w:lang w:val="uk-UA"/>
        </w:rPr>
        <w:t xml:space="preserve">. − </w:t>
      </w:r>
      <w:r w:rsidR="00A66EB2" w:rsidRPr="00784873">
        <w:rPr>
          <w:rStyle w:val="af4"/>
          <w:i w:val="0"/>
          <w:sz w:val="28"/>
          <w:szCs w:val="28"/>
        </w:rPr>
        <w:t>№</w:t>
      </w:r>
      <w:r w:rsidR="00A66EB2" w:rsidRPr="00784873">
        <w:rPr>
          <w:rStyle w:val="af4"/>
          <w:i w:val="0"/>
          <w:sz w:val="28"/>
          <w:szCs w:val="28"/>
          <w:lang w:val="uk-UA"/>
        </w:rPr>
        <w:t> </w:t>
      </w:r>
      <w:r w:rsidR="00A66EB2" w:rsidRPr="00784873">
        <w:rPr>
          <w:rStyle w:val="af4"/>
          <w:i w:val="0"/>
          <w:sz w:val="28"/>
          <w:szCs w:val="28"/>
        </w:rPr>
        <w:t>3.</w:t>
      </w:r>
      <w:r w:rsidR="00A66EB2" w:rsidRPr="00784873">
        <w:rPr>
          <w:rStyle w:val="af4"/>
          <w:i w:val="0"/>
          <w:sz w:val="28"/>
          <w:szCs w:val="28"/>
          <w:lang w:val="uk-UA"/>
        </w:rPr>
        <w:t xml:space="preserve"> </w:t>
      </w:r>
      <w:r w:rsidR="00A66EB2" w:rsidRPr="00784873">
        <w:rPr>
          <w:rStyle w:val="af4"/>
          <w:i w:val="0"/>
          <w:sz w:val="28"/>
          <w:szCs w:val="28"/>
        </w:rPr>
        <w:t>− С.</w:t>
      </w:r>
      <w:r w:rsidR="00A66EB2" w:rsidRPr="00784873">
        <w:rPr>
          <w:rStyle w:val="af4"/>
          <w:i w:val="0"/>
          <w:sz w:val="28"/>
          <w:szCs w:val="28"/>
          <w:lang w:val="uk-UA"/>
        </w:rPr>
        <w:t> </w:t>
      </w:r>
      <w:r w:rsidR="00A66EB2" w:rsidRPr="00784873">
        <w:rPr>
          <w:rStyle w:val="af4"/>
          <w:i w:val="0"/>
          <w:sz w:val="28"/>
          <w:szCs w:val="28"/>
        </w:rPr>
        <w:t>14−15.</w:t>
      </w:r>
    </w:p>
    <w:p w:rsidR="00A66EB2" w:rsidRPr="00784873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  <w:lang w:val="uk-UA"/>
        </w:rPr>
        <w:t>Сидорова И. С. Современный взгляд на проблему гиперпластических процессов в эндометрии / И. С. Сидорова, Н. А. Шешукова, А. С. Федотова // Российский вестник акушера-гинеколога. − 2008. − Т. 8, № 5. − С. 19−23.</w:t>
      </w:r>
    </w:p>
    <w:p w:rsidR="00A66EB2" w:rsidRPr="00784873" w:rsidRDefault="005B2FA3" w:rsidP="00A66EB2">
      <w:pPr>
        <w:numPr>
          <w:ilvl w:val="0"/>
          <w:numId w:val="20"/>
        </w:numPr>
        <w:spacing w:line="360" w:lineRule="auto"/>
        <w:jc w:val="both"/>
        <w:rPr>
          <w:rStyle w:val="af4"/>
          <w:i w:val="0"/>
          <w:iCs w:val="0"/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 xml:space="preserve">Современная диагностика и лечение гиперпластических процессов эндометрия </w:t>
      </w:r>
      <w:r w:rsidR="00A66EB2" w:rsidRPr="00784873">
        <w:rPr>
          <w:sz w:val="28"/>
          <w:szCs w:val="28"/>
          <w:lang w:val="uk-UA"/>
        </w:rPr>
        <w:t>/ </w:t>
      </w:r>
      <w:r w:rsidR="00A66EB2" w:rsidRPr="00784873">
        <w:rPr>
          <w:sz w:val="28"/>
          <w:szCs w:val="28"/>
        </w:rPr>
        <w:t>В.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Н.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Запорожан, Т.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Ф.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Татарчук, В.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Г.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 xml:space="preserve">Дубинина, </w:t>
      </w:r>
      <w:r w:rsidR="00A66EB2" w:rsidRPr="00784873">
        <w:rPr>
          <w:sz w:val="28"/>
          <w:szCs w:val="28"/>
        </w:rPr>
        <w:lastRenderedPageBreak/>
        <w:t>Н.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В.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Косей //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 xml:space="preserve">Репродуктивная эндокринология. </w:t>
      </w:r>
      <w:r w:rsidR="00A66EB2" w:rsidRPr="00784873">
        <w:rPr>
          <w:sz w:val="28"/>
          <w:szCs w:val="28"/>
          <w:lang w:val="uk-UA"/>
        </w:rPr>
        <w:t xml:space="preserve">− </w:t>
      </w:r>
      <w:r w:rsidR="00A66EB2" w:rsidRPr="00784873">
        <w:rPr>
          <w:sz w:val="28"/>
          <w:szCs w:val="28"/>
        </w:rPr>
        <w:t>2012. – №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1 (3)</w:t>
      </w:r>
      <w:r w:rsidR="00A66EB2">
        <w:rPr>
          <w:sz w:val="28"/>
          <w:szCs w:val="28"/>
          <w:lang w:val="uk-UA"/>
        </w:rPr>
        <w:t>.</w:t>
      </w:r>
      <w:r w:rsidR="00A66EB2" w:rsidRPr="00784873">
        <w:rPr>
          <w:sz w:val="28"/>
          <w:szCs w:val="28"/>
        </w:rPr>
        <w:t xml:space="preserve"> – С.</w:t>
      </w:r>
      <w:r w:rsidR="00A66EB2" w:rsidRPr="00784873">
        <w:rPr>
          <w:sz w:val="28"/>
          <w:szCs w:val="28"/>
          <w:lang w:val="uk-UA"/>
        </w:rPr>
        <w:t> </w:t>
      </w:r>
      <w:r w:rsidR="00A66EB2" w:rsidRPr="00784873">
        <w:rPr>
          <w:sz w:val="28"/>
          <w:szCs w:val="28"/>
        </w:rPr>
        <w:t>5−12.</w:t>
      </w:r>
    </w:p>
    <w:p w:rsidR="00A66EB2" w:rsidRPr="00784873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</w:t>
      </w:r>
      <w:r w:rsidR="00A66EB2" w:rsidRPr="00784873">
        <w:rPr>
          <w:sz w:val="28"/>
          <w:szCs w:val="28"/>
          <w:lang w:val="uk-UA"/>
        </w:rPr>
        <w:t xml:space="preserve">Современный взгляд на патогенез гиперпластических процессов матки / Р. Власов, И. Сидорова, А. Унанян </w:t>
      </w:r>
      <w:r w:rsidR="00A66EB2" w:rsidRPr="00784873">
        <w:rPr>
          <w:sz w:val="28"/>
          <w:szCs w:val="28"/>
        </w:rPr>
        <w:t>[</w:t>
      </w:r>
      <w:r w:rsidR="00A66EB2" w:rsidRPr="00784873">
        <w:rPr>
          <w:sz w:val="28"/>
          <w:szCs w:val="28"/>
          <w:lang w:val="uk-UA"/>
        </w:rPr>
        <w:t>и др.</w:t>
      </w:r>
      <w:r w:rsidR="00A66EB2" w:rsidRPr="00784873">
        <w:rPr>
          <w:sz w:val="28"/>
          <w:szCs w:val="28"/>
        </w:rPr>
        <w:t>]</w:t>
      </w:r>
      <w:r w:rsidR="00A66EB2" w:rsidRPr="00784873">
        <w:rPr>
          <w:sz w:val="28"/>
          <w:szCs w:val="28"/>
          <w:lang w:val="uk-UA"/>
        </w:rPr>
        <w:t xml:space="preserve"> //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  <w:lang w:val="uk-UA"/>
        </w:rPr>
        <w:t>Врач. − 2011. − №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  <w:lang w:val="uk-UA"/>
        </w:rPr>
        <w:t>2. − С.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  <w:lang w:val="uk-UA"/>
        </w:rPr>
        <w:t>26−27.</w:t>
      </w:r>
    </w:p>
    <w:p w:rsidR="00A66EB2" w:rsidRPr="00E10E40" w:rsidRDefault="005B2FA3" w:rsidP="00A66EB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E10E40">
        <w:rPr>
          <w:sz w:val="28"/>
          <w:szCs w:val="28"/>
        </w:rPr>
        <w:t>Сономаммографические особенности у женщин с сочетанным бесплодием /А.</w:t>
      </w:r>
      <w:r w:rsidR="00A66EB2" w:rsidRPr="00E10E40">
        <w:rPr>
          <w:sz w:val="28"/>
          <w:szCs w:val="28"/>
          <w:lang w:val="uk-UA"/>
        </w:rPr>
        <w:t> </w:t>
      </w:r>
      <w:r w:rsidR="00A66EB2" w:rsidRPr="00E10E40">
        <w:rPr>
          <w:sz w:val="28"/>
          <w:szCs w:val="28"/>
        </w:rPr>
        <w:t>Г.</w:t>
      </w:r>
      <w:r w:rsidR="00A66EB2" w:rsidRPr="00E10E40">
        <w:rPr>
          <w:sz w:val="28"/>
          <w:szCs w:val="28"/>
          <w:lang w:val="uk-UA"/>
        </w:rPr>
        <w:t> </w:t>
      </w:r>
      <w:r w:rsidR="00A66EB2" w:rsidRPr="00E10E40">
        <w:rPr>
          <w:sz w:val="28"/>
          <w:szCs w:val="28"/>
        </w:rPr>
        <w:t>Корнацкая, Л.</w:t>
      </w:r>
      <w:r w:rsidR="00A66EB2" w:rsidRPr="00E10E40">
        <w:rPr>
          <w:sz w:val="28"/>
          <w:szCs w:val="28"/>
          <w:lang w:val="uk-UA"/>
        </w:rPr>
        <w:t> </w:t>
      </w:r>
      <w:r w:rsidR="00A66EB2" w:rsidRPr="00E10E40">
        <w:rPr>
          <w:sz w:val="28"/>
          <w:szCs w:val="28"/>
        </w:rPr>
        <w:t>И.</w:t>
      </w:r>
      <w:r w:rsidR="00A66EB2" w:rsidRPr="00E10E40">
        <w:rPr>
          <w:sz w:val="28"/>
          <w:szCs w:val="28"/>
          <w:lang w:val="uk-UA"/>
        </w:rPr>
        <w:t> </w:t>
      </w:r>
      <w:r w:rsidR="00A66EB2" w:rsidRPr="00E10E40">
        <w:rPr>
          <w:sz w:val="28"/>
          <w:szCs w:val="28"/>
        </w:rPr>
        <w:t>Иванюта, О.</w:t>
      </w:r>
      <w:r w:rsidR="00A66EB2" w:rsidRPr="00E10E40">
        <w:rPr>
          <w:sz w:val="28"/>
          <w:szCs w:val="28"/>
          <w:lang w:val="uk-UA"/>
        </w:rPr>
        <w:t> </w:t>
      </w:r>
      <w:r w:rsidR="00A66EB2" w:rsidRPr="00E10E40">
        <w:rPr>
          <w:sz w:val="28"/>
          <w:szCs w:val="28"/>
        </w:rPr>
        <w:t>Д.</w:t>
      </w:r>
      <w:r w:rsidR="00A66EB2" w:rsidRPr="00E10E40">
        <w:rPr>
          <w:sz w:val="28"/>
          <w:szCs w:val="28"/>
          <w:lang w:val="en-US"/>
        </w:rPr>
        <w:t> </w:t>
      </w:r>
      <w:r w:rsidR="00A66EB2" w:rsidRPr="00E10E40">
        <w:rPr>
          <w:sz w:val="28"/>
          <w:szCs w:val="28"/>
        </w:rPr>
        <w:t>Дубенко [и др.] // Сборник научных трудов и материалов международного научного симпозиума и научно-практической конференции. – Минск : Медисонт, 2010. – С. 97.</w:t>
      </w:r>
    </w:p>
    <w:p w:rsidR="00A66EB2" w:rsidRPr="00784873" w:rsidRDefault="005B2FA3" w:rsidP="00A66EB2">
      <w:pPr>
        <w:numPr>
          <w:ilvl w:val="0"/>
          <w:numId w:val="20"/>
        </w:numPr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>Станоевич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И. Доброкачественные гиперпластические заболевания матки: от тактики лечения к стратегии профилактики /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И.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Станоевич //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Врач. − 2009. − №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2. − С.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9−12.</w:t>
      </w:r>
    </w:p>
    <w:p w:rsidR="00A66EB2" w:rsidRPr="00784873" w:rsidRDefault="005B2FA3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B2" w:rsidRPr="00784873">
        <w:rPr>
          <w:sz w:val="28"/>
          <w:szCs w:val="28"/>
        </w:rPr>
        <w:t>Стрижаков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А.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Н. Железистая гиперплазия эндометрия: принципы диагностики и гормональной терапии /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А.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Н.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Стрижаков, А.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И.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Давыдов //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Вопросы гинекологии, акушерства и перинатологии. − 2008. − Т.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7, №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4. − С.</w:t>
      </w:r>
      <w:r w:rsidR="00A66EB2" w:rsidRPr="00784873">
        <w:rPr>
          <w:sz w:val="28"/>
          <w:szCs w:val="28"/>
          <w:lang w:val="en-US"/>
        </w:rPr>
        <w:t> </w:t>
      </w:r>
      <w:r w:rsidR="00A66EB2" w:rsidRPr="00784873">
        <w:rPr>
          <w:sz w:val="28"/>
          <w:szCs w:val="28"/>
        </w:rPr>
        <w:t>20−24.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Style w:val="af4"/>
          <w:i w:val="0"/>
          <w:sz w:val="28"/>
          <w:szCs w:val="28"/>
        </w:rPr>
      </w:pPr>
      <w:r w:rsidRPr="00784873">
        <w:rPr>
          <w:rStyle w:val="af4"/>
          <w:i w:val="0"/>
          <w:sz w:val="28"/>
          <w:szCs w:val="28"/>
        </w:rPr>
        <w:t>Сучасні принципи діагностики та лікування гіперпластичних процесів ендометрія</w:t>
      </w:r>
      <w:proofErr w:type="gramStart"/>
      <w:r w:rsidRPr="00784873">
        <w:rPr>
          <w:rStyle w:val="af4"/>
          <w:i w:val="0"/>
          <w:sz w:val="28"/>
          <w:szCs w:val="28"/>
        </w:rPr>
        <w:t xml:space="preserve"> :</w:t>
      </w:r>
      <w:proofErr w:type="gramEnd"/>
      <w:r w:rsidRPr="00784873">
        <w:rPr>
          <w:rStyle w:val="af4"/>
          <w:i w:val="0"/>
          <w:sz w:val="28"/>
          <w:szCs w:val="28"/>
        </w:rPr>
        <w:t xml:space="preserve"> методичні рекомендації (згідно з протоколо</w:t>
      </w:r>
      <w:r>
        <w:rPr>
          <w:rStyle w:val="af4"/>
          <w:i w:val="0"/>
          <w:sz w:val="28"/>
          <w:szCs w:val="28"/>
        </w:rPr>
        <w:t>м, затвердженим Наказом МОЗ Укр</w:t>
      </w:r>
      <w:r>
        <w:rPr>
          <w:rStyle w:val="af4"/>
          <w:i w:val="0"/>
          <w:sz w:val="28"/>
          <w:szCs w:val="28"/>
          <w:lang w:val="uk-UA"/>
        </w:rPr>
        <w:t>аїни</w:t>
      </w:r>
      <w:r w:rsidRPr="00784873">
        <w:rPr>
          <w:rStyle w:val="af4"/>
          <w:i w:val="0"/>
          <w:sz w:val="28"/>
          <w:szCs w:val="28"/>
        </w:rPr>
        <w:t xml:space="preserve"> від 31.12.2004. №</w:t>
      </w:r>
      <w:r>
        <w:rPr>
          <w:rStyle w:val="af4"/>
          <w:i w:val="0"/>
          <w:sz w:val="28"/>
          <w:szCs w:val="28"/>
          <w:lang w:val="uk-UA"/>
        </w:rPr>
        <w:t> </w:t>
      </w:r>
      <w:r w:rsidRPr="00784873">
        <w:rPr>
          <w:rStyle w:val="af4"/>
          <w:i w:val="0"/>
          <w:sz w:val="28"/>
          <w:szCs w:val="28"/>
        </w:rPr>
        <w:t xml:space="preserve">676) </w:t>
      </w:r>
      <w:r w:rsidRPr="00784873">
        <w:rPr>
          <w:rStyle w:val="af4"/>
          <w:i w:val="0"/>
          <w:sz w:val="28"/>
          <w:szCs w:val="28"/>
          <w:lang w:val="uk-UA"/>
        </w:rPr>
        <w:t>/ </w:t>
      </w:r>
      <w:r w:rsidRPr="00784873">
        <w:rPr>
          <w:color w:val="000000"/>
          <w:spacing w:val="-2"/>
          <w:sz w:val="28"/>
          <w:szCs w:val="28"/>
          <w:lang w:val="uk-UA"/>
        </w:rPr>
        <w:t>Т.</w:t>
      </w:r>
      <w:r w:rsidRPr="00784873">
        <w:rPr>
          <w:color w:val="000000"/>
          <w:spacing w:val="-2"/>
          <w:sz w:val="28"/>
          <w:szCs w:val="28"/>
          <w:lang w:val="en-US"/>
        </w:rPr>
        <w:t> </w:t>
      </w:r>
      <w:r w:rsidRPr="00784873">
        <w:rPr>
          <w:color w:val="000000"/>
          <w:spacing w:val="-2"/>
          <w:sz w:val="28"/>
          <w:szCs w:val="28"/>
          <w:lang w:val="uk-UA"/>
        </w:rPr>
        <w:t>Ф.</w:t>
      </w:r>
      <w:r w:rsidRPr="00784873">
        <w:rPr>
          <w:color w:val="000000"/>
          <w:spacing w:val="-2"/>
          <w:sz w:val="28"/>
          <w:szCs w:val="28"/>
          <w:lang w:val="en-US"/>
        </w:rPr>
        <w:t> </w:t>
      </w:r>
      <w:r w:rsidRPr="00784873">
        <w:rPr>
          <w:color w:val="000000"/>
          <w:spacing w:val="-2"/>
          <w:sz w:val="28"/>
          <w:szCs w:val="28"/>
          <w:lang w:val="uk-UA"/>
        </w:rPr>
        <w:t xml:space="preserve">Татарчук, </w:t>
      </w:r>
      <w:r w:rsidRPr="00784873">
        <w:rPr>
          <w:color w:val="000000"/>
          <w:spacing w:val="-4"/>
          <w:sz w:val="28"/>
          <w:szCs w:val="28"/>
          <w:lang w:val="uk-UA"/>
        </w:rPr>
        <w:t>Т.</w:t>
      </w:r>
      <w:r w:rsidRPr="00784873">
        <w:rPr>
          <w:color w:val="000000"/>
          <w:spacing w:val="-4"/>
          <w:sz w:val="28"/>
          <w:szCs w:val="28"/>
          <w:lang w:val="en-US"/>
        </w:rPr>
        <w:t> </w:t>
      </w:r>
      <w:r w:rsidRPr="00784873">
        <w:rPr>
          <w:color w:val="000000"/>
          <w:spacing w:val="-4"/>
          <w:sz w:val="28"/>
          <w:szCs w:val="28"/>
          <w:lang w:val="uk-UA"/>
        </w:rPr>
        <w:t>Д.</w:t>
      </w:r>
      <w:r w:rsidRPr="00784873">
        <w:rPr>
          <w:color w:val="000000"/>
          <w:spacing w:val="-4"/>
          <w:sz w:val="28"/>
          <w:szCs w:val="28"/>
          <w:lang w:val="en-US"/>
        </w:rPr>
        <w:t> </w:t>
      </w:r>
      <w:r w:rsidRPr="00784873">
        <w:rPr>
          <w:color w:val="000000"/>
          <w:spacing w:val="-4"/>
          <w:sz w:val="28"/>
          <w:szCs w:val="28"/>
          <w:lang w:val="uk-UA"/>
        </w:rPr>
        <w:t xml:space="preserve">Задорожна, </w:t>
      </w:r>
      <w:r w:rsidRPr="00784873">
        <w:rPr>
          <w:color w:val="000000"/>
          <w:spacing w:val="-1"/>
          <w:sz w:val="28"/>
          <w:szCs w:val="28"/>
          <w:lang w:val="uk-UA"/>
        </w:rPr>
        <w:t>Л.</w:t>
      </w:r>
      <w:r w:rsidRPr="00784873">
        <w:rPr>
          <w:color w:val="000000"/>
          <w:spacing w:val="-1"/>
          <w:sz w:val="28"/>
          <w:szCs w:val="28"/>
          <w:lang w:val="en-US"/>
        </w:rPr>
        <w:t> </w:t>
      </w:r>
      <w:r w:rsidRPr="00784873">
        <w:rPr>
          <w:color w:val="000000"/>
          <w:spacing w:val="-1"/>
          <w:sz w:val="28"/>
          <w:szCs w:val="28"/>
          <w:lang w:val="uk-UA"/>
        </w:rPr>
        <w:t>І.</w:t>
      </w:r>
      <w:r w:rsidRPr="00784873">
        <w:rPr>
          <w:color w:val="000000"/>
          <w:spacing w:val="-1"/>
          <w:sz w:val="28"/>
          <w:szCs w:val="28"/>
          <w:lang w:val="en-US"/>
        </w:rPr>
        <w:t> </w:t>
      </w:r>
      <w:r w:rsidRPr="00784873">
        <w:rPr>
          <w:color w:val="000000"/>
          <w:spacing w:val="-1"/>
          <w:sz w:val="28"/>
          <w:szCs w:val="28"/>
          <w:lang w:val="uk-UA"/>
        </w:rPr>
        <w:t xml:space="preserve">Воробйова </w:t>
      </w:r>
      <w:r w:rsidRPr="00784873">
        <w:rPr>
          <w:color w:val="000000"/>
          <w:spacing w:val="-1"/>
          <w:sz w:val="28"/>
          <w:szCs w:val="28"/>
        </w:rPr>
        <w:t>[</w:t>
      </w:r>
      <w:r w:rsidRPr="00784873">
        <w:rPr>
          <w:color w:val="000000"/>
          <w:spacing w:val="-1"/>
          <w:sz w:val="28"/>
          <w:szCs w:val="28"/>
          <w:lang w:val="uk-UA"/>
        </w:rPr>
        <w:t>та ін.</w:t>
      </w:r>
      <w:r w:rsidRPr="00784873">
        <w:rPr>
          <w:color w:val="000000"/>
          <w:spacing w:val="-1"/>
          <w:sz w:val="28"/>
          <w:szCs w:val="28"/>
        </w:rPr>
        <w:t>]</w:t>
      </w:r>
      <w:r w:rsidRPr="00784873">
        <w:rPr>
          <w:color w:val="000000"/>
          <w:spacing w:val="-2"/>
          <w:sz w:val="28"/>
          <w:szCs w:val="28"/>
          <w:lang w:val="uk-UA"/>
        </w:rPr>
        <w:t xml:space="preserve"> </w:t>
      </w:r>
      <w:r w:rsidRPr="00784873">
        <w:rPr>
          <w:rStyle w:val="af4"/>
          <w:i w:val="0"/>
          <w:sz w:val="28"/>
          <w:szCs w:val="28"/>
        </w:rPr>
        <w:t>/ МОЗ України, АМН України, Український центр наукової медичної інформації та патентно-ліцензійної роботи. − Київ, 2005. – 16 с.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uk-UA"/>
        </w:rPr>
      </w:pPr>
      <w:r w:rsidRPr="00784873">
        <w:rPr>
          <w:sz w:val="28"/>
          <w:szCs w:val="28"/>
        </w:rPr>
        <w:t>Табакман Ю. Ю. Спорные вопросы гормонотерапии при гиперплазии эндометрия / Ю. Ю. Табакман, А. Г. Солопова, И. Б. Манухин [и др.] // Репродуктивный потенциал России</w:t>
      </w:r>
      <w:proofErr w:type="gramStart"/>
      <w:r w:rsidRPr="00784873">
        <w:rPr>
          <w:sz w:val="28"/>
          <w:szCs w:val="28"/>
        </w:rPr>
        <w:t xml:space="preserve"> :</w:t>
      </w:r>
      <w:proofErr w:type="gramEnd"/>
      <w:r w:rsidRPr="00784873">
        <w:rPr>
          <w:sz w:val="28"/>
          <w:szCs w:val="28"/>
        </w:rPr>
        <w:t xml:space="preserve"> казанские чтения. Здоровье женщины − здоровье нации : сборник тезисов III Общероссийского семинара. − Москва : </w:t>
      </w:r>
      <w:r w:rsidRPr="008A3E94">
        <w:rPr>
          <w:sz w:val="28"/>
          <w:szCs w:val="28"/>
        </w:rPr>
        <w:t>Изд-во журнала Status Praesens</w:t>
      </w:r>
      <w:r w:rsidRPr="00784873">
        <w:rPr>
          <w:sz w:val="28"/>
          <w:szCs w:val="28"/>
        </w:rPr>
        <w:t>, 2013. − С. 63−64.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uk-UA"/>
        </w:rPr>
      </w:pPr>
      <w:r w:rsidRPr="005B2FA3">
        <w:rPr>
          <w:rStyle w:val="af4"/>
          <w:i w:val="0"/>
          <w:sz w:val="28"/>
          <w:szCs w:val="28"/>
          <w:lang w:val="uk-UA"/>
        </w:rPr>
        <w:lastRenderedPageBreak/>
        <w:t>Татарчук</w:t>
      </w:r>
      <w:r w:rsidRPr="00784873">
        <w:rPr>
          <w:rStyle w:val="af4"/>
          <w:i w:val="0"/>
          <w:sz w:val="28"/>
          <w:szCs w:val="28"/>
          <w:lang w:val="en-US"/>
        </w:rPr>
        <w:t> </w:t>
      </w:r>
      <w:r w:rsidRPr="005B2FA3">
        <w:rPr>
          <w:rStyle w:val="af4"/>
          <w:i w:val="0"/>
          <w:sz w:val="28"/>
          <w:szCs w:val="28"/>
          <w:lang w:val="uk-UA"/>
        </w:rPr>
        <w:t>Т.</w:t>
      </w:r>
      <w:r w:rsidRPr="00784873">
        <w:rPr>
          <w:rStyle w:val="af4"/>
          <w:i w:val="0"/>
          <w:sz w:val="28"/>
          <w:szCs w:val="28"/>
          <w:lang w:val="en-US"/>
        </w:rPr>
        <w:t> </w:t>
      </w:r>
      <w:r w:rsidRPr="005B2FA3">
        <w:rPr>
          <w:rStyle w:val="af4"/>
          <w:i w:val="0"/>
          <w:sz w:val="28"/>
          <w:szCs w:val="28"/>
          <w:lang w:val="uk-UA"/>
        </w:rPr>
        <w:t xml:space="preserve">Ф. Медикаментозна терапія гіперпроліферативних процесів ендометрія </w:t>
      </w:r>
      <w:r w:rsidRPr="00784873">
        <w:rPr>
          <w:rStyle w:val="af4"/>
          <w:i w:val="0"/>
          <w:sz w:val="28"/>
          <w:szCs w:val="28"/>
          <w:lang w:val="uk-UA"/>
        </w:rPr>
        <w:t>/ </w:t>
      </w:r>
      <w:r w:rsidRPr="005B2FA3">
        <w:rPr>
          <w:rStyle w:val="af4"/>
          <w:i w:val="0"/>
          <w:sz w:val="28"/>
          <w:szCs w:val="28"/>
          <w:lang w:val="uk-UA"/>
        </w:rPr>
        <w:t>Т.</w:t>
      </w:r>
      <w:r w:rsidRPr="00784873">
        <w:rPr>
          <w:rStyle w:val="af4"/>
          <w:i w:val="0"/>
          <w:sz w:val="28"/>
          <w:szCs w:val="28"/>
          <w:lang w:val="en-US"/>
        </w:rPr>
        <w:t> </w:t>
      </w:r>
      <w:r w:rsidRPr="005B2FA3">
        <w:rPr>
          <w:rStyle w:val="af4"/>
          <w:i w:val="0"/>
          <w:sz w:val="28"/>
          <w:szCs w:val="28"/>
          <w:lang w:val="uk-UA"/>
        </w:rPr>
        <w:t>Ф.</w:t>
      </w:r>
      <w:r w:rsidRPr="00784873">
        <w:rPr>
          <w:rStyle w:val="af4"/>
          <w:i w:val="0"/>
          <w:sz w:val="28"/>
          <w:szCs w:val="28"/>
          <w:lang w:val="en-US"/>
        </w:rPr>
        <w:t> </w:t>
      </w:r>
      <w:r w:rsidRPr="005B2FA3">
        <w:rPr>
          <w:rStyle w:val="af4"/>
          <w:i w:val="0"/>
          <w:sz w:val="28"/>
          <w:szCs w:val="28"/>
          <w:lang w:val="uk-UA"/>
        </w:rPr>
        <w:t>Татарчук, О.</w:t>
      </w:r>
      <w:r w:rsidRPr="00784873">
        <w:rPr>
          <w:rStyle w:val="af4"/>
          <w:i w:val="0"/>
          <w:sz w:val="28"/>
          <w:szCs w:val="28"/>
          <w:lang w:val="en-US"/>
        </w:rPr>
        <w:t> </w:t>
      </w:r>
      <w:r w:rsidRPr="005B2FA3">
        <w:rPr>
          <w:rStyle w:val="af4"/>
          <w:i w:val="0"/>
          <w:sz w:val="28"/>
          <w:szCs w:val="28"/>
          <w:lang w:val="uk-UA"/>
        </w:rPr>
        <w:t>В.</w:t>
      </w:r>
      <w:r w:rsidRPr="00784873">
        <w:rPr>
          <w:rStyle w:val="af4"/>
          <w:i w:val="0"/>
          <w:sz w:val="28"/>
          <w:szCs w:val="28"/>
          <w:lang w:val="en-US"/>
        </w:rPr>
        <w:t> </w:t>
      </w:r>
      <w:r w:rsidRPr="005B2FA3">
        <w:rPr>
          <w:rStyle w:val="af4"/>
          <w:i w:val="0"/>
          <w:sz w:val="28"/>
          <w:szCs w:val="28"/>
          <w:lang w:val="uk-UA"/>
        </w:rPr>
        <w:t>Бурлака, К.</w:t>
      </w:r>
      <w:r w:rsidRPr="00784873">
        <w:rPr>
          <w:rStyle w:val="af4"/>
          <w:i w:val="0"/>
          <w:sz w:val="28"/>
          <w:szCs w:val="28"/>
          <w:lang w:val="en-US"/>
        </w:rPr>
        <w:t> </w:t>
      </w:r>
      <w:r w:rsidRPr="005B2FA3">
        <w:rPr>
          <w:rStyle w:val="af4"/>
          <w:i w:val="0"/>
          <w:sz w:val="28"/>
          <w:szCs w:val="28"/>
          <w:lang w:val="uk-UA"/>
        </w:rPr>
        <w:t>О.</w:t>
      </w:r>
      <w:r w:rsidRPr="00784873">
        <w:rPr>
          <w:rStyle w:val="af4"/>
          <w:i w:val="0"/>
          <w:sz w:val="28"/>
          <w:szCs w:val="28"/>
          <w:lang w:val="en-US"/>
        </w:rPr>
        <w:t> </w:t>
      </w:r>
      <w:r w:rsidRPr="005B2FA3">
        <w:rPr>
          <w:rStyle w:val="af4"/>
          <w:i w:val="0"/>
          <w:sz w:val="28"/>
          <w:szCs w:val="28"/>
          <w:lang w:val="uk-UA"/>
        </w:rPr>
        <w:t>Корінна //</w:t>
      </w:r>
      <w:r w:rsidRPr="00784873">
        <w:rPr>
          <w:rStyle w:val="af4"/>
          <w:i w:val="0"/>
          <w:sz w:val="28"/>
          <w:szCs w:val="28"/>
          <w:lang w:val="uk-UA"/>
        </w:rPr>
        <w:t> </w:t>
      </w:r>
      <w:r w:rsidRPr="005B2FA3">
        <w:rPr>
          <w:rStyle w:val="af4"/>
          <w:i w:val="0"/>
          <w:sz w:val="28"/>
          <w:szCs w:val="28"/>
          <w:lang w:val="uk-UA"/>
        </w:rPr>
        <w:t>Ліки та життя. – 2005.</w:t>
      </w:r>
      <w:r w:rsidRPr="00784873">
        <w:rPr>
          <w:rStyle w:val="af4"/>
          <w:i w:val="0"/>
          <w:sz w:val="28"/>
          <w:szCs w:val="28"/>
          <w:lang w:val="uk-UA"/>
        </w:rPr>
        <w:t xml:space="preserve"> − № 1. − С. 100−101.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uk-UA"/>
        </w:rPr>
      </w:pPr>
      <w:r w:rsidRPr="00784873">
        <w:rPr>
          <w:rStyle w:val="af4"/>
          <w:i w:val="0"/>
          <w:sz w:val="28"/>
          <w:szCs w:val="28"/>
          <w:lang w:val="uk-UA"/>
        </w:rPr>
        <w:t>Татарчук Т. Ф. Протизапальна терапія як складова комплексу л</w:t>
      </w:r>
      <w:r>
        <w:rPr>
          <w:rStyle w:val="af4"/>
          <w:i w:val="0"/>
          <w:sz w:val="28"/>
          <w:szCs w:val="28"/>
          <w:lang w:val="uk-UA"/>
        </w:rPr>
        <w:t>ікування рецидивуючої гіперплазі</w:t>
      </w:r>
      <w:r w:rsidRPr="00784873">
        <w:rPr>
          <w:rStyle w:val="af4"/>
          <w:i w:val="0"/>
          <w:sz w:val="28"/>
          <w:szCs w:val="28"/>
          <w:lang w:val="uk-UA"/>
        </w:rPr>
        <w:t>ї ендометрія /</w:t>
      </w:r>
      <w:r w:rsidRPr="00784873">
        <w:rPr>
          <w:rStyle w:val="af4"/>
          <w:i w:val="0"/>
          <w:sz w:val="28"/>
          <w:szCs w:val="28"/>
        </w:rPr>
        <w:t> </w:t>
      </w:r>
      <w:r w:rsidRPr="00784873">
        <w:rPr>
          <w:rStyle w:val="af4"/>
          <w:i w:val="0"/>
          <w:sz w:val="28"/>
          <w:szCs w:val="28"/>
          <w:lang w:val="uk-UA"/>
        </w:rPr>
        <w:t>Т. Ф. Татарчук, С. Э. Регеда // Репродуктивное здоровье женщины. − 2007. − № 3. − С. 75−76.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784873">
        <w:rPr>
          <w:color w:val="000000"/>
          <w:sz w:val="28"/>
          <w:szCs w:val="28"/>
        </w:rPr>
        <w:t>Татарчук</w:t>
      </w:r>
      <w:r w:rsidRPr="00784873">
        <w:rPr>
          <w:color w:val="000000"/>
          <w:sz w:val="28"/>
          <w:szCs w:val="28"/>
          <w:lang w:val="uk-UA"/>
        </w:rPr>
        <w:t> </w:t>
      </w:r>
      <w:r w:rsidRPr="00784873">
        <w:rPr>
          <w:color w:val="000000"/>
          <w:sz w:val="28"/>
          <w:szCs w:val="28"/>
        </w:rPr>
        <w:t>Т.</w:t>
      </w:r>
      <w:r w:rsidRPr="00784873">
        <w:rPr>
          <w:color w:val="000000"/>
          <w:sz w:val="28"/>
          <w:szCs w:val="28"/>
          <w:lang w:val="uk-UA"/>
        </w:rPr>
        <w:t> </w:t>
      </w:r>
      <w:r w:rsidRPr="00784873">
        <w:rPr>
          <w:color w:val="000000"/>
          <w:sz w:val="28"/>
          <w:szCs w:val="28"/>
        </w:rPr>
        <w:t xml:space="preserve">Ф. Современные принципы диагностики и лечения гиперпластических процессов эндометрия </w:t>
      </w:r>
      <w:r w:rsidRPr="00784873">
        <w:rPr>
          <w:color w:val="000000"/>
          <w:sz w:val="28"/>
          <w:szCs w:val="28"/>
          <w:lang w:val="uk-UA"/>
        </w:rPr>
        <w:t>/ </w:t>
      </w:r>
      <w:r w:rsidRPr="00784873">
        <w:rPr>
          <w:color w:val="000000"/>
          <w:sz w:val="28"/>
          <w:szCs w:val="28"/>
        </w:rPr>
        <w:t>Т.</w:t>
      </w:r>
      <w:r w:rsidRPr="00784873">
        <w:rPr>
          <w:color w:val="000000"/>
          <w:sz w:val="28"/>
          <w:szCs w:val="28"/>
          <w:lang w:val="uk-UA"/>
        </w:rPr>
        <w:t> </w:t>
      </w:r>
      <w:r w:rsidRPr="00784873">
        <w:rPr>
          <w:color w:val="000000"/>
          <w:sz w:val="28"/>
          <w:szCs w:val="28"/>
        </w:rPr>
        <w:t>Ф.</w:t>
      </w:r>
      <w:r w:rsidRPr="00784873">
        <w:rPr>
          <w:color w:val="000000"/>
          <w:sz w:val="28"/>
          <w:szCs w:val="28"/>
          <w:lang w:val="en-US"/>
        </w:rPr>
        <w:t> </w:t>
      </w:r>
      <w:r w:rsidRPr="00784873">
        <w:rPr>
          <w:color w:val="000000"/>
          <w:sz w:val="28"/>
          <w:szCs w:val="28"/>
        </w:rPr>
        <w:t>Татарчук, Е.</w:t>
      </w:r>
      <w:r w:rsidRPr="00784873">
        <w:rPr>
          <w:color w:val="000000"/>
          <w:sz w:val="28"/>
          <w:szCs w:val="28"/>
          <w:lang w:val="uk-UA"/>
        </w:rPr>
        <w:t> </w:t>
      </w:r>
      <w:r w:rsidRPr="00784873">
        <w:rPr>
          <w:color w:val="000000"/>
          <w:sz w:val="28"/>
          <w:szCs w:val="28"/>
        </w:rPr>
        <w:t>В.</w:t>
      </w:r>
      <w:r w:rsidRPr="00784873">
        <w:rPr>
          <w:color w:val="000000"/>
          <w:sz w:val="28"/>
          <w:szCs w:val="28"/>
          <w:lang w:val="uk-UA"/>
        </w:rPr>
        <w:t> </w:t>
      </w:r>
      <w:r w:rsidRPr="00784873">
        <w:rPr>
          <w:color w:val="000000"/>
          <w:sz w:val="28"/>
          <w:szCs w:val="28"/>
        </w:rPr>
        <w:t xml:space="preserve">Бурлака </w:t>
      </w:r>
      <w:r w:rsidRPr="00784873">
        <w:rPr>
          <w:sz w:val="28"/>
          <w:szCs w:val="28"/>
        </w:rPr>
        <w:t>//</w:t>
      </w:r>
      <w:r w:rsidRPr="00784873">
        <w:rPr>
          <w:sz w:val="28"/>
          <w:szCs w:val="28"/>
          <w:lang w:val="uk-UA"/>
        </w:rPr>
        <w:t> </w:t>
      </w:r>
      <w:r w:rsidRPr="00784873">
        <w:rPr>
          <w:sz w:val="28"/>
          <w:szCs w:val="28"/>
        </w:rPr>
        <w:t>Здоровье женщины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</w:rPr>
        <w:t>2003</w:t>
      </w:r>
      <w:r>
        <w:rPr>
          <w:sz w:val="28"/>
          <w:szCs w:val="28"/>
          <w:lang w:val="uk-UA"/>
        </w:rPr>
        <w:t xml:space="preserve">. </w:t>
      </w:r>
      <w:r w:rsidRPr="00784873">
        <w:rPr>
          <w:sz w:val="28"/>
          <w:szCs w:val="28"/>
        </w:rPr>
        <w:t>–</w:t>
      </w:r>
      <w:r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</w:rPr>
        <w:t>Т.</w:t>
      </w:r>
      <w:r w:rsidRPr="00784873">
        <w:rPr>
          <w:sz w:val="28"/>
          <w:szCs w:val="28"/>
          <w:lang w:val="uk-UA"/>
        </w:rPr>
        <w:t> </w:t>
      </w:r>
      <w:r w:rsidRPr="00784873">
        <w:rPr>
          <w:sz w:val="28"/>
          <w:szCs w:val="28"/>
        </w:rPr>
        <w:t>16, №</w:t>
      </w:r>
      <w:r w:rsidRPr="00784873">
        <w:rPr>
          <w:sz w:val="28"/>
          <w:szCs w:val="28"/>
          <w:lang w:val="uk-UA"/>
        </w:rPr>
        <w:t> </w:t>
      </w:r>
      <w:r w:rsidRPr="00784873">
        <w:rPr>
          <w:sz w:val="28"/>
          <w:szCs w:val="28"/>
        </w:rPr>
        <w:t xml:space="preserve">4. </w:t>
      </w:r>
      <w:r w:rsidRPr="00784873">
        <w:rPr>
          <w:sz w:val="28"/>
          <w:szCs w:val="28"/>
          <w:lang w:val="uk-UA"/>
        </w:rPr>
        <w:t xml:space="preserve">− </w:t>
      </w:r>
      <w:r w:rsidRPr="00784873">
        <w:rPr>
          <w:sz w:val="28"/>
          <w:szCs w:val="28"/>
        </w:rPr>
        <w:t>С. 107–114.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rStyle w:val="af4"/>
          <w:i w:val="0"/>
          <w:iCs w:val="0"/>
          <w:sz w:val="28"/>
          <w:szCs w:val="28"/>
        </w:rPr>
      </w:pPr>
      <w:r w:rsidRPr="00784873">
        <w:rPr>
          <w:sz w:val="28"/>
          <w:szCs w:val="28"/>
        </w:rPr>
        <w:t xml:space="preserve">Тихомиров А. Л. Патогенетическое обоснование применения агонистов ГнРГ в терапии сочетанной гинекологической патологии / А. Л. Тихомиров, Д. М. Лубнин // Вопросы гинекологии, акушерства </w:t>
      </w:r>
      <w:r>
        <w:rPr>
          <w:sz w:val="28"/>
          <w:szCs w:val="28"/>
        </w:rPr>
        <w:t>и перинатологии. − 2006. − Т. 5</w:t>
      </w:r>
      <w:r>
        <w:rPr>
          <w:sz w:val="28"/>
          <w:szCs w:val="28"/>
          <w:lang w:val="uk-UA"/>
        </w:rPr>
        <w:t>,</w:t>
      </w:r>
      <w:r w:rsidRPr="00784873">
        <w:rPr>
          <w:sz w:val="28"/>
          <w:szCs w:val="28"/>
        </w:rPr>
        <w:t xml:space="preserve"> № 1. − С. 82−87.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84873">
        <w:rPr>
          <w:sz w:val="28"/>
          <w:szCs w:val="28"/>
        </w:rPr>
        <w:t>Ткаченко Л. В. Современные представления об этиопатогенезе гиперпластических процессов эндометрия у женщин в перименопаузе / Л. В. Ткаченко, Н. И. Свиридова // Вестник Волгоградского государственного медицинского университета. − 2007. − № 4. − С. 3−7.</w:t>
      </w:r>
    </w:p>
    <w:p w:rsidR="00A66EB2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84873">
        <w:rPr>
          <w:sz w:val="28"/>
          <w:szCs w:val="28"/>
        </w:rPr>
        <w:t>Усанов В. Д. Абляция эндометрия как альтернатива радикальному хирургическому лечению рецидивирующих гиперпластических процессов эндометрия / В. Д. Усанов, И. Ю. Береснева // Международный медицинский журнал. − 2004. − № 2. − С. 74−76.</w:t>
      </w:r>
    </w:p>
    <w:p w:rsidR="00A66EB2" w:rsidRPr="00FC4DB4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</w:pPr>
      <w:r w:rsidRPr="00FC4DB4">
        <w:rPr>
          <w:sz w:val="28"/>
          <w:szCs w:val="28"/>
        </w:rPr>
        <w:t>Фролова И. И. Оральная контрацепция и риск рака [Электронный ресурс] / И. И. Фролова // Oncology. Ru. – 2010. – Режим доступа: http://www.oncology.ru/specialist/journal_oncology/lecture/. – Загл. с экрана.</w:t>
      </w:r>
    </w:p>
    <w:p w:rsidR="00A66EB2" w:rsidRPr="005E6E89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E6E89">
        <w:rPr>
          <w:sz w:val="28"/>
          <w:szCs w:val="28"/>
          <w:lang w:val="uk-UA"/>
        </w:rPr>
        <w:lastRenderedPageBreak/>
        <w:t>Фролова И. И. Факторы риска рака эндометрия / И. И. Фролова // Вопросы гинекологии, акушерства и перинатологии. − 2010. − Т. 9, № 1. − С. 57−66.</w:t>
      </w:r>
    </w:p>
    <w:p w:rsidR="00A66EB2" w:rsidRPr="00784873" w:rsidRDefault="00A66EB2" w:rsidP="00A66EB2">
      <w:pPr>
        <w:pStyle w:val="a8"/>
        <w:numPr>
          <w:ilvl w:val="0"/>
          <w:numId w:val="20"/>
        </w:numPr>
        <w:tabs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84873">
        <w:rPr>
          <w:sz w:val="28"/>
          <w:szCs w:val="28"/>
        </w:rPr>
        <w:t>Хужокова И. Н. Диагностика и лечение полипов эндометрия / И. Н. Хужокова // Вопросы гинекологии, акушерства и перинатологии. − 2009. − Т. 8, № 1. –</w:t>
      </w:r>
      <w:r w:rsidR="00FC4DB4">
        <w:rPr>
          <w:sz w:val="28"/>
          <w:szCs w:val="28"/>
        </w:rPr>
        <w:t xml:space="preserve"> </w:t>
      </w:r>
      <w:r w:rsidRPr="00784873">
        <w:rPr>
          <w:sz w:val="28"/>
          <w:szCs w:val="28"/>
        </w:rPr>
        <w:t>С. 102–106.</w:t>
      </w:r>
    </w:p>
    <w:p w:rsidR="00A66EB2" w:rsidRPr="00784873" w:rsidRDefault="00A66EB2" w:rsidP="00A66EB2">
      <w:pPr>
        <w:pStyle w:val="a8"/>
        <w:numPr>
          <w:ilvl w:val="0"/>
          <w:numId w:val="20"/>
        </w:numPr>
        <w:tabs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84873">
        <w:rPr>
          <w:sz w:val="28"/>
          <w:szCs w:val="28"/>
        </w:rPr>
        <w:t>Чайка В. К. Особенности гормонального гомеостаза при простой неатипической гиперплазии эндометрия у пациенток репродуктивного возраста в зависимости от показателей апоптоза в эндометрии / В. К. Чайка, Е. Н. Носенко, Ю. А. Малова // Медико-соціальні проблеми сім’ї. − 2007. − № 3/4. − С. 36−41.</w:t>
      </w:r>
    </w:p>
    <w:p w:rsidR="00A66EB2" w:rsidRPr="00784873" w:rsidRDefault="00A66EB2" w:rsidP="00A66EB2">
      <w:pPr>
        <w:pStyle w:val="a8"/>
        <w:numPr>
          <w:ilvl w:val="0"/>
          <w:numId w:val="20"/>
        </w:numPr>
        <w:tabs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F3BC6">
        <w:rPr>
          <w:sz w:val="28"/>
          <w:szCs w:val="28"/>
        </w:rPr>
        <w:t>Чаусова Н. А.</w:t>
      </w:r>
      <w:r w:rsidRPr="00784873">
        <w:rPr>
          <w:sz w:val="28"/>
          <w:szCs w:val="28"/>
        </w:rPr>
        <w:t xml:space="preserve"> Термическая аблация эндометрия в лечении гиперпластических процессов : автореф. дис. … д-ра мед. наук : 14.00.01 / </w:t>
      </w:r>
      <w:r w:rsidRPr="00784873">
        <w:rPr>
          <w:bCs/>
          <w:sz w:val="28"/>
          <w:szCs w:val="28"/>
        </w:rPr>
        <w:t>Чаусова</w:t>
      </w:r>
      <w:r w:rsidRPr="00784873">
        <w:rPr>
          <w:sz w:val="28"/>
          <w:szCs w:val="28"/>
        </w:rPr>
        <w:t xml:space="preserve"> Наталия Александровна</w:t>
      </w:r>
      <w:r>
        <w:rPr>
          <w:sz w:val="28"/>
          <w:szCs w:val="28"/>
        </w:rPr>
        <w:t xml:space="preserve"> ; </w:t>
      </w:r>
      <w:r w:rsidRPr="00931740">
        <w:rPr>
          <w:sz w:val="28"/>
          <w:szCs w:val="28"/>
        </w:rPr>
        <w:t>[</w:t>
      </w:r>
      <w:r>
        <w:rPr>
          <w:sz w:val="28"/>
          <w:szCs w:val="28"/>
        </w:rPr>
        <w:t>Московский областной</w:t>
      </w:r>
      <w:r w:rsidRPr="00BB169A">
        <w:rPr>
          <w:sz w:val="28"/>
          <w:szCs w:val="28"/>
        </w:rPr>
        <w:t xml:space="preserve"> НИИ акушерства и гинекологии МЗ МО]</w:t>
      </w:r>
      <w:r w:rsidRPr="00784873">
        <w:rPr>
          <w:sz w:val="28"/>
          <w:szCs w:val="28"/>
        </w:rPr>
        <w:t>. − Москва, 2007. – 20 с.</w:t>
      </w:r>
    </w:p>
    <w:p w:rsidR="00A66EB2" w:rsidRPr="00784873" w:rsidRDefault="00A66EB2" w:rsidP="00A66EB2">
      <w:pPr>
        <w:pStyle w:val="a8"/>
        <w:numPr>
          <w:ilvl w:val="0"/>
          <w:numId w:val="20"/>
        </w:numPr>
        <w:tabs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84873">
        <w:rPr>
          <w:sz w:val="28"/>
          <w:szCs w:val="28"/>
        </w:rPr>
        <w:t>Чепик О. Ф. Морфогенез гиперпластических процессов эндометрия / О. Ф. Чепик // Практическая онкология. – 2004. – Т. 5, № 1. – С  9−15.</w:t>
      </w:r>
    </w:p>
    <w:p w:rsidR="00A66EB2" w:rsidRDefault="00A66EB2" w:rsidP="00A66EB2">
      <w:pPr>
        <w:pStyle w:val="a8"/>
        <w:numPr>
          <w:ilvl w:val="0"/>
          <w:numId w:val="20"/>
        </w:numPr>
        <w:tabs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84873">
        <w:rPr>
          <w:sz w:val="28"/>
          <w:szCs w:val="28"/>
        </w:rPr>
        <w:t>Чернуха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Г.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Е. Лечебные аспекты внутриматочного воздействия левоноргестрела при гиперплазии эндометрия / Г.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Е.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Чернуха, О.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А.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Могиревская, Т.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В.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Шигорева //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StatusPraesens. − 2010. − Т. 2, № 4. − С.</w:t>
      </w:r>
      <w:r w:rsidRPr="00784873">
        <w:rPr>
          <w:sz w:val="28"/>
          <w:szCs w:val="28"/>
          <w:lang w:val="uk-UA"/>
        </w:rPr>
        <w:t> </w:t>
      </w:r>
      <w:r w:rsidRPr="00784873">
        <w:rPr>
          <w:sz w:val="28"/>
          <w:szCs w:val="28"/>
        </w:rPr>
        <w:t>36−38.</w:t>
      </w:r>
    </w:p>
    <w:p w:rsidR="00A66EB2" w:rsidRPr="0007359C" w:rsidRDefault="00A66EB2" w:rsidP="00A66EB2">
      <w:pPr>
        <w:numPr>
          <w:ilvl w:val="0"/>
          <w:numId w:val="20"/>
        </w:numPr>
        <w:tabs>
          <w:tab w:val="left" w:pos="993"/>
        </w:tabs>
        <w:spacing w:line="360" w:lineRule="auto"/>
        <w:ind w:left="993" w:hanging="426"/>
        <w:jc w:val="both"/>
        <w:rPr>
          <w:sz w:val="28"/>
          <w:szCs w:val="28"/>
        </w:rPr>
      </w:pPr>
      <w:r w:rsidRPr="0007359C">
        <w:rPr>
          <w:sz w:val="28"/>
          <w:szCs w:val="28"/>
        </w:rPr>
        <w:t>Чернуха Г. Е. Современные представления о гиперплазии эндометрия // Акушерство и гинекология / Г. Е. Чернуха М. Р. Думановская. – 2013. – № 3. − С. 26−32.</w:t>
      </w:r>
    </w:p>
    <w:p w:rsidR="00A66EB2" w:rsidRPr="0007359C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07359C">
        <w:rPr>
          <w:sz w:val="28"/>
          <w:szCs w:val="28"/>
        </w:rPr>
        <w:t>Честнова Г. П. Гиперпластические процессы в эндометрии у женщин в период длительной постменопаузы // Клиническая медицина / Г. П. Честнова, В. Г. Абашин, Н. А. Ефименко. – 2013. − Т. 91, № 8. – С. 61−63.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784873">
        <w:rPr>
          <w:sz w:val="28"/>
          <w:szCs w:val="28"/>
        </w:rPr>
        <w:lastRenderedPageBreak/>
        <w:t>Чехун В. Ф. Эпигенетика рака /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В. Ф. Чехун // Онкология. – 2011. – Т. 10, № 3. – С. 301–302.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84873">
        <w:rPr>
          <w:sz w:val="28"/>
          <w:szCs w:val="28"/>
        </w:rPr>
        <w:t>Чулкова О. В. Органосохраняющее и функционально щадящее лечение начального рака эндометрия / О. В. Чулкова, Е. Г. Новикова, С.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М.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Пронин //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Опухоли женской репродуктивной системы. − 2007. − № 1/2. − С.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50−53.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F3BC6">
        <w:rPr>
          <w:sz w:val="28"/>
          <w:szCs w:val="28"/>
        </w:rPr>
        <w:t>Чулкова О. В. Предрак</w:t>
      </w:r>
      <w:r w:rsidRPr="00784873">
        <w:rPr>
          <w:sz w:val="28"/>
          <w:szCs w:val="28"/>
        </w:rPr>
        <w:t xml:space="preserve">  и рак эндометрия у женщин репродуктивного возраста (клиника, диагностика, лечение) : автореф. дис. … д-ра мед. наук. : 14.00.14 / Чулкова Ольга Владимировна</w:t>
      </w:r>
      <w:r>
        <w:rPr>
          <w:sz w:val="28"/>
          <w:szCs w:val="28"/>
        </w:rPr>
        <w:t xml:space="preserve"> </w:t>
      </w:r>
      <w:r w:rsidRPr="009F3BC6">
        <w:rPr>
          <w:sz w:val="28"/>
          <w:szCs w:val="28"/>
        </w:rPr>
        <w:t>[</w:t>
      </w:r>
      <w:r>
        <w:rPr>
          <w:sz w:val="28"/>
          <w:szCs w:val="28"/>
        </w:rPr>
        <w:t>МНИОИ им.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П.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А.</w:t>
      </w:r>
      <w:r>
        <w:rPr>
          <w:sz w:val="28"/>
          <w:szCs w:val="28"/>
          <w:lang w:val="en-US"/>
        </w:rPr>
        <w:t> </w:t>
      </w:r>
      <w:r w:rsidRPr="009F3BC6">
        <w:rPr>
          <w:sz w:val="28"/>
          <w:szCs w:val="28"/>
        </w:rPr>
        <w:t>Герцена]</w:t>
      </w:r>
      <w:r w:rsidRPr="00784873">
        <w:rPr>
          <w:sz w:val="28"/>
          <w:szCs w:val="28"/>
        </w:rPr>
        <w:t>. − Москва, 2003. – 34 с.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84873">
        <w:rPr>
          <w:sz w:val="28"/>
          <w:szCs w:val="28"/>
        </w:rPr>
        <w:t>Шахламова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М.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Н. Этиология и патогенез гиперпластических процессов эндометрия в постменопаузе /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М.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Н.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Шахламова, Э.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А.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Исаева, В.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В.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Панкратов //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Вопросы гинекологии, акушерства и перинатологии. − 2011. − Т. 10, № 4. − С. 76−84.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F3BC6">
        <w:rPr>
          <w:sz w:val="28"/>
          <w:szCs w:val="28"/>
        </w:rPr>
        <w:t>Шешукова Н. А. Гиперпластические</w:t>
      </w:r>
      <w:r w:rsidRPr="00784873">
        <w:rPr>
          <w:sz w:val="28"/>
          <w:szCs w:val="28"/>
        </w:rPr>
        <w:t xml:space="preserve"> процессы эндометрия: клинико-морфологические аспекты, прогностические критерии развития, дифференцированный подход к лечению : автореф. дис. ... д-ра мед. наук : 14.01.01 / Шешукова Наталия Алексеевна</w:t>
      </w:r>
      <w:r w:rsidRPr="009F3BC6">
        <w:rPr>
          <w:sz w:val="28"/>
          <w:szCs w:val="28"/>
        </w:rPr>
        <w:t xml:space="preserve"> </w:t>
      </w:r>
      <w:r>
        <w:rPr>
          <w:b/>
          <w:bCs/>
        </w:rPr>
        <w:t>[</w:t>
      </w:r>
      <w:r>
        <w:rPr>
          <w:sz w:val="28"/>
          <w:szCs w:val="28"/>
        </w:rPr>
        <w:t>Первый Московский</w:t>
      </w:r>
      <w:r w:rsidRPr="009F3BC6">
        <w:rPr>
          <w:sz w:val="28"/>
          <w:szCs w:val="28"/>
        </w:rPr>
        <w:t xml:space="preserve"> гос</w:t>
      </w:r>
      <w:r>
        <w:rPr>
          <w:sz w:val="28"/>
          <w:szCs w:val="28"/>
        </w:rPr>
        <w:t>ударственный медицинский университет им. И. М. Сеченова]</w:t>
      </w:r>
      <w:r w:rsidRPr="00784873">
        <w:rPr>
          <w:sz w:val="28"/>
          <w:szCs w:val="28"/>
        </w:rPr>
        <w:t>. – Москва, 2012. – 48 с.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84873">
        <w:rPr>
          <w:sz w:val="28"/>
          <w:szCs w:val="28"/>
        </w:rPr>
        <w:t>Шешукова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Н.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А. Гиперпластические процессы эндометрия: этиопатогенез, клиника, диагностика, лечение /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Н.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А.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Шешукова, И.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О.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Макаров, М.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Н.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Фомина //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Акушерство и гинекология. − 2011. − №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4. − С.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16−21.</w:t>
      </w:r>
    </w:p>
    <w:p w:rsidR="00A66EB2" w:rsidRPr="00FC4DB4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FC4DB4">
        <w:rPr>
          <w:sz w:val="28"/>
          <w:szCs w:val="28"/>
          <w:lang w:val="uk-UA"/>
        </w:rPr>
        <w:t>Шешукова</w:t>
      </w:r>
      <w:r w:rsidRPr="00FC4DB4">
        <w:rPr>
          <w:sz w:val="28"/>
          <w:szCs w:val="28"/>
          <w:lang w:val="en-US"/>
        </w:rPr>
        <w:t> </w:t>
      </w:r>
      <w:r w:rsidRPr="00FC4DB4">
        <w:rPr>
          <w:sz w:val="28"/>
          <w:szCs w:val="28"/>
          <w:lang w:val="uk-UA"/>
        </w:rPr>
        <w:t>Н.</w:t>
      </w:r>
      <w:r w:rsidRPr="00FC4DB4">
        <w:rPr>
          <w:sz w:val="28"/>
          <w:szCs w:val="28"/>
          <w:lang w:val="en-US"/>
        </w:rPr>
        <w:t> </w:t>
      </w:r>
      <w:r w:rsidRPr="00FC4DB4">
        <w:rPr>
          <w:sz w:val="28"/>
          <w:szCs w:val="28"/>
          <w:lang w:val="uk-UA"/>
        </w:rPr>
        <w:t>А. Лечение гиперпластических процессов эндометрия: современный взгляд на проблему /</w:t>
      </w:r>
      <w:r w:rsidRPr="00FC4DB4">
        <w:rPr>
          <w:sz w:val="28"/>
          <w:szCs w:val="28"/>
          <w:lang w:val="en-US"/>
        </w:rPr>
        <w:t> </w:t>
      </w:r>
      <w:r w:rsidRPr="00FC4DB4">
        <w:rPr>
          <w:sz w:val="28"/>
          <w:szCs w:val="28"/>
          <w:lang w:val="uk-UA"/>
        </w:rPr>
        <w:t>Н.</w:t>
      </w:r>
      <w:r w:rsidRPr="00FC4DB4">
        <w:rPr>
          <w:sz w:val="28"/>
          <w:szCs w:val="28"/>
          <w:lang w:val="en-US"/>
        </w:rPr>
        <w:t> </w:t>
      </w:r>
      <w:r w:rsidRPr="00FC4DB4">
        <w:rPr>
          <w:sz w:val="28"/>
          <w:szCs w:val="28"/>
          <w:lang w:val="uk-UA"/>
        </w:rPr>
        <w:t>А.</w:t>
      </w:r>
      <w:r w:rsidRPr="00FC4DB4">
        <w:rPr>
          <w:sz w:val="28"/>
          <w:szCs w:val="28"/>
          <w:lang w:val="en-US"/>
        </w:rPr>
        <w:t> </w:t>
      </w:r>
      <w:r w:rsidRPr="00FC4DB4">
        <w:rPr>
          <w:sz w:val="28"/>
          <w:szCs w:val="28"/>
          <w:lang w:val="uk-UA"/>
        </w:rPr>
        <w:t>Шешукова, И.</w:t>
      </w:r>
      <w:r w:rsidRPr="00FC4DB4">
        <w:rPr>
          <w:sz w:val="28"/>
          <w:szCs w:val="28"/>
          <w:lang w:val="en-US"/>
        </w:rPr>
        <w:t> </w:t>
      </w:r>
      <w:r w:rsidRPr="00FC4DB4">
        <w:rPr>
          <w:sz w:val="28"/>
          <w:szCs w:val="28"/>
          <w:lang w:val="uk-UA"/>
        </w:rPr>
        <w:t>О.</w:t>
      </w:r>
      <w:r w:rsidRPr="00FC4DB4">
        <w:rPr>
          <w:sz w:val="28"/>
          <w:szCs w:val="28"/>
          <w:lang w:val="en-US"/>
        </w:rPr>
        <w:t> </w:t>
      </w:r>
      <w:r w:rsidRPr="00FC4DB4">
        <w:rPr>
          <w:sz w:val="28"/>
          <w:szCs w:val="28"/>
          <w:lang w:val="uk-UA"/>
        </w:rPr>
        <w:t>Макаров, Т.</w:t>
      </w:r>
      <w:r w:rsidRPr="00FC4DB4">
        <w:rPr>
          <w:sz w:val="28"/>
          <w:szCs w:val="28"/>
          <w:lang w:val="en-US"/>
        </w:rPr>
        <w:t> </w:t>
      </w:r>
      <w:r w:rsidRPr="00FC4DB4">
        <w:rPr>
          <w:sz w:val="28"/>
          <w:szCs w:val="28"/>
          <w:lang w:val="uk-UA"/>
        </w:rPr>
        <w:t>В.</w:t>
      </w:r>
      <w:r w:rsidRPr="00FC4DB4">
        <w:rPr>
          <w:sz w:val="28"/>
          <w:szCs w:val="28"/>
          <w:lang w:val="en-US"/>
        </w:rPr>
        <w:t> </w:t>
      </w:r>
      <w:r w:rsidRPr="00FC4DB4">
        <w:rPr>
          <w:sz w:val="28"/>
          <w:szCs w:val="28"/>
          <w:lang w:val="uk-UA"/>
        </w:rPr>
        <w:t>Овсянникова //</w:t>
      </w:r>
      <w:r w:rsidRPr="00FC4DB4">
        <w:rPr>
          <w:sz w:val="28"/>
          <w:szCs w:val="28"/>
          <w:lang w:val="en-US"/>
        </w:rPr>
        <w:t> </w:t>
      </w:r>
      <w:r w:rsidRPr="00FC4DB4">
        <w:rPr>
          <w:sz w:val="28"/>
          <w:szCs w:val="28"/>
          <w:lang w:val="uk-UA"/>
        </w:rPr>
        <w:t>Вопросы гинекологии, акушерства и перинатологии. − 2011. − Т.</w:t>
      </w:r>
      <w:r w:rsidRPr="00FC4DB4">
        <w:rPr>
          <w:sz w:val="28"/>
          <w:szCs w:val="28"/>
          <w:lang w:val="en-US"/>
        </w:rPr>
        <w:t> </w:t>
      </w:r>
      <w:r w:rsidRPr="00FC4DB4">
        <w:rPr>
          <w:sz w:val="28"/>
          <w:szCs w:val="28"/>
          <w:lang w:val="uk-UA"/>
        </w:rPr>
        <w:t>10, №</w:t>
      </w:r>
      <w:r w:rsidRPr="00FC4DB4">
        <w:rPr>
          <w:sz w:val="28"/>
          <w:szCs w:val="28"/>
          <w:lang w:val="en-US"/>
        </w:rPr>
        <w:t> </w:t>
      </w:r>
      <w:r w:rsidRPr="00FC4DB4">
        <w:rPr>
          <w:sz w:val="28"/>
          <w:szCs w:val="28"/>
          <w:lang w:val="uk-UA"/>
        </w:rPr>
        <w:t>4. − С.</w:t>
      </w:r>
      <w:r w:rsidRPr="00FC4DB4">
        <w:rPr>
          <w:sz w:val="28"/>
          <w:szCs w:val="28"/>
          <w:lang w:val="en-US"/>
        </w:rPr>
        <w:t> </w:t>
      </w:r>
      <w:r w:rsidRPr="00FC4DB4">
        <w:rPr>
          <w:sz w:val="28"/>
          <w:szCs w:val="28"/>
          <w:lang w:val="uk-UA"/>
        </w:rPr>
        <w:t>95−98</w:t>
      </w:r>
      <w:r w:rsidRPr="00FC4DB4">
        <w:rPr>
          <w:b/>
          <w:sz w:val="28"/>
          <w:szCs w:val="28"/>
          <w:lang w:val="uk-UA"/>
        </w:rPr>
        <w:t>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Style w:val="fontstyle53"/>
          <w:sz w:val="28"/>
          <w:szCs w:val="28"/>
        </w:rPr>
      </w:pPr>
      <w:r w:rsidRPr="00FC4DB4">
        <w:rPr>
          <w:rStyle w:val="fontstyle44"/>
          <w:rFonts w:eastAsiaTheme="majorEastAsia"/>
          <w:sz w:val="28"/>
          <w:szCs w:val="28"/>
        </w:rPr>
        <w:t>Щербина</w:t>
      </w:r>
      <w:r w:rsidRPr="00FC4DB4">
        <w:rPr>
          <w:rStyle w:val="fontstyle44"/>
          <w:rFonts w:eastAsiaTheme="majorEastAsia"/>
          <w:sz w:val="28"/>
          <w:szCs w:val="28"/>
          <w:lang w:val="en-US"/>
        </w:rPr>
        <w:t> H</w:t>
      </w:r>
      <w:r w:rsidRPr="00FC4DB4">
        <w:rPr>
          <w:rStyle w:val="fontstyle44"/>
          <w:rFonts w:eastAsiaTheme="majorEastAsia"/>
          <w:sz w:val="28"/>
          <w:szCs w:val="28"/>
        </w:rPr>
        <w:t>.</w:t>
      </w:r>
      <w:r w:rsidRPr="00FC4DB4">
        <w:rPr>
          <w:rStyle w:val="fontstyle44"/>
          <w:rFonts w:eastAsiaTheme="majorEastAsia"/>
          <w:sz w:val="28"/>
          <w:szCs w:val="28"/>
          <w:lang w:val="en-US"/>
        </w:rPr>
        <w:t> </w:t>
      </w:r>
      <w:r w:rsidRPr="00FC4DB4">
        <w:rPr>
          <w:rStyle w:val="fontstyle44"/>
          <w:rFonts w:eastAsiaTheme="majorEastAsia"/>
          <w:sz w:val="28"/>
          <w:szCs w:val="28"/>
        </w:rPr>
        <w:t xml:space="preserve">А. </w:t>
      </w:r>
      <w:r w:rsidRPr="00FC4DB4">
        <w:rPr>
          <w:rStyle w:val="fontstyle57"/>
          <w:sz w:val="28"/>
          <w:szCs w:val="28"/>
        </w:rPr>
        <w:t>Чувствительность рецепторов эндометрия к гестагенам при гиперпластических процессах матки /</w:t>
      </w:r>
      <w:r w:rsidRPr="00FC4DB4">
        <w:rPr>
          <w:rStyle w:val="fontstyle57"/>
          <w:sz w:val="28"/>
          <w:szCs w:val="28"/>
          <w:lang w:val="en-US"/>
        </w:rPr>
        <w:t> </w:t>
      </w:r>
      <w:r w:rsidRPr="00FC4DB4">
        <w:rPr>
          <w:rStyle w:val="fontstyle44"/>
          <w:rFonts w:eastAsiaTheme="majorEastAsia"/>
          <w:sz w:val="28"/>
          <w:szCs w:val="28"/>
          <w:lang w:val="en-US"/>
        </w:rPr>
        <w:t>H</w:t>
      </w:r>
      <w:r w:rsidRPr="00FC4DB4">
        <w:rPr>
          <w:rStyle w:val="fontstyle44"/>
          <w:rFonts w:eastAsiaTheme="majorEastAsia"/>
          <w:sz w:val="28"/>
          <w:szCs w:val="28"/>
        </w:rPr>
        <w:t>.</w:t>
      </w:r>
      <w:r w:rsidRPr="00FC4DB4">
        <w:rPr>
          <w:rStyle w:val="fontstyle44"/>
          <w:rFonts w:eastAsiaTheme="majorEastAsia"/>
          <w:sz w:val="28"/>
          <w:szCs w:val="28"/>
          <w:lang w:val="en-US"/>
        </w:rPr>
        <w:t> </w:t>
      </w:r>
      <w:r w:rsidRPr="00FC4DB4">
        <w:rPr>
          <w:rStyle w:val="fontstyle44"/>
          <w:rFonts w:eastAsiaTheme="majorEastAsia"/>
          <w:sz w:val="28"/>
          <w:szCs w:val="28"/>
        </w:rPr>
        <w:t>А.</w:t>
      </w:r>
      <w:r w:rsidRPr="00FC4DB4">
        <w:rPr>
          <w:rStyle w:val="fontstyle44"/>
          <w:rFonts w:eastAsiaTheme="majorEastAsia"/>
          <w:sz w:val="28"/>
          <w:szCs w:val="28"/>
          <w:lang w:val="en-US"/>
        </w:rPr>
        <w:t> </w:t>
      </w:r>
      <w:r w:rsidRPr="00FC4DB4">
        <w:rPr>
          <w:rStyle w:val="fontstyle44"/>
          <w:rFonts w:eastAsiaTheme="majorEastAsia"/>
          <w:sz w:val="28"/>
          <w:szCs w:val="28"/>
        </w:rPr>
        <w:t>Щербина,</w:t>
      </w:r>
      <w:r w:rsidRPr="00784873">
        <w:rPr>
          <w:rStyle w:val="fontstyle44"/>
          <w:rFonts w:eastAsiaTheme="majorEastAsia"/>
        </w:rPr>
        <w:t xml:space="preserve"> </w:t>
      </w:r>
      <w:r w:rsidRPr="00784873">
        <w:rPr>
          <w:rStyle w:val="fontstyle44"/>
          <w:rFonts w:eastAsiaTheme="majorEastAsia"/>
        </w:rPr>
        <w:lastRenderedPageBreak/>
        <w:t>О.</w:t>
      </w:r>
      <w:r w:rsidRPr="00784873">
        <w:rPr>
          <w:rStyle w:val="fontstyle44"/>
          <w:rFonts w:eastAsiaTheme="majorEastAsia"/>
          <w:lang w:val="en-US"/>
        </w:rPr>
        <w:t> </w:t>
      </w:r>
      <w:r w:rsidRPr="00784873">
        <w:rPr>
          <w:rStyle w:val="fontstyle44"/>
          <w:rFonts w:eastAsiaTheme="majorEastAsia"/>
        </w:rPr>
        <w:t>В.</w:t>
      </w:r>
      <w:r w:rsidRPr="00784873">
        <w:rPr>
          <w:rStyle w:val="fontstyle44"/>
          <w:rFonts w:eastAsiaTheme="majorEastAsia"/>
          <w:lang w:val="en-US"/>
        </w:rPr>
        <w:t> </w:t>
      </w:r>
      <w:r w:rsidRPr="00784873">
        <w:rPr>
          <w:rStyle w:val="fontstyle44"/>
          <w:rFonts w:eastAsiaTheme="majorEastAsia"/>
        </w:rPr>
        <w:t>Ткачева, И.</w:t>
      </w:r>
      <w:r w:rsidRPr="00784873">
        <w:rPr>
          <w:rStyle w:val="fontstyle44"/>
          <w:rFonts w:eastAsiaTheme="majorEastAsia"/>
          <w:lang w:val="en-US"/>
        </w:rPr>
        <w:t> </w:t>
      </w:r>
      <w:r w:rsidRPr="00784873">
        <w:rPr>
          <w:rStyle w:val="fontstyle44"/>
          <w:rFonts w:eastAsiaTheme="majorEastAsia"/>
        </w:rPr>
        <w:t>Ю.</w:t>
      </w:r>
      <w:r w:rsidRPr="00784873">
        <w:rPr>
          <w:rStyle w:val="fontstyle44"/>
          <w:rFonts w:eastAsiaTheme="majorEastAsia"/>
          <w:lang w:val="en-US"/>
        </w:rPr>
        <w:t> </w:t>
      </w:r>
      <w:r w:rsidRPr="00784873">
        <w:rPr>
          <w:rStyle w:val="fontstyle44"/>
          <w:rFonts w:eastAsiaTheme="majorEastAsia"/>
        </w:rPr>
        <w:t xml:space="preserve">Кузьмина </w:t>
      </w:r>
      <w:r w:rsidRPr="00784873">
        <w:rPr>
          <w:sz w:val="28"/>
          <w:szCs w:val="28"/>
        </w:rPr>
        <w:t xml:space="preserve">// Таврический медико-биологический вестник. − </w:t>
      </w:r>
      <w:r w:rsidRPr="00784873">
        <w:rPr>
          <w:rStyle w:val="fontstyle53"/>
          <w:sz w:val="28"/>
          <w:szCs w:val="28"/>
        </w:rPr>
        <w:t xml:space="preserve">2013. </w:t>
      </w:r>
      <w:r w:rsidRPr="00784873">
        <w:rPr>
          <w:sz w:val="28"/>
          <w:szCs w:val="28"/>
        </w:rPr>
        <w:t xml:space="preserve">− </w:t>
      </w:r>
      <w:r w:rsidRPr="00784873">
        <w:rPr>
          <w:rStyle w:val="fontstyle53"/>
          <w:sz w:val="28"/>
          <w:szCs w:val="28"/>
        </w:rPr>
        <w:t>Т.</w:t>
      </w:r>
      <w:r w:rsidRPr="00784873">
        <w:rPr>
          <w:rStyle w:val="fontstyle53"/>
          <w:sz w:val="28"/>
          <w:szCs w:val="28"/>
          <w:lang w:val="en-US"/>
        </w:rPr>
        <w:t> </w:t>
      </w:r>
      <w:r w:rsidRPr="00784873">
        <w:rPr>
          <w:rStyle w:val="fontstyle53"/>
          <w:sz w:val="28"/>
          <w:szCs w:val="28"/>
        </w:rPr>
        <w:t>16, №</w:t>
      </w:r>
      <w:r w:rsidRPr="00784873">
        <w:rPr>
          <w:rStyle w:val="fontstyle53"/>
          <w:sz w:val="28"/>
          <w:szCs w:val="28"/>
          <w:lang w:val="en-US"/>
        </w:rPr>
        <w:t> </w:t>
      </w:r>
      <w:r w:rsidRPr="00784873">
        <w:rPr>
          <w:rStyle w:val="fontstyle53"/>
          <w:sz w:val="28"/>
          <w:szCs w:val="28"/>
        </w:rPr>
        <w:t>2, ч. 2 (62). − С.</w:t>
      </w:r>
      <w:r w:rsidRPr="00784873">
        <w:rPr>
          <w:rStyle w:val="fontstyle53"/>
          <w:sz w:val="28"/>
          <w:szCs w:val="28"/>
          <w:lang w:val="en-US"/>
        </w:rPr>
        <w:t> </w:t>
      </w:r>
      <w:r w:rsidRPr="00784873">
        <w:rPr>
          <w:rStyle w:val="fontstyle53"/>
          <w:sz w:val="28"/>
          <w:szCs w:val="28"/>
        </w:rPr>
        <w:t>145−147.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784873">
        <w:rPr>
          <w:sz w:val="28"/>
          <w:szCs w:val="28"/>
        </w:rPr>
        <w:t>Экспрессия генов, регулирующих апоптоз, при разных типах гиперплазии эндометрия и эндометриоидной карциноме /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Г.</w:t>
      </w:r>
      <w:r w:rsidRPr="00784873">
        <w:rPr>
          <w:sz w:val="28"/>
          <w:szCs w:val="28"/>
          <w:lang w:val="uk-UA"/>
        </w:rPr>
        <w:t> </w:t>
      </w:r>
      <w:r w:rsidRPr="00784873">
        <w:rPr>
          <w:sz w:val="28"/>
          <w:szCs w:val="28"/>
        </w:rPr>
        <w:t>Е.</w:t>
      </w:r>
      <w:r w:rsidRPr="00784873">
        <w:rPr>
          <w:sz w:val="28"/>
          <w:szCs w:val="28"/>
          <w:lang w:val="uk-UA"/>
        </w:rPr>
        <w:t> </w:t>
      </w:r>
      <w:r w:rsidRPr="00784873">
        <w:rPr>
          <w:sz w:val="28"/>
          <w:szCs w:val="28"/>
        </w:rPr>
        <w:t>Чернуха, М.</w:t>
      </w:r>
      <w:r w:rsidRPr="00784873">
        <w:rPr>
          <w:sz w:val="28"/>
          <w:szCs w:val="28"/>
          <w:lang w:val="uk-UA"/>
        </w:rPr>
        <w:t> </w:t>
      </w:r>
      <w:r w:rsidRPr="00784873">
        <w:rPr>
          <w:sz w:val="28"/>
          <w:szCs w:val="28"/>
        </w:rPr>
        <w:t>Р.</w:t>
      </w:r>
      <w:r w:rsidRPr="00784873">
        <w:rPr>
          <w:sz w:val="28"/>
          <w:szCs w:val="28"/>
          <w:lang w:val="uk-UA"/>
        </w:rPr>
        <w:t> </w:t>
      </w:r>
      <w:r w:rsidRPr="00784873">
        <w:rPr>
          <w:sz w:val="28"/>
          <w:szCs w:val="28"/>
        </w:rPr>
        <w:t>Думановская, О.</w:t>
      </w:r>
      <w:r w:rsidRPr="00784873">
        <w:rPr>
          <w:sz w:val="28"/>
          <w:szCs w:val="28"/>
          <w:lang w:val="uk-UA"/>
        </w:rPr>
        <w:t> </w:t>
      </w:r>
      <w:r w:rsidRPr="00784873">
        <w:rPr>
          <w:sz w:val="28"/>
          <w:szCs w:val="28"/>
        </w:rPr>
        <w:t>В.</w:t>
      </w:r>
      <w:r w:rsidRPr="00784873">
        <w:rPr>
          <w:sz w:val="28"/>
          <w:szCs w:val="28"/>
          <w:lang w:val="uk-UA"/>
        </w:rPr>
        <w:t> </w:t>
      </w:r>
      <w:r w:rsidRPr="00784873">
        <w:rPr>
          <w:sz w:val="28"/>
          <w:szCs w:val="28"/>
        </w:rPr>
        <w:t>Бурменская [и др.] //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Акушерство и гинекология. – 2013. – № 1. – С. 63−69.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784873">
        <w:rPr>
          <w:sz w:val="28"/>
          <w:szCs w:val="28"/>
        </w:rPr>
        <w:t>Экспрессия рецепторов к половым стероидным гормонам и клеточная пролиферация при разных формах гиперплазии эндометрия. Влияние внутриматочной левоноргестрел-рилизинг-системы / Г.Е.Чернуха, Т.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В.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Шигорева, О.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А.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Могиревская [и др.] // Акушерство и гинекология. – 2011. – № 6. – С. 64−69.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rStyle w:val="af4"/>
          <w:i w:val="0"/>
          <w:iCs w:val="0"/>
          <w:sz w:val="28"/>
          <w:szCs w:val="28"/>
        </w:rPr>
      </w:pPr>
      <w:r w:rsidRPr="00784873">
        <w:rPr>
          <w:rStyle w:val="af4"/>
          <w:i w:val="0"/>
          <w:sz w:val="28"/>
          <w:szCs w:val="28"/>
        </w:rPr>
        <w:t>Экспрессия рецепторов к стероидным гормонам и уровень эстрогенов и прогестерона в маточных смывах женщин с гиперплазиями эндометрия / Т.</w:t>
      </w:r>
      <w:r>
        <w:rPr>
          <w:rStyle w:val="af4"/>
          <w:i w:val="0"/>
          <w:sz w:val="28"/>
          <w:szCs w:val="28"/>
          <w:lang w:val="uk-UA"/>
        </w:rPr>
        <w:t> </w:t>
      </w:r>
      <w:r w:rsidRPr="00784873">
        <w:rPr>
          <w:rStyle w:val="af4"/>
          <w:i w:val="0"/>
          <w:sz w:val="28"/>
          <w:szCs w:val="28"/>
        </w:rPr>
        <w:t>Ф.Татарчук, Е. П. Коваленко, Т. Г. Филоненко, А. В. Кубышкин // Здоровье женщины. − № 6 (62). − 2011. − С. 105−110.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84873">
        <w:rPr>
          <w:sz w:val="28"/>
          <w:szCs w:val="28"/>
        </w:rPr>
        <w:t>Эндометриальная интраэпителиальная карцинома – ранняя форма серозной папиллярной карциномы эндометрия / Л. М. Захарцева, Л. И. </w:t>
      </w:r>
      <w:hyperlink r:id="rId27" w:history="1">
        <w:r w:rsidRPr="00784873">
          <w:rPr>
            <w:sz w:val="28"/>
            <w:szCs w:val="28"/>
          </w:rPr>
          <w:t>Воробьева</w:t>
        </w:r>
      </w:hyperlink>
      <w:r w:rsidRPr="00784873">
        <w:rPr>
          <w:sz w:val="28"/>
          <w:szCs w:val="28"/>
        </w:rPr>
        <w:t>, В. С. Свинцицкий [и др.] // Клиническая онкология. – 2011. – № 2 (2). – С. 52–54.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784873">
        <w:rPr>
          <w:sz w:val="28"/>
          <w:szCs w:val="28"/>
        </w:rPr>
        <w:t>Этиопатогенетические, диагностические аспекты и лечение гиперпластических процессов эндометрия /</w:t>
      </w:r>
      <w:r w:rsidRPr="00784873">
        <w:rPr>
          <w:sz w:val="28"/>
          <w:szCs w:val="28"/>
          <w:lang w:val="uk-UA"/>
        </w:rPr>
        <w:t> </w:t>
      </w:r>
      <w:r w:rsidRPr="00784873">
        <w:rPr>
          <w:sz w:val="28"/>
          <w:szCs w:val="28"/>
        </w:rPr>
        <w:t>П.</w:t>
      </w:r>
      <w:r w:rsidRPr="00784873">
        <w:rPr>
          <w:sz w:val="28"/>
          <w:szCs w:val="28"/>
          <w:lang w:val="uk-UA"/>
        </w:rPr>
        <w:t> </w:t>
      </w:r>
      <w:r w:rsidRPr="00784873">
        <w:rPr>
          <w:sz w:val="28"/>
          <w:szCs w:val="28"/>
        </w:rPr>
        <w:t>Н.</w:t>
      </w:r>
      <w:r w:rsidRPr="00784873">
        <w:rPr>
          <w:sz w:val="28"/>
          <w:szCs w:val="28"/>
          <w:lang w:val="uk-UA"/>
        </w:rPr>
        <w:t> </w:t>
      </w:r>
      <w:r w:rsidRPr="00784873">
        <w:rPr>
          <w:sz w:val="28"/>
          <w:szCs w:val="28"/>
        </w:rPr>
        <w:t>Веропотвелян, Т.</w:t>
      </w:r>
      <w:r w:rsidRPr="00784873">
        <w:rPr>
          <w:sz w:val="28"/>
          <w:szCs w:val="28"/>
          <w:lang w:val="uk-UA"/>
        </w:rPr>
        <w:t> </w:t>
      </w:r>
      <w:r w:rsidRPr="00784873">
        <w:rPr>
          <w:sz w:val="28"/>
          <w:szCs w:val="28"/>
        </w:rPr>
        <w:t>Т.</w:t>
      </w:r>
      <w:r w:rsidRPr="00784873">
        <w:rPr>
          <w:sz w:val="28"/>
          <w:szCs w:val="28"/>
          <w:lang w:val="uk-UA"/>
        </w:rPr>
        <w:t> </w:t>
      </w:r>
      <w:r w:rsidRPr="00784873">
        <w:rPr>
          <w:sz w:val="28"/>
          <w:szCs w:val="28"/>
        </w:rPr>
        <w:t>Нарытник, Н.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П.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Веропотвелян [и др.] //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Здоровье женщины. –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</w:rPr>
        <w:t xml:space="preserve">2013. – </w:t>
      </w:r>
      <w:r w:rsidRPr="00784873">
        <w:rPr>
          <w:sz w:val="28"/>
          <w:szCs w:val="28"/>
          <w:lang w:val="uk-UA"/>
        </w:rPr>
        <w:t>№ </w:t>
      </w:r>
      <w:r w:rsidRPr="00784873">
        <w:rPr>
          <w:sz w:val="28"/>
          <w:szCs w:val="28"/>
        </w:rPr>
        <w:t>9 (85). –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</w:rPr>
        <w:t>С.</w:t>
      </w:r>
      <w:r w:rsidRPr="00784873">
        <w:rPr>
          <w:sz w:val="28"/>
          <w:szCs w:val="28"/>
          <w:lang w:val="uk-UA"/>
        </w:rPr>
        <w:t> </w:t>
      </w:r>
      <w:r w:rsidRPr="00784873">
        <w:rPr>
          <w:sz w:val="28"/>
          <w:szCs w:val="28"/>
        </w:rPr>
        <w:t>120−127.</w:t>
      </w:r>
    </w:p>
    <w:p w:rsidR="00A66EB2" w:rsidRPr="005570B2" w:rsidRDefault="00A66EB2" w:rsidP="00A66EB2">
      <w:pPr>
        <w:pStyle w:val="a8"/>
        <w:numPr>
          <w:ilvl w:val="0"/>
          <w:numId w:val="20"/>
        </w:numPr>
        <w:tabs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84873">
        <w:rPr>
          <w:sz w:val="28"/>
          <w:szCs w:val="28"/>
        </w:rPr>
        <w:t>Эхография в акушерстве и гинекологии. Теория</w:t>
      </w:r>
      <w:r w:rsidRPr="008A3E94">
        <w:rPr>
          <w:sz w:val="28"/>
          <w:szCs w:val="28"/>
        </w:rPr>
        <w:t xml:space="preserve"> </w:t>
      </w:r>
      <w:r w:rsidRPr="00784873">
        <w:rPr>
          <w:sz w:val="28"/>
          <w:szCs w:val="28"/>
        </w:rPr>
        <w:t>и</w:t>
      </w:r>
      <w:r w:rsidRPr="008A3E94">
        <w:rPr>
          <w:sz w:val="28"/>
          <w:szCs w:val="28"/>
        </w:rPr>
        <w:t xml:space="preserve"> </w:t>
      </w:r>
      <w:r w:rsidRPr="00784873">
        <w:rPr>
          <w:sz w:val="28"/>
          <w:szCs w:val="28"/>
        </w:rPr>
        <w:t>практика</w:t>
      </w:r>
      <w:r w:rsidRPr="008A3E94">
        <w:rPr>
          <w:sz w:val="28"/>
          <w:szCs w:val="28"/>
        </w:rPr>
        <w:t xml:space="preserve">. </w:t>
      </w:r>
      <w:r>
        <w:rPr>
          <w:sz w:val="28"/>
          <w:szCs w:val="28"/>
        </w:rPr>
        <w:t>В 2 ч. Ч. 2 </w:t>
      </w:r>
      <w:r w:rsidRPr="00784873">
        <w:rPr>
          <w:sz w:val="28"/>
          <w:szCs w:val="28"/>
        </w:rPr>
        <w:t xml:space="preserve">: </w:t>
      </w:r>
      <w:r w:rsidRPr="00B57135">
        <w:rPr>
          <w:sz w:val="28"/>
          <w:szCs w:val="28"/>
        </w:rPr>
        <w:t>пер. с англ.</w:t>
      </w:r>
      <w:r w:rsidRPr="00784873">
        <w:rPr>
          <w:sz w:val="28"/>
          <w:szCs w:val="28"/>
        </w:rPr>
        <w:t xml:space="preserve"> /</w:t>
      </w:r>
      <w:r w:rsidRPr="00B57135">
        <w:rPr>
          <w:sz w:val="28"/>
          <w:szCs w:val="28"/>
        </w:rPr>
        <w:t> </w:t>
      </w:r>
      <w:r w:rsidRPr="00784873">
        <w:rPr>
          <w:sz w:val="28"/>
          <w:szCs w:val="28"/>
        </w:rPr>
        <w:t>под ред. А.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Флейшера, Ф.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Мэнинга, П.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Дженти, Р.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 xml:space="preserve">Ромеро . − 6-е изд. </w:t>
      </w:r>
      <w:r w:rsidRPr="005570B2">
        <w:rPr>
          <w:sz w:val="28"/>
          <w:szCs w:val="28"/>
        </w:rPr>
        <w:t xml:space="preserve">− </w:t>
      </w:r>
      <w:r w:rsidRPr="00784873">
        <w:rPr>
          <w:sz w:val="28"/>
          <w:szCs w:val="28"/>
        </w:rPr>
        <w:t>Москва</w:t>
      </w:r>
      <w:r w:rsidRPr="005570B2">
        <w:rPr>
          <w:sz w:val="28"/>
          <w:szCs w:val="28"/>
        </w:rPr>
        <w:t xml:space="preserve"> : </w:t>
      </w:r>
      <w:r w:rsidRPr="00784873">
        <w:rPr>
          <w:sz w:val="28"/>
          <w:szCs w:val="28"/>
        </w:rPr>
        <w:t>Видар</w:t>
      </w:r>
      <w:r w:rsidRPr="005570B2">
        <w:rPr>
          <w:sz w:val="28"/>
          <w:szCs w:val="28"/>
        </w:rPr>
        <w:t>, 2004. – 592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</w:rPr>
        <w:t>с</w:t>
      </w:r>
      <w:r w:rsidRPr="005570B2">
        <w:rPr>
          <w:sz w:val="28"/>
          <w:szCs w:val="28"/>
        </w:rPr>
        <w:t>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 w:rsidRPr="00784873">
        <w:rPr>
          <w:rFonts w:eastAsia="Newton-Italic"/>
          <w:iCs/>
          <w:sz w:val="28"/>
          <w:szCs w:val="28"/>
          <w:lang w:val="en-US"/>
        </w:rPr>
        <w:t>Ambros R. A</w:t>
      </w:r>
      <w:r w:rsidRPr="00784873">
        <w:rPr>
          <w:rFonts w:eastAsia="Newton-Regular"/>
          <w:sz w:val="28"/>
          <w:szCs w:val="28"/>
          <w:lang w:val="en-US"/>
        </w:rPr>
        <w:t>. Simple hyperplasia of the endometrium: an evaluation of proliferative activityby Ki-67 immunostaining / </w:t>
      </w:r>
      <w:r w:rsidRPr="00784873">
        <w:rPr>
          <w:rFonts w:eastAsia="Newton-Italic"/>
          <w:iCs/>
          <w:sz w:val="28"/>
          <w:szCs w:val="28"/>
          <w:lang w:val="en-US"/>
        </w:rPr>
        <w:t>R. A</w:t>
      </w:r>
      <w:r w:rsidRPr="00784873">
        <w:rPr>
          <w:rFonts w:eastAsia="Newton-Regular"/>
          <w:sz w:val="28"/>
          <w:szCs w:val="28"/>
          <w:lang w:val="en-US"/>
        </w:rPr>
        <w:t>. </w:t>
      </w:r>
      <w:r w:rsidRPr="00784873">
        <w:rPr>
          <w:rFonts w:eastAsia="Newton-Italic"/>
          <w:iCs/>
          <w:sz w:val="28"/>
          <w:szCs w:val="28"/>
          <w:lang w:val="en-US"/>
        </w:rPr>
        <w:t>Ambros // </w:t>
      </w:r>
      <w:r w:rsidRPr="00784873">
        <w:rPr>
          <w:rFonts w:eastAsia="Newton-Regular"/>
          <w:sz w:val="28"/>
          <w:szCs w:val="28"/>
          <w:lang w:val="en-US"/>
        </w:rPr>
        <w:t>Int. J. Gynec. Pathol. – 2000. – Vol. 19, N 3. – P. 206</w:t>
      </w:r>
      <w:r w:rsidRPr="00784873">
        <w:rPr>
          <w:rFonts w:eastAsia="Newton-Regular"/>
          <w:sz w:val="28"/>
          <w:szCs w:val="28"/>
          <w:lang w:val="uk-UA"/>
        </w:rPr>
        <w:t>−</w:t>
      </w:r>
      <w:r w:rsidRPr="00784873">
        <w:rPr>
          <w:rFonts w:eastAsia="Newton-Regular"/>
          <w:sz w:val="28"/>
          <w:szCs w:val="28"/>
          <w:lang w:val="en-US"/>
        </w:rPr>
        <w:t>211.</w:t>
      </w:r>
    </w:p>
    <w:p w:rsidR="00A66EB2" w:rsidRPr="00784873" w:rsidRDefault="00A66EB2" w:rsidP="00A66EB2">
      <w:pPr>
        <w:pStyle w:val="a8"/>
        <w:numPr>
          <w:ilvl w:val="0"/>
          <w:numId w:val="20"/>
        </w:numPr>
        <w:tabs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lastRenderedPageBreak/>
        <w:t>Analysis</w:t>
      </w:r>
      <w:r w:rsidRPr="00784873">
        <w:rPr>
          <w:sz w:val="28"/>
          <w:szCs w:val="28"/>
          <w:lang w:val="en-GB"/>
        </w:rPr>
        <w:t xml:space="preserve"> </w:t>
      </w:r>
      <w:r w:rsidRPr="00784873">
        <w:rPr>
          <w:sz w:val="28"/>
          <w:szCs w:val="28"/>
          <w:lang w:val="en-US"/>
        </w:rPr>
        <w:t>of</w:t>
      </w:r>
      <w:r w:rsidRPr="00784873">
        <w:rPr>
          <w:sz w:val="28"/>
          <w:szCs w:val="28"/>
          <w:lang w:val="en-GB"/>
        </w:rPr>
        <w:t xml:space="preserve"> </w:t>
      </w:r>
      <w:r w:rsidRPr="00784873">
        <w:rPr>
          <w:sz w:val="28"/>
          <w:szCs w:val="28"/>
          <w:lang w:val="en-US"/>
        </w:rPr>
        <w:t>upstream</w:t>
      </w:r>
      <w:r w:rsidRPr="00784873">
        <w:rPr>
          <w:sz w:val="28"/>
          <w:szCs w:val="28"/>
          <w:lang w:val="en-GB"/>
        </w:rPr>
        <w:t xml:space="preserve"> </w:t>
      </w:r>
      <w:r w:rsidRPr="00784873">
        <w:rPr>
          <w:sz w:val="28"/>
          <w:szCs w:val="28"/>
          <w:lang w:val="en-US"/>
        </w:rPr>
        <w:t>sequences</w:t>
      </w:r>
      <w:r w:rsidRPr="00784873">
        <w:rPr>
          <w:sz w:val="28"/>
          <w:szCs w:val="28"/>
          <w:lang w:val="en-GB"/>
        </w:rPr>
        <w:t xml:space="preserve"> </w:t>
      </w:r>
      <w:r w:rsidRPr="00784873">
        <w:rPr>
          <w:sz w:val="28"/>
          <w:szCs w:val="28"/>
          <w:lang w:val="en-US"/>
        </w:rPr>
        <w:t>of</w:t>
      </w:r>
      <w:r w:rsidRPr="00784873">
        <w:rPr>
          <w:sz w:val="28"/>
          <w:szCs w:val="28"/>
          <w:lang w:val="en-GB"/>
        </w:rPr>
        <w:t xml:space="preserve"> </w:t>
      </w:r>
      <w:r w:rsidRPr="00784873">
        <w:rPr>
          <w:sz w:val="28"/>
          <w:szCs w:val="28"/>
          <w:lang w:val="en-US"/>
        </w:rPr>
        <w:t>the</w:t>
      </w:r>
      <w:r w:rsidRPr="00784873">
        <w:rPr>
          <w:sz w:val="28"/>
          <w:szCs w:val="28"/>
          <w:lang w:val="en-GB"/>
        </w:rPr>
        <w:t xml:space="preserve"> </w:t>
      </w:r>
      <w:r w:rsidRPr="00784873">
        <w:rPr>
          <w:sz w:val="28"/>
          <w:szCs w:val="28"/>
          <w:lang w:val="en-US"/>
        </w:rPr>
        <w:t>human</w:t>
      </w:r>
      <w:r w:rsidRPr="00784873">
        <w:rPr>
          <w:sz w:val="28"/>
          <w:szCs w:val="28"/>
          <w:lang w:val="en-GB"/>
        </w:rPr>
        <w:t xml:space="preserve"> </w:t>
      </w:r>
      <w:r w:rsidRPr="00784873">
        <w:rPr>
          <w:sz w:val="28"/>
          <w:szCs w:val="28"/>
          <w:lang w:val="en-US"/>
        </w:rPr>
        <w:t>estrogen</w:t>
      </w:r>
      <w:r w:rsidRPr="00784873">
        <w:rPr>
          <w:sz w:val="28"/>
          <w:szCs w:val="28"/>
          <w:lang w:val="en-GB"/>
        </w:rPr>
        <w:t xml:space="preserve"> </w:t>
      </w:r>
      <w:r w:rsidRPr="00784873">
        <w:rPr>
          <w:sz w:val="28"/>
          <w:szCs w:val="28"/>
          <w:lang w:val="en-US"/>
        </w:rPr>
        <w:t>receptor</w:t>
      </w:r>
      <w:r w:rsidRPr="00784873">
        <w:rPr>
          <w:sz w:val="28"/>
          <w:szCs w:val="28"/>
          <w:lang w:val="en-GB"/>
        </w:rPr>
        <w:t xml:space="preserve"> </w:t>
      </w:r>
      <w:r w:rsidRPr="00784873">
        <w:rPr>
          <w:sz w:val="28"/>
          <w:szCs w:val="28"/>
          <w:lang w:val="en-US"/>
        </w:rPr>
        <w:t>gene</w:t>
      </w:r>
      <w:r w:rsidRPr="00784873">
        <w:rPr>
          <w:sz w:val="28"/>
          <w:szCs w:val="28"/>
          <w:lang w:val="en-GB"/>
        </w:rPr>
        <w:t xml:space="preserve"> / </w:t>
      </w:r>
      <w:r w:rsidRPr="00784873">
        <w:rPr>
          <w:sz w:val="28"/>
          <w:szCs w:val="28"/>
          <w:lang w:val="en-US"/>
        </w:rPr>
        <w:t>R</w:t>
      </w:r>
      <w:r w:rsidRPr="00784873">
        <w:rPr>
          <w:sz w:val="28"/>
          <w:szCs w:val="28"/>
          <w:lang w:val="en-GB"/>
        </w:rPr>
        <w:t>. </w:t>
      </w:r>
      <w:r w:rsidRPr="00784873">
        <w:rPr>
          <w:sz w:val="28"/>
          <w:szCs w:val="28"/>
          <w:lang w:val="en-US"/>
        </w:rPr>
        <w:t>Piva</w:t>
      </w:r>
      <w:r w:rsidRPr="00784873">
        <w:rPr>
          <w:sz w:val="28"/>
          <w:szCs w:val="28"/>
          <w:lang w:val="en-GB"/>
        </w:rPr>
        <w:t xml:space="preserve">, </w:t>
      </w:r>
      <w:r w:rsidRPr="00784873">
        <w:rPr>
          <w:sz w:val="28"/>
          <w:szCs w:val="28"/>
          <w:lang w:val="en-US"/>
        </w:rPr>
        <w:t>R</w:t>
      </w:r>
      <w:r w:rsidRPr="00784873">
        <w:rPr>
          <w:sz w:val="28"/>
          <w:szCs w:val="28"/>
          <w:lang w:val="en-GB"/>
        </w:rPr>
        <w:t>. </w:t>
      </w:r>
      <w:r w:rsidRPr="00784873">
        <w:rPr>
          <w:sz w:val="28"/>
          <w:szCs w:val="28"/>
          <w:lang w:val="en-US"/>
        </w:rPr>
        <w:t>Gambari</w:t>
      </w:r>
      <w:r w:rsidRPr="00784873">
        <w:rPr>
          <w:sz w:val="28"/>
          <w:szCs w:val="28"/>
          <w:lang w:val="en-GB"/>
        </w:rPr>
        <w:t xml:space="preserve">, </w:t>
      </w:r>
      <w:r w:rsidRPr="00784873">
        <w:rPr>
          <w:sz w:val="28"/>
          <w:szCs w:val="28"/>
          <w:lang w:val="en-US"/>
        </w:rPr>
        <w:t>F</w:t>
      </w:r>
      <w:r w:rsidRPr="00784873">
        <w:rPr>
          <w:sz w:val="28"/>
          <w:szCs w:val="28"/>
          <w:lang w:val="en-GB"/>
        </w:rPr>
        <w:t>. </w:t>
      </w:r>
      <w:r w:rsidRPr="00784873">
        <w:rPr>
          <w:sz w:val="28"/>
          <w:szCs w:val="28"/>
          <w:lang w:val="en-US"/>
        </w:rPr>
        <w:t>Zorzato</w:t>
      </w:r>
      <w:r w:rsidRPr="00784873">
        <w:rPr>
          <w:sz w:val="28"/>
          <w:szCs w:val="28"/>
          <w:lang w:val="en-GB"/>
        </w:rPr>
        <w:t xml:space="preserve"> </w:t>
      </w:r>
      <w:r w:rsidRPr="00784873">
        <w:rPr>
          <w:sz w:val="28"/>
          <w:szCs w:val="28"/>
          <w:lang w:val="en-US"/>
        </w:rPr>
        <w:t xml:space="preserve">[et al.] </w:t>
      </w:r>
      <w:r w:rsidRPr="00784873">
        <w:rPr>
          <w:sz w:val="28"/>
          <w:szCs w:val="28"/>
          <w:lang w:val="en-GB"/>
        </w:rPr>
        <w:t>// </w:t>
      </w:r>
      <w:r w:rsidRPr="00784873">
        <w:rPr>
          <w:sz w:val="28"/>
          <w:szCs w:val="28"/>
          <w:lang w:val="en-US"/>
        </w:rPr>
        <w:t>Biochem</w:t>
      </w:r>
      <w:r w:rsidRPr="00784873">
        <w:rPr>
          <w:sz w:val="28"/>
          <w:szCs w:val="28"/>
          <w:lang w:val="en-GB"/>
        </w:rPr>
        <w:t xml:space="preserve">. </w:t>
      </w:r>
      <w:r w:rsidRPr="00784873">
        <w:rPr>
          <w:sz w:val="28"/>
          <w:szCs w:val="28"/>
          <w:lang w:val="en-US"/>
        </w:rPr>
        <w:t>Biophys. Res. Commun. − 1992.</w:t>
      </w:r>
      <w:r w:rsidRPr="005936A2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US"/>
        </w:rPr>
        <w:t>− Vol. </w:t>
      </w:r>
      <w:r w:rsidRPr="00784873">
        <w:rPr>
          <w:iCs/>
          <w:sz w:val="28"/>
          <w:szCs w:val="28"/>
          <w:lang w:val="en-US"/>
        </w:rPr>
        <w:t>183, N 3. − P. </w:t>
      </w:r>
      <w:r w:rsidRPr="00784873">
        <w:rPr>
          <w:sz w:val="28"/>
          <w:szCs w:val="28"/>
          <w:lang w:val="en-US"/>
        </w:rPr>
        <w:t>996–1002.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bCs/>
          <w:kern w:val="36"/>
          <w:sz w:val="28"/>
          <w:szCs w:val="28"/>
          <w:lang w:val="en-US"/>
        </w:rPr>
        <w:t>Anthropometric measures and the risk of endometrial cancer, overall and by tumor microsatellite status and histological subtype / </w:t>
      </w:r>
      <w:r w:rsidRPr="00784873">
        <w:rPr>
          <w:sz w:val="28"/>
          <w:szCs w:val="28"/>
          <w:lang w:val="en-US"/>
        </w:rPr>
        <w:t>E. K. Amankwah, C. M. Friedenreich, A. M. Magliocco [et al.] // </w:t>
      </w:r>
      <w:r w:rsidRPr="00784873">
        <w:rPr>
          <w:rStyle w:val="af4"/>
          <w:i w:val="0"/>
          <w:sz w:val="28"/>
          <w:szCs w:val="28"/>
          <w:lang w:val="en-US"/>
        </w:rPr>
        <w:t xml:space="preserve">Am. J. Epidemiol. </w:t>
      </w:r>
      <w:r w:rsidRPr="00784873">
        <w:rPr>
          <w:rStyle w:val="st"/>
          <w:sz w:val="28"/>
          <w:szCs w:val="28"/>
          <w:lang w:val="en-US"/>
        </w:rPr>
        <w:t>– 2013. – Vol. </w:t>
      </w:r>
      <w:r w:rsidRPr="00784873">
        <w:rPr>
          <w:sz w:val="28"/>
          <w:szCs w:val="28"/>
          <w:lang w:val="en-US"/>
        </w:rPr>
        <w:t>117, N 12</w:t>
      </w:r>
      <w:r w:rsidRPr="00784873">
        <w:rPr>
          <w:rStyle w:val="st"/>
          <w:sz w:val="28"/>
          <w:szCs w:val="28"/>
          <w:lang w:val="en-US"/>
        </w:rPr>
        <w:t xml:space="preserve">. </w:t>
      </w:r>
      <w:r w:rsidRPr="00784873">
        <w:rPr>
          <w:sz w:val="28"/>
          <w:szCs w:val="28"/>
          <w:lang w:val="en-US"/>
        </w:rPr>
        <w:t>– P. 1378–1387.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GB"/>
        </w:rPr>
      </w:pPr>
      <w:r w:rsidRPr="00784873">
        <w:rPr>
          <w:sz w:val="28"/>
          <w:szCs w:val="28"/>
          <w:lang w:val="en-GB"/>
        </w:rPr>
        <w:t>Antonsen S. L. Patients with atypical hyperplasia of the endometrium should be treated in oncological centers /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en-GB"/>
        </w:rPr>
        <w:t>S.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en-GB"/>
        </w:rPr>
        <w:t>L.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en-GB"/>
        </w:rPr>
        <w:t>Antonsen, L.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en-GB"/>
        </w:rPr>
        <w:t>Ulrich, C.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en-GB"/>
        </w:rPr>
        <w:t>Hogdall //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en-GB"/>
        </w:rPr>
        <w:t>Gynecol. Oncol. − 2012. − Vol. 125, N 1. − P. 124−128.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GB"/>
        </w:rPr>
      </w:pPr>
      <w:r w:rsidRPr="00784873">
        <w:rPr>
          <w:sz w:val="28"/>
          <w:szCs w:val="28"/>
          <w:lang w:val="en-GB"/>
        </w:rPr>
        <w:t>Apoptosis-related proteins and steroid hormone receptors in normal, hyperplastic, and neoplastic endometrium</w:t>
      </w:r>
      <w:r w:rsidRPr="00784873">
        <w:rPr>
          <w:sz w:val="28"/>
          <w:szCs w:val="28"/>
          <w:lang w:val="es-ES"/>
        </w:rPr>
        <w:t xml:space="preserve"> / O. Bozdogan, P. Atasoy, </w:t>
      </w:r>
      <w:smartTag w:uri="urn:schemas-microsoft-com:office:smarttags" w:element="place">
        <w:r w:rsidRPr="00784873">
          <w:rPr>
            <w:sz w:val="28"/>
            <w:szCs w:val="28"/>
            <w:lang w:val="es-ES"/>
          </w:rPr>
          <w:t>S. Erekul</w:t>
        </w:r>
      </w:smartTag>
      <w:r w:rsidRPr="00784873">
        <w:rPr>
          <w:sz w:val="28"/>
          <w:szCs w:val="28"/>
          <w:lang w:val="es-ES"/>
        </w:rPr>
        <w:t xml:space="preserve"> [et al.]</w:t>
      </w:r>
      <w:r w:rsidRPr="00784873">
        <w:rPr>
          <w:sz w:val="28"/>
          <w:szCs w:val="28"/>
          <w:lang w:val="en-GB"/>
        </w:rPr>
        <w:t xml:space="preserve"> // Int. J. Gynecol. Pathol. – </w:t>
      </w:r>
      <w:r w:rsidRPr="00784873">
        <w:rPr>
          <w:sz w:val="28"/>
          <w:szCs w:val="28"/>
          <w:lang w:val="en-US"/>
        </w:rPr>
        <w:t>2002. – Vol. 21, N 4. – P. 375−382.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uk-UA"/>
        </w:rPr>
      </w:pPr>
      <w:r w:rsidRPr="00784873">
        <w:rPr>
          <w:sz w:val="28"/>
          <w:szCs w:val="28"/>
          <w:lang w:val="uk-UA"/>
        </w:rPr>
        <w:t>Ascenzi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uk-UA"/>
        </w:rPr>
        <w:t>P</w:t>
      </w:r>
      <w:r w:rsidRPr="00784873">
        <w:rPr>
          <w:sz w:val="28"/>
          <w:szCs w:val="28"/>
          <w:lang w:val="en-US"/>
        </w:rPr>
        <w:t>.</w:t>
      </w:r>
      <w:r w:rsidRPr="00784873">
        <w:rPr>
          <w:sz w:val="28"/>
          <w:szCs w:val="28"/>
          <w:lang w:val="uk-UA"/>
        </w:rPr>
        <w:t xml:space="preserve"> Structure-function relationship of estrogen receptor alpha and beta: Impact on human health /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uk-UA"/>
        </w:rPr>
        <w:t>P</w:t>
      </w:r>
      <w:r w:rsidRPr="00784873">
        <w:rPr>
          <w:sz w:val="28"/>
          <w:szCs w:val="28"/>
          <w:lang w:val="en-US"/>
        </w:rPr>
        <w:t>. </w:t>
      </w:r>
      <w:r w:rsidRPr="00784873">
        <w:rPr>
          <w:sz w:val="28"/>
          <w:szCs w:val="28"/>
          <w:lang w:val="uk-UA"/>
        </w:rPr>
        <w:t>Ascenzi, A</w:t>
      </w:r>
      <w:r w:rsidRPr="00784873">
        <w:rPr>
          <w:sz w:val="28"/>
          <w:szCs w:val="28"/>
          <w:lang w:val="en-US"/>
        </w:rPr>
        <w:t>. </w:t>
      </w:r>
      <w:r w:rsidRPr="00784873">
        <w:rPr>
          <w:sz w:val="28"/>
          <w:szCs w:val="28"/>
          <w:lang w:val="uk-UA"/>
        </w:rPr>
        <w:t>Bocedi, M. Marino //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uk-UA"/>
        </w:rPr>
        <w:t>Mol. Aspects Med. – 2006. – Vol. 27, N 4. – P. 229–402.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GB"/>
        </w:rPr>
        <w:t>Assessing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endometrial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hyperplasia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and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carcinoma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treated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with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progestin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therapy</w:t>
      </w:r>
      <w:r w:rsidRPr="00784873">
        <w:rPr>
          <w:sz w:val="28"/>
          <w:szCs w:val="28"/>
          <w:lang w:val="en-US"/>
        </w:rPr>
        <w:t xml:space="preserve"> / </w:t>
      </w:r>
      <w:r w:rsidRPr="00784873">
        <w:rPr>
          <w:sz w:val="28"/>
          <w:szCs w:val="28"/>
          <w:lang w:val="en-GB"/>
        </w:rPr>
        <w:t>M</w:t>
      </w:r>
      <w:r w:rsidRPr="00784873">
        <w:rPr>
          <w:sz w:val="28"/>
          <w:szCs w:val="28"/>
          <w:lang w:val="en-US"/>
        </w:rPr>
        <w:t>. </w:t>
      </w:r>
      <w:r w:rsidRPr="00784873">
        <w:rPr>
          <w:sz w:val="28"/>
          <w:szCs w:val="28"/>
          <w:lang w:val="en-GB"/>
        </w:rPr>
        <w:t>J</w:t>
      </w:r>
      <w:r w:rsidRPr="00784873">
        <w:rPr>
          <w:sz w:val="28"/>
          <w:szCs w:val="28"/>
          <w:lang w:val="en-US"/>
        </w:rPr>
        <w:t>. </w:t>
      </w:r>
      <w:r w:rsidRPr="00784873">
        <w:rPr>
          <w:sz w:val="28"/>
          <w:szCs w:val="28"/>
          <w:lang w:val="en-GB"/>
        </w:rPr>
        <w:t>Mentrikoski, A. A. Shah, K. Z. Hanley, K. A. Atkins // Am. J. Clin. Pathol. − 2012. − Vol.</w:t>
      </w:r>
      <w:r w:rsidRPr="005936A2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en-GB"/>
        </w:rPr>
        <w:t>138, N 4. − P. 524−534.</w:t>
      </w:r>
    </w:p>
    <w:p w:rsidR="00A66EB2" w:rsidRPr="00784873" w:rsidRDefault="00A66EB2" w:rsidP="00A66EB2">
      <w:pPr>
        <w:pStyle w:val="a8"/>
        <w:numPr>
          <w:ilvl w:val="0"/>
          <w:numId w:val="20"/>
        </w:numPr>
        <w:tabs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t xml:space="preserve">Association of bone mineral density with polymorphism of the </w:t>
      </w:r>
      <w:r w:rsidRPr="00784873">
        <w:rPr>
          <w:iCs/>
          <w:sz w:val="28"/>
          <w:szCs w:val="28"/>
          <w:lang w:val="en-US"/>
        </w:rPr>
        <w:t xml:space="preserve">estrogen receptor </w:t>
      </w:r>
      <w:r w:rsidRPr="00784873">
        <w:rPr>
          <w:sz w:val="28"/>
          <w:szCs w:val="28"/>
          <w:lang w:val="en-US"/>
        </w:rPr>
        <w:t>gene / </w:t>
      </w:r>
      <w:smartTag w:uri="urn:schemas-microsoft-com:office:smarttags" w:element="place">
        <w:r w:rsidRPr="00784873">
          <w:rPr>
            <w:sz w:val="28"/>
            <w:szCs w:val="28"/>
            <w:lang w:val="en-US"/>
          </w:rPr>
          <w:t>S. Kobayashi</w:t>
        </w:r>
      </w:smartTag>
      <w:r w:rsidRPr="00784873">
        <w:rPr>
          <w:sz w:val="28"/>
          <w:szCs w:val="28"/>
          <w:lang w:val="en-US"/>
        </w:rPr>
        <w:t>, S. Inoue, T. Hosoi [et al.] // J. Bone Miner. Res. – 1996. − Vol. </w:t>
      </w:r>
      <w:r w:rsidRPr="00784873">
        <w:rPr>
          <w:iCs/>
          <w:sz w:val="28"/>
          <w:szCs w:val="28"/>
          <w:lang w:val="en-US"/>
        </w:rPr>
        <w:t>11, N 3.</w:t>
      </w:r>
      <w:r w:rsidRPr="00784873">
        <w:rPr>
          <w:i/>
          <w:iCs/>
          <w:sz w:val="28"/>
          <w:szCs w:val="28"/>
          <w:lang w:val="en-US"/>
        </w:rPr>
        <w:t xml:space="preserve"> </w:t>
      </w:r>
      <w:r w:rsidRPr="00784873">
        <w:rPr>
          <w:iCs/>
          <w:sz w:val="28"/>
          <w:szCs w:val="28"/>
          <w:lang w:val="en-US"/>
        </w:rPr>
        <w:t>− P. </w:t>
      </w:r>
      <w:r w:rsidRPr="00784873">
        <w:rPr>
          <w:sz w:val="28"/>
          <w:szCs w:val="28"/>
          <w:lang w:val="en-US"/>
        </w:rPr>
        <w:t>306–311.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t>BAT-25 polymorphism in Chinese from Jiangsu province and its implication for locus microsatellite instability screening / Y. Y. Zheng, L. Xie, L. Liu [et al.] // </w:t>
      </w:r>
      <w:r w:rsidRPr="00784873">
        <w:rPr>
          <w:rStyle w:val="af4"/>
          <w:i w:val="0"/>
          <w:sz w:val="28"/>
          <w:szCs w:val="28"/>
          <w:lang w:val="en-US"/>
        </w:rPr>
        <w:t xml:space="preserve">Int. J. </w:t>
      </w:r>
      <w:r w:rsidRPr="00784873">
        <w:rPr>
          <w:sz w:val="28"/>
          <w:szCs w:val="28"/>
          <w:lang w:val="en-US"/>
        </w:rPr>
        <w:t xml:space="preserve">Biol. </w:t>
      </w:r>
      <w:r w:rsidRPr="00784873">
        <w:rPr>
          <w:rStyle w:val="af4"/>
          <w:i w:val="0"/>
          <w:sz w:val="28"/>
          <w:szCs w:val="28"/>
          <w:lang w:val="en-US"/>
        </w:rPr>
        <w:t>Markers</w:t>
      </w:r>
      <w:r w:rsidRPr="00784873">
        <w:rPr>
          <w:sz w:val="28"/>
          <w:szCs w:val="28"/>
          <w:lang w:val="en-US"/>
        </w:rPr>
        <w:t xml:space="preserve">. – 2012. – </w:t>
      </w:r>
      <w:r w:rsidRPr="00784873">
        <w:rPr>
          <w:rStyle w:val="st"/>
          <w:sz w:val="28"/>
          <w:szCs w:val="28"/>
          <w:lang w:val="en-US"/>
        </w:rPr>
        <w:t>Vol. </w:t>
      </w:r>
      <w:r w:rsidRPr="00784873">
        <w:rPr>
          <w:sz w:val="28"/>
          <w:szCs w:val="28"/>
          <w:lang w:val="en-US"/>
        </w:rPr>
        <w:t>27, N 3</w:t>
      </w:r>
      <w:r w:rsidRPr="00784873">
        <w:rPr>
          <w:rStyle w:val="st"/>
          <w:sz w:val="28"/>
          <w:szCs w:val="28"/>
          <w:lang w:val="en-US"/>
        </w:rPr>
        <w:t xml:space="preserve">. </w:t>
      </w:r>
      <w:r w:rsidRPr="00784873">
        <w:rPr>
          <w:sz w:val="28"/>
          <w:szCs w:val="28"/>
          <w:lang w:val="en-US"/>
        </w:rPr>
        <w:t>– P. 227–231.</w:t>
      </w:r>
    </w:p>
    <w:p w:rsidR="00A66EB2" w:rsidRPr="00784873" w:rsidRDefault="00A66EB2" w:rsidP="00A66EB2">
      <w:pPr>
        <w:pStyle w:val="a8"/>
        <w:numPr>
          <w:ilvl w:val="0"/>
          <w:numId w:val="20"/>
        </w:numPr>
        <w:tabs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GB"/>
        </w:rPr>
        <w:lastRenderedPageBreak/>
        <w:t>Benign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endometrial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hyperplasia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sequence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and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endometrial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intraepithelial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neoplasia</w:t>
      </w:r>
      <w:r w:rsidRPr="00784873">
        <w:rPr>
          <w:sz w:val="28"/>
          <w:szCs w:val="28"/>
          <w:lang w:val="en-US"/>
        </w:rPr>
        <w:t xml:space="preserve"> / </w:t>
      </w:r>
      <w:r w:rsidRPr="00784873">
        <w:rPr>
          <w:sz w:val="28"/>
          <w:szCs w:val="28"/>
          <w:lang w:val="en-GB"/>
        </w:rPr>
        <w:t xml:space="preserve">G. L. Mutter, R. J. Zaino, J. P. Baak </w:t>
      </w:r>
      <w:r w:rsidRPr="00784873">
        <w:rPr>
          <w:sz w:val="28"/>
          <w:szCs w:val="28"/>
          <w:lang w:val="en-US"/>
        </w:rPr>
        <w:t xml:space="preserve">[et al.] </w:t>
      </w:r>
      <w:r w:rsidRPr="00784873">
        <w:rPr>
          <w:sz w:val="28"/>
          <w:szCs w:val="28"/>
          <w:lang w:val="en-GB"/>
        </w:rPr>
        <w:t>// </w:t>
      </w:r>
      <w:r w:rsidRPr="00784873">
        <w:rPr>
          <w:sz w:val="28"/>
          <w:szCs w:val="28"/>
          <w:lang w:val="en-US"/>
        </w:rPr>
        <w:t>Int. J. Gynecol. Pathol. – 2007. – Vol. 26, N 2. – P. 103−114.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t>Berger A. H. A continuum model for tumour suppression / A. H. Berger, A. G. Knudson, P. P. Pandolfi // Nature. – 2011. – Vol. 476, N 7359. – P. 163–169.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t xml:space="preserve">Body mass index in early adulthood and endometrial cancer risk for mismatch repair gene mutation carriers / A. K. Win, J. G. Dowty, Y. C. Antill [et al.] // Obstet. Gynecol. – 2011. – Vol. 117, N 4. – </w:t>
      </w:r>
      <w:r w:rsidRPr="00784873">
        <w:rPr>
          <w:sz w:val="28"/>
          <w:szCs w:val="28"/>
        </w:rPr>
        <w:t>Р</w:t>
      </w:r>
      <w:r w:rsidRPr="00784873">
        <w:rPr>
          <w:sz w:val="28"/>
          <w:szCs w:val="28"/>
          <w:lang w:val="en-US"/>
        </w:rPr>
        <w:t>. 899–905.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GB"/>
        </w:rPr>
      </w:pPr>
      <w:r w:rsidRPr="00784873">
        <w:rPr>
          <w:rStyle w:val="af4"/>
          <w:i w:val="0"/>
          <w:sz w:val="28"/>
          <w:szCs w:val="28"/>
          <w:lang w:val="en-GB"/>
        </w:rPr>
        <w:t>Cancer-related inflammation, the seventh hallmark of cancer:</w:t>
      </w:r>
      <w:r>
        <w:rPr>
          <w:rStyle w:val="af4"/>
          <w:i w:val="0"/>
          <w:sz w:val="28"/>
          <w:szCs w:val="28"/>
          <w:lang w:val="uk-UA"/>
        </w:rPr>
        <w:t xml:space="preserve"> </w:t>
      </w:r>
      <w:r w:rsidRPr="00784873">
        <w:rPr>
          <w:rStyle w:val="af4"/>
          <w:i w:val="0"/>
          <w:sz w:val="28"/>
          <w:szCs w:val="28"/>
          <w:lang w:val="en-GB"/>
        </w:rPr>
        <w:t>links to genetic instability / F. Colotta, P. Allavena, A. Sica [et al.] // Carcinogenesis. – 2009. − Vol. 30, N 7. − P. 1073−1081.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t xml:space="preserve">Chromosomal abnormalities and microsatellite instability in sporadic endometrial cancer / R. Muresu, M. C. Sini, A. Cossu </w:t>
      </w:r>
      <w:r w:rsidRPr="00784873">
        <w:rPr>
          <w:rStyle w:val="af4"/>
          <w:i w:val="0"/>
          <w:sz w:val="28"/>
          <w:szCs w:val="28"/>
          <w:lang w:val="en-GB"/>
        </w:rPr>
        <w:t>[et al.]</w:t>
      </w:r>
      <w:r w:rsidRPr="00784873">
        <w:rPr>
          <w:sz w:val="28"/>
          <w:szCs w:val="28"/>
          <w:lang w:val="en-US"/>
        </w:rPr>
        <w:t xml:space="preserve"> // Eur. J. Cancer. – 2002. – Vol. 38, N 13. – P. 1802–1809.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GB"/>
        </w:rPr>
        <w:t xml:space="preserve">Clark  T. J. The management of endometrial hyperplasia: an evaluation of current practice </w:t>
      </w:r>
      <w:r w:rsidRPr="00784873">
        <w:rPr>
          <w:sz w:val="28"/>
          <w:szCs w:val="28"/>
          <w:lang w:val="en-US"/>
        </w:rPr>
        <w:t>/ </w:t>
      </w:r>
      <w:r w:rsidRPr="00784873">
        <w:rPr>
          <w:sz w:val="28"/>
          <w:szCs w:val="28"/>
          <w:lang w:val="en-GB"/>
        </w:rPr>
        <w:t>T. J. Clark, D. Neelakantan, J. K. Cupta // Eur. J. Obstet. Gynecol. Reprod. Biol. − 2006. − Vol. 125, N 2. − P. 259−264.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GB"/>
        </w:rPr>
        <w:t>Clinical outcomes and costs with the levonorgestrel-releasing intrauterine system or hysterectomy for treatment of menorrhagia: randomized trial 5-year follow-up / R. Hurskainen, J. Teperi, P. Rissanen [et al.] // JAMA. – 2004</w:t>
      </w:r>
      <w:r w:rsidRPr="00784873">
        <w:rPr>
          <w:sz w:val="28"/>
          <w:szCs w:val="28"/>
          <w:lang w:val="en-US"/>
        </w:rPr>
        <w:t xml:space="preserve">. – </w:t>
      </w:r>
      <w:r w:rsidRPr="00784873">
        <w:rPr>
          <w:sz w:val="28"/>
          <w:szCs w:val="28"/>
          <w:lang w:val="en-GB"/>
        </w:rPr>
        <w:t>Vol</w:t>
      </w:r>
      <w:r w:rsidRPr="00784873">
        <w:rPr>
          <w:sz w:val="28"/>
          <w:szCs w:val="28"/>
          <w:lang w:val="en-US"/>
        </w:rPr>
        <w:t xml:space="preserve">. 291, </w:t>
      </w:r>
      <w:r w:rsidRPr="00784873">
        <w:rPr>
          <w:sz w:val="28"/>
          <w:szCs w:val="28"/>
          <w:lang w:val="en-GB"/>
        </w:rPr>
        <w:t>N </w:t>
      </w:r>
      <w:r w:rsidRPr="00784873">
        <w:rPr>
          <w:sz w:val="28"/>
          <w:szCs w:val="28"/>
          <w:lang w:val="en-US"/>
        </w:rPr>
        <w:t xml:space="preserve">2. – </w:t>
      </w:r>
      <w:r w:rsidRPr="00784873">
        <w:rPr>
          <w:sz w:val="28"/>
          <w:szCs w:val="28"/>
        </w:rPr>
        <w:t>Р</w:t>
      </w:r>
      <w:r w:rsidRPr="00784873">
        <w:rPr>
          <w:sz w:val="28"/>
          <w:szCs w:val="28"/>
          <w:lang w:val="en-US"/>
        </w:rPr>
        <w:t>. 1456−1463.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GB"/>
        </w:rPr>
        <w:t>Comparison of WHO and endometrial intraepithelial neoplasia classifications in predicting the presence of coexistent malignancy in endometrial hyperplasia / M. C. Salman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A. Usubutun, K. Boynukalin, K. Yuce // J. Gynecol. Oncol. − 2010. − Vol. 21, N 2. − P. 97−101.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GB"/>
        </w:rPr>
        <w:t xml:space="preserve">Complex atypical hyperplasia of the uterus: characteristics and prediction of underlying carcinoma risk / M. M. Jr. Leitao, G. Han, </w:t>
      </w:r>
      <w:r w:rsidRPr="00784873">
        <w:rPr>
          <w:sz w:val="28"/>
          <w:szCs w:val="28"/>
          <w:lang w:val="en-GB"/>
        </w:rPr>
        <w:lastRenderedPageBreak/>
        <w:t>L. X Lee [et al.] // Am. J. Obstet. Gynecol. − 2010. − Vol. 203,</w:t>
      </w:r>
      <w:r w:rsidRPr="00784873">
        <w:rPr>
          <w:sz w:val="28"/>
          <w:szCs w:val="28"/>
          <w:lang w:val="en-US"/>
        </w:rPr>
        <w:t xml:space="preserve"> N </w:t>
      </w:r>
      <w:r w:rsidRPr="00784873">
        <w:rPr>
          <w:sz w:val="28"/>
          <w:szCs w:val="28"/>
          <w:lang w:val="en-GB"/>
        </w:rPr>
        <w:t>4. − P. 349.e1−6.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GB"/>
        </w:rPr>
      </w:pPr>
      <w:r w:rsidRPr="00784873">
        <w:rPr>
          <w:sz w:val="28"/>
          <w:szCs w:val="28"/>
          <w:lang w:val="en-GB"/>
        </w:rPr>
        <w:t>Complex hyperplasia with and without atypia: clinical outcomes and implications of progestin therapy / S. D. Reed, K. M. Newton, R. L. Garcia [et al.] // Obstet. Gynecol. − 2010. − Vol. 116, N 2, pt. 1. − P. 365−373.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GB"/>
        </w:rPr>
        <w:t>Conservative treatment of early endometrial cancer: preliminary results of a pilot study / G. Laurelli, G. Di Vagno, C. Scaffa [et al.] // Gynecol. Oncol. − 2011. − Vol. 120, N 1. − P. 43−46.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t>Cytosine-phosphoguanine methylation of estrogen receptors in endometrial cancer / M. Sasaki, L. Kotcherguina, A. Dharia [et al.] // Cancer research. − 2001. − Vol. 61, N 8. − P. 3262−3266.</w:t>
      </w:r>
    </w:p>
    <w:p w:rsidR="00A66EB2" w:rsidRPr="00FD66CD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iCs/>
          <w:sz w:val="28"/>
          <w:szCs w:val="28"/>
          <w:lang w:val="en-US"/>
        </w:rPr>
      </w:pPr>
      <w:r w:rsidRPr="00FD66CD">
        <w:rPr>
          <w:iCs/>
          <w:sz w:val="28"/>
          <w:szCs w:val="28"/>
          <w:lang w:val="en-US"/>
        </w:rPr>
        <w:t xml:space="preserve">Dabbs D. J. Diagnostic immunohistochemistry / D. J. Dabbs. − </w:t>
      </w:r>
      <w:r w:rsidRPr="00FD66CD">
        <w:rPr>
          <w:sz w:val="28"/>
          <w:szCs w:val="28"/>
          <w:lang w:val="en-US"/>
        </w:rPr>
        <w:t>2nd ed</w:t>
      </w:r>
      <w:r w:rsidRPr="008A3E94">
        <w:rPr>
          <w:sz w:val="28"/>
          <w:szCs w:val="28"/>
          <w:lang w:val="en-US"/>
        </w:rPr>
        <w:t>.</w:t>
      </w:r>
      <w:r w:rsidRPr="00FD66CD">
        <w:rPr>
          <w:iCs/>
          <w:sz w:val="28"/>
          <w:szCs w:val="28"/>
          <w:lang w:val="en-US"/>
        </w:rPr>
        <w:t xml:space="preserve"> − </w:t>
      </w:r>
      <w:r w:rsidRPr="00FD66CD">
        <w:rPr>
          <w:sz w:val="28"/>
          <w:szCs w:val="28"/>
          <w:lang w:val="en-US"/>
        </w:rPr>
        <w:t>[</w:t>
      </w:r>
      <w:smartTag w:uri="urn:schemas-microsoft-com:office:smarttags" w:element="place">
        <w:smartTag w:uri="urn:schemas-microsoft-com:office:smarttags" w:element="City">
          <w:r w:rsidRPr="00FD66CD">
            <w:rPr>
              <w:sz w:val="28"/>
              <w:szCs w:val="28"/>
              <w:lang w:val="en-US"/>
            </w:rPr>
            <w:t>Edinburgh</w:t>
          </w:r>
        </w:smartTag>
      </w:smartTag>
      <w:r w:rsidRPr="00FD66CD">
        <w:rPr>
          <w:sz w:val="28"/>
          <w:szCs w:val="28"/>
          <w:lang w:val="en-US"/>
        </w:rPr>
        <w:t>] : Churchill Livingstone Elsevier,</w:t>
      </w:r>
      <w:r w:rsidRPr="00FD66CD">
        <w:rPr>
          <w:iCs/>
          <w:sz w:val="28"/>
          <w:szCs w:val="28"/>
          <w:lang w:val="en-US"/>
        </w:rPr>
        <w:t xml:space="preserve"> 2006. – 828 p.</w:t>
      </w:r>
    </w:p>
    <w:p w:rsidR="00A66EB2" w:rsidRPr="00FD66CD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Style w:val="af4"/>
          <w:i w:val="0"/>
          <w:sz w:val="28"/>
          <w:szCs w:val="28"/>
          <w:lang w:val="en-GB"/>
        </w:rPr>
      </w:pPr>
      <w:r w:rsidRPr="00FD66CD">
        <w:rPr>
          <w:sz w:val="28"/>
          <w:szCs w:val="28"/>
          <w:lang w:val="en-US"/>
        </w:rPr>
        <w:t>Dallenbach-Hellweg G. Atlas of Endometrial Histopathology</w:t>
      </w:r>
      <w:r w:rsidRPr="00FD66CD">
        <w:rPr>
          <w:sz w:val="28"/>
          <w:szCs w:val="28"/>
          <w:lang w:val="en-GB"/>
        </w:rPr>
        <w:t xml:space="preserve"> /</w:t>
      </w:r>
      <w:r>
        <w:rPr>
          <w:sz w:val="28"/>
          <w:szCs w:val="28"/>
          <w:lang w:val="uk-UA"/>
        </w:rPr>
        <w:t> </w:t>
      </w:r>
      <w:r w:rsidRPr="00FD66CD">
        <w:rPr>
          <w:rStyle w:val="addmd"/>
          <w:sz w:val="28"/>
          <w:szCs w:val="28"/>
          <w:lang w:val="en-GB"/>
        </w:rPr>
        <w:t>G. Dallenbach-Hellweg, D. Schmidt, F. </w:t>
      </w:r>
      <w:r w:rsidRPr="00FD66CD">
        <w:rPr>
          <w:sz w:val="28"/>
          <w:szCs w:val="28"/>
          <w:lang w:val="en-GB"/>
        </w:rPr>
        <w:t xml:space="preserve">Dallenbach. – 3 rd. − Heidelberg : Springer, 2010. </w:t>
      </w:r>
      <w:r w:rsidRPr="00FD66CD">
        <w:rPr>
          <w:sz w:val="28"/>
          <w:szCs w:val="28"/>
          <w:lang w:val="en-US"/>
        </w:rPr>
        <w:t>–</w:t>
      </w:r>
      <w:r w:rsidRPr="00FD66CD">
        <w:rPr>
          <w:sz w:val="28"/>
          <w:szCs w:val="28"/>
          <w:lang w:val="en-GB"/>
        </w:rPr>
        <w:t xml:space="preserve"> </w:t>
      </w:r>
      <w:r w:rsidRPr="00FD66CD">
        <w:rPr>
          <w:sz w:val="28"/>
          <w:szCs w:val="28"/>
          <w:lang w:val="en-US"/>
        </w:rPr>
        <w:t>245 p</w:t>
      </w:r>
      <w:r w:rsidRPr="00FD66CD">
        <w:rPr>
          <w:sz w:val="28"/>
          <w:szCs w:val="28"/>
          <w:lang w:val="en-GB"/>
        </w:rPr>
        <w:t>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GB"/>
        </w:rPr>
      </w:pPr>
      <w:r w:rsidRPr="00784873">
        <w:rPr>
          <w:sz w:val="28"/>
          <w:szCs w:val="28"/>
          <w:lang w:val="en-GB"/>
        </w:rPr>
        <w:t xml:space="preserve">Diagnosis and management of endometrial hyperplasia / A. J. Armstrong, W. W. Hurd, </w:t>
      </w:r>
      <w:smartTag w:uri="urn:schemas-microsoft-com:office:smarttags" w:element="place">
        <w:r w:rsidRPr="00784873">
          <w:rPr>
            <w:sz w:val="28"/>
            <w:szCs w:val="28"/>
            <w:lang w:val="en-GB"/>
          </w:rPr>
          <w:t>S. Elguero</w:t>
        </w:r>
      </w:smartTag>
      <w:r w:rsidRPr="00784873">
        <w:rPr>
          <w:sz w:val="28"/>
          <w:szCs w:val="28"/>
          <w:lang w:val="en-GB"/>
        </w:rPr>
        <w:t xml:space="preserve"> [et al.] // J. Minim. Invasive Gynecol. − 2012.− Vol. 19, N 5. − P. 562−571.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GB"/>
        </w:rPr>
      </w:pPr>
      <w:r w:rsidRPr="00784873">
        <w:rPr>
          <w:sz w:val="28"/>
          <w:szCs w:val="28"/>
          <w:lang w:val="en-GB"/>
        </w:rPr>
        <w:t xml:space="preserve">Distinctive FDG and </w:t>
      </w:r>
      <w:smartTag w:uri="urn:schemas-microsoft-com:office:smarttags" w:element="place">
        <w:r w:rsidRPr="00784873">
          <w:rPr>
            <w:sz w:val="28"/>
            <w:szCs w:val="28"/>
            <w:lang w:val="en-GB"/>
          </w:rPr>
          <w:t>FES</w:t>
        </w:r>
      </w:smartTag>
      <w:r w:rsidRPr="00784873">
        <w:rPr>
          <w:sz w:val="28"/>
          <w:szCs w:val="28"/>
          <w:lang w:val="en-GB"/>
        </w:rPr>
        <w:t xml:space="preserve"> accumulation pattern of two tamoxifen-treated patients with endometrial hyperplasia / T. Tsujikawa, H. Okazawa, Y. Yoshida [et al.] // Ann. Nucl. Med. − 2008. − Vol. 22, N 1.− P. 73−77.</w:t>
      </w:r>
    </w:p>
    <w:p w:rsidR="00A66EB2" w:rsidRPr="00784873" w:rsidRDefault="00A66EB2" w:rsidP="00F86B7E">
      <w:pPr>
        <w:numPr>
          <w:ilvl w:val="0"/>
          <w:numId w:val="20"/>
        </w:numPr>
        <w:tabs>
          <w:tab w:val="left" w:pos="851"/>
          <w:tab w:val="left" w:pos="1134"/>
          <w:tab w:val="left" w:pos="1276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t xml:space="preserve">Double strand break repair components are frequent targets of microsatellite instability in endometrial cancer / C. Bilbao, R. Ramirez, G. Rodriguez [et al.] // Eur. J. Cancer. – 2010. – Vol. 46, N 15. – </w:t>
      </w:r>
      <w:r w:rsidRPr="00784873">
        <w:rPr>
          <w:sz w:val="28"/>
          <w:szCs w:val="28"/>
        </w:rPr>
        <w:t>Р</w:t>
      </w:r>
      <w:r w:rsidRPr="00784873">
        <w:rPr>
          <w:sz w:val="28"/>
          <w:szCs w:val="28"/>
          <w:lang w:val="en-US"/>
        </w:rPr>
        <w:t>. 2821–2827.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de-DE"/>
        </w:rPr>
      </w:pPr>
      <w:r w:rsidRPr="00784873">
        <w:rPr>
          <w:sz w:val="28"/>
          <w:szCs w:val="28"/>
          <w:lang w:val="en-GB"/>
        </w:rPr>
        <w:t xml:space="preserve">Effect of levonorgestrel IUD and oral medroxyprogesterone acetate on glandular and stromal progesterone receptors (PRA and PRB), and estrogen receptors (ER-alpha and ER-beta) in human endometrial </w:t>
      </w:r>
      <w:r w:rsidRPr="00784873">
        <w:rPr>
          <w:sz w:val="28"/>
          <w:szCs w:val="28"/>
          <w:lang w:val="en-GB"/>
        </w:rPr>
        <w:lastRenderedPageBreak/>
        <w:t>hyperplasia / </w:t>
      </w:r>
      <w:r w:rsidRPr="00784873">
        <w:rPr>
          <w:sz w:val="28"/>
          <w:szCs w:val="28"/>
          <w:lang w:val="de-DE"/>
        </w:rPr>
        <w:t xml:space="preserve">A. B. Vereide, T. Kaino, G. Sager [et al.] </w:t>
      </w:r>
      <w:r w:rsidRPr="00784873">
        <w:rPr>
          <w:sz w:val="28"/>
          <w:szCs w:val="28"/>
          <w:lang w:val="en-GB"/>
        </w:rPr>
        <w:t>// </w:t>
      </w:r>
      <w:r w:rsidRPr="00784873">
        <w:rPr>
          <w:sz w:val="28"/>
          <w:szCs w:val="28"/>
          <w:lang w:val="de-DE"/>
        </w:rPr>
        <w:t xml:space="preserve">Gynecol Oncol. – 2006. – </w:t>
      </w:r>
      <w:r w:rsidRPr="00784873">
        <w:rPr>
          <w:sz w:val="28"/>
          <w:szCs w:val="28"/>
          <w:lang w:val="en-GB"/>
        </w:rPr>
        <w:t>Vol</w:t>
      </w:r>
      <w:r w:rsidRPr="00784873">
        <w:rPr>
          <w:sz w:val="28"/>
          <w:szCs w:val="28"/>
          <w:lang w:val="en-US"/>
        </w:rPr>
        <w:t xml:space="preserve">. 101, </w:t>
      </w:r>
      <w:r w:rsidRPr="00784873">
        <w:rPr>
          <w:sz w:val="28"/>
          <w:szCs w:val="28"/>
          <w:lang w:val="en-GB"/>
        </w:rPr>
        <w:t>N </w:t>
      </w:r>
      <w:r w:rsidRPr="00784873">
        <w:rPr>
          <w:sz w:val="28"/>
          <w:szCs w:val="28"/>
          <w:lang w:val="en-US"/>
        </w:rPr>
        <w:t xml:space="preserve">2. – </w:t>
      </w:r>
      <w:r w:rsidRPr="00784873">
        <w:rPr>
          <w:sz w:val="28"/>
          <w:szCs w:val="28"/>
        </w:rPr>
        <w:t>Р</w:t>
      </w:r>
      <w:r w:rsidRPr="00784873">
        <w:rPr>
          <w:sz w:val="28"/>
          <w:szCs w:val="28"/>
          <w:lang w:val="en-US"/>
        </w:rPr>
        <w:t>. 214−223.</w:t>
      </w:r>
    </w:p>
    <w:p w:rsidR="00A66EB2" w:rsidRPr="00784873" w:rsidRDefault="00A66EB2" w:rsidP="00A66EB2">
      <w:pPr>
        <w:pStyle w:val="a8"/>
        <w:numPr>
          <w:ilvl w:val="0"/>
          <w:numId w:val="20"/>
        </w:numPr>
        <w:tabs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  <w:lang w:val="en-GB"/>
        </w:rPr>
      </w:pPr>
      <w:r w:rsidRPr="005936A2">
        <w:rPr>
          <w:sz w:val="28"/>
          <w:szCs w:val="28"/>
          <w:lang w:val="en-GB"/>
        </w:rPr>
        <w:t>The effectiveness</w:t>
      </w:r>
      <w:r w:rsidRPr="00784873">
        <w:rPr>
          <w:sz w:val="28"/>
          <w:szCs w:val="28"/>
          <w:lang w:val="en-GB"/>
        </w:rPr>
        <w:t xml:space="preserve"> of a levonorgestrel-releasing intrauterine system (LNG-IUS) in the treatment of endometrial hyperplasia-a long term follow-up study / R. Varma, H. Soneja, K. Bhatia [et al.] // </w:t>
      </w:r>
      <w:r w:rsidRPr="00784873">
        <w:rPr>
          <w:sz w:val="28"/>
          <w:szCs w:val="28"/>
          <w:lang w:val="en-US"/>
        </w:rPr>
        <w:t>Eur. J. Obstet. Gynecol. Reprod. Biol. – 2008. − Vol. 139, N 2. – P. 169−175.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5936A2">
        <w:rPr>
          <w:sz w:val="28"/>
          <w:szCs w:val="28"/>
          <w:lang w:val="en-GB"/>
        </w:rPr>
        <w:t>The effectiveness</w:t>
      </w:r>
      <w:r w:rsidRPr="00784873">
        <w:rPr>
          <w:sz w:val="28"/>
          <w:szCs w:val="28"/>
          <w:lang w:val="en-GB"/>
        </w:rPr>
        <w:t xml:space="preserve"> of levonorgestrel releasing intrauterine system in the treatment of endometrial hyperplasia in Korean women / S. Y. Lee, M. K. Kim, H. Park [et al.] // J. Gynecol. Oncol. − 2010. − Vol. 21, N 2. − P. 102−105.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GB"/>
        </w:rPr>
      </w:pPr>
      <w:r w:rsidRPr="00784873">
        <w:rPr>
          <w:sz w:val="28"/>
          <w:szCs w:val="28"/>
          <w:lang w:val="en-GB"/>
        </w:rPr>
        <w:t>Effects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of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the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levonorgestrel</w:t>
      </w:r>
      <w:r w:rsidRPr="00784873">
        <w:rPr>
          <w:sz w:val="28"/>
          <w:szCs w:val="28"/>
          <w:lang w:val="en-US"/>
        </w:rPr>
        <w:t>-</w:t>
      </w:r>
      <w:r w:rsidRPr="00784873">
        <w:rPr>
          <w:sz w:val="28"/>
          <w:szCs w:val="28"/>
          <w:lang w:val="en-GB"/>
        </w:rPr>
        <w:t>releasing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intrauterine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system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on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cell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proliferation</w:t>
      </w:r>
      <w:r w:rsidRPr="00784873">
        <w:rPr>
          <w:sz w:val="28"/>
          <w:szCs w:val="28"/>
          <w:lang w:val="en-US"/>
        </w:rPr>
        <w:t xml:space="preserve">, </w:t>
      </w:r>
      <w:r w:rsidRPr="00784873">
        <w:rPr>
          <w:sz w:val="28"/>
          <w:szCs w:val="28"/>
          <w:lang w:val="en-GB"/>
        </w:rPr>
        <w:t>Fas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expression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and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steroid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receptors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in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endometriosis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lesions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and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normal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endometrium</w:t>
      </w:r>
      <w:r w:rsidRPr="00784873">
        <w:rPr>
          <w:sz w:val="28"/>
          <w:szCs w:val="28"/>
          <w:lang w:val="en-US"/>
        </w:rPr>
        <w:t xml:space="preserve"> / </w:t>
      </w:r>
      <w:r w:rsidRPr="00784873">
        <w:rPr>
          <w:sz w:val="28"/>
          <w:szCs w:val="28"/>
          <w:lang w:val="en-GB"/>
        </w:rPr>
        <w:t>M</w:t>
      </w:r>
      <w:r w:rsidRPr="00784873">
        <w:rPr>
          <w:sz w:val="28"/>
          <w:szCs w:val="28"/>
          <w:lang w:val="en-US"/>
        </w:rPr>
        <w:t>. </w:t>
      </w:r>
      <w:r w:rsidRPr="00784873">
        <w:rPr>
          <w:sz w:val="28"/>
          <w:szCs w:val="28"/>
          <w:lang w:val="en-GB"/>
        </w:rPr>
        <w:t>K</w:t>
      </w:r>
      <w:r w:rsidRPr="00784873">
        <w:rPr>
          <w:sz w:val="28"/>
          <w:szCs w:val="28"/>
          <w:lang w:val="en-US"/>
        </w:rPr>
        <w:t>. </w:t>
      </w:r>
      <w:r w:rsidRPr="00784873">
        <w:rPr>
          <w:sz w:val="28"/>
          <w:szCs w:val="28"/>
          <w:lang w:val="en-GB"/>
        </w:rPr>
        <w:t>Gomes</w:t>
      </w:r>
      <w:r w:rsidRPr="00784873">
        <w:rPr>
          <w:sz w:val="28"/>
          <w:szCs w:val="28"/>
          <w:lang w:val="en-US"/>
        </w:rPr>
        <w:t xml:space="preserve">, </w:t>
      </w:r>
      <w:r w:rsidRPr="00784873">
        <w:rPr>
          <w:sz w:val="28"/>
          <w:szCs w:val="28"/>
          <w:lang w:val="en-GB"/>
        </w:rPr>
        <w:t>J</w:t>
      </w:r>
      <w:r w:rsidRPr="00784873">
        <w:rPr>
          <w:sz w:val="28"/>
          <w:szCs w:val="28"/>
          <w:lang w:val="en-US"/>
        </w:rPr>
        <w:t>. </w:t>
      </w:r>
      <w:r w:rsidRPr="00784873">
        <w:rPr>
          <w:sz w:val="28"/>
          <w:szCs w:val="28"/>
          <w:lang w:val="en-GB"/>
        </w:rPr>
        <w:t>C. Rosa</w:t>
      </w:r>
      <w:r w:rsidRPr="00784873">
        <w:rPr>
          <w:sz w:val="28"/>
          <w:szCs w:val="28"/>
          <w:lang w:val="en-US"/>
        </w:rPr>
        <w:t>-</w:t>
      </w:r>
      <w:r w:rsidRPr="00784873">
        <w:rPr>
          <w:sz w:val="28"/>
          <w:szCs w:val="28"/>
          <w:lang w:val="en-GB"/>
        </w:rPr>
        <w:t>e</w:t>
      </w:r>
      <w:r w:rsidRPr="00784873">
        <w:rPr>
          <w:sz w:val="28"/>
          <w:szCs w:val="28"/>
          <w:lang w:val="en-US"/>
        </w:rPr>
        <w:t>-</w:t>
      </w:r>
      <w:r w:rsidRPr="00784873">
        <w:rPr>
          <w:sz w:val="28"/>
          <w:szCs w:val="28"/>
          <w:lang w:val="en-GB"/>
        </w:rPr>
        <w:t>Silva</w:t>
      </w:r>
      <w:r w:rsidRPr="00784873">
        <w:rPr>
          <w:sz w:val="28"/>
          <w:szCs w:val="28"/>
          <w:lang w:val="en-US"/>
        </w:rPr>
        <w:t xml:space="preserve">, </w:t>
      </w:r>
      <w:r w:rsidRPr="00784873">
        <w:rPr>
          <w:sz w:val="28"/>
          <w:szCs w:val="28"/>
          <w:lang w:val="en-GB"/>
        </w:rPr>
        <w:t>S</w:t>
      </w:r>
      <w:r w:rsidRPr="00784873">
        <w:rPr>
          <w:sz w:val="28"/>
          <w:szCs w:val="28"/>
          <w:lang w:val="en-US"/>
        </w:rPr>
        <w:t>. </w:t>
      </w:r>
      <w:r w:rsidRPr="00784873">
        <w:rPr>
          <w:sz w:val="28"/>
          <w:szCs w:val="28"/>
          <w:lang w:val="en-GB"/>
        </w:rPr>
        <w:t>B</w:t>
      </w:r>
      <w:r w:rsidRPr="00784873">
        <w:rPr>
          <w:sz w:val="28"/>
          <w:szCs w:val="28"/>
          <w:lang w:val="en-US"/>
        </w:rPr>
        <w:t>. </w:t>
      </w:r>
      <w:r w:rsidRPr="00784873">
        <w:rPr>
          <w:sz w:val="28"/>
          <w:szCs w:val="28"/>
          <w:lang w:val="en-GB"/>
        </w:rPr>
        <w:t>Garcia</w:t>
      </w:r>
      <w:r w:rsidRPr="00784873">
        <w:rPr>
          <w:sz w:val="28"/>
          <w:szCs w:val="28"/>
          <w:lang w:val="en-US"/>
        </w:rPr>
        <w:t xml:space="preserve"> [</w:t>
      </w:r>
      <w:r w:rsidRPr="00784873">
        <w:rPr>
          <w:sz w:val="28"/>
          <w:szCs w:val="28"/>
          <w:lang w:val="en-GB"/>
        </w:rPr>
        <w:t>et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al</w:t>
      </w:r>
      <w:r w:rsidRPr="00784873">
        <w:rPr>
          <w:sz w:val="28"/>
          <w:szCs w:val="28"/>
          <w:lang w:val="en-US"/>
        </w:rPr>
        <w:t>.] // </w:t>
      </w:r>
      <w:r w:rsidRPr="00784873">
        <w:rPr>
          <w:sz w:val="28"/>
          <w:szCs w:val="28"/>
          <w:lang w:val="en-GB"/>
        </w:rPr>
        <w:t>Hum</w:t>
      </w:r>
      <w:r w:rsidRPr="00784873">
        <w:rPr>
          <w:sz w:val="28"/>
          <w:szCs w:val="28"/>
          <w:lang w:val="en-US"/>
        </w:rPr>
        <w:t xml:space="preserve">. </w:t>
      </w:r>
      <w:r w:rsidRPr="00784873">
        <w:rPr>
          <w:sz w:val="28"/>
          <w:szCs w:val="28"/>
          <w:lang w:val="pt-BR"/>
        </w:rPr>
        <w:t>Reprod. – 2009. – Vol. 24, N 11. – P. 2736−2745.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bCs/>
          <w:kern w:val="36"/>
          <w:sz w:val="28"/>
          <w:szCs w:val="28"/>
          <w:lang w:val="en-US"/>
        </w:rPr>
        <w:t>Endometrial cancer and a family history of cancer / L. S. </w:t>
      </w:r>
      <w:r w:rsidRPr="00784873">
        <w:rPr>
          <w:sz w:val="28"/>
          <w:szCs w:val="28"/>
          <w:lang w:val="en-US"/>
        </w:rPr>
        <w:t>Cook, H. E. Nelson, C. A. </w:t>
      </w:r>
      <w:hyperlink r:id="rId28" w:history="1">
        <w:r w:rsidRPr="00784873">
          <w:rPr>
            <w:sz w:val="28"/>
            <w:szCs w:val="28"/>
            <w:lang w:val="en-US"/>
          </w:rPr>
          <w:t xml:space="preserve">Stidley </w:t>
        </w:r>
      </w:hyperlink>
      <w:r w:rsidRPr="00784873">
        <w:rPr>
          <w:sz w:val="28"/>
          <w:szCs w:val="28"/>
          <w:lang w:val="en-US"/>
        </w:rPr>
        <w:t xml:space="preserve">[et al.] // Gynecol. Oncol. – </w:t>
      </w:r>
      <w:r w:rsidRPr="00784873">
        <w:rPr>
          <w:rStyle w:val="st"/>
          <w:sz w:val="28"/>
          <w:szCs w:val="28"/>
          <w:lang w:val="en-US"/>
        </w:rPr>
        <w:t>2013. – Vol. </w:t>
      </w:r>
      <w:r w:rsidRPr="00784873">
        <w:rPr>
          <w:sz w:val="28"/>
          <w:szCs w:val="28"/>
          <w:lang w:val="en-US"/>
        </w:rPr>
        <w:t>130, N 20</w:t>
      </w:r>
      <w:r w:rsidRPr="00784873">
        <w:rPr>
          <w:rStyle w:val="st"/>
          <w:sz w:val="28"/>
          <w:szCs w:val="28"/>
          <w:lang w:val="en-US"/>
        </w:rPr>
        <w:t xml:space="preserve">. </w:t>
      </w:r>
      <w:r w:rsidRPr="00784873">
        <w:rPr>
          <w:sz w:val="28"/>
          <w:szCs w:val="28"/>
          <w:lang w:val="en-US"/>
        </w:rPr>
        <w:t>– P. 334–339.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bCs/>
          <w:kern w:val="36"/>
          <w:sz w:val="28"/>
          <w:szCs w:val="28"/>
          <w:lang w:val="en-US"/>
        </w:rPr>
        <w:t>Endometrial cancer: reviving progesterone therapy in the molecular age / S. </w:t>
      </w:r>
      <w:hyperlink r:id="rId29" w:history="1">
        <w:r w:rsidRPr="00784873">
          <w:rPr>
            <w:sz w:val="28"/>
            <w:szCs w:val="28"/>
            <w:lang w:val="en-US"/>
          </w:rPr>
          <w:t>Yang</w:t>
        </w:r>
      </w:hyperlink>
      <w:r w:rsidRPr="00784873">
        <w:rPr>
          <w:sz w:val="28"/>
          <w:szCs w:val="28"/>
          <w:lang w:val="en-US"/>
        </w:rPr>
        <w:t>, K. W. </w:t>
      </w:r>
      <w:hyperlink r:id="rId30" w:history="1">
        <w:r w:rsidRPr="00784873">
          <w:rPr>
            <w:sz w:val="28"/>
            <w:szCs w:val="28"/>
            <w:lang w:val="en-US"/>
          </w:rPr>
          <w:t>Thiel</w:t>
        </w:r>
      </w:hyperlink>
      <w:r w:rsidRPr="00784873">
        <w:rPr>
          <w:sz w:val="28"/>
          <w:szCs w:val="28"/>
          <w:lang w:val="en-US"/>
        </w:rPr>
        <w:t>, K. </w:t>
      </w:r>
      <w:r w:rsidRPr="00784873">
        <w:rPr>
          <w:bCs/>
          <w:kern w:val="36"/>
          <w:sz w:val="28"/>
          <w:szCs w:val="28"/>
          <w:lang w:val="en-US"/>
        </w:rPr>
        <w:t>De Geest, K. K .Leslie // Discov. Med</w:t>
      </w:r>
      <w:r w:rsidRPr="005570B2">
        <w:rPr>
          <w:bCs/>
          <w:kern w:val="36"/>
          <w:sz w:val="28"/>
          <w:szCs w:val="28"/>
          <w:lang w:val="en-US"/>
        </w:rPr>
        <w:t xml:space="preserve">. </w:t>
      </w:r>
      <w:r w:rsidRPr="00784873">
        <w:rPr>
          <w:bCs/>
          <w:kern w:val="36"/>
          <w:sz w:val="28"/>
          <w:szCs w:val="28"/>
          <w:lang w:val="en-US"/>
        </w:rPr>
        <w:t>–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rStyle w:val="st"/>
          <w:sz w:val="28"/>
          <w:szCs w:val="28"/>
          <w:lang w:val="en-US"/>
        </w:rPr>
        <w:t>2011. – Vol. </w:t>
      </w:r>
      <w:r w:rsidRPr="00784873">
        <w:rPr>
          <w:sz w:val="28"/>
          <w:szCs w:val="28"/>
          <w:lang w:val="en-US"/>
        </w:rPr>
        <w:t>12, N 64</w:t>
      </w:r>
      <w:r w:rsidRPr="00784873">
        <w:rPr>
          <w:rStyle w:val="st"/>
          <w:sz w:val="28"/>
          <w:szCs w:val="28"/>
          <w:lang w:val="en-US"/>
        </w:rPr>
        <w:t xml:space="preserve">. </w:t>
      </w:r>
      <w:r w:rsidRPr="00784873">
        <w:rPr>
          <w:sz w:val="28"/>
          <w:szCs w:val="28"/>
          <w:lang w:val="en-US"/>
        </w:rPr>
        <w:t>– P. 205–212.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GB"/>
        </w:rPr>
      </w:pPr>
      <w:r w:rsidRPr="00784873">
        <w:rPr>
          <w:sz w:val="28"/>
          <w:szCs w:val="28"/>
          <w:lang w:val="en-GB"/>
        </w:rPr>
        <w:t>Endometrial hyperplasia − the dilemma of management remains: a retrospective observational study of 280 women / S. Daud, S. S. Jalil, M. Griffin, A. A. Ewies // Eur. J. Obstet. Gynecol. Reprod. Biol.− 2011. − Vol. 159, N 1. − P. 172−175.</w:t>
      </w:r>
    </w:p>
    <w:p w:rsidR="00A66EB2" w:rsidRPr="00784873" w:rsidRDefault="00A66EB2" w:rsidP="00A66EB2">
      <w:pPr>
        <w:pStyle w:val="pmid"/>
        <w:numPr>
          <w:ilvl w:val="0"/>
          <w:numId w:val="20"/>
        </w:numPr>
        <w:tabs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t>Estrogen receptor alpha gene polymorphism and endometrial cancer risk – a case-control study / S. Wedren, L. Lovmar, K. Humphreys [et al.] // BMC Cancer 2008. − Vol. 8. − P. 322.</w:t>
      </w:r>
    </w:p>
    <w:p w:rsidR="00A66EB2" w:rsidRPr="00784873" w:rsidRDefault="00A66EB2" w:rsidP="00A66EB2">
      <w:pPr>
        <w:pStyle w:val="pmid"/>
        <w:numPr>
          <w:ilvl w:val="0"/>
          <w:numId w:val="20"/>
        </w:numPr>
        <w:tabs>
          <w:tab w:val="left" w:pos="851"/>
        </w:tabs>
        <w:spacing w:before="0" w:beforeAutospacing="0" w:after="0" w:afterAutospacing="0" w:line="360" w:lineRule="auto"/>
        <w:jc w:val="both"/>
        <w:rPr>
          <w:rStyle w:val="ti"/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t>Estrogen receptor</w:t>
      </w:r>
      <w:r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US"/>
        </w:rPr>
        <w:t xml:space="preserve"> alpha</w:t>
      </w:r>
      <w:r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US"/>
        </w:rPr>
        <w:t xml:space="preserve"> gene polymorphisms and endometrial cancer risk / </w:t>
      </w:r>
      <w:smartTag w:uri="urn:schemas-microsoft-com:office:smarttags" w:element="place">
        <w:r w:rsidRPr="00784873">
          <w:rPr>
            <w:sz w:val="28"/>
            <w:szCs w:val="28"/>
            <w:lang w:val="en-US"/>
          </w:rPr>
          <w:t>E. Weiderpass</w:t>
        </w:r>
      </w:smartTag>
      <w:r w:rsidRPr="00784873">
        <w:rPr>
          <w:sz w:val="28"/>
          <w:szCs w:val="28"/>
          <w:lang w:val="en-US"/>
        </w:rPr>
        <w:t>, I. Persson, H. Melhus, [et al.] // Carcinogenesis. −</w:t>
      </w:r>
      <w:r w:rsidRPr="00784873">
        <w:rPr>
          <w:rStyle w:val="ti"/>
          <w:sz w:val="28"/>
          <w:szCs w:val="28"/>
          <w:lang w:val="en-US"/>
        </w:rPr>
        <w:t xml:space="preserve"> 2000. − Vol. 21, N 3.− P. 623−627.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lastRenderedPageBreak/>
        <w:t>Estrogen receptor expression in human breast cancer associated with an estrogen receptor gene restriction fragment length polymorphism / S. </w:t>
      </w:r>
      <w:r w:rsidRPr="00784873">
        <w:rPr>
          <w:sz w:val="28"/>
          <w:szCs w:val="28"/>
        </w:rPr>
        <w:t>М</w:t>
      </w:r>
      <w:r w:rsidRPr="00784873">
        <w:rPr>
          <w:sz w:val="28"/>
          <w:szCs w:val="28"/>
          <w:lang w:val="en-US"/>
        </w:rPr>
        <w:t>. Hill, S. A. Fuqua, G. C. Chamness [et al.</w:t>
      </w:r>
      <w:r>
        <w:rPr>
          <w:sz w:val="28"/>
          <w:szCs w:val="28"/>
          <w:lang w:val="en-US"/>
        </w:rPr>
        <w:t>] // Cancer Res. – 2007. – Vol.</w:t>
      </w:r>
      <w:r>
        <w:rPr>
          <w:sz w:val="28"/>
          <w:szCs w:val="28"/>
          <w:lang w:val="uk-UA"/>
        </w:rPr>
        <w:t> </w:t>
      </w:r>
      <w:r w:rsidRPr="00784873">
        <w:rPr>
          <w:sz w:val="28"/>
          <w:szCs w:val="28"/>
          <w:lang w:val="en-US"/>
        </w:rPr>
        <w:t xml:space="preserve">49, N 1. − </w:t>
      </w:r>
      <w:r w:rsidRPr="00784873">
        <w:rPr>
          <w:sz w:val="28"/>
          <w:szCs w:val="28"/>
        </w:rPr>
        <w:t>Р</w:t>
      </w:r>
      <w:r w:rsidRPr="00784873">
        <w:rPr>
          <w:sz w:val="28"/>
          <w:szCs w:val="28"/>
          <w:lang w:val="en-US"/>
        </w:rPr>
        <w:t>. 145–148.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t xml:space="preserve">Estrogen receptor: Current understanding of its activation and modulation / C. K. Osborne, R. Schiff, S. A. Fuqua, J. Shou // Clin. Cancer Res. – 2009. – Vol. 7, N 12 suppl. – </w:t>
      </w:r>
      <w:r w:rsidRPr="00784873">
        <w:rPr>
          <w:sz w:val="28"/>
          <w:szCs w:val="28"/>
        </w:rPr>
        <w:t>Р</w:t>
      </w:r>
      <w:r w:rsidRPr="00784873">
        <w:rPr>
          <w:sz w:val="28"/>
          <w:szCs w:val="28"/>
          <w:lang w:val="en-US"/>
        </w:rPr>
        <w:t>. 4338s–4342s.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GB"/>
        </w:rPr>
        <w:t>Expression of hCG and GnRHs and their receptors in endometrial carcinoma and hyperplasia / A. G. Jankowska, M. Andrusiewicz, N. Fischer, P. J. Warchol // Int. J. Gynecol. Cancer. – 2010. − Vol. 20, N 1. − P. 92−101.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t>Friberg E. Diabetes and risk of endometrial cancer : a population-based prospective cohort study / </w:t>
      </w:r>
      <w:smartTag w:uri="urn:schemas-microsoft-com:office:smarttags" w:element="place">
        <w:r w:rsidRPr="00784873">
          <w:rPr>
            <w:sz w:val="28"/>
            <w:szCs w:val="28"/>
            <w:lang w:val="en-US"/>
          </w:rPr>
          <w:t>E. Friberg</w:t>
        </w:r>
      </w:smartTag>
      <w:r w:rsidRPr="00784873">
        <w:rPr>
          <w:sz w:val="28"/>
          <w:szCs w:val="28"/>
          <w:lang w:val="en-US"/>
        </w:rPr>
        <w:t>, C. S. Mantzoros, A. Wolk // Cancer Epidemiol. Biomarkers Prev. – 2007. – Vol. 16, N 2. – P. 276–280.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 w:rsidRPr="00784873">
        <w:rPr>
          <w:sz w:val="28"/>
          <w:szCs w:val="28"/>
          <w:lang w:val="en-GB"/>
        </w:rPr>
        <w:t>Frozen section pathology at time of hysterectomy accurately predicts endometrial cancer in patients with preoperative diagnosis of atypical endometrial hyperplasia /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en-GB"/>
        </w:rPr>
        <w:t>M. Morotti, M. V. Menada, M. Moioli [et al.] // Gynecol. Oncol. − 2012. − Vol. 125, N 3. − P.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en-GB"/>
        </w:rPr>
        <w:t>536−540.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 w:rsidRPr="00784873">
        <w:rPr>
          <w:sz w:val="28"/>
          <w:szCs w:val="28"/>
          <w:lang w:val="en-US"/>
        </w:rPr>
        <w:t>Functional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images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reflect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aggressiveness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of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endometrial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carcinoma</w:t>
      </w:r>
      <w:r w:rsidRPr="00784873">
        <w:rPr>
          <w:sz w:val="28"/>
          <w:szCs w:val="28"/>
          <w:lang w:val="uk-UA"/>
        </w:rPr>
        <w:t xml:space="preserve">: </w:t>
      </w:r>
      <w:r w:rsidRPr="00784873">
        <w:rPr>
          <w:sz w:val="28"/>
          <w:szCs w:val="28"/>
          <w:lang w:val="en-US"/>
        </w:rPr>
        <w:t>estrogen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receptor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expression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combined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with</w:t>
      </w:r>
      <w:r w:rsidRPr="00784873">
        <w:rPr>
          <w:sz w:val="28"/>
          <w:szCs w:val="28"/>
          <w:lang w:val="uk-UA"/>
        </w:rPr>
        <w:t xml:space="preserve"> 18</w:t>
      </w:r>
      <w:r w:rsidRPr="00784873">
        <w:rPr>
          <w:sz w:val="28"/>
          <w:szCs w:val="28"/>
          <w:lang w:val="en-US"/>
        </w:rPr>
        <w:t>F-FDG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PET</w:t>
      </w:r>
      <w:r w:rsidRPr="00784873">
        <w:rPr>
          <w:sz w:val="28"/>
          <w:szCs w:val="28"/>
          <w:lang w:val="uk-UA"/>
        </w:rPr>
        <w:t xml:space="preserve"> /</w:t>
      </w:r>
      <w:r w:rsidRPr="00784873">
        <w:rPr>
          <w:sz w:val="28"/>
          <w:szCs w:val="28"/>
          <w:lang w:val="en-US"/>
        </w:rPr>
        <w:t> T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Tsujikawa</w:t>
      </w:r>
      <w:r w:rsidRPr="00784873">
        <w:rPr>
          <w:sz w:val="28"/>
          <w:szCs w:val="28"/>
          <w:lang w:val="uk-UA"/>
        </w:rPr>
        <w:t xml:space="preserve">, </w:t>
      </w:r>
      <w:r w:rsidRPr="00784873">
        <w:rPr>
          <w:sz w:val="28"/>
          <w:szCs w:val="28"/>
          <w:lang w:val="en-US"/>
        </w:rPr>
        <w:t>Y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Yoshida</w:t>
      </w:r>
      <w:r w:rsidRPr="00784873">
        <w:rPr>
          <w:sz w:val="28"/>
          <w:szCs w:val="28"/>
          <w:lang w:val="uk-UA"/>
        </w:rPr>
        <w:t xml:space="preserve">, </w:t>
      </w:r>
      <w:r w:rsidRPr="00784873">
        <w:rPr>
          <w:sz w:val="28"/>
          <w:szCs w:val="28"/>
          <w:lang w:val="en-US"/>
        </w:rPr>
        <w:t>T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Kudo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bCs/>
          <w:sz w:val="28"/>
          <w:szCs w:val="28"/>
          <w:lang w:val="en-US"/>
        </w:rPr>
        <w:t>[et al.]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uk-UA"/>
        </w:rPr>
        <w:t>//</w:t>
      </w:r>
      <w:r w:rsidRPr="00784873">
        <w:rPr>
          <w:sz w:val="28"/>
          <w:szCs w:val="28"/>
          <w:lang w:val="en-US"/>
        </w:rPr>
        <w:t> J</w:t>
      </w:r>
      <w:r w:rsidRPr="00784873">
        <w:rPr>
          <w:sz w:val="28"/>
          <w:szCs w:val="28"/>
          <w:lang w:val="uk-UA"/>
        </w:rPr>
        <w:t xml:space="preserve">. </w:t>
      </w:r>
      <w:r w:rsidRPr="00784873">
        <w:rPr>
          <w:sz w:val="28"/>
          <w:szCs w:val="28"/>
          <w:lang w:val="en-US"/>
        </w:rPr>
        <w:t>Nucl</w:t>
      </w:r>
      <w:r w:rsidRPr="00784873">
        <w:rPr>
          <w:sz w:val="28"/>
          <w:szCs w:val="28"/>
          <w:lang w:val="uk-UA"/>
        </w:rPr>
        <w:t xml:space="preserve">. </w:t>
      </w:r>
      <w:r w:rsidRPr="00784873">
        <w:rPr>
          <w:sz w:val="28"/>
          <w:szCs w:val="28"/>
          <w:lang w:val="en-US"/>
        </w:rPr>
        <w:t>Med</w:t>
      </w:r>
      <w:r w:rsidRPr="00784873">
        <w:rPr>
          <w:sz w:val="28"/>
          <w:szCs w:val="28"/>
          <w:lang w:val="uk-UA"/>
        </w:rPr>
        <w:t xml:space="preserve">. – 2009. – </w:t>
      </w:r>
      <w:r w:rsidRPr="00784873">
        <w:rPr>
          <w:sz w:val="28"/>
          <w:szCs w:val="28"/>
          <w:lang w:val="en-US"/>
        </w:rPr>
        <w:t>Vol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uk-UA"/>
        </w:rPr>
        <w:t xml:space="preserve">50, </w:t>
      </w:r>
      <w:r w:rsidRPr="00784873">
        <w:rPr>
          <w:sz w:val="28"/>
          <w:szCs w:val="28"/>
          <w:lang w:val="en-US"/>
        </w:rPr>
        <w:t>N </w:t>
      </w:r>
      <w:r w:rsidRPr="00784873">
        <w:rPr>
          <w:sz w:val="28"/>
          <w:szCs w:val="28"/>
          <w:lang w:val="uk-UA"/>
        </w:rPr>
        <w:t xml:space="preserve">10. – </w:t>
      </w:r>
      <w:r w:rsidRPr="00784873">
        <w:rPr>
          <w:sz w:val="28"/>
          <w:szCs w:val="28"/>
          <w:lang w:val="en-US"/>
        </w:rPr>
        <w:t>P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uk-UA"/>
        </w:rPr>
        <w:t>1598−1604.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t>Genetic factors in catechol estrogen metabolism in relation to the risk of endometrial cancer / J. A. Doherty, N. S. Weiss, R. J. Freeman [et al.] // Cancer Epidemiol. Biomarkers Prev. – 2005. – Vol. 14, N 2. – P. 357–366.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t>Genetic polymorphisms in the estrogen receptor  gene and risk of breast cancer: results from the shanghai breast cancer study / </w:t>
      </w:r>
      <w:r w:rsidRPr="00784873">
        <w:rPr>
          <w:bCs/>
          <w:sz w:val="28"/>
          <w:szCs w:val="28"/>
          <w:lang w:val="en-US"/>
        </w:rPr>
        <w:t xml:space="preserve">Q. Cai, </w:t>
      </w:r>
      <w:r w:rsidRPr="00784873">
        <w:rPr>
          <w:bCs/>
          <w:sz w:val="28"/>
          <w:szCs w:val="28"/>
          <w:lang w:val="en-US"/>
        </w:rPr>
        <w:lastRenderedPageBreak/>
        <w:t>X. O. Shu, F. Jin, Q. Dai [et al.]</w:t>
      </w:r>
      <w:r w:rsidRPr="00784873">
        <w:rPr>
          <w:sz w:val="28"/>
          <w:szCs w:val="28"/>
          <w:lang w:val="en-US"/>
        </w:rPr>
        <w:t xml:space="preserve"> // Cancer research. − 2003.− Vol.</w:t>
      </w:r>
      <w:r w:rsidRPr="00784873">
        <w:rPr>
          <w:i/>
          <w:iCs/>
          <w:sz w:val="28"/>
          <w:szCs w:val="28"/>
          <w:lang w:val="en-US"/>
        </w:rPr>
        <w:t> </w:t>
      </w:r>
      <w:r w:rsidRPr="00784873">
        <w:rPr>
          <w:iCs/>
          <w:sz w:val="28"/>
          <w:szCs w:val="28"/>
          <w:lang w:val="en-US"/>
        </w:rPr>
        <w:t>12, N 9. − P. 853−859.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t>Genetics of endometrial cancers / T. Okuda, A. Sekizawa, Y. Purwosunu [et al.] // </w:t>
      </w:r>
      <w:r w:rsidRPr="00784873">
        <w:rPr>
          <w:rStyle w:val="af4"/>
          <w:i w:val="0"/>
          <w:sz w:val="28"/>
          <w:szCs w:val="28"/>
          <w:lang w:val="en-US"/>
        </w:rPr>
        <w:t>Obstet.</w:t>
      </w:r>
      <w:r w:rsidRPr="00784873">
        <w:rPr>
          <w:rStyle w:val="st"/>
          <w:sz w:val="28"/>
          <w:szCs w:val="28"/>
          <w:lang w:val="en-US"/>
        </w:rPr>
        <w:t xml:space="preserve"> Gynecol. </w:t>
      </w:r>
      <w:r w:rsidRPr="00784873">
        <w:rPr>
          <w:rStyle w:val="af4"/>
          <w:i w:val="0"/>
          <w:sz w:val="28"/>
          <w:szCs w:val="28"/>
          <w:lang w:val="en-US"/>
        </w:rPr>
        <w:t>Int</w:t>
      </w:r>
      <w:r w:rsidRPr="00784873">
        <w:rPr>
          <w:sz w:val="28"/>
          <w:szCs w:val="28"/>
          <w:lang w:val="en-US"/>
        </w:rPr>
        <w:t xml:space="preserve">. – 2010. – Vol. 2010. − </w:t>
      </w:r>
      <w:r w:rsidRPr="00784873">
        <w:rPr>
          <w:sz w:val="28"/>
          <w:szCs w:val="28"/>
        </w:rPr>
        <w:t>Р</w:t>
      </w:r>
      <w:r w:rsidRPr="00784873">
        <w:rPr>
          <w:sz w:val="28"/>
          <w:szCs w:val="28"/>
          <w:lang w:val="en-US"/>
        </w:rPr>
        <w:t>. 984013.</w:t>
      </w:r>
    </w:p>
    <w:p w:rsidR="00A66EB2" w:rsidRPr="00784873" w:rsidRDefault="00A66EB2" w:rsidP="00A66EB2">
      <w:pPr>
        <w:pStyle w:val="a8"/>
        <w:numPr>
          <w:ilvl w:val="0"/>
          <w:numId w:val="20"/>
        </w:numPr>
        <w:tabs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t>Genotype distribution of estrogen receptor − gene polymorphisms in Italian women with surgical uterine leiomyomas / F. Massart, L. Becherini, L. Gennari [et al.] // Fertil. Steril. – 2001. − Vol. </w:t>
      </w:r>
      <w:r w:rsidRPr="00784873">
        <w:rPr>
          <w:iCs/>
          <w:sz w:val="28"/>
          <w:szCs w:val="28"/>
          <w:lang w:val="en-US"/>
        </w:rPr>
        <w:t>75, N 3</w:t>
      </w:r>
      <w:r w:rsidRPr="00784873">
        <w:rPr>
          <w:i/>
          <w:iCs/>
          <w:sz w:val="28"/>
          <w:szCs w:val="28"/>
          <w:lang w:val="en-US"/>
        </w:rPr>
        <w:t xml:space="preserve"> </w:t>
      </w:r>
      <w:r w:rsidRPr="00784873">
        <w:rPr>
          <w:iCs/>
          <w:sz w:val="28"/>
          <w:szCs w:val="28"/>
          <w:lang w:val="en-US"/>
        </w:rPr>
        <w:t xml:space="preserve">– </w:t>
      </w:r>
      <w:r w:rsidRPr="00784873">
        <w:rPr>
          <w:iCs/>
          <w:sz w:val="28"/>
          <w:szCs w:val="28"/>
        </w:rPr>
        <w:t>Р</w:t>
      </w:r>
      <w:r w:rsidRPr="00784873">
        <w:rPr>
          <w:iCs/>
          <w:sz w:val="28"/>
          <w:szCs w:val="28"/>
          <w:lang w:val="en-US"/>
        </w:rPr>
        <w:t>. </w:t>
      </w:r>
      <w:r w:rsidRPr="00784873">
        <w:rPr>
          <w:sz w:val="28"/>
          <w:szCs w:val="28"/>
          <w:lang w:val="en-US"/>
        </w:rPr>
        <w:t>567–570.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 w:rsidRPr="00784873">
        <w:rPr>
          <w:sz w:val="28"/>
          <w:szCs w:val="28"/>
          <w:lang w:val="en-GB"/>
        </w:rPr>
        <w:t xml:space="preserve">Getpook C. Endometrial thickness screening in premenopausal women with abnormal uterine bleeding / C. Getpook, </w:t>
      </w:r>
      <w:smartTag w:uri="urn:schemas-microsoft-com:office:smarttags" w:element="place">
        <w:r w:rsidRPr="00784873">
          <w:rPr>
            <w:sz w:val="28"/>
            <w:szCs w:val="28"/>
            <w:lang w:val="en-GB"/>
          </w:rPr>
          <w:t>S. Wattanakumtornkul</w:t>
        </w:r>
      </w:smartTag>
      <w:r w:rsidRPr="00784873">
        <w:rPr>
          <w:sz w:val="28"/>
          <w:szCs w:val="28"/>
          <w:lang w:val="en-GB"/>
        </w:rPr>
        <w:t xml:space="preserve"> //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en-GB"/>
        </w:rPr>
        <w:t>J. Obstet</w:t>
      </w:r>
      <w:r w:rsidRPr="00784873">
        <w:rPr>
          <w:sz w:val="28"/>
          <w:szCs w:val="28"/>
          <w:lang w:val="en-US"/>
        </w:rPr>
        <w:t>.</w:t>
      </w:r>
      <w:r w:rsidRPr="00784873">
        <w:rPr>
          <w:sz w:val="28"/>
          <w:szCs w:val="28"/>
          <w:lang w:val="en-GB"/>
        </w:rPr>
        <w:t xml:space="preserve"> Gynaecol. Res. – 2006. – Vol. 32, N 6. – P. 588–592.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GB"/>
        </w:rPr>
      </w:pPr>
      <w:r w:rsidRPr="00784873">
        <w:rPr>
          <w:sz w:val="28"/>
          <w:szCs w:val="28"/>
          <w:lang w:val="en-GB"/>
        </w:rPr>
        <w:t>Haoula Z. J. Levonorgestrel intra-uterine system as a treatment option for complex endometrial hyperplasia / Z. J. Haoula, K. F. Walker, M. C. Powell // Eur. J. Obstet. Gynecol. Reprod. Biol. − 2011. − Vol. 159, N 1. − P. 176−179.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t>Harris H. A. Estrogen receptor-beta: recent lessons from in vivo studies / H. A. Harris // Mol. Endocrinol. − 2007. − Vol. 21, N 1. − P. 1–13.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t>Hormonal and reproductive risk factors for sporadic microsatellite stable and unstable endometrial tumors / E. K. Amankwah, C. M. Friedenreich, A. M. Magliocco [</w:t>
      </w:r>
      <w:r w:rsidRPr="00784873">
        <w:rPr>
          <w:sz w:val="28"/>
          <w:szCs w:val="28"/>
          <w:lang w:val="en-GB"/>
        </w:rPr>
        <w:t>et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al</w:t>
      </w:r>
      <w:r w:rsidRPr="00784873">
        <w:rPr>
          <w:sz w:val="28"/>
          <w:szCs w:val="28"/>
          <w:lang w:val="en-US"/>
        </w:rPr>
        <w:t>.] // Cancer Epidemiol. Biomarkers Preve. – 2013. – Vol. 22, N 7. – P. 1325–1331.</w:t>
      </w:r>
    </w:p>
    <w:p w:rsidR="00A66EB2" w:rsidRPr="00784873" w:rsidRDefault="00A66EB2" w:rsidP="00A66EB2">
      <w:pPr>
        <w:pStyle w:val="a8"/>
        <w:numPr>
          <w:ilvl w:val="0"/>
          <w:numId w:val="20"/>
        </w:numPr>
        <w:tabs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  <w:lang w:val="en-GB"/>
        </w:rPr>
      </w:pPr>
      <w:r w:rsidRPr="00784873">
        <w:rPr>
          <w:sz w:val="28"/>
          <w:szCs w:val="28"/>
          <w:lang w:val="en-GB"/>
        </w:rPr>
        <w:t>Hu K. Expression of estrogen receptors ER</w:t>
      </w:r>
      <w:r w:rsidRPr="00784873">
        <w:rPr>
          <w:sz w:val="28"/>
          <w:szCs w:val="28"/>
        </w:rPr>
        <w:t>α</w:t>
      </w:r>
      <w:r w:rsidRPr="00784873">
        <w:rPr>
          <w:sz w:val="28"/>
          <w:szCs w:val="28"/>
          <w:lang w:val="en-GB"/>
        </w:rPr>
        <w:t xml:space="preserve"> and ER</w:t>
      </w:r>
      <w:r w:rsidRPr="00784873">
        <w:rPr>
          <w:sz w:val="28"/>
          <w:szCs w:val="28"/>
        </w:rPr>
        <w:t>β</w:t>
      </w:r>
      <w:r w:rsidRPr="00784873">
        <w:rPr>
          <w:sz w:val="28"/>
          <w:szCs w:val="28"/>
          <w:lang w:val="en-GB"/>
        </w:rPr>
        <w:t xml:space="preserve"> in endometrial hyperplasia and adenocarcinoma </w:t>
      </w:r>
      <w:r w:rsidRPr="00784873">
        <w:rPr>
          <w:sz w:val="28"/>
          <w:szCs w:val="28"/>
          <w:lang w:val="en-US"/>
        </w:rPr>
        <w:t>/ </w:t>
      </w:r>
      <w:r w:rsidRPr="00784873">
        <w:rPr>
          <w:sz w:val="28"/>
          <w:szCs w:val="28"/>
          <w:lang w:val="en-GB"/>
        </w:rPr>
        <w:t>K. Hu, G. Zhong, F. He // </w:t>
      </w:r>
      <w:r w:rsidRPr="00784873">
        <w:rPr>
          <w:rStyle w:val="i"/>
          <w:sz w:val="28"/>
          <w:szCs w:val="28"/>
          <w:lang w:val="en-GB"/>
        </w:rPr>
        <w:t>Int. J. Gynecol. Cancer.</w:t>
      </w:r>
      <w:r w:rsidRPr="00784873">
        <w:rPr>
          <w:sz w:val="28"/>
          <w:szCs w:val="28"/>
          <w:lang w:val="en-GB"/>
        </w:rPr>
        <w:t xml:space="preserve"> – 2005. – Vol. </w:t>
      </w:r>
      <w:r w:rsidRPr="00784873">
        <w:rPr>
          <w:rStyle w:val="b"/>
          <w:sz w:val="28"/>
          <w:szCs w:val="28"/>
          <w:lang w:val="en-GB"/>
        </w:rPr>
        <w:t>15, N 3. – P. </w:t>
      </w:r>
      <w:r w:rsidRPr="00784873">
        <w:rPr>
          <w:sz w:val="28"/>
          <w:szCs w:val="28"/>
          <w:lang w:val="en-GB"/>
        </w:rPr>
        <w:t>537–541.</w:t>
      </w:r>
    </w:p>
    <w:p w:rsidR="00A66EB2" w:rsidRPr="00784873" w:rsidRDefault="00A66EB2" w:rsidP="00A66EB2">
      <w:pPr>
        <w:pStyle w:val="a8"/>
        <w:numPr>
          <w:ilvl w:val="0"/>
          <w:numId w:val="20"/>
        </w:numPr>
        <w:tabs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  <w:lang w:val="en-GB"/>
        </w:rPr>
      </w:pPr>
      <w:r w:rsidRPr="00784873">
        <w:rPr>
          <w:sz w:val="28"/>
          <w:szCs w:val="28"/>
          <w:lang w:val="en-GB"/>
        </w:rPr>
        <w:t xml:space="preserve">Hylckama V. A. The risk of deep venous thrombosis associated with injectable depot-medroxyprogesterone acetate contraceptives or a levonorgestrel intrauterine device / A. V. Hylckama, F. M. Helmerhorst, </w:t>
      </w:r>
      <w:r w:rsidRPr="00784873">
        <w:rPr>
          <w:sz w:val="28"/>
          <w:szCs w:val="28"/>
          <w:lang w:val="en-GB"/>
        </w:rPr>
        <w:lastRenderedPageBreak/>
        <w:t>F.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en-GB"/>
        </w:rPr>
        <w:t>R. Rosendaal //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en-GB"/>
        </w:rPr>
        <w:t>Arterioscler Thromb</w:t>
      </w:r>
      <w:r w:rsidRPr="00784873">
        <w:rPr>
          <w:sz w:val="28"/>
          <w:szCs w:val="28"/>
          <w:lang w:val="en-US"/>
        </w:rPr>
        <w:t>.</w:t>
      </w:r>
      <w:r w:rsidRPr="00784873">
        <w:rPr>
          <w:sz w:val="28"/>
          <w:szCs w:val="28"/>
          <w:lang w:val="en-GB"/>
        </w:rPr>
        <w:t xml:space="preserve"> Vasc. Biol. − 2010. − Vol. 30, N 11. − P. 2297−2300.</w:t>
      </w:r>
    </w:p>
    <w:p w:rsidR="00A66EB2" w:rsidRPr="00784873" w:rsidRDefault="00A66EB2" w:rsidP="00A66EB2">
      <w:pPr>
        <w:pStyle w:val="a8"/>
        <w:numPr>
          <w:ilvl w:val="0"/>
          <w:numId w:val="20"/>
        </w:numPr>
        <w:tabs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  <w:lang w:val="en-GB"/>
        </w:rPr>
      </w:pPr>
      <w:r w:rsidRPr="00784873">
        <w:rPr>
          <w:sz w:val="28"/>
          <w:szCs w:val="28"/>
          <w:lang w:val="en-GB"/>
        </w:rPr>
        <w:t>Hysteroscopy for asymptomatic postmenopausal women with sonographically thickened endometrium / T.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en-GB"/>
        </w:rPr>
        <w:t>Schmidt, M. Breidenbach, F. Nawroth [et al.] // Maturitas. − 2009. − Vol. 62, N 2. − P. 176−178.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t>Impact of microsatellite instability (MSI) on survival in high grade endometrial carcinoma / H. Arabi, H. Guan, S. Kumar [et al.] // Gynecol. Oncology. – 2009. – Vol. 113, N 2. – P. 153–158.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t xml:space="preserve">Impicciatore G. G. </w:t>
      </w:r>
      <w:r w:rsidRPr="00784873">
        <w:rPr>
          <w:bCs/>
          <w:kern w:val="36"/>
          <w:sz w:val="28"/>
          <w:szCs w:val="28"/>
          <w:lang w:val="en-US"/>
        </w:rPr>
        <w:t>Ovulation inducing agents and cancer risk: review of literature / G. G. </w:t>
      </w:r>
      <w:hyperlink r:id="rId31" w:history="1">
        <w:r w:rsidRPr="00784873">
          <w:rPr>
            <w:sz w:val="28"/>
            <w:szCs w:val="28"/>
            <w:lang w:val="en-US"/>
          </w:rPr>
          <w:t>Impicciatore</w:t>
        </w:r>
      </w:hyperlink>
      <w:r w:rsidRPr="00784873">
        <w:rPr>
          <w:sz w:val="28"/>
          <w:szCs w:val="28"/>
          <w:lang w:val="en-US"/>
        </w:rPr>
        <w:t>, G. M. </w:t>
      </w:r>
      <w:hyperlink r:id="rId32" w:history="1">
        <w:r w:rsidRPr="00784873">
          <w:rPr>
            <w:sz w:val="28"/>
            <w:szCs w:val="28"/>
            <w:lang w:val="en-US"/>
          </w:rPr>
          <w:t>Tiboni</w:t>
        </w:r>
      </w:hyperlink>
      <w:r w:rsidRPr="00784873">
        <w:rPr>
          <w:sz w:val="28"/>
          <w:szCs w:val="28"/>
          <w:lang w:val="en-US"/>
        </w:rPr>
        <w:t xml:space="preserve"> // </w:t>
      </w:r>
      <w:r w:rsidRPr="00784873">
        <w:rPr>
          <w:rStyle w:val="af4"/>
          <w:i w:val="0"/>
          <w:sz w:val="28"/>
          <w:szCs w:val="28"/>
          <w:lang w:val="en-US"/>
        </w:rPr>
        <w:t xml:space="preserve">Curr. Drug Saf. </w:t>
      </w:r>
      <w:r w:rsidRPr="00784873">
        <w:rPr>
          <w:sz w:val="28"/>
          <w:szCs w:val="28"/>
          <w:lang w:val="en-US"/>
        </w:rPr>
        <w:t xml:space="preserve">– </w:t>
      </w:r>
      <w:r w:rsidRPr="00784873">
        <w:rPr>
          <w:rStyle w:val="st"/>
          <w:sz w:val="28"/>
          <w:szCs w:val="28"/>
          <w:lang w:val="en-US"/>
        </w:rPr>
        <w:t>2011. – Vol. </w:t>
      </w:r>
      <w:r w:rsidRPr="00784873">
        <w:rPr>
          <w:sz w:val="28"/>
          <w:szCs w:val="28"/>
          <w:lang w:val="en-US"/>
        </w:rPr>
        <w:t>6, N 4</w:t>
      </w:r>
      <w:r w:rsidRPr="00784873">
        <w:rPr>
          <w:rStyle w:val="st"/>
          <w:sz w:val="28"/>
          <w:szCs w:val="28"/>
          <w:lang w:val="en-US"/>
        </w:rPr>
        <w:t xml:space="preserve">. </w:t>
      </w:r>
      <w:r w:rsidRPr="00784873">
        <w:rPr>
          <w:sz w:val="28"/>
          <w:szCs w:val="28"/>
          <w:lang w:val="en-US"/>
        </w:rPr>
        <w:t>– P. 250–258.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bCs/>
          <w:kern w:val="36"/>
          <w:sz w:val="28"/>
          <w:szCs w:val="28"/>
          <w:lang w:val="en-US"/>
        </w:rPr>
      </w:pPr>
      <w:r w:rsidRPr="00784873">
        <w:rPr>
          <w:bCs/>
          <w:kern w:val="36"/>
          <w:sz w:val="28"/>
          <w:szCs w:val="28"/>
          <w:lang w:val="en-US"/>
        </w:rPr>
        <w:t>Improved risk assessment of endometrial cancer by combined analysis of MSI, PI3K-AKT, Wnt/</w:t>
      </w:r>
      <w:r w:rsidRPr="00784873">
        <w:rPr>
          <w:bCs/>
          <w:kern w:val="36"/>
          <w:sz w:val="28"/>
          <w:szCs w:val="28"/>
        </w:rPr>
        <w:t>β</w:t>
      </w:r>
      <w:r w:rsidRPr="00784873">
        <w:rPr>
          <w:bCs/>
          <w:kern w:val="36"/>
          <w:sz w:val="28"/>
          <w:szCs w:val="28"/>
          <w:lang w:val="en-US"/>
        </w:rPr>
        <w:t>-catenin and P53 pathway activation / R. A. Nout, T. Bosse, C. L. Creutzberg [et al.] // Gynecol. Oncol. – 2012. – Vol. 126, N 3. – P. 466–473.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GB"/>
        </w:rPr>
        <w:t>Incidence of endometrial hyperplasia / S. D. Reed, K. M. Newton, W. L. Clinton [et al.] // Am. J. Obstet. Gynecol. − 2009. − Vol. 200, N 6. − P. 1−6.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GB"/>
        </w:rPr>
      </w:pPr>
      <w:r w:rsidRPr="00784873">
        <w:rPr>
          <w:sz w:val="28"/>
          <w:szCs w:val="28"/>
          <w:lang w:val="en-GB"/>
        </w:rPr>
        <w:t>Is progestin an independent risk factor for incident venous thromboembolism? A population-based case-control study / M. K. Barsoum, J. A. Heit, A. A. Ashrani [et al.] // Thromb. Res. − 2010. − Vol. 126, N 5. − P. 373−378.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 w:rsidRPr="00784873">
        <w:rPr>
          <w:rFonts w:eastAsia="Newton-Italic"/>
          <w:iCs/>
          <w:sz w:val="28"/>
          <w:szCs w:val="28"/>
          <w:lang w:val="en-US"/>
        </w:rPr>
        <w:t>Jadoul P.</w:t>
      </w:r>
      <w:r w:rsidRPr="00784873">
        <w:rPr>
          <w:rFonts w:eastAsia="Newton-Regular"/>
          <w:sz w:val="28"/>
          <w:szCs w:val="28"/>
          <w:lang w:val="en-US"/>
        </w:rPr>
        <w:t xml:space="preserve"> Conservative treatment may be beneficial for young women with atypical endometrial hyperplasia or endometrial adenocarcinoma / P. </w:t>
      </w:r>
      <w:r w:rsidRPr="00784873">
        <w:rPr>
          <w:rFonts w:eastAsia="Newton-Italic"/>
          <w:iCs/>
          <w:sz w:val="28"/>
          <w:szCs w:val="28"/>
          <w:lang w:val="en-US"/>
        </w:rPr>
        <w:t>Jadoul, J. Donnez</w:t>
      </w:r>
      <w:r w:rsidRPr="00784873">
        <w:rPr>
          <w:rFonts w:eastAsia="Newton-Regular"/>
          <w:sz w:val="28"/>
          <w:szCs w:val="28"/>
          <w:lang w:val="en-US"/>
        </w:rPr>
        <w:t xml:space="preserve"> // Fertil Steril. – 2003. – Vol. 80, N 6. – P. 1315</w:t>
      </w:r>
      <w:r w:rsidRPr="00784873">
        <w:rPr>
          <w:rFonts w:eastAsia="Newton-Regular"/>
          <w:sz w:val="28"/>
          <w:szCs w:val="28"/>
          <w:lang w:val="uk-UA"/>
        </w:rPr>
        <w:t>−</w:t>
      </w:r>
      <w:r w:rsidRPr="00784873">
        <w:rPr>
          <w:rFonts w:eastAsia="Newton-Regular"/>
          <w:sz w:val="28"/>
          <w:szCs w:val="28"/>
          <w:lang w:val="en-US"/>
        </w:rPr>
        <w:t>1322.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t>Kauff N. D. Atr mutations in endometrial cancer: a window into the role of mismatch repair defects / N. D. Kauff // J. Clin. Oncol. – 2009. – Vol. 27, N 19. – P. 3077–3078.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GB"/>
        </w:rPr>
        <w:lastRenderedPageBreak/>
        <w:t xml:space="preserve">Kim J. J. Role of progesterone in endometrial cancer </w:t>
      </w:r>
      <w:r w:rsidRPr="00784873">
        <w:rPr>
          <w:sz w:val="28"/>
          <w:szCs w:val="28"/>
          <w:lang w:val="en-US"/>
        </w:rPr>
        <w:t>/ </w:t>
      </w:r>
      <w:r w:rsidRPr="00784873">
        <w:rPr>
          <w:sz w:val="28"/>
          <w:szCs w:val="28"/>
          <w:lang w:val="en-GB"/>
        </w:rPr>
        <w:t>J. J. Kim, E. Chapman-Davis // Semin. Reprod. Med. − 2010. − Vol. 28, N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en-GB"/>
        </w:rPr>
        <w:t xml:space="preserve">1. </w:t>
      </w:r>
      <w:r w:rsidRPr="00784873">
        <w:rPr>
          <w:sz w:val="28"/>
          <w:szCs w:val="28"/>
          <w:lang w:val="en-US"/>
        </w:rPr>
        <w:t xml:space="preserve">− </w:t>
      </w:r>
      <w:r w:rsidRPr="00784873">
        <w:rPr>
          <w:sz w:val="28"/>
          <w:szCs w:val="28"/>
          <w:lang w:val="en-GB"/>
        </w:rPr>
        <w:t>P.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en-GB"/>
        </w:rPr>
        <w:t>81−90.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GB"/>
        </w:rPr>
      </w:pPr>
      <w:r w:rsidRPr="00784873">
        <w:rPr>
          <w:sz w:val="28"/>
          <w:szCs w:val="28"/>
          <w:lang w:val="en-GB"/>
        </w:rPr>
        <w:t xml:space="preserve">Landrum L. M. Endometrial hyperplasia, estrogen therapy, and the prevention of endometrial cancer / L. M. Landrum, R. E. Zuna, J. L. Walker // Clinical gynecologic oncology / P. J. Di Saia, W. T. Creasman. − </w:t>
      </w:r>
      <w:smartTag w:uri="urn:schemas-microsoft-com:office:smarttags" w:element="City">
        <w:r w:rsidRPr="00784873">
          <w:rPr>
            <w:sz w:val="28"/>
            <w:szCs w:val="28"/>
            <w:lang w:val="en-GB"/>
          </w:rPr>
          <w:t>Philadelphia</w:t>
        </w:r>
      </w:smartTag>
      <w:r w:rsidRPr="00784873">
        <w:rPr>
          <w:sz w:val="28"/>
          <w:szCs w:val="28"/>
          <w:lang w:val="en-GB"/>
        </w:rPr>
        <w:t>, PA : Elsiver, 2012. − P. 123−129.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GB"/>
        </w:rPr>
        <w:t>Levonorgestrel-releasing intrauterine system (LNG-IUS) as an effective treatment option for endometrial hyperplasia: a 15-year follow-up study / G. Scarselli, G. Bargelli, G. L. Taddei [et al.] // Fertil Steril. − 2011. − Vol. 95, N 1. − P. 420−422.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GB"/>
        </w:rPr>
        <w:t>Li H. Z. Letrozole as primary therapy for endometrial hyperplasia in young women /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en-GB"/>
        </w:rPr>
        <w:t>H.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en-GB"/>
        </w:rPr>
        <w:t>Z.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en-GB"/>
        </w:rPr>
        <w:t>Li, X.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en-GB"/>
        </w:rPr>
        <w:t>N.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en-GB"/>
        </w:rPr>
        <w:t>Chen, J.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en-GB"/>
        </w:rPr>
        <w:t>Qiao // Int. J. Gynaecol. Obstet. – 2008. − Vol. 100, N 1.− P. 10−12.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GB"/>
        </w:rPr>
        <w:t xml:space="preserve">Long-term outcome of hysteroscopic endometrial ablation without endometrial preparation / M.Rosati, </w:t>
      </w:r>
      <w:r w:rsidRPr="00784873">
        <w:rPr>
          <w:sz w:val="28"/>
          <w:szCs w:val="28"/>
        </w:rPr>
        <w:t>А</w:t>
      </w:r>
      <w:r w:rsidRPr="00784873">
        <w:rPr>
          <w:sz w:val="28"/>
          <w:szCs w:val="28"/>
          <w:lang w:val="en-GB"/>
        </w:rPr>
        <w:t>. Vigone, F. Capobianco [et al.] // Eur. J. Obstet. Gynecol. Reprod. Biol. − 2008. − Vol. 138, N 2. − P. 222−225.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GB"/>
        </w:rPr>
      </w:pPr>
      <w:r w:rsidRPr="00784873">
        <w:rPr>
          <w:sz w:val="28"/>
          <w:szCs w:val="28"/>
          <w:lang w:val="en-US"/>
        </w:rPr>
        <w:t xml:space="preserve">Loss of estrogen receptor (ER) expression in endometrial tumors is not associated with </w:t>
      </w:r>
      <w:r w:rsidRPr="00784873">
        <w:rPr>
          <w:iCs/>
          <w:sz w:val="28"/>
          <w:szCs w:val="28"/>
          <w:lang w:val="en-US"/>
        </w:rPr>
        <w:t xml:space="preserve">de novo </w:t>
      </w:r>
      <w:r w:rsidRPr="00784873">
        <w:rPr>
          <w:sz w:val="28"/>
          <w:szCs w:val="28"/>
          <w:lang w:val="en-US"/>
        </w:rPr>
        <w:t xml:space="preserve">methylation of the </w:t>
      </w:r>
      <w:smartTag w:uri="urn:schemas-microsoft-com:office:smarttags" w:element="metricconverter">
        <w:smartTagPr>
          <w:attr w:name="ProductID" w:val="5’"/>
        </w:smartTagPr>
        <w:r w:rsidRPr="00784873">
          <w:rPr>
            <w:sz w:val="28"/>
            <w:szCs w:val="28"/>
            <w:lang w:val="en-US"/>
          </w:rPr>
          <w:t>5’</w:t>
        </w:r>
      </w:smartTag>
      <w:r w:rsidRPr="00784873">
        <w:rPr>
          <w:sz w:val="28"/>
          <w:szCs w:val="28"/>
          <w:lang w:val="en-US"/>
        </w:rPr>
        <w:t xml:space="preserve"> end of the ER gene / J. R. Navari, P. Y. Roland, P. Keh </w:t>
      </w:r>
      <w:r w:rsidRPr="00784873">
        <w:rPr>
          <w:sz w:val="28"/>
          <w:szCs w:val="28"/>
          <w:lang w:val="en-GB"/>
        </w:rPr>
        <w:t xml:space="preserve">[et al.] </w:t>
      </w:r>
      <w:r w:rsidRPr="00784873">
        <w:rPr>
          <w:sz w:val="28"/>
          <w:szCs w:val="28"/>
          <w:lang w:val="en-US"/>
        </w:rPr>
        <w:t>// Clin. Cancer Res. − 2000. − Vol. </w:t>
      </w:r>
      <w:r w:rsidRPr="00784873">
        <w:rPr>
          <w:iCs/>
          <w:sz w:val="28"/>
          <w:szCs w:val="28"/>
          <w:lang w:val="en-US"/>
        </w:rPr>
        <w:t>6</w:t>
      </w:r>
      <w:r w:rsidRPr="00784873">
        <w:rPr>
          <w:iCs/>
          <w:sz w:val="28"/>
          <w:szCs w:val="28"/>
        </w:rPr>
        <w:t>, N 10</w:t>
      </w:r>
      <w:r w:rsidRPr="00784873">
        <w:rPr>
          <w:iCs/>
          <w:sz w:val="28"/>
          <w:szCs w:val="28"/>
          <w:lang w:val="en-US"/>
        </w:rPr>
        <w:t>. − P. </w:t>
      </w:r>
      <w:r w:rsidRPr="00784873">
        <w:rPr>
          <w:sz w:val="28"/>
          <w:szCs w:val="28"/>
          <w:lang w:val="en-US"/>
        </w:rPr>
        <w:t>4026–4032.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GB"/>
        </w:rPr>
      </w:pPr>
      <w:r w:rsidRPr="00784873">
        <w:rPr>
          <w:sz w:val="28"/>
          <w:szCs w:val="28"/>
          <w:lang w:val="en-GB"/>
        </w:rPr>
        <w:t>Management of endometrial hyperplasia with a levonorgestrel-releasing intrauterine system: single arm, prospective multicenter study: Korean gynecologic oncology group study (KGOG2006) / T. S. Lee, S. J. Seong, J. W. Kim [et al.] // Jpn. J Clin Oncol. − 2011. − Vol.</w:t>
      </w:r>
      <w:r w:rsidRPr="00784873">
        <w:rPr>
          <w:sz w:val="28"/>
          <w:szCs w:val="28"/>
        </w:rPr>
        <w:t> </w:t>
      </w:r>
      <w:r w:rsidRPr="00784873">
        <w:rPr>
          <w:sz w:val="28"/>
          <w:szCs w:val="28"/>
          <w:lang w:val="en-GB"/>
        </w:rPr>
        <w:t>41, N 6. − P. 817−819.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it-IT"/>
        </w:rPr>
      </w:pPr>
      <w:r w:rsidRPr="00784873">
        <w:rPr>
          <w:sz w:val="28"/>
          <w:szCs w:val="28"/>
          <w:lang w:val="en-US"/>
        </w:rPr>
        <w:t>Microsatellite instability (MSI) as genomic markers in endometrial cancer: toward scientific evidences / A. </w:t>
      </w:r>
      <w:r w:rsidRPr="00784873">
        <w:rPr>
          <w:sz w:val="28"/>
          <w:szCs w:val="28"/>
          <w:lang w:val="it-IT"/>
        </w:rPr>
        <w:t>Tinelli, V.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it-IT"/>
        </w:rPr>
        <w:t>Mezzolla, G.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it-IT"/>
        </w:rPr>
        <w:t xml:space="preserve">Leo </w:t>
      </w:r>
      <w:r w:rsidRPr="00784873">
        <w:rPr>
          <w:sz w:val="28"/>
          <w:szCs w:val="28"/>
          <w:lang w:val="en-GB"/>
        </w:rPr>
        <w:t xml:space="preserve">[et al.] </w:t>
      </w:r>
      <w:r w:rsidRPr="00784873">
        <w:rPr>
          <w:sz w:val="28"/>
          <w:szCs w:val="28"/>
          <w:lang w:val="it-IT"/>
        </w:rPr>
        <w:t>// </w:t>
      </w:r>
      <w:r w:rsidRPr="00784873">
        <w:rPr>
          <w:bCs/>
          <w:sz w:val="28"/>
          <w:szCs w:val="28"/>
          <w:lang w:val="it-IT"/>
        </w:rPr>
        <w:t>Mini</w:t>
      </w:r>
      <w:r w:rsidRPr="00784873">
        <w:rPr>
          <w:bCs/>
          <w:sz w:val="28"/>
          <w:szCs w:val="28"/>
          <w:lang w:val="en-US"/>
        </w:rPr>
        <w:t xml:space="preserve"> </w:t>
      </w:r>
      <w:r w:rsidRPr="00784873">
        <w:rPr>
          <w:bCs/>
          <w:sz w:val="28"/>
          <w:szCs w:val="28"/>
          <w:lang w:val="it-IT"/>
        </w:rPr>
        <w:t>Rev</w:t>
      </w:r>
      <w:r w:rsidRPr="00784873">
        <w:rPr>
          <w:bCs/>
          <w:sz w:val="28"/>
          <w:szCs w:val="28"/>
          <w:lang w:val="en-US"/>
        </w:rPr>
        <w:t>.</w:t>
      </w:r>
      <w:r w:rsidRPr="00784873">
        <w:rPr>
          <w:bCs/>
          <w:sz w:val="28"/>
          <w:szCs w:val="28"/>
          <w:lang w:val="it-IT"/>
        </w:rPr>
        <w:t xml:space="preserve"> Med. Chem.</w:t>
      </w:r>
      <w:r w:rsidRPr="00784873">
        <w:rPr>
          <w:sz w:val="28"/>
          <w:szCs w:val="28"/>
          <w:lang w:val="it-IT"/>
        </w:rPr>
        <w:t xml:space="preserve"> – 2010. – Vol. 10, N 14. – P. 1356–1365.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lastRenderedPageBreak/>
        <w:t xml:space="preserve">Microsatellite instability and DNA methylation of endometrial tumors and clinical features in young women compared with older women / N. P. Zauber, T. R. Denehy, R. R Taylor </w:t>
      </w:r>
      <w:r w:rsidRPr="00784873">
        <w:rPr>
          <w:sz w:val="28"/>
          <w:szCs w:val="28"/>
          <w:lang w:val="en-GB"/>
        </w:rPr>
        <w:t>[et al.]</w:t>
      </w:r>
      <w:r w:rsidRPr="00784873">
        <w:rPr>
          <w:sz w:val="28"/>
          <w:szCs w:val="28"/>
          <w:lang w:val="en-US"/>
        </w:rPr>
        <w:t xml:space="preserve"> // Int. J. Gynecol. Cancer. – 2010. – Vol. 20, N 9. – P. 1549–1556.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t xml:space="preserve">Microsatellite instability and epigenetic inactivation of MLH1 and outcome of patients with endometrial carcinomas of the endometrioid type / I. Zighelboim, P. J. Goodfellow, F. Gao </w:t>
      </w:r>
      <w:r w:rsidRPr="00784873">
        <w:rPr>
          <w:sz w:val="28"/>
          <w:szCs w:val="28"/>
          <w:lang w:val="en-GB"/>
        </w:rPr>
        <w:t>[et al.]</w:t>
      </w:r>
      <w:r w:rsidRPr="00784873">
        <w:rPr>
          <w:sz w:val="28"/>
          <w:szCs w:val="28"/>
          <w:lang w:val="en-US"/>
        </w:rPr>
        <w:t xml:space="preserve"> // J. Clin. Oncol. – 2007. – Vol. 25, N 15. – P. 2042–2048.</w:t>
      </w:r>
    </w:p>
    <w:p w:rsidR="00A66EB2" w:rsidRPr="00784873" w:rsidRDefault="00A66EB2" w:rsidP="00A66EB2">
      <w:pPr>
        <w:pStyle w:val="a8"/>
        <w:numPr>
          <w:ilvl w:val="0"/>
          <w:numId w:val="20"/>
        </w:numPr>
        <w:tabs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t>Microsatellite</w:t>
      </w:r>
      <w:r w:rsidRPr="00784873">
        <w:rPr>
          <w:sz w:val="28"/>
          <w:szCs w:val="28"/>
          <w:lang w:val="en-GB"/>
        </w:rPr>
        <w:t xml:space="preserve"> </w:t>
      </w:r>
      <w:r w:rsidRPr="00784873">
        <w:rPr>
          <w:sz w:val="28"/>
          <w:szCs w:val="28"/>
          <w:lang w:val="en-US"/>
        </w:rPr>
        <w:t>instability</w:t>
      </w:r>
      <w:r w:rsidRPr="00784873">
        <w:rPr>
          <w:sz w:val="28"/>
          <w:szCs w:val="28"/>
          <w:lang w:val="en-GB"/>
        </w:rPr>
        <w:t xml:space="preserve"> </w:t>
      </w:r>
      <w:r w:rsidRPr="00784873">
        <w:rPr>
          <w:sz w:val="28"/>
          <w:szCs w:val="28"/>
          <w:lang w:val="en-US"/>
        </w:rPr>
        <w:t>in</w:t>
      </w:r>
      <w:r w:rsidRPr="00784873">
        <w:rPr>
          <w:sz w:val="28"/>
          <w:szCs w:val="28"/>
          <w:lang w:val="en-GB"/>
        </w:rPr>
        <w:t xml:space="preserve"> </w:t>
      </w:r>
      <w:r w:rsidRPr="00784873">
        <w:rPr>
          <w:sz w:val="28"/>
          <w:szCs w:val="28"/>
          <w:lang w:val="en-US"/>
        </w:rPr>
        <w:t>endometrial</w:t>
      </w:r>
      <w:r w:rsidRPr="00784873">
        <w:rPr>
          <w:sz w:val="28"/>
          <w:szCs w:val="28"/>
          <w:lang w:val="en-GB"/>
        </w:rPr>
        <w:t xml:space="preserve"> </w:t>
      </w:r>
      <w:r w:rsidRPr="00784873">
        <w:rPr>
          <w:sz w:val="28"/>
          <w:szCs w:val="28"/>
          <w:lang w:val="en-US"/>
        </w:rPr>
        <w:t>polyps</w:t>
      </w:r>
      <w:r w:rsidRPr="00784873">
        <w:rPr>
          <w:sz w:val="28"/>
          <w:szCs w:val="28"/>
          <w:lang w:val="en-GB"/>
        </w:rPr>
        <w:t xml:space="preserve"> / </w:t>
      </w:r>
      <w:r w:rsidRPr="00784873">
        <w:rPr>
          <w:sz w:val="28"/>
          <w:szCs w:val="28"/>
          <w:lang w:val="en-US"/>
        </w:rPr>
        <w:t>S</w:t>
      </w:r>
      <w:r w:rsidRPr="00784873">
        <w:rPr>
          <w:sz w:val="28"/>
          <w:szCs w:val="28"/>
          <w:lang w:val="en-GB"/>
        </w:rPr>
        <w:t>. </w:t>
      </w:r>
      <w:r w:rsidRPr="00784873">
        <w:rPr>
          <w:sz w:val="28"/>
          <w:szCs w:val="28"/>
          <w:lang w:val="en-US"/>
        </w:rPr>
        <w:t>S</w:t>
      </w:r>
      <w:r w:rsidRPr="00784873">
        <w:rPr>
          <w:sz w:val="28"/>
          <w:szCs w:val="28"/>
          <w:lang w:val="en-GB"/>
        </w:rPr>
        <w:t>. </w:t>
      </w:r>
      <w:r w:rsidRPr="00784873">
        <w:rPr>
          <w:sz w:val="28"/>
          <w:szCs w:val="28"/>
          <w:lang w:val="en-US"/>
        </w:rPr>
        <w:t>Rios</w:t>
      </w:r>
      <w:r w:rsidRPr="00784873">
        <w:rPr>
          <w:sz w:val="28"/>
          <w:szCs w:val="28"/>
          <w:lang w:val="en-GB"/>
        </w:rPr>
        <w:t xml:space="preserve">, </w:t>
      </w:r>
      <w:r w:rsidRPr="00784873">
        <w:rPr>
          <w:sz w:val="28"/>
          <w:szCs w:val="28"/>
          <w:lang w:val="en-US"/>
        </w:rPr>
        <w:t>R</w:t>
      </w:r>
      <w:r w:rsidRPr="00784873">
        <w:rPr>
          <w:sz w:val="28"/>
          <w:szCs w:val="28"/>
          <w:lang w:val="en-GB"/>
        </w:rPr>
        <w:t>. </w:t>
      </w:r>
      <w:r w:rsidRPr="00784873">
        <w:rPr>
          <w:sz w:val="28"/>
          <w:szCs w:val="28"/>
          <w:lang w:val="en-US"/>
        </w:rPr>
        <w:t>V</w:t>
      </w:r>
      <w:r w:rsidRPr="00784873">
        <w:rPr>
          <w:sz w:val="28"/>
          <w:szCs w:val="28"/>
          <w:lang w:val="en-GB"/>
        </w:rPr>
        <w:t>. </w:t>
      </w:r>
      <w:r w:rsidRPr="00784873">
        <w:rPr>
          <w:sz w:val="28"/>
          <w:szCs w:val="28"/>
          <w:lang w:val="en-US"/>
        </w:rPr>
        <w:t>Andrade</w:t>
      </w:r>
      <w:r w:rsidRPr="00784873">
        <w:rPr>
          <w:sz w:val="28"/>
          <w:szCs w:val="28"/>
          <w:lang w:val="en-GB"/>
        </w:rPr>
        <w:t xml:space="preserve">, </w:t>
      </w:r>
      <w:r w:rsidRPr="00784873">
        <w:rPr>
          <w:sz w:val="28"/>
          <w:szCs w:val="28"/>
          <w:lang w:val="en-US"/>
        </w:rPr>
        <w:t>R</w:t>
      </w:r>
      <w:r w:rsidRPr="00784873">
        <w:rPr>
          <w:sz w:val="28"/>
          <w:szCs w:val="28"/>
          <w:lang w:val="en-GB"/>
        </w:rPr>
        <w:t>. </w:t>
      </w:r>
      <w:r w:rsidRPr="00784873">
        <w:rPr>
          <w:sz w:val="28"/>
          <w:szCs w:val="28"/>
          <w:lang w:val="en-US"/>
        </w:rPr>
        <w:t>W</w:t>
      </w:r>
      <w:r w:rsidRPr="00784873">
        <w:rPr>
          <w:sz w:val="28"/>
          <w:szCs w:val="28"/>
          <w:lang w:val="en-GB"/>
        </w:rPr>
        <w:t>. </w:t>
      </w:r>
      <w:smartTag w:uri="urn:schemas-microsoft-com:office:smarttags" w:element="place">
        <w:smartTag w:uri="urn:schemas-microsoft-com:office:smarttags" w:element="City">
          <w:r w:rsidRPr="00784873">
            <w:rPr>
              <w:sz w:val="28"/>
              <w:szCs w:val="28"/>
              <w:lang w:val="en-US"/>
            </w:rPr>
            <w:t>Pereira</w:t>
          </w:r>
        </w:smartTag>
      </w:smartTag>
      <w:r w:rsidRPr="00784873">
        <w:rPr>
          <w:sz w:val="28"/>
          <w:szCs w:val="28"/>
          <w:lang w:val="en-GB"/>
        </w:rPr>
        <w:t xml:space="preserve"> [et al.]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 xml:space="preserve">// Eur. J. </w:t>
      </w:r>
      <w:r w:rsidRPr="00784873">
        <w:rPr>
          <w:sz w:val="28"/>
          <w:szCs w:val="28"/>
          <w:lang w:val="en-US"/>
        </w:rPr>
        <w:t>Obstet.</w:t>
      </w:r>
      <w:r w:rsidRPr="00784873">
        <w:rPr>
          <w:sz w:val="28"/>
          <w:szCs w:val="28"/>
          <w:lang w:val="en-GB"/>
        </w:rPr>
        <w:t xml:space="preserve"> </w:t>
      </w:r>
      <w:r w:rsidRPr="00784873">
        <w:rPr>
          <w:sz w:val="28"/>
          <w:szCs w:val="28"/>
          <w:lang w:val="en-US"/>
        </w:rPr>
        <w:t>Gynecol.</w:t>
      </w:r>
      <w:r w:rsidRPr="00784873">
        <w:rPr>
          <w:sz w:val="28"/>
          <w:szCs w:val="28"/>
          <w:lang w:val="en-GB"/>
        </w:rPr>
        <w:t xml:space="preserve"> </w:t>
      </w:r>
      <w:r w:rsidRPr="00784873">
        <w:rPr>
          <w:sz w:val="28"/>
          <w:szCs w:val="28"/>
          <w:lang w:val="en-US"/>
        </w:rPr>
        <w:t>Reprod.</w:t>
      </w:r>
      <w:r w:rsidRPr="00784873">
        <w:rPr>
          <w:sz w:val="28"/>
          <w:szCs w:val="28"/>
          <w:lang w:val="en-GB"/>
        </w:rPr>
        <w:t xml:space="preserve"> </w:t>
      </w:r>
      <w:r w:rsidRPr="00784873">
        <w:rPr>
          <w:sz w:val="28"/>
          <w:szCs w:val="28"/>
          <w:lang w:val="en-US"/>
        </w:rPr>
        <w:t>Biol</w:t>
      </w:r>
      <w:r w:rsidRPr="00784873">
        <w:rPr>
          <w:sz w:val="28"/>
          <w:szCs w:val="28"/>
          <w:lang w:val="en-GB"/>
        </w:rPr>
        <w:t xml:space="preserve">. – 2010. – </w:t>
      </w:r>
      <w:r w:rsidRPr="00784873">
        <w:rPr>
          <w:sz w:val="28"/>
          <w:szCs w:val="28"/>
          <w:lang w:val="en-US"/>
        </w:rPr>
        <w:t>Vol</w:t>
      </w:r>
      <w:r w:rsidRPr="00784873">
        <w:rPr>
          <w:sz w:val="28"/>
          <w:szCs w:val="28"/>
          <w:lang w:val="en-GB"/>
        </w:rPr>
        <w:t xml:space="preserve">. 153, N 2. – </w:t>
      </w:r>
      <w:r w:rsidRPr="00784873">
        <w:rPr>
          <w:sz w:val="28"/>
          <w:szCs w:val="28"/>
          <w:lang w:val="en-US"/>
        </w:rPr>
        <w:t>P</w:t>
      </w:r>
      <w:r w:rsidRPr="00784873">
        <w:rPr>
          <w:sz w:val="28"/>
          <w:szCs w:val="28"/>
          <w:lang w:val="en-GB"/>
        </w:rPr>
        <w:t>. 193–197.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bCs/>
          <w:kern w:val="36"/>
          <w:sz w:val="28"/>
          <w:szCs w:val="28"/>
          <w:lang w:val="en-US"/>
        </w:rPr>
        <w:t xml:space="preserve">Mismatch repair status and clinical outcome in endometrial </w:t>
      </w:r>
      <w:proofErr w:type="gramStart"/>
      <w:r w:rsidRPr="00784873">
        <w:rPr>
          <w:bCs/>
          <w:kern w:val="36"/>
          <w:sz w:val="28"/>
          <w:szCs w:val="28"/>
          <w:lang w:val="en-US"/>
        </w:rPr>
        <w:t>cancer :</w:t>
      </w:r>
      <w:proofErr w:type="gramEnd"/>
      <w:r w:rsidRPr="00784873">
        <w:rPr>
          <w:bCs/>
          <w:kern w:val="36"/>
          <w:sz w:val="28"/>
          <w:szCs w:val="28"/>
          <w:lang w:val="en-US"/>
        </w:rPr>
        <w:t xml:space="preserve"> a systematic review and meta-analysis /</w:t>
      </w:r>
      <w:r w:rsidRPr="00784873">
        <w:rPr>
          <w:sz w:val="28"/>
          <w:szCs w:val="28"/>
          <w:lang w:val="en-US"/>
        </w:rPr>
        <w:t> I. Diaz-Padilla, N. </w:t>
      </w:r>
      <w:hyperlink r:id="rId33" w:history="1">
        <w:r w:rsidRPr="00784873">
          <w:rPr>
            <w:sz w:val="28"/>
            <w:szCs w:val="28"/>
            <w:lang w:val="en-US"/>
          </w:rPr>
          <w:t>Romero</w:t>
        </w:r>
      </w:hyperlink>
      <w:r w:rsidRPr="00784873">
        <w:rPr>
          <w:sz w:val="28"/>
          <w:szCs w:val="28"/>
          <w:lang w:val="en-US"/>
        </w:rPr>
        <w:t>, E. </w:t>
      </w:r>
      <w:hyperlink r:id="rId34" w:history="1">
        <w:r w:rsidRPr="00784873">
          <w:rPr>
            <w:sz w:val="28"/>
            <w:szCs w:val="28"/>
            <w:lang w:val="en-US"/>
          </w:rPr>
          <w:t>Amir</w:t>
        </w:r>
      </w:hyperlink>
      <w:r w:rsidRPr="00784873">
        <w:rPr>
          <w:sz w:val="28"/>
          <w:szCs w:val="28"/>
          <w:lang w:val="en-US"/>
        </w:rPr>
        <w:t xml:space="preserve"> [et al.] // Crit. Rev. Oncol. Hematol. – </w:t>
      </w:r>
      <w:r w:rsidRPr="00784873">
        <w:rPr>
          <w:rStyle w:val="st"/>
          <w:sz w:val="28"/>
          <w:szCs w:val="28"/>
          <w:lang w:val="en-US"/>
        </w:rPr>
        <w:t>2013.</w:t>
      </w:r>
      <w:r w:rsidRPr="00784873">
        <w:rPr>
          <w:sz w:val="28"/>
          <w:szCs w:val="28"/>
          <w:lang w:val="en-US"/>
        </w:rPr>
        <w:t xml:space="preserve"> – Vol. 88, N 1. – P. 154−167.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GB"/>
        </w:rPr>
      </w:pPr>
      <w:r w:rsidRPr="00784873">
        <w:rPr>
          <w:sz w:val="28"/>
          <w:szCs w:val="28"/>
          <w:lang w:val="en-GB"/>
        </w:rPr>
        <w:t>Molecular analysis of endometrial tumorigenesis: importance of complex hyperplasia regardless of atypia / </w:t>
      </w:r>
      <w:r w:rsidRPr="00784873">
        <w:rPr>
          <w:sz w:val="28"/>
          <w:szCs w:val="28"/>
          <w:lang w:val="de-DE"/>
        </w:rPr>
        <w:t xml:space="preserve">T. T. Nieminen, A. Gylling, W. M. Abdel-Rahman [et al.] </w:t>
      </w:r>
      <w:r w:rsidRPr="00784873">
        <w:rPr>
          <w:sz w:val="28"/>
          <w:szCs w:val="28"/>
          <w:lang w:val="en-GB"/>
        </w:rPr>
        <w:t>// Clin. Cancer Res. – 2009. – Vol. 15, N 18. – P. 5772−5783.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b/>
          <w:sz w:val="28"/>
          <w:szCs w:val="28"/>
          <w:lang w:val="en-US"/>
        </w:rPr>
      </w:pPr>
      <w:r w:rsidRPr="00784873">
        <w:rPr>
          <w:bCs/>
          <w:kern w:val="36"/>
          <w:sz w:val="28"/>
          <w:szCs w:val="28"/>
          <w:lang w:val="en-US"/>
        </w:rPr>
        <w:t>Molecular characterization of endometrial cancer: a correlative study assessing microsatellite instability, MLH1 hypermethylation, DNA mismatch repair protein expression, and PTEN, PIK3CA, KRAS, and</w:t>
      </w:r>
      <w:r w:rsidRPr="00784873">
        <w:rPr>
          <w:b/>
          <w:bCs/>
          <w:kern w:val="36"/>
          <w:sz w:val="28"/>
          <w:szCs w:val="28"/>
          <w:lang w:val="en-US"/>
        </w:rPr>
        <w:t xml:space="preserve"> </w:t>
      </w:r>
      <w:r w:rsidRPr="00784873">
        <w:rPr>
          <w:bCs/>
          <w:kern w:val="36"/>
          <w:sz w:val="28"/>
          <w:szCs w:val="28"/>
          <w:lang w:val="en-US"/>
        </w:rPr>
        <w:t>BRAF mutation analysis / L. M. </w:t>
      </w:r>
      <w:hyperlink r:id="rId35" w:history="1">
        <w:r w:rsidRPr="00784873">
          <w:rPr>
            <w:sz w:val="28"/>
            <w:szCs w:val="28"/>
            <w:lang w:val="en-US"/>
          </w:rPr>
          <w:t>Peterson</w:t>
        </w:r>
      </w:hyperlink>
      <w:r w:rsidRPr="00784873">
        <w:rPr>
          <w:sz w:val="28"/>
          <w:szCs w:val="28"/>
          <w:lang w:val="en-US"/>
        </w:rPr>
        <w:t>, B. R. </w:t>
      </w:r>
      <w:hyperlink r:id="rId36" w:history="1">
        <w:r w:rsidRPr="00784873">
          <w:rPr>
            <w:sz w:val="28"/>
            <w:szCs w:val="28"/>
            <w:lang w:val="en-US"/>
          </w:rPr>
          <w:t>Kipp</w:t>
        </w:r>
      </w:hyperlink>
      <w:r w:rsidRPr="00784873">
        <w:rPr>
          <w:sz w:val="28"/>
          <w:szCs w:val="28"/>
          <w:lang w:val="en-US"/>
        </w:rPr>
        <w:t>, K. C.</w:t>
      </w:r>
      <w:r w:rsidRPr="008A3E94">
        <w:rPr>
          <w:sz w:val="28"/>
          <w:szCs w:val="28"/>
          <w:lang w:val="en-US"/>
        </w:rPr>
        <w:t> </w:t>
      </w:r>
      <w:hyperlink r:id="rId37" w:history="1">
        <w:r w:rsidRPr="00784873">
          <w:rPr>
            <w:sz w:val="28"/>
            <w:szCs w:val="28"/>
            <w:lang w:val="en-US"/>
          </w:rPr>
          <w:t xml:space="preserve">Halling </w:t>
        </w:r>
      </w:hyperlink>
      <w:r w:rsidRPr="00784873">
        <w:rPr>
          <w:sz w:val="28"/>
          <w:szCs w:val="28"/>
          <w:lang w:val="en-US"/>
        </w:rPr>
        <w:t>[et al.] // </w:t>
      </w:r>
      <w:r w:rsidRPr="00784873">
        <w:rPr>
          <w:rStyle w:val="af4"/>
          <w:i w:val="0"/>
          <w:sz w:val="28"/>
          <w:szCs w:val="28"/>
          <w:lang w:val="en-US"/>
        </w:rPr>
        <w:t xml:space="preserve">Int. J. </w:t>
      </w:r>
      <w:r w:rsidRPr="00784873">
        <w:rPr>
          <w:rStyle w:val="st"/>
          <w:sz w:val="28"/>
          <w:szCs w:val="28"/>
          <w:lang w:val="en-US"/>
        </w:rPr>
        <w:t xml:space="preserve">Gynecol. </w:t>
      </w:r>
      <w:r w:rsidRPr="00784873">
        <w:rPr>
          <w:rStyle w:val="af4"/>
          <w:i w:val="0"/>
          <w:sz w:val="28"/>
          <w:szCs w:val="28"/>
          <w:lang w:val="en-US"/>
        </w:rPr>
        <w:t>Pathol.</w:t>
      </w:r>
      <w:r w:rsidRPr="00784873">
        <w:rPr>
          <w:rStyle w:val="st"/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US"/>
        </w:rPr>
        <w:t xml:space="preserve">– </w:t>
      </w:r>
      <w:r w:rsidRPr="00784873">
        <w:rPr>
          <w:rStyle w:val="st"/>
          <w:sz w:val="28"/>
          <w:szCs w:val="28"/>
          <w:lang w:val="en-US"/>
        </w:rPr>
        <w:t>2012. – Vol. </w:t>
      </w:r>
      <w:r w:rsidRPr="00784873">
        <w:rPr>
          <w:sz w:val="28"/>
          <w:szCs w:val="28"/>
          <w:lang w:val="en-US"/>
        </w:rPr>
        <w:t>31, N 3</w:t>
      </w:r>
      <w:r w:rsidRPr="00784873">
        <w:rPr>
          <w:rStyle w:val="st"/>
          <w:sz w:val="28"/>
          <w:szCs w:val="28"/>
          <w:lang w:val="en-US"/>
        </w:rPr>
        <w:t xml:space="preserve">. </w:t>
      </w:r>
      <w:r w:rsidRPr="00784873">
        <w:rPr>
          <w:sz w:val="28"/>
          <w:szCs w:val="28"/>
          <w:lang w:val="en-US"/>
        </w:rPr>
        <w:t>– P. 195–205.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t>Mutations of the KRAS oncogene in endometrial hyperplasia and carcinoma / B. Dobrzycka, S. J. Terlikowski, A. Mazurek [et al.] // Folia Histochem. Cytobiol</w:t>
      </w:r>
      <w:r w:rsidRPr="00784873">
        <w:rPr>
          <w:sz w:val="28"/>
          <w:szCs w:val="28"/>
          <w:lang w:val="en-GB"/>
        </w:rPr>
        <w:t xml:space="preserve">. – 2009. – </w:t>
      </w:r>
      <w:r w:rsidRPr="00784873">
        <w:rPr>
          <w:sz w:val="28"/>
          <w:szCs w:val="28"/>
          <w:lang w:val="en-US"/>
        </w:rPr>
        <w:t>Vol</w:t>
      </w:r>
      <w:r w:rsidRPr="00784873">
        <w:rPr>
          <w:sz w:val="28"/>
          <w:szCs w:val="28"/>
          <w:lang w:val="en-GB"/>
        </w:rPr>
        <w:t>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en-GB"/>
        </w:rPr>
        <w:t xml:space="preserve">47, </w:t>
      </w:r>
      <w:r w:rsidRPr="00784873">
        <w:rPr>
          <w:sz w:val="28"/>
          <w:szCs w:val="28"/>
          <w:lang w:val="en-US"/>
        </w:rPr>
        <w:t>N </w:t>
      </w:r>
      <w:r w:rsidRPr="00784873">
        <w:rPr>
          <w:sz w:val="28"/>
          <w:szCs w:val="28"/>
          <w:lang w:val="en-GB"/>
        </w:rPr>
        <w:t xml:space="preserve">1. – </w:t>
      </w:r>
      <w:r w:rsidRPr="00784873">
        <w:rPr>
          <w:sz w:val="28"/>
          <w:szCs w:val="28"/>
          <w:lang w:val="en-US"/>
        </w:rPr>
        <w:t>P</w:t>
      </w:r>
      <w:r w:rsidRPr="00784873">
        <w:rPr>
          <w:sz w:val="28"/>
          <w:szCs w:val="28"/>
          <w:lang w:val="en-GB"/>
        </w:rPr>
        <w:t>. 65</w:t>
      </w:r>
      <w:r w:rsidRPr="00784873">
        <w:rPr>
          <w:sz w:val="28"/>
          <w:szCs w:val="28"/>
          <w:lang w:val="uk-UA"/>
        </w:rPr>
        <w:t>−</w:t>
      </w:r>
      <w:r w:rsidRPr="00784873">
        <w:rPr>
          <w:sz w:val="28"/>
          <w:szCs w:val="28"/>
          <w:lang w:val="en-GB"/>
        </w:rPr>
        <w:t>68.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 w:rsidRPr="00784873">
        <w:rPr>
          <w:sz w:val="28"/>
          <w:szCs w:val="28"/>
          <w:lang w:val="en-US"/>
        </w:rPr>
        <w:t xml:space="preserve">Obeidat B. The diagnosis of endometrial hyperplasia on curettage: how reliable is it? / B. Obeidat, A. Mohtaseb, </w:t>
      </w:r>
      <w:smartTag w:uri="urn:schemas-microsoft-com:office:smarttags" w:element="place">
        <w:r w:rsidRPr="00784873">
          <w:rPr>
            <w:sz w:val="28"/>
            <w:szCs w:val="28"/>
            <w:lang w:val="en-US"/>
          </w:rPr>
          <w:t>I.</w:t>
        </w:r>
      </w:smartTag>
      <w:r w:rsidRPr="00784873">
        <w:rPr>
          <w:sz w:val="28"/>
          <w:szCs w:val="28"/>
          <w:lang w:val="en-US"/>
        </w:rPr>
        <w:t> Matalka // Arch. Gynecol.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Obstet</w:t>
      </w:r>
      <w:r w:rsidRPr="00784873">
        <w:rPr>
          <w:sz w:val="28"/>
          <w:szCs w:val="28"/>
          <w:lang w:val="uk-UA"/>
        </w:rPr>
        <w:t xml:space="preserve">. – 2009. – </w:t>
      </w:r>
      <w:r w:rsidRPr="00784873">
        <w:rPr>
          <w:sz w:val="28"/>
          <w:szCs w:val="28"/>
          <w:lang w:val="en-US"/>
        </w:rPr>
        <w:t>Vol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uk-UA"/>
        </w:rPr>
        <w:t xml:space="preserve">279, </w:t>
      </w:r>
      <w:r w:rsidRPr="00784873">
        <w:rPr>
          <w:sz w:val="28"/>
          <w:szCs w:val="28"/>
          <w:lang w:val="en-US"/>
        </w:rPr>
        <w:t>N </w:t>
      </w:r>
      <w:r w:rsidRPr="00784873">
        <w:rPr>
          <w:sz w:val="28"/>
          <w:szCs w:val="28"/>
          <w:lang w:val="uk-UA"/>
        </w:rPr>
        <w:t xml:space="preserve">4. – </w:t>
      </w:r>
      <w:r w:rsidRPr="00784873">
        <w:rPr>
          <w:sz w:val="28"/>
          <w:szCs w:val="28"/>
          <w:lang w:val="en-US"/>
        </w:rPr>
        <w:t>P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uk-UA"/>
        </w:rPr>
        <w:t>489−492.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lastRenderedPageBreak/>
        <w:t>Oestrogen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receptor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gene</w:t>
      </w:r>
      <w:r w:rsidRPr="00784873">
        <w:rPr>
          <w:sz w:val="28"/>
          <w:szCs w:val="28"/>
          <w:lang w:val="uk-UA"/>
        </w:rPr>
        <w:t xml:space="preserve"> (</w:t>
      </w:r>
      <w:r w:rsidRPr="00784873">
        <w:rPr>
          <w:sz w:val="28"/>
          <w:szCs w:val="28"/>
          <w:lang w:val="en-US"/>
        </w:rPr>
        <w:t>ESR</w:t>
      </w:r>
      <w:r w:rsidRPr="00784873">
        <w:rPr>
          <w:sz w:val="28"/>
          <w:szCs w:val="28"/>
          <w:lang w:val="uk-UA"/>
        </w:rPr>
        <w:t xml:space="preserve">1) </w:t>
      </w:r>
      <w:r w:rsidRPr="00784873">
        <w:rPr>
          <w:sz w:val="28"/>
          <w:szCs w:val="28"/>
          <w:lang w:val="en-US"/>
        </w:rPr>
        <w:t>amplification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is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frequent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in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endometrial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carcinoma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and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its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precursor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lesions</w:t>
      </w:r>
      <w:r w:rsidRPr="00784873">
        <w:rPr>
          <w:sz w:val="28"/>
          <w:szCs w:val="28"/>
          <w:lang w:val="uk-UA"/>
        </w:rPr>
        <w:t xml:space="preserve"> /</w:t>
      </w:r>
      <w:r w:rsidRPr="00784873">
        <w:rPr>
          <w:sz w:val="28"/>
          <w:szCs w:val="28"/>
          <w:lang w:val="en-US"/>
        </w:rPr>
        <w:t> A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Lebeau</w:t>
      </w:r>
      <w:r w:rsidRPr="00784873">
        <w:rPr>
          <w:sz w:val="28"/>
          <w:szCs w:val="28"/>
          <w:lang w:val="uk-UA"/>
        </w:rPr>
        <w:t xml:space="preserve">, </w:t>
      </w:r>
      <w:r w:rsidRPr="00784873">
        <w:rPr>
          <w:sz w:val="28"/>
          <w:szCs w:val="28"/>
          <w:lang w:val="en-US"/>
        </w:rPr>
        <w:t>A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T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Grob</w:t>
      </w:r>
      <w:r w:rsidRPr="00784873">
        <w:rPr>
          <w:sz w:val="28"/>
          <w:szCs w:val="28"/>
          <w:lang w:val="uk-UA"/>
        </w:rPr>
        <w:t xml:space="preserve">, </w:t>
      </w:r>
      <w:r w:rsidRPr="00784873">
        <w:rPr>
          <w:sz w:val="28"/>
          <w:szCs w:val="28"/>
          <w:lang w:val="en-US"/>
        </w:rPr>
        <w:t>F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Holst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[et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al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]</w:t>
      </w:r>
      <w:r w:rsidRPr="00784873">
        <w:rPr>
          <w:sz w:val="28"/>
          <w:szCs w:val="28"/>
          <w:lang w:val="uk-UA"/>
        </w:rPr>
        <w:t xml:space="preserve"> //</w:t>
      </w:r>
      <w:r w:rsidRPr="00784873">
        <w:rPr>
          <w:sz w:val="28"/>
          <w:szCs w:val="28"/>
          <w:lang w:val="en-US"/>
        </w:rPr>
        <w:t> J</w:t>
      </w:r>
      <w:r w:rsidRPr="00784873">
        <w:rPr>
          <w:sz w:val="28"/>
          <w:szCs w:val="28"/>
          <w:lang w:val="uk-UA"/>
        </w:rPr>
        <w:t xml:space="preserve">. </w:t>
      </w:r>
      <w:r w:rsidRPr="00784873">
        <w:rPr>
          <w:sz w:val="28"/>
          <w:szCs w:val="28"/>
          <w:lang w:val="en-US"/>
        </w:rPr>
        <w:t>Pathol</w:t>
      </w:r>
      <w:r w:rsidRPr="00784873">
        <w:rPr>
          <w:sz w:val="28"/>
          <w:szCs w:val="28"/>
          <w:lang w:val="uk-UA"/>
        </w:rPr>
        <w:t xml:space="preserve">. – 2008. – </w:t>
      </w:r>
      <w:r w:rsidRPr="00784873">
        <w:rPr>
          <w:sz w:val="28"/>
          <w:szCs w:val="28"/>
          <w:lang w:val="en-US"/>
        </w:rPr>
        <w:t>Vol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uk-UA"/>
        </w:rPr>
        <w:t xml:space="preserve">216, </w:t>
      </w:r>
      <w:r w:rsidRPr="00784873">
        <w:rPr>
          <w:sz w:val="28"/>
          <w:szCs w:val="28"/>
          <w:lang w:val="en-US"/>
        </w:rPr>
        <w:t>N </w:t>
      </w:r>
      <w:r w:rsidRPr="00784873">
        <w:rPr>
          <w:sz w:val="28"/>
          <w:szCs w:val="28"/>
          <w:lang w:val="uk-UA"/>
        </w:rPr>
        <w:t xml:space="preserve">2. – </w:t>
      </w:r>
      <w:r w:rsidRPr="00784873">
        <w:rPr>
          <w:sz w:val="28"/>
          <w:szCs w:val="28"/>
          <w:lang w:val="en-US"/>
        </w:rPr>
        <w:t>P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uk-UA"/>
        </w:rPr>
        <w:t>151−157.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t>Oestrogen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regulated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gene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expression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in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normal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and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malignant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endometrial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tissue</w:t>
      </w:r>
      <w:r w:rsidRPr="00784873">
        <w:rPr>
          <w:sz w:val="28"/>
          <w:szCs w:val="28"/>
          <w:lang w:val="uk-UA"/>
        </w:rPr>
        <w:t xml:space="preserve"> /</w:t>
      </w:r>
      <w:r w:rsidRPr="00784873">
        <w:rPr>
          <w:sz w:val="28"/>
          <w:szCs w:val="28"/>
          <w:lang w:val="en-US"/>
        </w:rPr>
        <w:t> S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A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O</w:t>
      </w:r>
      <w:r w:rsidRPr="00784873">
        <w:rPr>
          <w:sz w:val="28"/>
          <w:szCs w:val="28"/>
          <w:lang w:val="uk-UA"/>
        </w:rPr>
        <w:t>’</w:t>
      </w:r>
      <w:r w:rsidRPr="00784873">
        <w:rPr>
          <w:sz w:val="28"/>
          <w:szCs w:val="28"/>
          <w:lang w:val="en-US"/>
        </w:rPr>
        <w:t>Toole</w:t>
      </w:r>
      <w:r w:rsidRPr="00784873">
        <w:rPr>
          <w:sz w:val="28"/>
          <w:szCs w:val="28"/>
          <w:lang w:val="uk-UA"/>
        </w:rPr>
        <w:t>, Е.</w:t>
      </w:r>
      <w:r w:rsidRPr="00784873">
        <w:rPr>
          <w:sz w:val="28"/>
          <w:szCs w:val="28"/>
          <w:lang w:val="en-US"/>
        </w:rPr>
        <w:t> Dunn</w:t>
      </w:r>
      <w:r w:rsidRPr="00784873">
        <w:rPr>
          <w:sz w:val="28"/>
          <w:szCs w:val="28"/>
          <w:lang w:val="uk-UA"/>
        </w:rPr>
        <w:t xml:space="preserve">, </w:t>
      </w:r>
      <w:r w:rsidRPr="00784873">
        <w:rPr>
          <w:sz w:val="28"/>
          <w:szCs w:val="28"/>
          <w:lang w:val="en-US"/>
        </w:rPr>
        <w:t>B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L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Sheppard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[et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al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]</w:t>
      </w:r>
      <w:r w:rsidRPr="00784873">
        <w:rPr>
          <w:sz w:val="28"/>
          <w:szCs w:val="28"/>
          <w:lang w:val="uk-UA"/>
        </w:rPr>
        <w:t xml:space="preserve"> //</w:t>
      </w:r>
      <w:r w:rsidRPr="00784873">
        <w:rPr>
          <w:sz w:val="28"/>
          <w:szCs w:val="28"/>
          <w:lang w:val="en-US"/>
        </w:rPr>
        <w:t> Maturitas</w:t>
      </w:r>
      <w:r w:rsidRPr="00784873">
        <w:rPr>
          <w:sz w:val="28"/>
          <w:szCs w:val="28"/>
          <w:lang w:val="uk-UA"/>
        </w:rPr>
        <w:t xml:space="preserve">. – 2005. – </w:t>
      </w:r>
      <w:r w:rsidRPr="00784873">
        <w:rPr>
          <w:sz w:val="28"/>
          <w:szCs w:val="28"/>
          <w:lang w:val="en-US"/>
        </w:rPr>
        <w:t>Vol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uk-UA"/>
        </w:rPr>
        <w:t xml:space="preserve">51, </w:t>
      </w:r>
      <w:r w:rsidRPr="00784873">
        <w:rPr>
          <w:sz w:val="28"/>
          <w:szCs w:val="28"/>
          <w:lang w:val="en-US"/>
        </w:rPr>
        <w:t>N </w:t>
      </w:r>
      <w:r w:rsidRPr="00784873">
        <w:rPr>
          <w:sz w:val="28"/>
          <w:szCs w:val="28"/>
          <w:lang w:val="uk-UA"/>
        </w:rPr>
        <w:t xml:space="preserve">2. – </w:t>
      </w:r>
      <w:r w:rsidRPr="00784873">
        <w:rPr>
          <w:sz w:val="28"/>
          <w:szCs w:val="28"/>
          <w:lang w:val="en-US"/>
        </w:rPr>
        <w:t>P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uk-UA"/>
        </w:rPr>
        <w:t>187−198.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 w:rsidRPr="00784873">
        <w:rPr>
          <w:sz w:val="28"/>
          <w:szCs w:val="28"/>
          <w:lang w:val="en-GB"/>
        </w:rPr>
        <w:t>Oncologic and reproductive outcomes with progestin therapy in women with endometrial hyperplasia and grade 1 adenocarcinoma: a systematic review / C. C. Gunderson A. N. Fader, K. A. Carson, R. E. Bristow // Gynecol. Oncol. − 2012. − Vol. 125, N 2. − P. 477−482.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 w:rsidRPr="00784873">
        <w:rPr>
          <w:sz w:val="28"/>
          <w:szCs w:val="28"/>
          <w:lang w:val="en-GB"/>
        </w:rPr>
        <w:t xml:space="preserve">Oral progestogens vs levonorgestrel-releasing intrauterine system for endometrial hyperplasia: a systematic review and metaanalysis / I. D. Gallos, M. Shehmar, </w:t>
      </w:r>
      <w:smartTag w:uri="urn:schemas-microsoft-com:office:smarttags" w:element="place">
        <w:r w:rsidRPr="00784873">
          <w:rPr>
            <w:sz w:val="28"/>
            <w:szCs w:val="28"/>
            <w:lang w:val="en-GB"/>
          </w:rPr>
          <w:t>S. Thangaratinam</w:t>
        </w:r>
      </w:smartTag>
      <w:r w:rsidRPr="00784873">
        <w:rPr>
          <w:sz w:val="28"/>
          <w:szCs w:val="28"/>
          <w:lang w:val="en-GB"/>
        </w:rPr>
        <w:t xml:space="preserve"> [et al.] // Am. J. Obstet. Gynecol. − 2010. − Vol. 203, N 6. − P. 547.e1−10.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t>Oxidative</w:t>
      </w:r>
      <w:r w:rsidRPr="0078487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US"/>
        </w:rPr>
        <w:t>stress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in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endometrial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hyperplasia</w:t>
      </w:r>
      <w:r w:rsidRPr="00784873">
        <w:rPr>
          <w:sz w:val="28"/>
          <w:szCs w:val="28"/>
          <w:lang w:val="uk-UA"/>
        </w:rPr>
        <w:t xml:space="preserve"> /</w:t>
      </w:r>
      <w:r w:rsidRPr="00784873">
        <w:rPr>
          <w:sz w:val="28"/>
          <w:szCs w:val="28"/>
          <w:lang w:val="en-US"/>
        </w:rPr>
        <w:t> M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A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Gomez-Zubeldia</w:t>
      </w:r>
      <w:r w:rsidRPr="00784873">
        <w:rPr>
          <w:sz w:val="28"/>
          <w:szCs w:val="28"/>
          <w:lang w:val="uk-UA"/>
        </w:rPr>
        <w:t xml:space="preserve">, </w:t>
      </w:r>
      <w:r w:rsidRPr="00784873">
        <w:rPr>
          <w:sz w:val="28"/>
          <w:szCs w:val="28"/>
          <w:lang w:val="en-US"/>
        </w:rPr>
        <w:t>A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P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Bazo</w:t>
      </w:r>
      <w:r w:rsidRPr="00784873">
        <w:rPr>
          <w:sz w:val="28"/>
          <w:szCs w:val="28"/>
          <w:lang w:val="uk-UA"/>
        </w:rPr>
        <w:t xml:space="preserve">, </w:t>
      </w:r>
      <w:r w:rsidRPr="00784873">
        <w:rPr>
          <w:sz w:val="28"/>
          <w:szCs w:val="28"/>
          <w:lang w:val="en-US"/>
        </w:rPr>
        <w:t>J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J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Gabarre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[et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al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]</w:t>
      </w:r>
      <w:r w:rsidRPr="00784873">
        <w:rPr>
          <w:sz w:val="28"/>
          <w:szCs w:val="28"/>
          <w:lang w:val="uk-UA"/>
        </w:rPr>
        <w:t xml:space="preserve"> //</w:t>
      </w:r>
      <w:r w:rsidRPr="00784873">
        <w:rPr>
          <w:sz w:val="28"/>
          <w:szCs w:val="28"/>
          <w:lang w:val="en-US"/>
        </w:rPr>
        <w:t> Menopause</w:t>
      </w:r>
      <w:r w:rsidRPr="00784873">
        <w:rPr>
          <w:sz w:val="28"/>
          <w:szCs w:val="28"/>
          <w:lang w:val="uk-UA"/>
        </w:rPr>
        <w:t xml:space="preserve">. – 2008. – </w:t>
      </w:r>
      <w:r w:rsidRPr="00784873">
        <w:rPr>
          <w:sz w:val="28"/>
          <w:szCs w:val="28"/>
          <w:lang w:val="en-US"/>
        </w:rPr>
        <w:t>Vol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uk-UA"/>
        </w:rPr>
        <w:t xml:space="preserve">15, </w:t>
      </w:r>
      <w:r w:rsidRPr="00784873">
        <w:rPr>
          <w:sz w:val="28"/>
          <w:szCs w:val="28"/>
          <w:lang w:val="en-US"/>
        </w:rPr>
        <w:t>N </w:t>
      </w:r>
      <w:r w:rsidRPr="00784873">
        <w:rPr>
          <w:sz w:val="28"/>
          <w:szCs w:val="28"/>
          <w:lang w:val="uk-UA"/>
        </w:rPr>
        <w:t xml:space="preserve">2. – </w:t>
      </w:r>
      <w:r w:rsidRPr="00784873">
        <w:rPr>
          <w:sz w:val="28"/>
          <w:szCs w:val="28"/>
          <w:lang w:val="en-US"/>
        </w:rPr>
        <w:t>P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uk-UA"/>
        </w:rPr>
        <w:t>363−368.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GB"/>
        </w:rPr>
        <w:t>Pashov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en-GB"/>
        </w:rPr>
        <w:t>A</w:t>
      </w:r>
      <w:r w:rsidRPr="00784873">
        <w:rPr>
          <w:sz w:val="28"/>
          <w:szCs w:val="28"/>
          <w:lang w:val="en-US"/>
        </w:rPr>
        <w:t>. </w:t>
      </w:r>
      <w:r w:rsidRPr="00784873">
        <w:rPr>
          <w:sz w:val="28"/>
          <w:szCs w:val="28"/>
          <w:lang w:val="en-GB"/>
        </w:rPr>
        <w:t>I</w:t>
      </w:r>
      <w:r w:rsidRPr="00784873">
        <w:rPr>
          <w:sz w:val="28"/>
          <w:szCs w:val="28"/>
          <w:lang w:val="en-US"/>
        </w:rPr>
        <w:t xml:space="preserve">. </w:t>
      </w:r>
      <w:r w:rsidRPr="00784873">
        <w:rPr>
          <w:sz w:val="28"/>
          <w:szCs w:val="28"/>
          <w:lang w:val="en-GB"/>
        </w:rPr>
        <w:t>The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combined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GnRH</w:t>
      </w:r>
      <w:r w:rsidRPr="00784873">
        <w:rPr>
          <w:sz w:val="28"/>
          <w:szCs w:val="28"/>
          <w:lang w:val="en-US"/>
        </w:rPr>
        <w:t>-</w:t>
      </w:r>
      <w:r w:rsidRPr="00784873">
        <w:rPr>
          <w:sz w:val="28"/>
          <w:szCs w:val="28"/>
          <w:lang w:val="en-GB"/>
        </w:rPr>
        <w:t>agonist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and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intrauterine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levonorgestrel</w:t>
      </w:r>
      <w:r w:rsidRPr="00784873">
        <w:rPr>
          <w:sz w:val="28"/>
          <w:szCs w:val="28"/>
          <w:lang w:val="en-US"/>
        </w:rPr>
        <w:t>-</w:t>
      </w:r>
      <w:r w:rsidRPr="00784873">
        <w:rPr>
          <w:sz w:val="28"/>
          <w:szCs w:val="28"/>
          <w:lang w:val="en-GB"/>
        </w:rPr>
        <w:t>releasing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system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treatment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of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complicated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atypical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hyperplasia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and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endometrial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cancer</w:t>
      </w:r>
      <w:r w:rsidRPr="00784873">
        <w:rPr>
          <w:sz w:val="28"/>
          <w:szCs w:val="28"/>
          <w:lang w:val="en-US"/>
        </w:rPr>
        <w:t xml:space="preserve">: </w:t>
      </w:r>
      <w:r w:rsidRPr="00784873">
        <w:rPr>
          <w:sz w:val="28"/>
          <w:szCs w:val="28"/>
          <w:lang w:val="en-GB"/>
        </w:rPr>
        <w:t>a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pilot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study</w:t>
      </w:r>
      <w:r w:rsidRPr="00784873">
        <w:rPr>
          <w:sz w:val="28"/>
          <w:szCs w:val="28"/>
          <w:lang w:val="en-US"/>
        </w:rPr>
        <w:t xml:space="preserve"> / </w:t>
      </w:r>
      <w:r w:rsidRPr="00784873">
        <w:rPr>
          <w:sz w:val="28"/>
          <w:szCs w:val="28"/>
          <w:lang w:val="en-GB"/>
        </w:rPr>
        <w:t>A</w:t>
      </w:r>
      <w:r w:rsidRPr="00784873">
        <w:rPr>
          <w:sz w:val="28"/>
          <w:szCs w:val="28"/>
          <w:lang w:val="en-US"/>
        </w:rPr>
        <w:t>. </w:t>
      </w:r>
      <w:r w:rsidRPr="00784873">
        <w:rPr>
          <w:sz w:val="28"/>
          <w:szCs w:val="28"/>
          <w:lang w:val="en-GB"/>
        </w:rPr>
        <w:t>I</w:t>
      </w:r>
      <w:r w:rsidRPr="00784873">
        <w:rPr>
          <w:sz w:val="28"/>
          <w:szCs w:val="28"/>
          <w:lang w:val="en-US"/>
        </w:rPr>
        <w:t>. </w:t>
      </w:r>
      <w:r w:rsidRPr="00784873">
        <w:rPr>
          <w:sz w:val="28"/>
          <w:szCs w:val="28"/>
          <w:lang w:val="en-GB"/>
        </w:rPr>
        <w:t>Pashov</w:t>
      </w:r>
      <w:r w:rsidRPr="00784873">
        <w:rPr>
          <w:sz w:val="28"/>
          <w:szCs w:val="28"/>
          <w:lang w:val="en-US"/>
        </w:rPr>
        <w:t xml:space="preserve">, </w:t>
      </w:r>
      <w:r w:rsidRPr="00784873">
        <w:rPr>
          <w:sz w:val="28"/>
          <w:szCs w:val="28"/>
          <w:lang w:val="en-GB"/>
        </w:rPr>
        <w:t>V</w:t>
      </w:r>
      <w:r w:rsidRPr="00784873">
        <w:rPr>
          <w:sz w:val="28"/>
          <w:szCs w:val="28"/>
          <w:lang w:val="en-US"/>
        </w:rPr>
        <w:t>. </w:t>
      </w:r>
      <w:r w:rsidRPr="00784873">
        <w:rPr>
          <w:sz w:val="28"/>
          <w:szCs w:val="28"/>
          <w:lang w:val="en-GB"/>
        </w:rPr>
        <w:t>B</w:t>
      </w:r>
      <w:r w:rsidRPr="00784873">
        <w:rPr>
          <w:sz w:val="28"/>
          <w:szCs w:val="28"/>
          <w:lang w:val="en-US"/>
        </w:rPr>
        <w:t>. </w:t>
      </w:r>
      <w:r w:rsidRPr="00784873">
        <w:rPr>
          <w:sz w:val="28"/>
          <w:szCs w:val="28"/>
          <w:lang w:val="en-GB"/>
        </w:rPr>
        <w:t>Tskhay</w:t>
      </w:r>
      <w:r w:rsidRPr="00784873">
        <w:rPr>
          <w:sz w:val="28"/>
          <w:szCs w:val="28"/>
          <w:lang w:val="en-US"/>
        </w:rPr>
        <w:t xml:space="preserve">, </w:t>
      </w:r>
      <w:r w:rsidRPr="00784873">
        <w:rPr>
          <w:sz w:val="28"/>
          <w:szCs w:val="28"/>
          <w:lang w:val="en-GB"/>
        </w:rPr>
        <w:t>S</w:t>
      </w:r>
      <w:r w:rsidRPr="00784873">
        <w:rPr>
          <w:sz w:val="28"/>
          <w:szCs w:val="28"/>
          <w:lang w:val="en-US"/>
        </w:rPr>
        <w:t>. </w:t>
      </w:r>
      <w:r w:rsidRPr="00784873">
        <w:rPr>
          <w:sz w:val="28"/>
          <w:szCs w:val="28"/>
          <w:lang w:val="en-GB"/>
        </w:rPr>
        <w:t>V</w:t>
      </w:r>
      <w:r w:rsidRPr="00784873">
        <w:rPr>
          <w:sz w:val="28"/>
          <w:szCs w:val="28"/>
          <w:lang w:val="en-US"/>
        </w:rPr>
        <w:t>. </w:t>
      </w:r>
      <w:r w:rsidRPr="00784873">
        <w:rPr>
          <w:sz w:val="28"/>
          <w:szCs w:val="28"/>
          <w:lang w:val="en-GB"/>
        </w:rPr>
        <w:t>Ionouchene</w:t>
      </w:r>
      <w:r w:rsidRPr="00784873">
        <w:rPr>
          <w:sz w:val="28"/>
          <w:szCs w:val="28"/>
          <w:lang w:val="en-US"/>
        </w:rPr>
        <w:t xml:space="preserve"> // </w:t>
      </w:r>
      <w:r w:rsidRPr="00784873">
        <w:rPr>
          <w:sz w:val="28"/>
          <w:szCs w:val="28"/>
          <w:lang w:val="en-GB"/>
        </w:rPr>
        <w:t>Gynecol.</w:t>
      </w:r>
      <w:r w:rsidRPr="00784873">
        <w:rPr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GB"/>
        </w:rPr>
        <w:t>Endocrinol</w:t>
      </w:r>
      <w:r w:rsidRPr="00784873">
        <w:rPr>
          <w:sz w:val="28"/>
          <w:szCs w:val="28"/>
          <w:lang w:val="en-US"/>
        </w:rPr>
        <w:t xml:space="preserve">. − </w:t>
      </w:r>
      <w:r w:rsidRPr="00784873">
        <w:rPr>
          <w:sz w:val="28"/>
          <w:szCs w:val="28"/>
          <w:lang w:val="en-GB"/>
        </w:rPr>
        <w:t>2012. − Vol. 28, N 7. − P. 559−561.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GB"/>
        </w:rPr>
        <w:t xml:space="preserve">Pennant S. Endometrial atypical hyperplasia and subsequent diagnosis of endometrial cancer: a retrospective audit and literature review / S. Pennant, S. Manek, </w:t>
      </w:r>
      <w:smartTag w:uri="urn:schemas-microsoft-com:office:smarttags" w:element="place">
        <w:r w:rsidRPr="00784873">
          <w:rPr>
            <w:sz w:val="28"/>
            <w:szCs w:val="28"/>
            <w:lang w:val="en-GB"/>
          </w:rPr>
          <w:t>S. Kehoe</w:t>
        </w:r>
      </w:smartTag>
      <w:r w:rsidRPr="00784873">
        <w:rPr>
          <w:sz w:val="28"/>
          <w:szCs w:val="28"/>
          <w:lang w:val="en-GB"/>
        </w:rPr>
        <w:t xml:space="preserve"> //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en-GB"/>
        </w:rPr>
        <w:t>J</w:t>
      </w:r>
      <w:r w:rsidRPr="00784873">
        <w:rPr>
          <w:sz w:val="28"/>
          <w:szCs w:val="28"/>
          <w:lang w:val="en-US"/>
        </w:rPr>
        <w:t>.</w:t>
      </w:r>
      <w:r w:rsidRPr="00784873">
        <w:rPr>
          <w:sz w:val="28"/>
          <w:szCs w:val="28"/>
          <w:lang w:val="en-GB"/>
        </w:rPr>
        <w:t xml:space="preserve"> Obstet Gynaecol. − 2008. − Vol. 28, N 6. − P. 632−633.</w:t>
      </w:r>
    </w:p>
    <w:p w:rsidR="00A66EB2" w:rsidRPr="00784873" w:rsidRDefault="00A66EB2" w:rsidP="00A66EB2">
      <w:pPr>
        <w:pStyle w:val="a8"/>
        <w:numPr>
          <w:ilvl w:val="0"/>
          <w:numId w:val="20"/>
        </w:numPr>
        <w:tabs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  <w:r w:rsidRPr="005936A2">
        <w:rPr>
          <w:bCs/>
          <w:kern w:val="36"/>
          <w:sz w:val="28"/>
          <w:szCs w:val="28"/>
          <w:lang w:val="en-US"/>
        </w:rPr>
        <w:t>A pilot</w:t>
      </w:r>
      <w:r w:rsidRPr="00784873">
        <w:rPr>
          <w:bCs/>
          <w:kern w:val="36"/>
          <w:sz w:val="28"/>
          <w:szCs w:val="28"/>
          <w:lang w:val="en-US"/>
        </w:rPr>
        <w:t xml:space="preserve"> study of microsatellite instability and endometrial cancer survival in white and African American women / M. L. </w:t>
      </w:r>
      <w:r w:rsidRPr="00784873">
        <w:rPr>
          <w:sz w:val="28"/>
          <w:szCs w:val="28"/>
          <w:lang w:val="en-US"/>
        </w:rPr>
        <w:t>Cote, A. </w:t>
      </w:r>
      <w:hyperlink r:id="rId38" w:history="1">
        <w:r w:rsidRPr="00784873">
          <w:rPr>
            <w:sz w:val="28"/>
            <w:szCs w:val="28"/>
            <w:lang w:val="en-US"/>
          </w:rPr>
          <w:t>Kam</w:t>
        </w:r>
      </w:hyperlink>
      <w:r w:rsidRPr="00784873">
        <w:rPr>
          <w:sz w:val="28"/>
          <w:szCs w:val="28"/>
          <w:lang w:val="en-US"/>
        </w:rPr>
        <w:t>, C. Y. Chang [et al.] // </w:t>
      </w:r>
      <w:r w:rsidRPr="00784873">
        <w:rPr>
          <w:rStyle w:val="af4"/>
          <w:i w:val="0"/>
          <w:sz w:val="28"/>
          <w:szCs w:val="28"/>
          <w:lang w:val="en-US"/>
        </w:rPr>
        <w:t>Int. J.</w:t>
      </w:r>
      <w:r w:rsidRPr="00784873">
        <w:rPr>
          <w:rStyle w:val="st"/>
          <w:sz w:val="28"/>
          <w:szCs w:val="28"/>
          <w:lang w:val="en-US"/>
        </w:rPr>
        <w:t xml:space="preserve"> Gynecol. </w:t>
      </w:r>
      <w:r w:rsidRPr="00784873">
        <w:rPr>
          <w:rStyle w:val="af4"/>
          <w:i w:val="0"/>
          <w:sz w:val="28"/>
          <w:szCs w:val="28"/>
          <w:lang w:val="en-US"/>
        </w:rPr>
        <w:t>Pathol.</w:t>
      </w:r>
      <w:r w:rsidRPr="00784873">
        <w:rPr>
          <w:rStyle w:val="st"/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US"/>
        </w:rPr>
        <w:t xml:space="preserve">– </w:t>
      </w:r>
      <w:r w:rsidRPr="00784873">
        <w:rPr>
          <w:rStyle w:val="st"/>
          <w:sz w:val="28"/>
          <w:szCs w:val="28"/>
          <w:lang w:val="en-US"/>
        </w:rPr>
        <w:t>2012. – Vol. </w:t>
      </w:r>
      <w:r w:rsidRPr="00784873">
        <w:rPr>
          <w:sz w:val="28"/>
          <w:szCs w:val="28"/>
          <w:lang w:val="en-US"/>
        </w:rPr>
        <w:t>31, N 1</w:t>
      </w:r>
      <w:r w:rsidRPr="00784873">
        <w:rPr>
          <w:rStyle w:val="st"/>
          <w:sz w:val="28"/>
          <w:szCs w:val="28"/>
          <w:lang w:val="en-US"/>
        </w:rPr>
        <w:t xml:space="preserve">. </w:t>
      </w:r>
      <w:r w:rsidRPr="00784873">
        <w:rPr>
          <w:sz w:val="28"/>
          <w:szCs w:val="28"/>
          <w:lang w:val="en-US"/>
        </w:rPr>
        <w:t>– P. 66–72.</w:t>
      </w:r>
    </w:p>
    <w:p w:rsidR="00A66EB2" w:rsidRPr="008D4BC0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8D4BC0">
        <w:rPr>
          <w:sz w:val="28"/>
          <w:szCs w:val="28"/>
          <w:lang w:val="en-US"/>
        </w:rPr>
        <w:lastRenderedPageBreak/>
        <w:t>Presence of endometrial adenocarcinoma in situ in complex atypical</w:t>
      </w:r>
      <w:r w:rsidRPr="008D4BC0">
        <w:rPr>
          <w:b/>
          <w:sz w:val="28"/>
          <w:szCs w:val="28"/>
          <w:lang w:val="en-US"/>
        </w:rPr>
        <w:t xml:space="preserve"> </w:t>
      </w:r>
      <w:r w:rsidRPr="008D4BC0">
        <w:rPr>
          <w:sz w:val="28"/>
          <w:szCs w:val="28"/>
          <w:lang w:val="en-US"/>
        </w:rPr>
        <w:t>endometrial hyperplasia is associated with increased incidence of endometrial carcinoma in subsequent hysterectomy / K. Mittal, M. Sebenik, C. Irwin [et al.] // Mod. Pathol. – 2009. – Vol. 22, N 1. – P. 37</w:t>
      </w:r>
      <w:r w:rsidRPr="008D4BC0">
        <w:rPr>
          <w:sz w:val="28"/>
          <w:szCs w:val="28"/>
          <w:lang w:val="uk-UA"/>
        </w:rPr>
        <w:t>−</w:t>
      </w:r>
      <w:r w:rsidRPr="008D4BC0">
        <w:rPr>
          <w:sz w:val="28"/>
          <w:szCs w:val="28"/>
          <w:lang w:val="en-US"/>
        </w:rPr>
        <w:t xml:space="preserve">42. </w:t>
      </w:r>
    </w:p>
    <w:p w:rsidR="00A66EB2" w:rsidRPr="008D4BC0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8D4BC0">
        <w:rPr>
          <w:sz w:val="28"/>
          <w:szCs w:val="28"/>
          <w:lang w:val="en-US"/>
        </w:rPr>
        <w:t xml:space="preserve">Progesterone receptor B gene inactivation and CpG hypermethylation in human uterine endometrial cancer / M. Sasaki, A. Dharia, B. R. Oh </w:t>
      </w:r>
      <w:r w:rsidRPr="008D4BC0">
        <w:rPr>
          <w:sz w:val="28"/>
          <w:szCs w:val="28"/>
          <w:lang w:val="en-GB"/>
        </w:rPr>
        <w:t xml:space="preserve">[et al.] </w:t>
      </w:r>
      <w:r w:rsidRPr="008D4BC0">
        <w:rPr>
          <w:sz w:val="28"/>
          <w:szCs w:val="28"/>
          <w:lang w:val="en-US"/>
        </w:rPr>
        <w:t>// Cancer Res. − 2001. − Vol. 61, N 1. − P. 97–102.</w:t>
      </w:r>
    </w:p>
    <w:p w:rsidR="00A66EB2" w:rsidRPr="00784873" w:rsidRDefault="00A66EB2" w:rsidP="00A66EB2">
      <w:pPr>
        <w:pStyle w:val="a8"/>
        <w:numPr>
          <w:ilvl w:val="0"/>
          <w:numId w:val="20"/>
        </w:numPr>
        <w:tabs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GB"/>
        </w:rPr>
        <w:t>Progestin intrauterine device and GnRH analogue for uterussparing treatment of endometrial precancers and well-differentiated early endometrial carcinoma in young women / L. Minig, D. Franchi, S. Boveri [et al.] // Ann. Oncol. − 2011. − Vol. 22. − P. 643−649.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 w:rsidRPr="00784873">
        <w:rPr>
          <w:sz w:val="28"/>
          <w:szCs w:val="28"/>
          <w:lang w:val="en-GB"/>
        </w:rPr>
        <w:t>Progestin therapy for endometrial cancer: the potential of fourth-generation progestin (review) / K. Banno I. Kisu, M. Yanokura [et al.] // Int. J. Oncol. – 2012. – Vol. 40, N 6. − P. 1755−1762.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t>Progestin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therapy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of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complex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endometrial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hyperplasia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with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and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without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atypia</w:t>
      </w:r>
      <w:r w:rsidRPr="00784873">
        <w:rPr>
          <w:sz w:val="28"/>
          <w:szCs w:val="28"/>
          <w:lang w:val="uk-UA"/>
        </w:rPr>
        <w:t xml:space="preserve"> /</w:t>
      </w:r>
      <w:r w:rsidRPr="00784873">
        <w:rPr>
          <w:sz w:val="28"/>
          <w:szCs w:val="28"/>
          <w:lang w:val="en-US"/>
        </w:rPr>
        <w:t> S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D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Reed</w:t>
      </w:r>
      <w:r w:rsidRPr="00784873">
        <w:rPr>
          <w:sz w:val="28"/>
          <w:szCs w:val="28"/>
          <w:lang w:val="uk-UA"/>
        </w:rPr>
        <w:t xml:space="preserve">, </w:t>
      </w:r>
      <w:r w:rsidRPr="00784873">
        <w:rPr>
          <w:sz w:val="28"/>
          <w:szCs w:val="28"/>
          <w:lang w:val="en-US"/>
        </w:rPr>
        <w:t>L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F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Voigt</w:t>
      </w:r>
      <w:r w:rsidRPr="00784873">
        <w:rPr>
          <w:sz w:val="28"/>
          <w:szCs w:val="28"/>
          <w:lang w:val="uk-UA"/>
        </w:rPr>
        <w:t xml:space="preserve">, </w:t>
      </w:r>
      <w:r w:rsidRPr="00784873">
        <w:rPr>
          <w:sz w:val="28"/>
          <w:szCs w:val="28"/>
          <w:lang w:val="en-US"/>
        </w:rPr>
        <w:t>K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M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Newton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[et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al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]</w:t>
      </w:r>
      <w:r w:rsidRPr="00784873">
        <w:rPr>
          <w:sz w:val="28"/>
          <w:szCs w:val="28"/>
          <w:lang w:val="uk-UA"/>
        </w:rPr>
        <w:t xml:space="preserve"> //</w:t>
      </w:r>
      <w:r w:rsidRPr="00784873">
        <w:rPr>
          <w:sz w:val="28"/>
          <w:szCs w:val="28"/>
          <w:lang w:val="en-US"/>
        </w:rPr>
        <w:t> Obstet</w:t>
      </w:r>
      <w:r w:rsidRPr="00784873">
        <w:rPr>
          <w:sz w:val="28"/>
          <w:szCs w:val="28"/>
          <w:lang w:val="uk-UA"/>
        </w:rPr>
        <w:t xml:space="preserve">. </w:t>
      </w:r>
      <w:r w:rsidRPr="00784873">
        <w:rPr>
          <w:sz w:val="28"/>
          <w:szCs w:val="28"/>
          <w:lang w:val="en-US"/>
        </w:rPr>
        <w:t>Gynec</w:t>
      </w:r>
      <w:r w:rsidRPr="00784873">
        <w:rPr>
          <w:sz w:val="28"/>
          <w:szCs w:val="28"/>
          <w:lang w:val="uk-UA"/>
        </w:rPr>
        <w:t xml:space="preserve">. – 2009. – </w:t>
      </w:r>
      <w:r w:rsidRPr="00784873">
        <w:rPr>
          <w:sz w:val="28"/>
          <w:szCs w:val="28"/>
          <w:lang w:val="en-US"/>
        </w:rPr>
        <w:t>Vol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uk-UA"/>
        </w:rPr>
        <w:t xml:space="preserve">113, </w:t>
      </w:r>
      <w:r w:rsidRPr="00784873">
        <w:rPr>
          <w:sz w:val="28"/>
          <w:szCs w:val="28"/>
          <w:lang w:val="en-US"/>
        </w:rPr>
        <w:t>N </w:t>
      </w:r>
      <w:r w:rsidRPr="00784873">
        <w:rPr>
          <w:sz w:val="28"/>
          <w:szCs w:val="28"/>
          <w:lang w:val="uk-UA"/>
        </w:rPr>
        <w:t xml:space="preserve">3. – </w:t>
      </w:r>
      <w:r w:rsidRPr="00784873">
        <w:rPr>
          <w:sz w:val="28"/>
          <w:szCs w:val="28"/>
          <w:lang w:val="en-US"/>
        </w:rPr>
        <w:t>P</w:t>
      </w:r>
      <w:r w:rsidRPr="00784873">
        <w:rPr>
          <w:sz w:val="28"/>
          <w:szCs w:val="28"/>
          <w:lang w:val="uk-UA"/>
        </w:rPr>
        <w:t>. 655−662.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GB"/>
        </w:rPr>
      </w:pPr>
      <w:r w:rsidRPr="00784873">
        <w:rPr>
          <w:sz w:val="28"/>
          <w:szCs w:val="28"/>
          <w:lang w:val="en-GB"/>
        </w:rPr>
        <w:t>Prognostic markers for coexistent carcinoma in high-risk endometrial hyperplasia with negative D-score: significance of morphometry, hormone receptors and apoptosis for outcome prediction / A. Orbo T. Kaino, M. Arnes [et al.] // Acta Obstet. Gynecol. Scand. − 2009. − Vol. 88, N 11. − P. 1234−1242.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GB"/>
        </w:rPr>
      </w:pPr>
      <w:r w:rsidRPr="00784873">
        <w:rPr>
          <w:sz w:val="28"/>
          <w:szCs w:val="28"/>
          <w:lang w:val="en-GB"/>
        </w:rPr>
        <w:t>Prognostic significance of estrogen and progesterone receptor expression in LNG</w:t>
      </w:r>
      <w:r w:rsidRPr="00784873">
        <w:rPr>
          <w:sz w:val="28"/>
          <w:szCs w:val="28"/>
          <w:lang w:val="en-US"/>
        </w:rPr>
        <w:t>-</w:t>
      </w:r>
      <w:r w:rsidRPr="00784873">
        <w:rPr>
          <w:sz w:val="28"/>
          <w:szCs w:val="28"/>
          <w:lang w:val="en-GB"/>
        </w:rPr>
        <w:t>IUS (</w:t>
      </w:r>
      <w:r w:rsidRPr="00784873">
        <w:rPr>
          <w:i/>
          <w:sz w:val="28"/>
          <w:szCs w:val="28"/>
          <w:lang w:val="en-GB"/>
        </w:rPr>
        <w:t>Mirena)</w:t>
      </w:r>
      <w:r w:rsidRPr="00784873">
        <w:rPr>
          <w:sz w:val="28"/>
          <w:szCs w:val="28"/>
          <w:lang w:val="en-GB"/>
        </w:rPr>
        <w:t xml:space="preserve"> treatment of endometrial hyperplasia: an immunohistochemical study </w:t>
      </w:r>
      <w:r w:rsidRPr="00784873">
        <w:rPr>
          <w:sz w:val="28"/>
          <w:szCs w:val="28"/>
          <w:lang w:val="en-US"/>
        </w:rPr>
        <w:t>/ </w:t>
      </w:r>
      <w:smartTag w:uri="urn:schemas-microsoft-com:office:smarttags" w:element="place">
        <w:r w:rsidRPr="00784873">
          <w:rPr>
            <w:sz w:val="28"/>
            <w:szCs w:val="28"/>
            <w:lang w:val="en-GB"/>
          </w:rPr>
          <w:t>E. Akesson</w:t>
        </w:r>
      </w:smartTag>
      <w:r w:rsidRPr="00784873">
        <w:rPr>
          <w:sz w:val="28"/>
          <w:szCs w:val="28"/>
          <w:lang w:val="en-GB"/>
        </w:rPr>
        <w:t xml:space="preserve">, I. D. Gallos, R. Ganesan </w:t>
      </w:r>
      <w:r w:rsidRPr="00784873">
        <w:rPr>
          <w:sz w:val="28"/>
          <w:szCs w:val="28"/>
          <w:lang w:val="en-US"/>
        </w:rPr>
        <w:t>[</w:t>
      </w:r>
      <w:r w:rsidRPr="00784873">
        <w:rPr>
          <w:sz w:val="28"/>
          <w:szCs w:val="28"/>
          <w:lang w:val="en-GB"/>
        </w:rPr>
        <w:t>et al.] // Acta Obstet. Gynecol. Scand. – 2010. – Vol.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en-GB"/>
        </w:rPr>
        <w:t>89, N 3. – P. 393−398.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t xml:space="preserve">Prognostic value of microsatellite instability (MSI) and PTEN expression in women with Endometrial cancer: Results from studies of the </w:t>
      </w:r>
      <w:r w:rsidRPr="00784873">
        <w:rPr>
          <w:sz w:val="28"/>
          <w:szCs w:val="28"/>
          <w:lang w:val="en-US"/>
        </w:rPr>
        <w:lastRenderedPageBreak/>
        <w:t>NCIC Clinical Trials Group (NCIC CTG) / H. J. Mackay, S. Gallinger, M. S. Tsao [et al.] // Eur. J. Cancer. – 2010. – Vol. 46, N 8. – P. 65–73.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t xml:space="preserve">Progression of conservatively treated endometrial complex atypical hyperplasia in a young woman: a case report / G. Corrado, E. Baiocco, M. Carosi, </w:t>
      </w:r>
      <w:smartTag w:uri="urn:schemas-microsoft-com:office:smarttags" w:element="place">
        <w:r w:rsidRPr="00784873">
          <w:rPr>
            <w:sz w:val="28"/>
            <w:szCs w:val="28"/>
            <w:lang w:val="en-US"/>
          </w:rPr>
          <w:t>E. Vizza</w:t>
        </w:r>
      </w:smartTag>
      <w:r w:rsidRPr="00784873">
        <w:rPr>
          <w:sz w:val="28"/>
          <w:szCs w:val="28"/>
          <w:lang w:val="en-US"/>
        </w:rPr>
        <w:t xml:space="preserve"> // Fertil. Steril. – 2008. – Vol. 90, N 5. – P. 2006.e5-8.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GB"/>
        </w:rPr>
      </w:pPr>
      <w:r w:rsidRPr="00784873">
        <w:rPr>
          <w:sz w:val="28"/>
          <w:szCs w:val="28"/>
          <w:lang w:val="en-US"/>
        </w:rPr>
        <w:t>Progressive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derailment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of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cell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cycle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regulators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in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endometrial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carcinogenesis</w:t>
      </w:r>
      <w:r w:rsidRPr="00784873">
        <w:rPr>
          <w:sz w:val="28"/>
          <w:szCs w:val="28"/>
          <w:lang w:val="uk-UA"/>
        </w:rPr>
        <w:t xml:space="preserve"> /</w:t>
      </w:r>
      <w:r w:rsidRPr="00784873">
        <w:rPr>
          <w:sz w:val="28"/>
          <w:szCs w:val="28"/>
          <w:lang w:val="en-US"/>
        </w:rPr>
        <w:t> N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Horree</w:t>
      </w:r>
      <w:r w:rsidRPr="00784873">
        <w:rPr>
          <w:sz w:val="28"/>
          <w:szCs w:val="28"/>
          <w:lang w:val="uk-UA"/>
        </w:rPr>
        <w:t xml:space="preserve">, </w:t>
      </w:r>
      <w:r w:rsidRPr="00784873">
        <w:rPr>
          <w:sz w:val="28"/>
          <w:szCs w:val="28"/>
          <w:lang w:val="en-US"/>
        </w:rPr>
        <w:t>P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J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P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van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Diest</w:t>
      </w:r>
      <w:r w:rsidRPr="00784873">
        <w:rPr>
          <w:sz w:val="28"/>
          <w:szCs w:val="28"/>
          <w:lang w:val="uk-UA"/>
        </w:rPr>
        <w:t xml:space="preserve">, </w:t>
      </w:r>
      <w:r w:rsidRPr="00784873">
        <w:rPr>
          <w:sz w:val="28"/>
          <w:szCs w:val="28"/>
          <w:lang w:val="en-US"/>
        </w:rPr>
        <w:t>P. van der Groep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[et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al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]</w:t>
      </w:r>
      <w:r w:rsidRPr="00784873">
        <w:rPr>
          <w:sz w:val="28"/>
          <w:szCs w:val="28"/>
          <w:lang w:val="uk-UA"/>
        </w:rPr>
        <w:t xml:space="preserve"> //</w:t>
      </w:r>
      <w:r w:rsidRPr="00784873">
        <w:rPr>
          <w:sz w:val="28"/>
          <w:szCs w:val="28"/>
          <w:lang w:val="en-US"/>
        </w:rPr>
        <w:t> J</w:t>
      </w:r>
      <w:r w:rsidRPr="00784873">
        <w:rPr>
          <w:sz w:val="28"/>
          <w:szCs w:val="28"/>
          <w:lang w:val="uk-UA"/>
        </w:rPr>
        <w:t xml:space="preserve">. </w:t>
      </w:r>
      <w:r w:rsidRPr="00784873">
        <w:rPr>
          <w:sz w:val="28"/>
          <w:szCs w:val="28"/>
          <w:lang w:val="en-US"/>
        </w:rPr>
        <w:t>Clin</w:t>
      </w:r>
      <w:r w:rsidRPr="00784873">
        <w:rPr>
          <w:sz w:val="28"/>
          <w:szCs w:val="28"/>
          <w:lang w:val="uk-UA"/>
        </w:rPr>
        <w:t xml:space="preserve">. </w:t>
      </w:r>
      <w:r w:rsidRPr="00784873">
        <w:rPr>
          <w:sz w:val="28"/>
          <w:szCs w:val="28"/>
          <w:lang w:val="en-US"/>
        </w:rPr>
        <w:t>Pathol</w:t>
      </w:r>
      <w:r w:rsidRPr="00784873">
        <w:rPr>
          <w:sz w:val="28"/>
          <w:szCs w:val="28"/>
          <w:lang w:val="uk-UA"/>
        </w:rPr>
        <w:t xml:space="preserve">. – 2008. – </w:t>
      </w:r>
      <w:r w:rsidRPr="00784873">
        <w:rPr>
          <w:sz w:val="28"/>
          <w:szCs w:val="28"/>
          <w:lang w:val="en-US"/>
        </w:rPr>
        <w:t>Vol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uk-UA"/>
        </w:rPr>
        <w:t xml:space="preserve">61, </w:t>
      </w:r>
      <w:r w:rsidRPr="00784873">
        <w:rPr>
          <w:sz w:val="28"/>
          <w:szCs w:val="28"/>
          <w:lang w:val="en-US"/>
        </w:rPr>
        <w:t>N </w:t>
      </w:r>
      <w:r w:rsidRPr="00784873">
        <w:rPr>
          <w:sz w:val="28"/>
          <w:szCs w:val="28"/>
          <w:lang w:val="uk-UA"/>
        </w:rPr>
        <w:t xml:space="preserve">1. – </w:t>
      </w:r>
      <w:r w:rsidRPr="00784873">
        <w:rPr>
          <w:sz w:val="28"/>
          <w:szCs w:val="28"/>
          <w:lang w:val="en-US"/>
        </w:rPr>
        <w:t>P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uk-UA"/>
        </w:rPr>
        <w:t>36−42.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 w:rsidRPr="00784873">
        <w:rPr>
          <w:sz w:val="28"/>
          <w:szCs w:val="28"/>
          <w:lang w:val="en-US"/>
        </w:rPr>
        <w:t>Reproducibility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of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the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diagnosis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of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atypical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endometrial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hyperplasia</w:t>
      </w:r>
      <w:r w:rsidRPr="00784873">
        <w:rPr>
          <w:sz w:val="28"/>
          <w:szCs w:val="28"/>
          <w:lang w:val="uk-UA"/>
        </w:rPr>
        <w:t xml:space="preserve">: </w:t>
      </w:r>
      <w:r w:rsidRPr="00784873">
        <w:rPr>
          <w:sz w:val="28"/>
          <w:szCs w:val="28"/>
          <w:lang w:val="en-US"/>
        </w:rPr>
        <w:t>a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Gynecologic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Oncology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Group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study</w:t>
      </w:r>
      <w:r w:rsidRPr="00784873">
        <w:rPr>
          <w:sz w:val="28"/>
          <w:szCs w:val="28"/>
          <w:lang w:val="uk-UA"/>
        </w:rPr>
        <w:t xml:space="preserve"> /</w:t>
      </w:r>
      <w:r w:rsidRPr="00784873">
        <w:rPr>
          <w:sz w:val="28"/>
          <w:szCs w:val="28"/>
          <w:lang w:val="en-US"/>
        </w:rPr>
        <w:t> R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J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Zaino</w:t>
      </w:r>
      <w:r w:rsidRPr="00784873">
        <w:rPr>
          <w:sz w:val="28"/>
          <w:szCs w:val="28"/>
          <w:lang w:val="uk-UA"/>
        </w:rPr>
        <w:t xml:space="preserve">, </w:t>
      </w:r>
      <w:r w:rsidRPr="00784873">
        <w:rPr>
          <w:sz w:val="28"/>
          <w:szCs w:val="28"/>
          <w:lang w:val="en-US"/>
        </w:rPr>
        <w:t>J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Kauderer</w:t>
      </w:r>
      <w:r w:rsidRPr="00784873">
        <w:rPr>
          <w:sz w:val="28"/>
          <w:szCs w:val="28"/>
          <w:lang w:val="uk-UA"/>
        </w:rPr>
        <w:t xml:space="preserve">, </w:t>
      </w:r>
      <w:r w:rsidRPr="00784873">
        <w:rPr>
          <w:sz w:val="28"/>
          <w:szCs w:val="28"/>
          <w:lang w:val="en-US"/>
        </w:rPr>
        <w:t>C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L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Trimble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[et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al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]</w:t>
      </w:r>
      <w:r w:rsidRPr="00784873">
        <w:rPr>
          <w:sz w:val="28"/>
          <w:szCs w:val="28"/>
          <w:lang w:val="uk-UA"/>
        </w:rPr>
        <w:t xml:space="preserve"> //</w:t>
      </w:r>
      <w:r w:rsidRPr="00784873">
        <w:rPr>
          <w:sz w:val="28"/>
          <w:szCs w:val="28"/>
          <w:lang w:val="en-US"/>
        </w:rPr>
        <w:t> Cancer</w:t>
      </w:r>
      <w:r w:rsidRPr="00784873">
        <w:rPr>
          <w:sz w:val="28"/>
          <w:szCs w:val="28"/>
          <w:lang w:val="uk-UA"/>
        </w:rPr>
        <w:t xml:space="preserve">. – 2006. – </w:t>
      </w:r>
      <w:r w:rsidRPr="00784873">
        <w:rPr>
          <w:sz w:val="28"/>
          <w:szCs w:val="28"/>
          <w:lang w:val="en-US"/>
        </w:rPr>
        <w:t>Vol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uk-UA"/>
        </w:rPr>
        <w:t xml:space="preserve">106, </w:t>
      </w:r>
      <w:r w:rsidRPr="00784873">
        <w:rPr>
          <w:sz w:val="28"/>
          <w:szCs w:val="28"/>
          <w:lang w:val="en-US"/>
        </w:rPr>
        <w:t>N </w:t>
      </w:r>
      <w:r w:rsidRPr="00784873">
        <w:rPr>
          <w:sz w:val="28"/>
          <w:szCs w:val="28"/>
          <w:lang w:val="uk-UA"/>
        </w:rPr>
        <w:t xml:space="preserve">4. – </w:t>
      </w:r>
      <w:r w:rsidRPr="00784873">
        <w:rPr>
          <w:sz w:val="28"/>
          <w:szCs w:val="28"/>
          <w:lang w:val="en-US"/>
        </w:rPr>
        <w:t>P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uk-UA"/>
        </w:rPr>
        <w:t>729−731.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t>Risk factors for endometrial cancer in black and white women : a pooled analysis from the epidemiology of endometrial cancer consortium (E2C2) / M. L. Cote, T. Alhajj, J. J. Ruterbusch [et al.] // Cancer Causes Control. – 2013. – Vol. 26, N 2. – P. 287−296.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bCs/>
          <w:kern w:val="36"/>
          <w:sz w:val="28"/>
          <w:szCs w:val="28"/>
          <w:lang w:val="en-US"/>
        </w:rPr>
        <w:t>Risk factors for recurrence amongst high intermediate risk patients with endometrioid adenocarcinoma /</w:t>
      </w:r>
      <w:r w:rsidRPr="00784873">
        <w:rPr>
          <w:sz w:val="28"/>
          <w:szCs w:val="28"/>
          <w:lang w:val="en-US"/>
        </w:rPr>
        <w:t> A. Y. </w:t>
      </w:r>
      <w:hyperlink r:id="rId39" w:history="1">
        <w:r w:rsidRPr="00784873">
          <w:rPr>
            <w:sz w:val="28"/>
            <w:szCs w:val="28"/>
            <w:lang w:val="en-US"/>
          </w:rPr>
          <w:t>Bahng</w:t>
        </w:r>
      </w:hyperlink>
      <w:r w:rsidRPr="00784873">
        <w:rPr>
          <w:sz w:val="28"/>
          <w:szCs w:val="28"/>
          <w:lang w:val="en-US"/>
        </w:rPr>
        <w:t>, C. Chu, P. </w:t>
      </w:r>
      <w:hyperlink r:id="rId40" w:history="1">
        <w:r w:rsidRPr="00784873">
          <w:rPr>
            <w:sz w:val="28"/>
            <w:szCs w:val="28"/>
            <w:lang w:val="en-US"/>
          </w:rPr>
          <w:t>Wileyto</w:t>
        </w:r>
      </w:hyperlink>
      <w:r w:rsidRPr="00784873">
        <w:rPr>
          <w:sz w:val="28"/>
          <w:szCs w:val="28"/>
          <w:lang w:val="en-US"/>
        </w:rPr>
        <w:t xml:space="preserve"> [et al.] // </w:t>
      </w:r>
      <w:r w:rsidRPr="00784873">
        <w:rPr>
          <w:rStyle w:val="af4"/>
          <w:i w:val="0"/>
          <w:sz w:val="28"/>
          <w:szCs w:val="28"/>
          <w:lang w:val="en-US"/>
        </w:rPr>
        <w:t>J.</w:t>
      </w:r>
      <w:r w:rsidRPr="00784873">
        <w:rPr>
          <w:rStyle w:val="st"/>
          <w:sz w:val="28"/>
          <w:szCs w:val="28"/>
          <w:lang w:val="en-US"/>
        </w:rPr>
        <w:t xml:space="preserve"> Gynecol. </w:t>
      </w:r>
      <w:r w:rsidRPr="00784873">
        <w:rPr>
          <w:rStyle w:val="af4"/>
          <w:i w:val="0"/>
          <w:sz w:val="28"/>
          <w:szCs w:val="28"/>
          <w:lang w:val="en-US"/>
        </w:rPr>
        <w:t>Oncol.</w:t>
      </w:r>
      <w:r w:rsidRPr="00784873">
        <w:rPr>
          <w:rStyle w:val="st"/>
          <w:sz w:val="28"/>
          <w:szCs w:val="28"/>
          <w:lang w:val="en-US"/>
        </w:rPr>
        <w:t xml:space="preserve"> </w:t>
      </w:r>
      <w:r w:rsidRPr="00784873">
        <w:rPr>
          <w:sz w:val="28"/>
          <w:szCs w:val="28"/>
          <w:lang w:val="en-US"/>
        </w:rPr>
        <w:t xml:space="preserve">– </w:t>
      </w:r>
      <w:r w:rsidRPr="00784873">
        <w:rPr>
          <w:rStyle w:val="st"/>
          <w:sz w:val="28"/>
          <w:szCs w:val="28"/>
          <w:lang w:val="en-US"/>
        </w:rPr>
        <w:t>2012. – Vol. </w:t>
      </w:r>
      <w:r w:rsidRPr="00784873">
        <w:rPr>
          <w:sz w:val="28"/>
          <w:szCs w:val="28"/>
          <w:lang w:val="en-US"/>
        </w:rPr>
        <w:t>23, N 4</w:t>
      </w:r>
      <w:r w:rsidRPr="00784873">
        <w:rPr>
          <w:rStyle w:val="st"/>
          <w:sz w:val="28"/>
          <w:szCs w:val="28"/>
          <w:lang w:val="en-US"/>
        </w:rPr>
        <w:t xml:space="preserve">. </w:t>
      </w:r>
      <w:r w:rsidRPr="00784873">
        <w:rPr>
          <w:sz w:val="28"/>
          <w:szCs w:val="28"/>
          <w:lang w:val="en-US"/>
        </w:rPr>
        <w:t>– P. 257–264.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 w:rsidRPr="00784873">
        <w:rPr>
          <w:sz w:val="28"/>
          <w:szCs w:val="28"/>
          <w:lang w:val="en-US"/>
        </w:rPr>
        <w:t>Risk of complex and atypical endometrial hyperplasia in relation to anthropometric measures and reproductive history / M. Epplein, S. D. Reed, L. F. Voigt [et al.] // Am. J. Epidemiol. – 2008. – Vol. 168, N 6. – P. 563</w:t>
      </w:r>
      <w:r w:rsidRPr="00784873">
        <w:rPr>
          <w:sz w:val="28"/>
          <w:szCs w:val="28"/>
          <w:lang w:val="uk-UA"/>
        </w:rPr>
        <w:t>−</w:t>
      </w:r>
      <w:r w:rsidRPr="00784873">
        <w:rPr>
          <w:sz w:val="28"/>
          <w:szCs w:val="28"/>
          <w:lang w:val="en-US"/>
        </w:rPr>
        <w:t>570.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t>Risk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of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subsequent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endometrial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carcinoma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associated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with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endometrial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intraepithelial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neoplasia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classification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of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endometrial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biopsies</w:t>
      </w:r>
      <w:r w:rsidRPr="00784873">
        <w:rPr>
          <w:sz w:val="28"/>
          <w:szCs w:val="28"/>
          <w:lang w:val="uk-UA"/>
        </w:rPr>
        <w:t xml:space="preserve"> /</w:t>
      </w:r>
      <w:r w:rsidRPr="00784873">
        <w:rPr>
          <w:sz w:val="28"/>
          <w:szCs w:val="28"/>
          <w:lang w:val="en-US"/>
        </w:rPr>
        <w:t> J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V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Lacey</w:t>
      </w:r>
      <w:r w:rsidRPr="00784873">
        <w:rPr>
          <w:sz w:val="28"/>
          <w:szCs w:val="28"/>
          <w:lang w:val="uk-UA"/>
        </w:rPr>
        <w:t xml:space="preserve">, </w:t>
      </w:r>
      <w:r w:rsidRPr="00784873">
        <w:rPr>
          <w:sz w:val="28"/>
          <w:szCs w:val="28"/>
          <w:lang w:val="en-US"/>
        </w:rPr>
        <w:t>G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L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Mutter</w:t>
      </w:r>
      <w:r w:rsidRPr="00784873">
        <w:rPr>
          <w:sz w:val="28"/>
          <w:szCs w:val="28"/>
          <w:lang w:val="uk-UA"/>
        </w:rPr>
        <w:t xml:space="preserve">, </w:t>
      </w:r>
      <w:r w:rsidRPr="00784873">
        <w:rPr>
          <w:sz w:val="28"/>
          <w:szCs w:val="28"/>
          <w:lang w:val="en-US"/>
        </w:rPr>
        <w:t>M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R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Nucci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[et</w:t>
      </w:r>
      <w:r w:rsidRPr="00784873">
        <w:rPr>
          <w:sz w:val="28"/>
          <w:szCs w:val="28"/>
          <w:lang w:val="uk-UA"/>
        </w:rPr>
        <w:t xml:space="preserve"> </w:t>
      </w:r>
      <w:r w:rsidRPr="00784873">
        <w:rPr>
          <w:sz w:val="28"/>
          <w:szCs w:val="28"/>
          <w:lang w:val="en-US"/>
        </w:rPr>
        <w:t>al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]</w:t>
      </w:r>
      <w:r w:rsidRPr="00784873">
        <w:rPr>
          <w:sz w:val="28"/>
          <w:szCs w:val="28"/>
          <w:lang w:val="uk-UA"/>
        </w:rPr>
        <w:t xml:space="preserve"> //</w:t>
      </w:r>
      <w:r w:rsidRPr="00784873">
        <w:rPr>
          <w:sz w:val="28"/>
          <w:szCs w:val="28"/>
          <w:lang w:val="en-US"/>
        </w:rPr>
        <w:t> Cancer</w:t>
      </w:r>
      <w:r w:rsidRPr="00784873">
        <w:rPr>
          <w:sz w:val="28"/>
          <w:szCs w:val="28"/>
          <w:lang w:val="uk-UA"/>
        </w:rPr>
        <w:t xml:space="preserve">. – 2008. – </w:t>
      </w:r>
      <w:r w:rsidRPr="00784873">
        <w:rPr>
          <w:sz w:val="28"/>
          <w:szCs w:val="28"/>
          <w:lang w:val="en-US"/>
        </w:rPr>
        <w:t>Vol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uk-UA"/>
        </w:rPr>
        <w:t xml:space="preserve">113, </w:t>
      </w:r>
      <w:r w:rsidRPr="00784873">
        <w:rPr>
          <w:sz w:val="28"/>
          <w:szCs w:val="28"/>
          <w:lang w:val="en-US"/>
        </w:rPr>
        <w:t>N </w:t>
      </w:r>
      <w:r w:rsidRPr="00784873">
        <w:rPr>
          <w:sz w:val="28"/>
          <w:szCs w:val="28"/>
          <w:lang w:val="uk-UA"/>
        </w:rPr>
        <w:t xml:space="preserve">8. – </w:t>
      </w:r>
      <w:r w:rsidRPr="00784873">
        <w:rPr>
          <w:sz w:val="28"/>
          <w:szCs w:val="28"/>
          <w:lang w:val="en-US"/>
        </w:rPr>
        <w:t>P</w:t>
      </w:r>
      <w:r w:rsidRPr="00784873">
        <w:rPr>
          <w:sz w:val="28"/>
          <w:szCs w:val="28"/>
          <w:lang w:val="uk-UA"/>
        </w:rPr>
        <w:t>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uk-UA"/>
        </w:rPr>
        <w:t>2073−2081.</w:t>
      </w:r>
    </w:p>
    <w:p w:rsidR="00A66EB2" w:rsidRPr="00784873" w:rsidRDefault="00A66EB2" w:rsidP="00A66EB2">
      <w:pPr>
        <w:pStyle w:val="a8"/>
        <w:numPr>
          <w:ilvl w:val="0"/>
          <w:numId w:val="20"/>
        </w:numPr>
        <w:tabs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  <w:lang w:val="en-GB"/>
        </w:rPr>
      </w:pPr>
      <w:r w:rsidRPr="00784873">
        <w:rPr>
          <w:sz w:val="28"/>
          <w:szCs w:val="28"/>
          <w:lang w:val="en-US"/>
        </w:rPr>
        <w:t>Routinely assessed morphological features correlate with microsatellite instability status in endometrial cancer / J. Shia, D. Black, A. J. Hummer [et al.] // Hum. Pathol. – 2008. – Vol. 39, N 1. – P. 116–125.</w:t>
      </w:r>
    </w:p>
    <w:p w:rsidR="00A66EB2" w:rsidRPr="00784873" w:rsidRDefault="00A66EB2" w:rsidP="00A66EB2">
      <w:pPr>
        <w:pStyle w:val="a8"/>
        <w:numPr>
          <w:ilvl w:val="0"/>
          <w:numId w:val="20"/>
        </w:numPr>
        <w:tabs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  <w:lang w:val="en-GB"/>
        </w:rPr>
      </w:pPr>
      <w:r w:rsidRPr="00784873">
        <w:rPr>
          <w:sz w:val="28"/>
          <w:szCs w:val="28"/>
          <w:lang w:val="en-GB"/>
        </w:rPr>
        <w:lastRenderedPageBreak/>
        <w:t xml:space="preserve">Silverberg S. G. The endometrium </w:t>
      </w:r>
      <w:r w:rsidRPr="00784873">
        <w:rPr>
          <w:sz w:val="28"/>
          <w:szCs w:val="28"/>
          <w:lang w:val="en-US"/>
        </w:rPr>
        <w:t>/ </w:t>
      </w:r>
      <w:r w:rsidRPr="00784873">
        <w:rPr>
          <w:sz w:val="28"/>
          <w:szCs w:val="28"/>
          <w:lang w:val="en-GB"/>
        </w:rPr>
        <w:t>S. G. Silverberg // Arch. Pathol. Lab. Med. − 2007. − Vol. 131, N 3. − P. 372−382.</w:t>
      </w:r>
    </w:p>
    <w:p w:rsidR="00A66EB2" w:rsidRPr="0057763C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GB"/>
        </w:rPr>
      </w:pPr>
      <w:r w:rsidRPr="00784873">
        <w:rPr>
          <w:sz w:val="28"/>
          <w:szCs w:val="28"/>
          <w:lang w:val="en-US"/>
        </w:rPr>
        <w:t>Sorosky J. I. Endometrial cancer / J. I. Sorosky // </w:t>
      </w:r>
      <w:r w:rsidRPr="00784873">
        <w:rPr>
          <w:iCs/>
          <w:sz w:val="28"/>
          <w:szCs w:val="28"/>
          <w:lang w:val="en-US"/>
        </w:rPr>
        <w:t xml:space="preserve">Obstet. Gynecol. − </w:t>
      </w:r>
      <w:r w:rsidRPr="00784873">
        <w:rPr>
          <w:sz w:val="28"/>
          <w:szCs w:val="28"/>
          <w:lang w:val="en-US"/>
        </w:rPr>
        <w:t>2012. – Vol. 120</w:t>
      </w:r>
      <w:r>
        <w:rPr>
          <w:sz w:val="28"/>
          <w:szCs w:val="28"/>
          <w:lang w:val="en-US"/>
        </w:rPr>
        <w:t>, N 2, pt. 1. – P. 38</w:t>
      </w:r>
    </w:p>
    <w:p w:rsidR="00A66EB2" w:rsidRPr="0057763C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GB"/>
        </w:rPr>
      </w:pPr>
      <w:r w:rsidRPr="0057763C">
        <w:rPr>
          <w:sz w:val="28"/>
          <w:szCs w:val="28"/>
          <w:lang w:val="en-GB"/>
        </w:rPr>
        <w:t>Spitz I. M. Clinical utility of progesterone receptor modulators and their effect on the endometrium / I. M. Spitz / Curr</w:t>
      </w:r>
      <w:r w:rsidRPr="0057763C">
        <w:rPr>
          <w:sz w:val="28"/>
          <w:szCs w:val="28"/>
          <w:lang w:val="en-US"/>
        </w:rPr>
        <w:t>.</w:t>
      </w:r>
      <w:r w:rsidRPr="0057763C">
        <w:rPr>
          <w:sz w:val="28"/>
          <w:szCs w:val="28"/>
          <w:lang w:val="en-GB"/>
        </w:rPr>
        <w:t xml:space="preserve"> Opin. Obstet. Gynecol. − 2009. – Vol. 21, N 4. − P. 318−324.</w:t>
      </w:r>
    </w:p>
    <w:p w:rsidR="00A66EB2" w:rsidRPr="00784873" w:rsidRDefault="00A66EB2" w:rsidP="00A66EB2">
      <w:pPr>
        <w:pStyle w:val="a8"/>
        <w:numPr>
          <w:ilvl w:val="0"/>
          <w:numId w:val="20"/>
        </w:numPr>
        <w:tabs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GB"/>
        </w:rPr>
        <w:t>Squamous morules are functionally inert elements of premalignant endometrial neoplasia / </w:t>
      </w:r>
      <w:r w:rsidRPr="00784873">
        <w:rPr>
          <w:sz w:val="28"/>
          <w:szCs w:val="28"/>
          <w:lang w:val="en-US"/>
        </w:rPr>
        <w:t>M. C. Lin, L. Lomo, J. P. Baak [et al.] // Mod. Pathol. − 2009. − Vol. 22, N 2.− P. 167−174.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t>Stratton M. R. Exploring the genomes of cancer cells: progress and promise / M. R. Stratton // Science. – 2011. – Vol. 331, N 6024. – P. 1553–1558.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GB"/>
        </w:rPr>
        <w:t>Suh-Bergmann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en-GB"/>
        </w:rPr>
        <w:t>E. Complex atypical hyperplasia: the risk of unrecognized adenocarcinoma and value of preoperative dilation and curettage / E. Suh-Bergmann, Y. Y. Hung, M. A.</w:t>
      </w:r>
      <w:r w:rsidRPr="00784873">
        <w:rPr>
          <w:sz w:val="28"/>
          <w:szCs w:val="28"/>
          <w:lang w:val="en-US"/>
        </w:rPr>
        <w:t> </w:t>
      </w:r>
      <w:r w:rsidRPr="00784873">
        <w:rPr>
          <w:sz w:val="28"/>
          <w:szCs w:val="28"/>
          <w:lang w:val="en-GB"/>
        </w:rPr>
        <w:t>Armstrong // Obstet. Gynecol. − 2009. − Vol. 114, N 3. − P. 523−529.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 w:rsidRPr="00784873">
        <w:rPr>
          <w:sz w:val="28"/>
          <w:szCs w:val="28"/>
          <w:lang w:val="en-US"/>
        </w:rPr>
        <w:t xml:space="preserve">The risk of premalignant and malignant pathology in endometrial polyps: should every polyp be resected? / A. Papadia, D. Gerbaldo, </w:t>
      </w:r>
      <w:smartTag w:uri="urn:schemas-microsoft-com:office:smarttags" w:element="place">
        <w:r w:rsidRPr="00784873">
          <w:rPr>
            <w:sz w:val="28"/>
            <w:szCs w:val="28"/>
            <w:lang w:val="en-US"/>
          </w:rPr>
          <w:t>E. Fulcheri</w:t>
        </w:r>
      </w:smartTag>
      <w:r w:rsidRPr="00784873">
        <w:rPr>
          <w:sz w:val="28"/>
          <w:szCs w:val="28"/>
          <w:lang w:val="en-US"/>
        </w:rPr>
        <w:t xml:space="preserve"> [et al.] // Minerva Ginecol. – 2007. – Vol. 59, N 2. – P. 117</w:t>
      </w:r>
      <w:r w:rsidRPr="00784873">
        <w:rPr>
          <w:sz w:val="28"/>
          <w:szCs w:val="28"/>
          <w:lang w:val="uk-UA"/>
        </w:rPr>
        <w:t>−</w:t>
      </w:r>
      <w:r w:rsidRPr="00784873">
        <w:rPr>
          <w:sz w:val="28"/>
          <w:szCs w:val="28"/>
          <w:lang w:val="en-US"/>
        </w:rPr>
        <w:t>124.</w:t>
      </w:r>
    </w:p>
    <w:p w:rsidR="00A66EB2" w:rsidRPr="00DF618D" w:rsidRDefault="00A66EB2" w:rsidP="00A66EB2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i/>
          <w:color w:val="FF0000"/>
          <w:sz w:val="28"/>
          <w:szCs w:val="28"/>
          <w:lang w:val="en-GB"/>
        </w:rPr>
      </w:pPr>
      <w:r w:rsidRPr="00DF618D">
        <w:rPr>
          <w:sz w:val="28"/>
          <w:szCs w:val="28"/>
          <w:lang w:val="en-GB"/>
        </w:rPr>
        <w:t>Treatment of endometrial hyperplasia without atypia in peri- and postmenopausal women with a levonorgestrel intrauterine device / S. Haimovich, M. A. Checa, G. Mancebo [et al.] // Menopause. − 2008. − Vol. 15, N 5. − P. 1002−1004.</w:t>
      </w:r>
      <w:r w:rsidRPr="00DF618D">
        <w:rPr>
          <w:b/>
          <w:sz w:val="28"/>
          <w:szCs w:val="28"/>
          <w:lang w:val="en-GB"/>
        </w:rPr>
        <w:t xml:space="preserve"> 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GB"/>
        </w:rPr>
      </w:pPr>
      <w:r w:rsidRPr="00DF618D">
        <w:rPr>
          <w:sz w:val="28"/>
          <w:szCs w:val="28"/>
          <w:lang w:val="en-GB"/>
        </w:rPr>
        <w:t>Trible C. L. Atypical endometrial hyperplasia: a tough call / C. L. Trible //</w:t>
      </w:r>
      <w:r w:rsidRPr="00DF618D">
        <w:rPr>
          <w:iCs/>
          <w:sz w:val="28"/>
          <w:szCs w:val="28"/>
          <w:lang w:val="en-US"/>
        </w:rPr>
        <w:t> Int. J. Gynecol. Cancer.</w:t>
      </w:r>
      <w:r w:rsidRPr="00DF618D">
        <w:rPr>
          <w:sz w:val="28"/>
          <w:szCs w:val="28"/>
          <w:lang w:val="en-US"/>
        </w:rPr>
        <w:t xml:space="preserve"> – 2005. – Vol. 15, N 2. – P. 401</w:t>
      </w:r>
      <w:r w:rsidRPr="00DF618D">
        <w:rPr>
          <w:sz w:val="28"/>
          <w:szCs w:val="28"/>
          <w:lang w:val="en-GB"/>
        </w:rPr>
        <w:t>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84873">
        <w:rPr>
          <w:sz w:val="28"/>
          <w:szCs w:val="28"/>
          <w:lang w:val="en-US"/>
        </w:rPr>
        <w:t>Weinberg R. A. Cancer: a genetic disorder / R. A. Weinberg. // </w:t>
      </w:r>
      <w:r w:rsidRPr="00FD66CD">
        <w:rPr>
          <w:sz w:val="28"/>
          <w:szCs w:val="28"/>
          <w:lang w:val="en-US"/>
        </w:rPr>
        <w:t>The Molecular Basis of Cancer / [by J. Mendelsohn et al</w:t>
      </w:r>
      <w:r>
        <w:rPr>
          <w:sz w:val="28"/>
          <w:szCs w:val="28"/>
          <w:lang w:val="en-US"/>
        </w:rPr>
        <w:t>.</w:t>
      </w:r>
      <w:r w:rsidRPr="00FD66CD">
        <w:rPr>
          <w:sz w:val="28"/>
          <w:szCs w:val="28"/>
          <w:lang w:val="en-US"/>
        </w:rPr>
        <w:t>].</w:t>
      </w:r>
      <w:r w:rsidRPr="00784873">
        <w:rPr>
          <w:sz w:val="28"/>
          <w:szCs w:val="28"/>
          <w:lang w:val="en-US"/>
        </w:rPr>
        <w:t xml:space="preserve"> – 3rd ed</w:t>
      </w:r>
      <w:r>
        <w:rPr>
          <w:sz w:val="28"/>
          <w:szCs w:val="28"/>
          <w:lang w:val="en-US"/>
        </w:rPr>
        <w:t>.</w:t>
      </w:r>
      <w:r w:rsidRPr="00784873">
        <w:rPr>
          <w:sz w:val="28"/>
          <w:szCs w:val="28"/>
          <w:lang w:val="en-US"/>
        </w:rPr>
        <w:t xml:space="preserve"> − Philadelphia : Saunders/Elsevier. – 2008. – P. 3–16.</w:t>
      </w:r>
    </w:p>
    <w:p w:rsidR="00A66EB2" w:rsidRPr="00784873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FD66CD">
        <w:rPr>
          <w:sz w:val="28"/>
          <w:szCs w:val="28"/>
          <w:lang w:val="en-US"/>
        </w:rPr>
        <w:lastRenderedPageBreak/>
        <w:t>Wheeler D. T. Histologic alterations in endometrial hyperplasia</w:t>
      </w:r>
      <w:r w:rsidRPr="00784873">
        <w:rPr>
          <w:sz w:val="28"/>
          <w:szCs w:val="28"/>
          <w:lang w:val="en-GB"/>
        </w:rPr>
        <w:t xml:space="preserve"> and well-differentiated carcinoma treated with progestins / D. T. Wheeler, R. E. Bristow, R. J. Kurman // Am. J. Surg. Pathol. − 2007. − Vol. 31, N 7. − P. 988−998.</w:t>
      </w:r>
    </w:p>
    <w:p w:rsidR="00A66EB2" w:rsidRPr="0057763C" w:rsidRDefault="00A66EB2" w:rsidP="00A66EB2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  <w:rPr>
          <w:color w:val="000000"/>
          <w:sz w:val="28"/>
          <w:szCs w:val="28"/>
          <w:lang w:val="en-US"/>
        </w:rPr>
      </w:pPr>
      <w:r w:rsidRPr="00982292">
        <w:rPr>
          <w:sz w:val="28"/>
          <w:szCs w:val="28"/>
          <w:lang w:val="en-US"/>
        </w:rPr>
        <w:t xml:space="preserve">Yasue A. Effects of tamoxifen on the endometrium and its mechanism of carcinogenicity / A. Yasue, K. Hasegawa, Y. Udagawa // Human Cell. – 2011. – Vol. 24, N 2. – </w:t>
      </w:r>
      <w:r w:rsidRPr="00982292">
        <w:rPr>
          <w:sz w:val="28"/>
          <w:szCs w:val="28"/>
        </w:rPr>
        <w:t>Р</w:t>
      </w:r>
      <w:r w:rsidRPr="00982292">
        <w:rPr>
          <w:sz w:val="28"/>
          <w:szCs w:val="28"/>
          <w:lang w:val="en-US"/>
        </w:rPr>
        <w:t>. 65–73.</w:t>
      </w:r>
    </w:p>
    <w:p w:rsidR="0057763C" w:rsidRPr="00095259" w:rsidRDefault="0057763C" w:rsidP="00DB2D61">
      <w:pPr>
        <w:ind w:left="567" w:hanging="567"/>
        <w:rPr>
          <w:lang w:val="en-US"/>
        </w:rPr>
      </w:pPr>
    </w:p>
    <w:sectPr w:rsidR="0057763C" w:rsidRPr="00095259" w:rsidSect="004A32A5">
      <w:headerReference w:type="default" r:id="rId41"/>
      <w:footerReference w:type="even" r:id="rId42"/>
      <w:footerReference w:type="default" r:id="rId43"/>
      <w:pgSz w:w="11906" w:h="16838" w:code="9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050A" w:rsidRDefault="0012050A" w:rsidP="007B6FBC">
      <w:r>
        <w:separator/>
      </w:r>
    </w:p>
  </w:endnote>
  <w:endnote w:type="continuationSeparator" w:id="0">
    <w:p w:rsidR="0012050A" w:rsidRDefault="0012050A" w:rsidP="007B6F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Newton-Ital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Newton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0A" w:rsidRDefault="00D52260" w:rsidP="0086710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2050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2050A" w:rsidRDefault="0012050A" w:rsidP="0086710C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50A" w:rsidRDefault="0012050A" w:rsidP="0086710C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050A" w:rsidRDefault="0012050A" w:rsidP="007B6FBC">
      <w:r>
        <w:separator/>
      </w:r>
    </w:p>
  </w:footnote>
  <w:footnote w:type="continuationSeparator" w:id="0">
    <w:p w:rsidR="0012050A" w:rsidRDefault="0012050A" w:rsidP="007B6F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73188921"/>
      <w:docPartObj>
        <w:docPartGallery w:val="Page Numbers (Top of Page)"/>
        <w:docPartUnique/>
      </w:docPartObj>
    </w:sdtPr>
    <w:sdtContent>
      <w:p w:rsidR="0012050A" w:rsidRDefault="00D52260" w:rsidP="00DB2D61">
        <w:pPr>
          <w:pStyle w:val="ab"/>
          <w:jc w:val="right"/>
        </w:pPr>
        <w:fldSimple w:instr="PAGE   \* MERGEFORMAT">
          <w:r w:rsidR="00B11D5F">
            <w:rPr>
              <w:noProof/>
            </w:rPr>
            <w:t>108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47FCE"/>
    <w:multiLevelType w:val="hybridMultilevel"/>
    <w:tmpl w:val="86F87F10"/>
    <w:lvl w:ilvl="0" w:tplc="0F8A8E74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27EC6"/>
    <w:multiLevelType w:val="multilevel"/>
    <w:tmpl w:val="D6E21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7759A9"/>
    <w:multiLevelType w:val="hybridMultilevel"/>
    <w:tmpl w:val="ACBAE358"/>
    <w:lvl w:ilvl="0" w:tplc="48882094">
      <w:start w:val="1"/>
      <w:numFmt w:val="decimal"/>
      <w:lvlText w:val="%1."/>
      <w:lvlJc w:val="left"/>
      <w:pPr>
        <w:ind w:left="720" w:hanging="360"/>
      </w:pPr>
      <w:rPr>
        <w:b/>
        <w:i w:val="0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C6388"/>
    <w:multiLevelType w:val="hybridMultilevel"/>
    <w:tmpl w:val="E5020A9E"/>
    <w:lvl w:ilvl="0" w:tplc="A31A8B4E">
      <w:start w:val="1"/>
      <w:numFmt w:val="decimal"/>
      <w:lvlText w:val="%1."/>
      <w:lvlJc w:val="left"/>
      <w:pPr>
        <w:ind w:left="928" w:hanging="360"/>
      </w:pPr>
      <w:rPr>
        <w:b w:val="0"/>
        <w:i w:val="0"/>
        <w:color w:val="auto"/>
        <w:sz w:val="28"/>
        <w:szCs w:val="28"/>
        <w:lang w:val="ru-RU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5440C7"/>
    <w:multiLevelType w:val="hybridMultilevel"/>
    <w:tmpl w:val="FBB4D052"/>
    <w:lvl w:ilvl="0" w:tplc="EC3C6BEE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1B67A29"/>
    <w:multiLevelType w:val="hybridMultilevel"/>
    <w:tmpl w:val="0CEAB9AE"/>
    <w:lvl w:ilvl="0" w:tplc="096CBA7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D52631"/>
    <w:multiLevelType w:val="hybridMultilevel"/>
    <w:tmpl w:val="6770951C"/>
    <w:lvl w:ilvl="0" w:tplc="F028BD3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DE551B"/>
    <w:multiLevelType w:val="hybridMultilevel"/>
    <w:tmpl w:val="0CEAB9AE"/>
    <w:lvl w:ilvl="0" w:tplc="096CBA7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14589A"/>
    <w:multiLevelType w:val="hybridMultilevel"/>
    <w:tmpl w:val="4132667C"/>
    <w:lvl w:ilvl="0" w:tplc="75CEBCB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F445CD"/>
    <w:multiLevelType w:val="hybridMultilevel"/>
    <w:tmpl w:val="FDCE9540"/>
    <w:lvl w:ilvl="0" w:tplc="924028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64B8F4">
      <w:numFmt w:val="bullet"/>
      <w:lvlText w:val="-"/>
      <w:lvlJc w:val="left"/>
      <w:pPr>
        <w:tabs>
          <w:tab w:val="num" w:pos="2445"/>
        </w:tabs>
        <w:ind w:left="2445" w:hanging="465"/>
      </w:pPr>
      <w:rPr>
        <w:rFonts w:ascii="Times New Roman" w:eastAsia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F54C03"/>
    <w:multiLevelType w:val="hybridMultilevel"/>
    <w:tmpl w:val="53A8A71C"/>
    <w:lvl w:ilvl="0" w:tplc="C4800364">
      <w:start w:val="1"/>
      <w:numFmt w:val="decimal"/>
      <w:lvlText w:val="%1."/>
      <w:lvlJc w:val="left"/>
      <w:pPr>
        <w:tabs>
          <w:tab w:val="num" w:pos="990"/>
        </w:tabs>
        <w:ind w:left="990" w:hanging="81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F240701"/>
    <w:multiLevelType w:val="multilevel"/>
    <w:tmpl w:val="C6AE7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B07D0D"/>
    <w:multiLevelType w:val="hybridMultilevel"/>
    <w:tmpl w:val="620C04F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420966"/>
    <w:multiLevelType w:val="multilevel"/>
    <w:tmpl w:val="64F8054A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  <w:b/>
      </w:rPr>
    </w:lvl>
  </w:abstractNum>
  <w:abstractNum w:abstractNumId="14">
    <w:nsid w:val="52304690"/>
    <w:multiLevelType w:val="hybridMultilevel"/>
    <w:tmpl w:val="53A8A71C"/>
    <w:lvl w:ilvl="0" w:tplc="C4800364">
      <w:start w:val="1"/>
      <w:numFmt w:val="decimal"/>
      <w:lvlText w:val="%1."/>
      <w:lvlJc w:val="left"/>
      <w:pPr>
        <w:tabs>
          <w:tab w:val="num" w:pos="990"/>
        </w:tabs>
        <w:ind w:left="990" w:hanging="81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24F69E9"/>
    <w:multiLevelType w:val="hybridMultilevel"/>
    <w:tmpl w:val="B41C4A80"/>
    <w:lvl w:ilvl="0" w:tplc="0F8A8E74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1B7689"/>
    <w:multiLevelType w:val="hybridMultilevel"/>
    <w:tmpl w:val="48880032"/>
    <w:lvl w:ilvl="0" w:tplc="862A627A">
      <w:start w:val="1"/>
      <w:numFmt w:val="decimal"/>
      <w:lvlText w:val="%1."/>
      <w:lvlJc w:val="left"/>
      <w:pPr>
        <w:tabs>
          <w:tab w:val="num" w:pos="1875"/>
        </w:tabs>
        <w:ind w:left="1875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6BAD136C"/>
    <w:multiLevelType w:val="multilevel"/>
    <w:tmpl w:val="B2DE6AB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num w:numId="1">
    <w:abstractNumId w:val="16"/>
  </w:num>
  <w:num w:numId="2">
    <w:abstractNumId w:val="17"/>
  </w:num>
  <w:num w:numId="3">
    <w:abstractNumId w:val="1"/>
  </w:num>
  <w:num w:numId="4">
    <w:abstractNumId w:val="11"/>
  </w:num>
  <w:num w:numId="5">
    <w:abstractNumId w:val="13"/>
  </w:num>
  <w:num w:numId="6">
    <w:abstractNumId w:val="4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10"/>
  </w:num>
  <w:num w:numId="13">
    <w:abstractNumId w:val="7"/>
  </w:num>
  <w:num w:numId="14">
    <w:abstractNumId w:val="5"/>
  </w:num>
  <w:num w:numId="15">
    <w:abstractNumId w:val="9"/>
  </w:num>
  <w:num w:numId="16">
    <w:abstractNumId w:val="2"/>
  </w:num>
  <w:num w:numId="17">
    <w:abstractNumId w:val="12"/>
  </w:num>
  <w:num w:numId="18">
    <w:abstractNumId w:val="0"/>
  </w:num>
  <w:num w:numId="19">
    <w:abstractNumId w:val="15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4514"/>
    <w:rsid w:val="00001FDD"/>
    <w:rsid w:val="00003125"/>
    <w:rsid w:val="0000586A"/>
    <w:rsid w:val="00010A83"/>
    <w:rsid w:val="00022C0D"/>
    <w:rsid w:val="00023970"/>
    <w:rsid w:val="0004115D"/>
    <w:rsid w:val="00041660"/>
    <w:rsid w:val="00041AA2"/>
    <w:rsid w:val="00055287"/>
    <w:rsid w:val="0005552A"/>
    <w:rsid w:val="00055808"/>
    <w:rsid w:val="00056ECD"/>
    <w:rsid w:val="00057848"/>
    <w:rsid w:val="00061AC2"/>
    <w:rsid w:val="00064070"/>
    <w:rsid w:val="00065605"/>
    <w:rsid w:val="000716DF"/>
    <w:rsid w:val="000919DB"/>
    <w:rsid w:val="00095259"/>
    <w:rsid w:val="00095672"/>
    <w:rsid w:val="000A4AE1"/>
    <w:rsid w:val="000A6BA0"/>
    <w:rsid w:val="000B257A"/>
    <w:rsid w:val="000C3AA7"/>
    <w:rsid w:val="000C60C2"/>
    <w:rsid w:val="000C708C"/>
    <w:rsid w:val="000D2A06"/>
    <w:rsid w:val="000D5FA1"/>
    <w:rsid w:val="000E3B35"/>
    <w:rsid w:val="000F3F76"/>
    <w:rsid w:val="000F7BB5"/>
    <w:rsid w:val="001108EF"/>
    <w:rsid w:val="0012050A"/>
    <w:rsid w:val="00130C78"/>
    <w:rsid w:val="00144452"/>
    <w:rsid w:val="00157849"/>
    <w:rsid w:val="00165210"/>
    <w:rsid w:val="0016521E"/>
    <w:rsid w:val="001705AC"/>
    <w:rsid w:val="00180C66"/>
    <w:rsid w:val="00182C00"/>
    <w:rsid w:val="001834A8"/>
    <w:rsid w:val="0018590A"/>
    <w:rsid w:val="001870A4"/>
    <w:rsid w:val="0019382A"/>
    <w:rsid w:val="00193C24"/>
    <w:rsid w:val="001A53B9"/>
    <w:rsid w:val="001C3534"/>
    <w:rsid w:val="001F293B"/>
    <w:rsid w:val="001F3669"/>
    <w:rsid w:val="0020404C"/>
    <w:rsid w:val="0020637F"/>
    <w:rsid w:val="00207BD0"/>
    <w:rsid w:val="00213A0B"/>
    <w:rsid w:val="002260DF"/>
    <w:rsid w:val="0022631A"/>
    <w:rsid w:val="002309E4"/>
    <w:rsid w:val="002347A5"/>
    <w:rsid w:val="00235186"/>
    <w:rsid w:val="00241603"/>
    <w:rsid w:val="00243C93"/>
    <w:rsid w:val="002515A3"/>
    <w:rsid w:val="00256939"/>
    <w:rsid w:val="002758F1"/>
    <w:rsid w:val="00287A08"/>
    <w:rsid w:val="00291B3C"/>
    <w:rsid w:val="002A35F5"/>
    <w:rsid w:val="002B763E"/>
    <w:rsid w:val="002B7DE3"/>
    <w:rsid w:val="002D2034"/>
    <w:rsid w:val="002E3C79"/>
    <w:rsid w:val="002E4393"/>
    <w:rsid w:val="002E7AE6"/>
    <w:rsid w:val="002F3981"/>
    <w:rsid w:val="002F4900"/>
    <w:rsid w:val="002F717A"/>
    <w:rsid w:val="0030385E"/>
    <w:rsid w:val="00317E28"/>
    <w:rsid w:val="00320575"/>
    <w:rsid w:val="003206E7"/>
    <w:rsid w:val="00320871"/>
    <w:rsid w:val="003226C6"/>
    <w:rsid w:val="003331B5"/>
    <w:rsid w:val="00352C14"/>
    <w:rsid w:val="00364346"/>
    <w:rsid w:val="00364998"/>
    <w:rsid w:val="00364E0B"/>
    <w:rsid w:val="00373324"/>
    <w:rsid w:val="0039262C"/>
    <w:rsid w:val="00392DDE"/>
    <w:rsid w:val="003A2CB4"/>
    <w:rsid w:val="003B1CE9"/>
    <w:rsid w:val="003B59B6"/>
    <w:rsid w:val="003F7B74"/>
    <w:rsid w:val="003F7FBD"/>
    <w:rsid w:val="00400FE4"/>
    <w:rsid w:val="00407928"/>
    <w:rsid w:val="004209B7"/>
    <w:rsid w:val="00430932"/>
    <w:rsid w:val="00430F84"/>
    <w:rsid w:val="0043315B"/>
    <w:rsid w:val="004354AA"/>
    <w:rsid w:val="00440E92"/>
    <w:rsid w:val="00453717"/>
    <w:rsid w:val="00453FDC"/>
    <w:rsid w:val="00461573"/>
    <w:rsid w:val="00462499"/>
    <w:rsid w:val="00481E61"/>
    <w:rsid w:val="004833EB"/>
    <w:rsid w:val="00484B32"/>
    <w:rsid w:val="00485AAB"/>
    <w:rsid w:val="0049236C"/>
    <w:rsid w:val="00493E96"/>
    <w:rsid w:val="004951E8"/>
    <w:rsid w:val="004A32A5"/>
    <w:rsid w:val="004A49FD"/>
    <w:rsid w:val="004B02A9"/>
    <w:rsid w:val="004B031C"/>
    <w:rsid w:val="004C6FD3"/>
    <w:rsid w:val="004D0939"/>
    <w:rsid w:val="004D2A4A"/>
    <w:rsid w:val="004E6A3A"/>
    <w:rsid w:val="004E6FA5"/>
    <w:rsid w:val="004F0626"/>
    <w:rsid w:val="004F4C2D"/>
    <w:rsid w:val="005009DF"/>
    <w:rsid w:val="00511AC2"/>
    <w:rsid w:val="005121CF"/>
    <w:rsid w:val="005201E5"/>
    <w:rsid w:val="00525B06"/>
    <w:rsid w:val="00531CE7"/>
    <w:rsid w:val="00535100"/>
    <w:rsid w:val="0053632C"/>
    <w:rsid w:val="00536B37"/>
    <w:rsid w:val="00544772"/>
    <w:rsid w:val="00545CE0"/>
    <w:rsid w:val="00551C41"/>
    <w:rsid w:val="00553683"/>
    <w:rsid w:val="0055523A"/>
    <w:rsid w:val="005570B2"/>
    <w:rsid w:val="00570EC9"/>
    <w:rsid w:val="0057763C"/>
    <w:rsid w:val="00577852"/>
    <w:rsid w:val="0058256B"/>
    <w:rsid w:val="005B2FA3"/>
    <w:rsid w:val="005C25B2"/>
    <w:rsid w:val="005C4F2D"/>
    <w:rsid w:val="005D0EE1"/>
    <w:rsid w:val="005D6B57"/>
    <w:rsid w:val="005E168E"/>
    <w:rsid w:val="00613522"/>
    <w:rsid w:val="00624CE8"/>
    <w:rsid w:val="00632ADA"/>
    <w:rsid w:val="0064283D"/>
    <w:rsid w:val="00643935"/>
    <w:rsid w:val="00657490"/>
    <w:rsid w:val="00657DF6"/>
    <w:rsid w:val="006609B2"/>
    <w:rsid w:val="006652CA"/>
    <w:rsid w:val="00666E03"/>
    <w:rsid w:val="00691124"/>
    <w:rsid w:val="006A346F"/>
    <w:rsid w:val="006A47B4"/>
    <w:rsid w:val="006B1D6F"/>
    <w:rsid w:val="006D135F"/>
    <w:rsid w:val="006E1A9B"/>
    <w:rsid w:val="006E1F04"/>
    <w:rsid w:val="006E4A64"/>
    <w:rsid w:val="007015A7"/>
    <w:rsid w:val="007032E9"/>
    <w:rsid w:val="00712042"/>
    <w:rsid w:val="007135AA"/>
    <w:rsid w:val="0071445C"/>
    <w:rsid w:val="007266E2"/>
    <w:rsid w:val="00744FBC"/>
    <w:rsid w:val="00751545"/>
    <w:rsid w:val="00756BC6"/>
    <w:rsid w:val="00756D14"/>
    <w:rsid w:val="00762F48"/>
    <w:rsid w:val="00767D4C"/>
    <w:rsid w:val="007722D8"/>
    <w:rsid w:val="00782E50"/>
    <w:rsid w:val="00797498"/>
    <w:rsid w:val="007B6FBC"/>
    <w:rsid w:val="007C5318"/>
    <w:rsid w:val="007C7001"/>
    <w:rsid w:val="007D2096"/>
    <w:rsid w:val="007D7029"/>
    <w:rsid w:val="007F048C"/>
    <w:rsid w:val="007F7677"/>
    <w:rsid w:val="007F7F05"/>
    <w:rsid w:val="008234C4"/>
    <w:rsid w:val="008238C4"/>
    <w:rsid w:val="00825B54"/>
    <w:rsid w:val="00827B88"/>
    <w:rsid w:val="00830D41"/>
    <w:rsid w:val="00833BCE"/>
    <w:rsid w:val="00844514"/>
    <w:rsid w:val="0084478F"/>
    <w:rsid w:val="0084717D"/>
    <w:rsid w:val="0086710C"/>
    <w:rsid w:val="0087236B"/>
    <w:rsid w:val="00874C77"/>
    <w:rsid w:val="0087571E"/>
    <w:rsid w:val="00881F77"/>
    <w:rsid w:val="008902BC"/>
    <w:rsid w:val="00891F4D"/>
    <w:rsid w:val="008957CD"/>
    <w:rsid w:val="008A6A5B"/>
    <w:rsid w:val="008B60D6"/>
    <w:rsid w:val="008F42FE"/>
    <w:rsid w:val="00903E8B"/>
    <w:rsid w:val="009319FF"/>
    <w:rsid w:val="00932D55"/>
    <w:rsid w:val="00941F2E"/>
    <w:rsid w:val="00944B5D"/>
    <w:rsid w:val="00947B51"/>
    <w:rsid w:val="00960F93"/>
    <w:rsid w:val="009939E3"/>
    <w:rsid w:val="009A3721"/>
    <w:rsid w:val="009B1022"/>
    <w:rsid w:val="009B1B59"/>
    <w:rsid w:val="009B1FBE"/>
    <w:rsid w:val="009B7335"/>
    <w:rsid w:val="009C5D0F"/>
    <w:rsid w:val="009D0A67"/>
    <w:rsid w:val="009D52F0"/>
    <w:rsid w:val="009E2A84"/>
    <w:rsid w:val="009F02BD"/>
    <w:rsid w:val="00A014C7"/>
    <w:rsid w:val="00A07466"/>
    <w:rsid w:val="00A13E66"/>
    <w:rsid w:val="00A17DCE"/>
    <w:rsid w:val="00A206B8"/>
    <w:rsid w:val="00A22483"/>
    <w:rsid w:val="00A30126"/>
    <w:rsid w:val="00A34C5B"/>
    <w:rsid w:val="00A35FFB"/>
    <w:rsid w:val="00A41B42"/>
    <w:rsid w:val="00A43247"/>
    <w:rsid w:val="00A4357E"/>
    <w:rsid w:val="00A51F1D"/>
    <w:rsid w:val="00A62B4D"/>
    <w:rsid w:val="00A66EB2"/>
    <w:rsid w:val="00A70478"/>
    <w:rsid w:val="00A7086A"/>
    <w:rsid w:val="00A7261A"/>
    <w:rsid w:val="00A76371"/>
    <w:rsid w:val="00A83070"/>
    <w:rsid w:val="00A8579A"/>
    <w:rsid w:val="00AA0CB5"/>
    <w:rsid w:val="00AA2756"/>
    <w:rsid w:val="00AA4AF4"/>
    <w:rsid w:val="00AB0A5A"/>
    <w:rsid w:val="00AC0ECA"/>
    <w:rsid w:val="00AC1153"/>
    <w:rsid w:val="00AC5D74"/>
    <w:rsid w:val="00AC62A1"/>
    <w:rsid w:val="00AC675B"/>
    <w:rsid w:val="00AD092B"/>
    <w:rsid w:val="00AE18C7"/>
    <w:rsid w:val="00AE28E8"/>
    <w:rsid w:val="00AE3462"/>
    <w:rsid w:val="00AF7513"/>
    <w:rsid w:val="00B04708"/>
    <w:rsid w:val="00B11D5F"/>
    <w:rsid w:val="00B13A00"/>
    <w:rsid w:val="00B21F85"/>
    <w:rsid w:val="00B45EE6"/>
    <w:rsid w:val="00B5292B"/>
    <w:rsid w:val="00B55C81"/>
    <w:rsid w:val="00B6530C"/>
    <w:rsid w:val="00B65D8B"/>
    <w:rsid w:val="00B832F4"/>
    <w:rsid w:val="00B852E1"/>
    <w:rsid w:val="00B85D98"/>
    <w:rsid w:val="00BA0B49"/>
    <w:rsid w:val="00BA19A9"/>
    <w:rsid w:val="00BA59A5"/>
    <w:rsid w:val="00BC05E4"/>
    <w:rsid w:val="00BC6680"/>
    <w:rsid w:val="00BC7C2C"/>
    <w:rsid w:val="00BD3259"/>
    <w:rsid w:val="00BD766E"/>
    <w:rsid w:val="00BE3F59"/>
    <w:rsid w:val="00BF26CF"/>
    <w:rsid w:val="00BF7683"/>
    <w:rsid w:val="00C059C0"/>
    <w:rsid w:val="00C12E08"/>
    <w:rsid w:val="00C175BA"/>
    <w:rsid w:val="00C22214"/>
    <w:rsid w:val="00C245DC"/>
    <w:rsid w:val="00C26682"/>
    <w:rsid w:val="00C26D41"/>
    <w:rsid w:val="00C274AC"/>
    <w:rsid w:val="00C42A2E"/>
    <w:rsid w:val="00C627C2"/>
    <w:rsid w:val="00C662ED"/>
    <w:rsid w:val="00C66A63"/>
    <w:rsid w:val="00C67A47"/>
    <w:rsid w:val="00C717F9"/>
    <w:rsid w:val="00C81F34"/>
    <w:rsid w:val="00C82088"/>
    <w:rsid w:val="00C82BFC"/>
    <w:rsid w:val="00C833ED"/>
    <w:rsid w:val="00C864BF"/>
    <w:rsid w:val="00CA3695"/>
    <w:rsid w:val="00CA4E47"/>
    <w:rsid w:val="00CB6987"/>
    <w:rsid w:val="00CB6CFC"/>
    <w:rsid w:val="00CC03BC"/>
    <w:rsid w:val="00CD5EC2"/>
    <w:rsid w:val="00CF12D8"/>
    <w:rsid w:val="00CF2C27"/>
    <w:rsid w:val="00D11730"/>
    <w:rsid w:val="00D1713E"/>
    <w:rsid w:val="00D17D6C"/>
    <w:rsid w:val="00D2045B"/>
    <w:rsid w:val="00D24140"/>
    <w:rsid w:val="00D252D0"/>
    <w:rsid w:val="00D253ED"/>
    <w:rsid w:val="00D31031"/>
    <w:rsid w:val="00D32FBD"/>
    <w:rsid w:val="00D34F1F"/>
    <w:rsid w:val="00D3747F"/>
    <w:rsid w:val="00D4062E"/>
    <w:rsid w:val="00D447D8"/>
    <w:rsid w:val="00D4651A"/>
    <w:rsid w:val="00D52260"/>
    <w:rsid w:val="00D602EE"/>
    <w:rsid w:val="00D8337E"/>
    <w:rsid w:val="00D91F5E"/>
    <w:rsid w:val="00DA0E56"/>
    <w:rsid w:val="00DB2D61"/>
    <w:rsid w:val="00DB72B7"/>
    <w:rsid w:val="00DC1FA0"/>
    <w:rsid w:val="00DD26E0"/>
    <w:rsid w:val="00DD778E"/>
    <w:rsid w:val="00DE1551"/>
    <w:rsid w:val="00DF144B"/>
    <w:rsid w:val="00DF42AB"/>
    <w:rsid w:val="00DF5D79"/>
    <w:rsid w:val="00E11080"/>
    <w:rsid w:val="00E122DE"/>
    <w:rsid w:val="00E200DE"/>
    <w:rsid w:val="00E2151B"/>
    <w:rsid w:val="00E238FE"/>
    <w:rsid w:val="00E32C6C"/>
    <w:rsid w:val="00E54CD5"/>
    <w:rsid w:val="00E60200"/>
    <w:rsid w:val="00E64270"/>
    <w:rsid w:val="00E82563"/>
    <w:rsid w:val="00E90C4D"/>
    <w:rsid w:val="00EA0F55"/>
    <w:rsid w:val="00EA4FC5"/>
    <w:rsid w:val="00EA53D1"/>
    <w:rsid w:val="00EB0780"/>
    <w:rsid w:val="00EC181A"/>
    <w:rsid w:val="00EC4C01"/>
    <w:rsid w:val="00EC598F"/>
    <w:rsid w:val="00ED2004"/>
    <w:rsid w:val="00ED5C3A"/>
    <w:rsid w:val="00EE723F"/>
    <w:rsid w:val="00EF5C55"/>
    <w:rsid w:val="00F13E14"/>
    <w:rsid w:val="00F20D8B"/>
    <w:rsid w:val="00F24EA4"/>
    <w:rsid w:val="00F26DA4"/>
    <w:rsid w:val="00F30224"/>
    <w:rsid w:val="00F3568A"/>
    <w:rsid w:val="00F4205B"/>
    <w:rsid w:val="00F45B4D"/>
    <w:rsid w:val="00F63164"/>
    <w:rsid w:val="00F86B7E"/>
    <w:rsid w:val="00FA4D1A"/>
    <w:rsid w:val="00FB04AD"/>
    <w:rsid w:val="00FB5914"/>
    <w:rsid w:val="00FB6859"/>
    <w:rsid w:val="00FB694E"/>
    <w:rsid w:val="00FC0435"/>
    <w:rsid w:val="00FC13F2"/>
    <w:rsid w:val="00FC4DB4"/>
    <w:rsid w:val="00FD7D80"/>
    <w:rsid w:val="00FE3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5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7763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84451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44514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44514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84451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footer"/>
    <w:basedOn w:val="a"/>
    <w:link w:val="a4"/>
    <w:rsid w:val="0084451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84451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844514"/>
  </w:style>
  <w:style w:type="paragraph" w:styleId="a6">
    <w:name w:val="Body Text"/>
    <w:basedOn w:val="a"/>
    <w:link w:val="a7"/>
    <w:rsid w:val="00844514"/>
    <w:pPr>
      <w:spacing w:line="360" w:lineRule="auto"/>
    </w:pPr>
    <w:rPr>
      <w:sz w:val="28"/>
      <w:szCs w:val="20"/>
    </w:rPr>
  </w:style>
  <w:style w:type="character" w:customStyle="1" w:styleId="a7">
    <w:name w:val="Основной текст Знак"/>
    <w:basedOn w:val="a0"/>
    <w:link w:val="a6"/>
    <w:rsid w:val="0084451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rsid w:val="0084451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84451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Indent 2"/>
    <w:basedOn w:val="a"/>
    <w:link w:val="20"/>
    <w:rsid w:val="00844514"/>
    <w:pPr>
      <w:spacing w:after="120" w:line="480" w:lineRule="auto"/>
      <w:ind w:left="283"/>
    </w:pPr>
    <w:rPr>
      <w:rFonts w:eastAsia="Calibri"/>
    </w:rPr>
  </w:style>
  <w:style w:type="character" w:customStyle="1" w:styleId="20">
    <w:name w:val="Основной текст с отступом 2 Знак"/>
    <w:basedOn w:val="a0"/>
    <w:link w:val="2"/>
    <w:rsid w:val="00844514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hps">
    <w:name w:val="hps"/>
    <w:basedOn w:val="a0"/>
    <w:rsid w:val="00844514"/>
  </w:style>
  <w:style w:type="character" w:customStyle="1" w:styleId="hpsatn">
    <w:name w:val="hps atn"/>
    <w:basedOn w:val="a0"/>
    <w:rsid w:val="00844514"/>
  </w:style>
  <w:style w:type="paragraph" w:styleId="a8">
    <w:name w:val="Normal (Web)"/>
    <w:basedOn w:val="a"/>
    <w:uiPriority w:val="99"/>
    <w:rsid w:val="00844514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844514"/>
    <w:rPr>
      <w:b/>
      <w:bCs/>
    </w:rPr>
  </w:style>
  <w:style w:type="character" w:customStyle="1" w:styleId="apple-converted-space">
    <w:name w:val="apple-converted-space"/>
    <w:basedOn w:val="a0"/>
    <w:rsid w:val="00844514"/>
  </w:style>
  <w:style w:type="paragraph" w:customStyle="1" w:styleId="aa">
    <w:name w:val="Содержимое таблицы"/>
    <w:basedOn w:val="a"/>
    <w:rsid w:val="00844514"/>
    <w:pPr>
      <w:widowControl w:val="0"/>
      <w:suppressLineNumbers/>
      <w:suppressAutoHyphens/>
    </w:pPr>
    <w:rPr>
      <w:rFonts w:ascii="Arial" w:eastAsia="Lucida Sans Unicode" w:hAnsi="Arial"/>
    </w:rPr>
  </w:style>
  <w:style w:type="paragraph" w:styleId="ab">
    <w:name w:val="header"/>
    <w:basedOn w:val="a"/>
    <w:link w:val="ac"/>
    <w:rsid w:val="0084451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8445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Char2">
    <w:name w:val="Char Char2 Знак Знак"/>
    <w:basedOn w:val="a"/>
    <w:rsid w:val="00844514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hl">
    <w:name w:val="hl"/>
    <w:basedOn w:val="a0"/>
    <w:rsid w:val="00844514"/>
  </w:style>
  <w:style w:type="table" w:styleId="ad">
    <w:name w:val="Table Grid"/>
    <w:basedOn w:val="a1"/>
    <w:rsid w:val="008445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nhideWhenUsed/>
    <w:rsid w:val="00EF5C5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EF5C55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List Paragraph"/>
    <w:basedOn w:val="a"/>
    <w:qFormat/>
    <w:rsid w:val="00E64270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5776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harChar20">
    <w:name w:val="Char Char2 Знак Знак"/>
    <w:basedOn w:val="a"/>
    <w:rsid w:val="0057763C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1">
    <w:name w:val="Body Text Indent"/>
    <w:basedOn w:val="a"/>
    <w:link w:val="af2"/>
    <w:rsid w:val="0057763C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rsid w:val="005776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Hyperlink"/>
    <w:uiPriority w:val="99"/>
    <w:unhideWhenUsed/>
    <w:rsid w:val="0057763C"/>
    <w:rPr>
      <w:color w:val="0000FF"/>
      <w:u w:val="single"/>
    </w:rPr>
  </w:style>
  <w:style w:type="character" w:customStyle="1" w:styleId="name">
    <w:name w:val="name"/>
    <w:basedOn w:val="a0"/>
    <w:rsid w:val="0057763C"/>
  </w:style>
  <w:style w:type="character" w:styleId="af4">
    <w:name w:val="Emphasis"/>
    <w:uiPriority w:val="20"/>
    <w:qFormat/>
    <w:rsid w:val="0057763C"/>
    <w:rPr>
      <w:i/>
      <w:iCs/>
    </w:rPr>
  </w:style>
  <w:style w:type="character" w:customStyle="1" w:styleId="af5">
    <w:name w:val="Основной текст_"/>
    <w:link w:val="21"/>
    <w:rsid w:val="0057763C"/>
    <w:rPr>
      <w:rFonts w:ascii="Lucida Sans Unicode" w:eastAsia="Lucida Sans Unicode" w:hAnsi="Lucida Sans Unicode"/>
      <w:sz w:val="14"/>
      <w:szCs w:val="14"/>
      <w:shd w:val="clear" w:color="auto" w:fill="FFFFFF"/>
    </w:rPr>
  </w:style>
  <w:style w:type="paragraph" w:customStyle="1" w:styleId="21">
    <w:name w:val="Основной текст2"/>
    <w:basedOn w:val="a"/>
    <w:link w:val="af5"/>
    <w:rsid w:val="0057763C"/>
    <w:pPr>
      <w:shd w:val="clear" w:color="auto" w:fill="FFFFFF"/>
      <w:spacing w:line="211" w:lineRule="exact"/>
      <w:ind w:hanging="340"/>
      <w:jc w:val="both"/>
    </w:pPr>
    <w:rPr>
      <w:rFonts w:ascii="Lucida Sans Unicode" w:eastAsia="Lucida Sans Unicode" w:hAnsi="Lucida Sans Unicode" w:cstheme="minorBidi"/>
      <w:sz w:val="14"/>
      <w:szCs w:val="14"/>
      <w:shd w:val="clear" w:color="auto" w:fill="FFFFFF"/>
      <w:lang w:eastAsia="en-US"/>
    </w:rPr>
  </w:style>
  <w:style w:type="character" w:customStyle="1" w:styleId="highlight">
    <w:name w:val="highlight"/>
    <w:basedOn w:val="a0"/>
    <w:rsid w:val="0057763C"/>
  </w:style>
  <w:style w:type="character" w:customStyle="1" w:styleId="st">
    <w:name w:val="st"/>
    <w:basedOn w:val="a0"/>
    <w:rsid w:val="0057763C"/>
  </w:style>
  <w:style w:type="character" w:customStyle="1" w:styleId="addmd">
    <w:name w:val="addmd"/>
    <w:basedOn w:val="a0"/>
    <w:rsid w:val="0057763C"/>
  </w:style>
  <w:style w:type="character" w:customStyle="1" w:styleId="i">
    <w:name w:val="i"/>
    <w:basedOn w:val="a0"/>
    <w:rsid w:val="0057763C"/>
  </w:style>
  <w:style w:type="character" w:customStyle="1" w:styleId="b">
    <w:name w:val="b"/>
    <w:basedOn w:val="a0"/>
    <w:rsid w:val="0057763C"/>
  </w:style>
  <w:style w:type="character" w:customStyle="1" w:styleId="ti">
    <w:name w:val="ti"/>
    <w:basedOn w:val="a0"/>
    <w:rsid w:val="0057763C"/>
  </w:style>
  <w:style w:type="paragraph" w:customStyle="1" w:styleId="pmid">
    <w:name w:val="pmid"/>
    <w:basedOn w:val="a"/>
    <w:rsid w:val="0057763C"/>
    <w:pPr>
      <w:spacing w:before="100" w:beforeAutospacing="1" w:after="100" w:afterAutospacing="1"/>
    </w:pPr>
  </w:style>
  <w:style w:type="paragraph" w:customStyle="1" w:styleId="style12">
    <w:name w:val="style12"/>
    <w:basedOn w:val="a"/>
    <w:rsid w:val="0057763C"/>
    <w:pPr>
      <w:spacing w:before="100" w:beforeAutospacing="1" w:after="100" w:afterAutospacing="1"/>
    </w:pPr>
  </w:style>
  <w:style w:type="character" w:customStyle="1" w:styleId="fontstyle44">
    <w:name w:val="fontstyle44"/>
    <w:basedOn w:val="a0"/>
    <w:rsid w:val="0057763C"/>
  </w:style>
  <w:style w:type="character" w:customStyle="1" w:styleId="fontstyle57">
    <w:name w:val="fontstyle57"/>
    <w:basedOn w:val="a0"/>
    <w:rsid w:val="0057763C"/>
  </w:style>
  <w:style w:type="character" w:customStyle="1" w:styleId="fontstyle53">
    <w:name w:val="fontstyle53"/>
    <w:basedOn w:val="a0"/>
    <w:rsid w:val="0057763C"/>
  </w:style>
  <w:style w:type="paragraph" w:customStyle="1" w:styleId="opis">
    <w:name w:val="opis"/>
    <w:basedOn w:val="a"/>
    <w:rsid w:val="0057763C"/>
    <w:pPr>
      <w:spacing w:before="100" w:beforeAutospacing="1" w:after="100" w:afterAutospacing="1"/>
    </w:pPr>
  </w:style>
  <w:style w:type="paragraph" w:customStyle="1" w:styleId="p1">
    <w:name w:val="p1"/>
    <w:basedOn w:val="a"/>
    <w:rsid w:val="0057763C"/>
    <w:pPr>
      <w:spacing w:before="100" w:beforeAutospacing="1" w:after="100" w:afterAutospacing="1"/>
    </w:pPr>
  </w:style>
  <w:style w:type="paragraph" w:customStyle="1" w:styleId="txt">
    <w:name w:val="txt"/>
    <w:basedOn w:val="a"/>
    <w:rsid w:val="0057763C"/>
    <w:pPr>
      <w:spacing w:before="100" w:beforeAutospacing="1" w:after="100" w:afterAutospacing="1"/>
    </w:pPr>
  </w:style>
  <w:style w:type="character" w:customStyle="1" w:styleId="font3">
    <w:name w:val="font3"/>
    <w:basedOn w:val="a0"/>
    <w:rsid w:val="0057763C"/>
  </w:style>
  <w:style w:type="character" w:styleId="af6">
    <w:name w:val="FollowedHyperlink"/>
    <w:rsid w:val="0057763C"/>
    <w:rPr>
      <w:color w:val="800080"/>
      <w:u w:val="single"/>
    </w:rPr>
  </w:style>
  <w:style w:type="character" w:customStyle="1" w:styleId="bksurl">
    <w:name w:val="bksurl"/>
    <w:basedOn w:val="a0"/>
    <w:rsid w:val="0057763C"/>
  </w:style>
  <w:style w:type="character" w:customStyle="1" w:styleId="itempublisher">
    <w:name w:val="itempublisher"/>
    <w:basedOn w:val="a0"/>
    <w:rsid w:val="0057763C"/>
  </w:style>
  <w:style w:type="character" w:customStyle="1" w:styleId="bks">
    <w:name w:val="bks"/>
    <w:rsid w:val="0057763C"/>
  </w:style>
  <w:style w:type="paragraph" w:styleId="af7">
    <w:name w:val="Document Map"/>
    <w:basedOn w:val="a"/>
    <w:link w:val="af8"/>
    <w:uiPriority w:val="99"/>
    <w:semiHidden/>
    <w:unhideWhenUsed/>
    <w:rsid w:val="00D252D0"/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D252D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nenames.org/data/hgnc_data.php?match=ESR1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4.jpeg"/><Relationship Id="rId26" Type="http://schemas.openxmlformats.org/officeDocument/2006/relationships/hyperlink" Target="http://irbis.vnmu.edu.ua/cgi-bin/irbis64r_12/cgiirbis_64.exe?LNG=uk&amp;Z21ID=&amp;I21DBN=MEDIC&amp;P21DBN=MEDIC&amp;S21STN=1&amp;S21REF=&amp;S21FMT=fullwebr&amp;C21COM=S&amp;S21CNR=30&amp;S21P01=0&amp;S21P02=0&amp;S21P03=M=&amp;S21STR=" TargetMode="External"/><Relationship Id="rId39" Type="http://schemas.openxmlformats.org/officeDocument/2006/relationships/hyperlink" Target="http://www.ncbi.nlm.nih.gov/pubmed?term=Bahng%20AY%5BAuthor%5D&amp;cauthor=true&amp;cauthor_uid=23094129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yperlink" Target="http://www.ncbi.nlm.nih.gov/pubmed?term=Amir%20E%5BAuthor%5D&amp;cauthor=true&amp;cauthor_uid=23562498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3.xml"/><Relationship Id="rId25" Type="http://schemas.openxmlformats.org/officeDocument/2006/relationships/hyperlink" Target="http://irbis.vnmu.edu.ua/cgi-bin/irbis64r_12/cgiirbis_64.exe?LNG=uk&amp;Z21ID=&amp;I21DBN=MEDIC&amp;P21DBN=MEDIC&amp;S21STN=1&amp;S21REF=&amp;S21FMT=fullwebr&amp;C21COM=S&amp;S21CNR=30&amp;S21P01=0&amp;S21P02=1&amp;S21P03=A=&amp;S21STR=" TargetMode="External"/><Relationship Id="rId33" Type="http://schemas.openxmlformats.org/officeDocument/2006/relationships/hyperlink" Target="http://www.ncbi.nlm.nih.gov/pubmed?term=Romero%20N%5BAuthor%5D&amp;cauthor=true&amp;cauthor_uid=23562498" TargetMode="External"/><Relationship Id="rId38" Type="http://schemas.openxmlformats.org/officeDocument/2006/relationships/hyperlink" Target="http://www.ncbi.nlm.nih.gov/pubmed?term=Kam%20A%5BAuthor%5D&amp;cauthor=true&amp;cauthor_uid=22123725" TargetMode="External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6.jpeg"/><Relationship Id="rId29" Type="http://schemas.openxmlformats.org/officeDocument/2006/relationships/hyperlink" Target="http://www.ncbi.nlm.nih.gov/pubmed?term=Yang%20S%5BAuthor%5D&amp;cauthor=true&amp;cauthor_uid=21955848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hyperlink" Target="http://46.201.248.255/cgi-bin/irbis64r_01/cgiirbis_64.exe?Z21ID=&amp;I21DBN=DONMB&amp;P21DBN=DONMB&amp;S21STN=1&amp;S21REF=&amp;S21FMT=fullwebr&amp;C21COM=S&amp;S21CNR=20&amp;S21P01=0&amp;S21P02=0&amp;S21P03=M=&amp;S21STR=" TargetMode="External"/><Relationship Id="rId32" Type="http://schemas.openxmlformats.org/officeDocument/2006/relationships/hyperlink" Target="http://www.ncbi.nlm.nih.gov/pubmed?term=Tiboni%20GM%5BAuthor%5D&amp;cauthor=true&amp;cauthor_uid=22129320" TargetMode="External"/><Relationship Id="rId37" Type="http://schemas.openxmlformats.org/officeDocument/2006/relationships/hyperlink" Target="http://www.ncbi.nlm.nih.gov/pubmed?term=Halling%20KC%5BAuthor%5D&amp;cauthor=true&amp;cauthor_uid=22498935" TargetMode="External"/><Relationship Id="rId40" Type="http://schemas.openxmlformats.org/officeDocument/2006/relationships/hyperlink" Target="http://www.ncbi.nlm.nih.gov/pubmed?term=Wileyto%20P%5BAuthor%5D&amp;cauthor=true&amp;cauthor_uid=23094129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23" Type="http://schemas.openxmlformats.org/officeDocument/2006/relationships/hyperlink" Target="http://www.e-catalog.name/x/x/x?LNG=&amp;Z21ID=&amp;I21DBN=UMSA_PRINT&amp;P21DBN=UMSA&amp;S21STN=1&amp;S21REF=&amp;S21FMT=fullw_print&amp;C21COM=S&amp;S21CNR=&amp;S21P01=0&amp;S21P02=0&amp;S21P03=M=&amp;S21STR=" TargetMode="External"/><Relationship Id="rId28" Type="http://schemas.openxmlformats.org/officeDocument/2006/relationships/hyperlink" Target="http://www.ncbi.nlm.nih.gov/pubmed?term=Stidley%20CA%5BAuthor%5D&amp;cauthor=true&amp;cauthor_uid=23632205" TargetMode="External"/><Relationship Id="rId36" Type="http://schemas.openxmlformats.org/officeDocument/2006/relationships/hyperlink" Target="http://www.ncbi.nlm.nih.gov/pubmed?term=Kipp%20BR%5BAuthor%5D&amp;cauthor=true&amp;cauthor_uid=22498935" TargetMode="External"/><Relationship Id="rId10" Type="http://schemas.openxmlformats.org/officeDocument/2006/relationships/hyperlink" Target="http://www.genenames.org/data/hgnc_data.php?match=ESR1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://www.ncbi.nlm.nih.gov/pubmed?term=Impicciatore%20GG%5BAuthor%5D&amp;cauthor=true&amp;cauthor_uid=22129320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enenames.org/data/hgnc_data.php?match=ESR1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8.jpeg"/><Relationship Id="rId27" Type="http://schemas.openxmlformats.org/officeDocument/2006/relationships/hyperlink" Target="http://www.clinicaloncology.com.ua/article/writer/vorobeva-l-i" TargetMode="External"/><Relationship Id="rId30" Type="http://schemas.openxmlformats.org/officeDocument/2006/relationships/hyperlink" Target="http://www.ncbi.nlm.nih.gov/pubmed?term=Thiel%20KW%5BAuthor%5D&amp;cauthor=true&amp;cauthor_uid=21955848" TargetMode="External"/><Relationship Id="rId35" Type="http://schemas.openxmlformats.org/officeDocument/2006/relationships/hyperlink" Target="http://www.ncbi.nlm.nih.gov/pubmed?term=Peterson%20LM%5BAuthor%5D&amp;cauthor=true&amp;cauthor_uid=22498935" TargetMode="External"/><Relationship Id="rId43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floor>
      <c:spPr>
        <a:solidFill>
          <a:schemeClr val="bg1">
            <a:lumMod val="95000"/>
          </a:schemeClr>
        </a:solidFill>
        <a:ln>
          <a:solidFill>
            <a:schemeClr val="tx1"/>
          </a:solidFill>
        </a:ln>
      </c:spPr>
    </c:floor>
    <c:plotArea>
      <c:layout>
        <c:manualLayout>
          <c:layoutTarget val="inner"/>
          <c:xMode val="edge"/>
          <c:yMode val="edge"/>
          <c:x val="8.4791479972439771E-2"/>
          <c:y val="2.5269327129563569E-2"/>
          <c:w val="0.87069658882077561"/>
          <c:h val="0.66042529715632992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Больные с наличием MSI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</c:spPr>
          <c:dLbls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showVal val="1"/>
          </c:dLbls>
          <c:cat>
            <c:strRef>
              <c:f>Лист1!$A$2:$A$3</c:f>
              <c:strCache>
                <c:ptCount val="2"/>
                <c:pt idx="0">
                  <c:v>Основная группа</c:v>
                </c:pt>
                <c:pt idx="1">
                  <c:v>Группа сравнения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0.00%">
                  <c:v>9.5000000000000237E-2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Больные с метилированием гена ESR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</c:spPr>
          <c:dLbls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showVal val="1"/>
          </c:dLbls>
          <c:cat>
            <c:strRef>
              <c:f>Лист1!$A$2:$A$3</c:f>
              <c:strCache>
                <c:ptCount val="2"/>
                <c:pt idx="0">
                  <c:v>Основная группа</c:v>
                </c:pt>
                <c:pt idx="1">
                  <c:v>Группа сравнения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 formatCode="0.00%">
                  <c:v>0.1900000000000002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Больные с MSI и метилированием гена ESR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</c:spPr>
          <c:dLbls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showVal val="1"/>
          </c:dLbls>
          <c:cat>
            <c:strRef>
              <c:f>Лист1!$A$2:$A$3</c:f>
              <c:strCache>
                <c:ptCount val="2"/>
                <c:pt idx="0">
                  <c:v>Основная группа</c:v>
                </c:pt>
                <c:pt idx="1">
                  <c:v>Группа сравнения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 formatCode="0.00%">
                  <c:v>6.2000000000000131E-2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Больные из группы сравнения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</c:spPr>
          <c:dLbls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Основная группа</c:v>
                </c:pt>
                <c:pt idx="1">
                  <c:v>Группа сравнения</c:v>
                </c:pt>
              </c:strCache>
            </c:strRef>
          </c:cat>
          <c:val>
            <c:numRef>
              <c:f>Лист1!$E$2:$E$3</c:f>
              <c:numCache>
                <c:formatCode>0.00%</c:formatCode>
                <c:ptCount val="2"/>
                <c:pt idx="1">
                  <c:v>0.6530000000000028</c:v>
                </c:pt>
              </c:numCache>
            </c:numRef>
          </c:val>
        </c:ser>
        <c:dLbls>
          <c:showVal val="1"/>
        </c:dLbls>
        <c:gapWidth val="75"/>
        <c:shape val="cylinder"/>
        <c:axId val="115554560"/>
        <c:axId val="115568640"/>
        <c:axId val="0"/>
      </c:bar3DChart>
      <c:catAx>
        <c:axId val="11555456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5568640"/>
        <c:crosses val="autoZero"/>
        <c:auto val="1"/>
        <c:lblAlgn val="ctr"/>
        <c:lblOffset val="100"/>
      </c:catAx>
      <c:valAx>
        <c:axId val="115568640"/>
        <c:scaling>
          <c:orientation val="minMax"/>
        </c:scaling>
        <c:axPos val="l"/>
        <c:numFmt formatCode="0.00%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155545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82886184681460273"/>
          <c:w val="1"/>
          <c:h val="0.14689572894297304"/>
        </c:manualLayout>
      </c:layout>
      <c:txPr>
        <a:bodyPr/>
        <a:lstStyle/>
        <a:p>
          <a:pPr>
            <a:defRPr sz="10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Гестагены системно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Гиперплазия без атипии</c:v>
                </c:pt>
                <c:pt idx="1">
                  <c:v>Рецидив гиперплазии без атипии</c:v>
                </c:pt>
                <c:pt idx="2">
                  <c:v>Всего гиперплазии без атипии</c:v>
                </c:pt>
                <c:pt idx="3">
                  <c:v>Атипическая гиперплазия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0.61200000000000065</c:v>
                </c:pt>
                <c:pt idx="1">
                  <c:v>0.45200000000000001</c:v>
                </c:pt>
                <c:pt idx="2">
                  <c:v>0.55000000000000004</c:v>
                </c:pt>
                <c:pt idx="3">
                  <c:v>0.57900000000000063</c:v>
                </c:pt>
              </c:numCache>
            </c:numRef>
          </c:val>
        </c:ser>
        <c:ser>
          <c:idx val="1"/>
          <c:order val="1"/>
          <c:tx>
            <c:v>ВМС-Л</c:v>
          </c:tx>
          <c:cat>
            <c:strRef>
              <c:f>Лист1!$A$2:$A$5</c:f>
              <c:strCache>
                <c:ptCount val="4"/>
                <c:pt idx="0">
                  <c:v>Гиперплазия без атипии</c:v>
                </c:pt>
                <c:pt idx="1">
                  <c:v>Рецидив гиперплазии без атипии</c:v>
                </c:pt>
                <c:pt idx="2">
                  <c:v>Всего гиперплазии без атипии</c:v>
                </c:pt>
                <c:pt idx="3">
                  <c:v>Атипическая гиперплазия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0.30600000000000038</c:v>
                </c:pt>
                <c:pt idx="1">
                  <c:v>0.129</c:v>
                </c:pt>
                <c:pt idx="2">
                  <c:v>0.23700000000000004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Агонисты ГнГР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Гиперплазия без атипии</c:v>
                </c:pt>
                <c:pt idx="1">
                  <c:v>Рецидив гиперплазии без атипии</c:v>
                </c:pt>
                <c:pt idx="2">
                  <c:v>Всего гиперплазии без атипии</c:v>
                </c:pt>
                <c:pt idx="3">
                  <c:v>Атипическая гиперплазия</c:v>
                </c:pt>
              </c:strCache>
            </c:strRef>
          </c:cat>
          <c:val>
            <c:numRef>
              <c:f>Лист1!$D$2:$D$5</c:f>
              <c:numCache>
                <c:formatCode>0.00%</c:formatCode>
                <c:ptCount val="4"/>
                <c:pt idx="0">
                  <c:v>8.2000000000000003E-2</c:v>
                </c:pt>
                <c:pt idx="1">
                  <c:v>0.161</c:v>
                </c:pt>
                <c:pt idx="2">
                  <c:v>0.113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Абляция эндометрия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Гиперплазия без атипии</c:v>
                </c:pt>
                <c:pt idx="1">
                  <c:v>Рецидив гиперплазии без атипии</c:v>
                </c:pt>
                <c:pt idx="2">
                  <c:v>Всего гиперплазии без атипии</c:v>
                </c:pt>
                <c:pt idx="3">
                  <c:v>Атипическая гиперплазия</c:v>
                </c:pt>
              </c:strCache>
            </c:strRef>
          </c:cat>
          <c:val>
            <c:numRef>
              <c:f>Лист1!$E$2:$E$5</c:f>
              <c:numCache>
                <c:formatCode>0.00%</c:formatCode>
                <c:ptCount val="4"/>
                <c:pt idx="1">
                  <c:v>0.25800000000000001</c:v>
                </c:pt>
                <c:pt idx="2">
                  <c:v>0.1</c:v>
                </c:pt>
                <c:pt idx="3">
                  <c:v>0.32000000000000123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Гистерэктомия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Гиперплазия без атипии</c:v>
                </c:pt>
                <c:pt idx="1">
                  <c:v>Рецидив гиперплазии без атипии</c:v>
                </c:pt>
                <c:pt idx="2">
                  <c:v>Всего гиперплазии без атипии</c:v>
                </c:pt>
                <c:pt idx="3">
                  <c:v>Атипическая гиперплазия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3" formatCode="0.00%">
                  <c:v>0.10100000000000002</c:v>
                </c:pt>
              </c:numCache>
            </c:numRef>
          </c:val>
        </c:ser>
        <c:overlap val="100"/>
        <c:axId val="115020928"/>
        <c:axId val="115022464"/>
      </c:barChart>
      <c:catAx>
        <c:axId val="115020928"/>
        <c:scaling>
          <c:orientation val="minMax"/>
        </c:scaling>
        <c:axPos val="b"/>
        <c:numFmt formatCode="General" sourceLinked="1"/>
        <c:tickLblPos val="nextTo"/>
        <c:crossAx val="115022464"/>
        <c:crossesAt val="0"/>
        <c:auto val="1"/>
        <c:lblAlgn val="ctr"/>
        <c:lblOffset val="100"/>
      </c:catAx>
      <c:valAx>
        <c:axId val="115022464"/>
        <c:scaling>
          <c:orientation val="minMax"/>
          <c:max val="1"/>
          <c:min val="0"/>
        </c:scaling>
        <c:axPos val="l"/>
        <c:majorGridlines/>
        <c:numFmt formatCode="0%" sourceLinked="1"/>
        <c:majorTickMark val="none"/>
        <c:tickLblPos val="nextTo"/>
        <c:crossAx val="115020928"/>
        <c:crosses val="autoZero"/>
        <c:crossBetween val="between"/>
        <c:majorUnit val="0.1"/>
        <c:minorUnit val="2.0000000000000011E-2"/>
      </c:valAx>
    </c:plotArea>
    <c:legend>
      <c:legendPos val="r"/>
      <c:layout>
        <c:manualLayout>
          <c:xMode val="edge"/>
          <c:yMode val="edge"/>
          <c:x val="0.64866928670953483"/>
          <c:y val="0.12895618816878671"/>
          <c:w val="0.33542621987066751"/>
          <c:h val="0.6240058026934725"/>
        </c:manualLayout>
      </c:layout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75"/>
      <c:depthPercent val="100"/>
      <c:rAngAx val="1"/>
    </c:view3D>
    <c:floor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0563380281690174"/>
          <c:y val="0.11594202898550729"/>
          <c:w val="0.54577464788732399"/>
          <c:h val="0.681159420289855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MSI+</c:v>
                </c:pt>
              </c:strCache>
            </c:strRef>
          </c:tx>
          <c:spPr>
            <a:solidFill>
              <a:srgbClr val="FF0000"/>
            </a:solidFill>
            <a:ln w="12678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1361473837177919E-2"/>
                  <c:y val="-4.1345220702280215E-2"/>
                </c:manualLayout>
              </c:layout>
              <c:showVal val="1"/>
            </c:dLbl>
            <c:dLbl>
              <c:idx val="1"/>
              <c:layout>
                <c:manualLayout>
                  <c:x val="-2.1257519095293352E-2"/>
                  <c:y val="-4.4018740768242692E-2"/>
                </c:manualLayout>
              </c:layout>
              <c:showVal val="1"/>
            </c:dLbl>
            <c:spPr>
              <a:noFill/>
              <a:ln w="25357">
                <a:noFill/>
              </a:ln>
            </c:spPr>
            <c:txPr>
              <a:bodyPr/>
              <a:lstStyle/>
              <a:p>
                <a:pPr>
                  <a:defRPr sz="119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Полип</c:v>
                </c:pt>
                <c:pt idx="1">
                  <c:v>Рецидив полипа</c:v>
                </c:pt>
              </c:strCache>
            </c:strRef>
          </c:cat>
          <c:val>
            <c:numRef>
              <c:f>Sheet1!$B$2:$C$2</c:f>
              <c:numCache>
                <c:formatCode>0.00%</c:formatCode>
                <c:ptCount val="2"/>
                <c:pt idx="0">
                  <c:v>2.9000000000000012E-2</c:v>
                </c:pt>
                <c:pt idx="1">
                  <c:v>3.8000000000000006E-2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Метилированный ген ESR</c:v>
                </c:pt>
              </c:strCache>
            </c:strRef>
          </c:tx>
          <c:spPr>
            <a:solidFill>
              <a:srgbClr val="33CCCC"/>
            </a:solidFill>
            <a:ln w="12678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6689596908131941E-2"/>
                  <c:y val="-4.4243771426918113E-2"/>
                </c:manualLayout>
              </c:layout>
              <c:showVal val="1"/>
            </c:dLbl>
            <c:dLbl>
              <c:idx val="1"/>
              <c:layout>
                <c:manualLayout>
                  <c:x val="1.8718673252595977E-2"/>
                  <c:y val="-3.434894153233907E-2"/>
                </c:manualLayout>
              </c:layout>
              <c:showVal val="1"/>
            </c:dLbl>
            <c:spPr>
              <a:noFill/>
              <a:ln w="25357">
                <a:noFill/>
              </a:ln>
            </c:spPr>
            <c:txPr>
              <a:bodyPr/>
              <a:lstStyle/>
              <a:p>
                <a:pPr>
                  <a:defRPr sz="119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Полип</c:v>
                </c:pt>
                <c:pt idx="1">
                  <c:v>Рецидив полипа</c:v>
                </c:pt>
              </c:strCache>
            </c:strRef>
          </c:cat>
          <c:val>
            <c:numRef>
              <c:f>Sheet1!$B$3:$C$3</c:f>
              <c:numCache>
                <c:formatCode>0.00%</c:formatCode>
                <c:ptCount val="2"/>
                <c:pt idx="0">
                  <c:v>2.9000000000000012E-2</c:v>
                </c:pt>
                <c:pt idx="1">
                  <c:v>7.7000000000000013E-2</c:v>
                </c:pt>
              </c:numCache>
            </c:numRef>
          </c:val>
        </c:ser>
        <c:dLbls>
          <c:showVal val="1"/>
        </c:dLbls>
        <c:gapDepth val="0"/>
        <c:shape val="box"/>
        <c:axId val="116549888"/>
        <c:axId val="116559872"/>
        <c:axId val="0"/>
      </c:bar3DChart>
      <c:catAx>
        <c:axId val="11654988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6559872"/>
        <c:crosses val="autoZero"/>
        <c:auto val="1"/>
        <c:lblAlgn val="ctr"/>
        <c:lblOffset val="100"/>
        <c:tickLblSkip val="1"/>
        <c:tickMarkSkip val="1"/>
      </c:catAx>
      <c:valAx>
        <c:axId val="116559872"/>
        <c:scaling>
          <c:orientation val="minMax"/>
        </c:scaling>
        <c:axPos val="l"/>
        <c:numFmt formatCode="0.00%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6549888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7077464788732621"/>
          <c:y val="0.37391304347826088"/>
          <c:w val="0.32394366197183322"/>
          <c:h val="0.2521739130434783"/>
        </c:manualLayout>
      </c:layout>
      <c:spPr>
        <a:noFill/>
        <a:ln w="25357">
          <a:noFill/>
        </a:ln>
      </c:spPr>
      <c:txPr>
        <a:bodyPr/>
        <a:lstStyle/>
        <a:p>
          <a:pPr>
            <a:defRPr sz="1098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EB0EEE-C3FB-4FCD-92FC-36F5D811B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1271</TotalTime>
  <Pages>179</Pages>
  <Words>43346</Words>
  <Characters>247075</Characters>
  <Application>Microsoft Office Word</Application>
  <DocSecurity>0</DocSecurity>
  <Lines>2058</Lines>
  <Paragraphs>579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RePack by SPecialiST</Company>
  <LinksUpToDate>false</LinksUpToDate>
  <CharactersWithSpaces>289842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276</cp:revision>
  <cp:lastPrinted>2015-10-04T13:11:00Z</cp:lastPrinted>
  <dcterms:created xsi:type="dcterms:W3CDTF">2015-10-04T12:59:00Z</dcterms:created>
  <dcterms:modified xsi:type="dcterms:W3CDTF">2015-11-02T16:35:00Z</dcterms:modified>
</cp:coreProperties>
</file>