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514" w:rsidRPr="00C26D41" w:rsidRDefault="00844514" w:rsidP="00844514">
      <w:pPr>
        <w:pStyle w:val="a6"/>
        <w:jc w:val="center"/>
        <w:rPr>
          <w:b/>
          <w:i/>
          <w:szCs w:val="28"/>
        </w:rPr>
      </w:pPr>
      <w:r w:rsidRPr="00C26D41">
        <w:rPr>
          <w:b/>
          <w:szCs w:val="28"/>
        </w:rPr>
        <w:t xml:space="preserve">ХАРЬКОВСКИЙ НАЦИОНАЛЬНЫЙ </w:t>
      </w:r>
      <w:r w:rsidR="00DC1FA0">
        <w:rPr>
          <w:b/>
          <w:szCs w:val="28"/>
          <w:lang w:val="uk-UA"/>
        </w:rPr>
        <w:br/>
      </w:r>
      <w:r w:rsidRPr="00C26D41">
        <w:rPr>
          <w:b/>
          <w:szCs w:val="28"/>
        </w:rPr>
        <w:t>МЕДИЦИНСКИЙ УНИВЕРСИТЕТ</w:t>
      </w:r>
    </w:p>
    <w:p w:rsidR="00844514" w:rsidRPr="00C26D41" w:rsidRDefault="00844514" w:rsidP="00844514">
      <w:pPr>
        <w:pStyle w:val="31"/>
        <w:spacing w:line="360" w:lineRule="auto"/>
        <w:jc w:val="center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_________________________________________</w:t>
      </w:r>
    </w:p>
    <w:p w:rsidR="00844514" w:rsidRPr="00C26D41" w:rsidRDefault="00844514" w:rsidP="00844514">
      <w:pPr>
        <w:spacing w:line="360" w:lineRule="auto"/>
        <w:jc w:val="right"/>
        <w:rPr>
          <w:sz w:val="28"/>
        </w:rPr>
      </w:pPr>
      <w:r w:rsidRPr="00C26D41">
        <w:rPr>
          <w:sz w:val="28"/>
        </w:rPr>
        <w:t xml:space="preserve"> </w:t>
      </w:r>
      <w:r w:rsidRPr="00C26D41">
        <w:rPr>
          <w:i/>
          <w:sz w:val="28"/>
        </w:rPr>
        <w:t>На правах рукописи</w:t>
      </w:r>
    </w:p>
    <w:p w:rsidR="00844514" w:rsidRPr="00C26D41" w:rsidRDefault="00844514" w:rsidP="00844514">
      <w:pPr>
        <w:spacing w:line="360" w:lineRule="auto"/>
        <w:jc w:val="center"/>
        <w:rPr>
          <w:sz w:val="28"/>
        </w:rPr>
      </w:pPr>
    </w:p>
    <w:p w:rsidR="00844514" w:rsidRPr="00C26D41" w:rsidRDefault="00844514" w:rsidP="00844514">
      <w:pPr>
        <w:spacing w:line="360" w:lineRule="auto"/>
        <w:jc w:val="center"/>
        <w:rPr>
          <w:sz w:val="28"/>
        </w:rPr>
      </w:pPr>
      <w:r w:rsidRPr="00C26D41">
        <w:rPr>
          <w:sz w:val="28"/>
        </w:rPr>
        <w:t xml:space="preserve"> </w:t>
      </w:r>
    </w:p>
    <w:p w:rsidR="00844514" w:rsidRPr="00C26D41" w:rsidRDefault="00844514" w:rsidP="00844514">
      <w:pPr>
        <w:spacing w:line="360" w:lineRule="auto"/>
        <w:rPr>
          <w:sz w:val="28"/>
        </w:rPr>
      </w:pPr>
    </w:p>
    <w:p w:rsidR="00844514" w:rsidRPr="00C26D41" w:rsidRDefault="00844514" w:rsidP="000E3B35">
      <w:pPr>
        <w:jc w:val="center"/>
        <w:rPr>
          <w:b/>
          <w:sz w:val="28"/>
        </w:rPr>
      </w:pPr>
      <w:r w:rsidRPr="00C26D41">
        <w:rPr>
          <w:b/>
          <w:sz w:val="28"/>
        </w:rPr>
        <w:t>Карташова</w:t>
      </w:r>
    </w:p>
    <w:p w:rsidR="00844514" w:rsidRPr="00C26D41" w:rsidRDefault="00844514" w:rsidP="000E3B35">
      <w:pPr>
        <w:jc w:val="center"/>
        <w:rPr>
          <w:b/>
          <w:sz w:val="28"/>
        </w:rPr>
      </w:pPr>
      <w:r w:rsidRPr="00C26D41">
        <w:rPr>
          <w:b/>
          <w:sz w:val="28"/>
        </w:rPr>
        <w:t>Марина Александровна</w:t>
      </w:r>
    </w:p>
    <w:p w:rsidR="005570B2" w:rsidRPr="00C26D41" w:rsidRDefault="005570B2" w:rsidP="00844514">
      <w:pPr>
        <w:spacing w:line="360" w:lineRule="auto"/>
        <w:rPr>
          <w:b/>
          <w:sz w:val="28"/>
        </w:rPr>
      </w:pPr>
    </w:p>
    <w:p w:rsidR="00844514" w:rsidRPr="00C26D41" w:rsidRDefault="00844514" w:rsidP="00844514">
      <w:pPr>
        <w:spacing w:line="360" w:lineRule="auto"/>
        <w:rPr>
          <w:color w:val="000000"/>
        </w:rPr>
      </w:pPr>
    </w:p>
    <w:p w:rsidR="00844514" w:rsidRPr="00C26D41" w:rsidRDefault="00844514" w:rsidP="00844514">
      <w:pPr>
        <w:spacing w:line="360" w:lineRule="auto"/>
        <w:rPr>
          <w:i/>
          <w:sz w:val="28"/>
        </w:rPr>
      </w:pPr>
    </w:p>
    <w:p w:rsidR="00844514" w:rsidRPr="00C26D41" w:rsidRDefault="00844514" w:rsidP="00844514">
      <w:pPr>
        <w:spacing w:line="360" w:lineRule="auto"/>
        <w:jc w:val="center"/>
        <w:rPr>
          <w:b/>
          <w:caps/>
          <w:sz w:val="28"/>
          <w:szCs w:val="28"/>
        </w:rPr>
      </w:pPr>
      <w:r w:rsidRPr="00C26D41">
        <w:rPr>
          <w:b/>
          <w:caps/>
          <w:sz w:val="28"/>
          <w:szCs w:val="28"/>
        </w:rPr>
        <w:t xml:space="preserve">ДИАГНОСТИКА И ЛЕЧЕНИЕ </w:t>
      </w:r>
      <w:r w:rsidRPr="00C26D41">
        <w:rPr>
          <w:b/>
          <w:sz w:val="28"/>
          <w:szCs w:val="28"/>
        </w:rPr>
        <w:t>ГИПЕРПРОЛИФЕРАТИВНЫХ ПРОЦЕССО</w:t>
      </w:r>
      <w:r w:rsidR="00DA0E56" w:rsidRPr="00C26D41">
        <w:rPr>
          <w:b/>
          <w:sz w:val="28"/>
          <w:szCs w:val="28"/>
        </w:rPr>
        <w:t>В </w:t>
      </w:r>
      <w:r w:rsidR="004D2A4A" w:rsidRPr="00C26D41">
        <w:rPr>
          <w:b/>
          <w:sz w:val="28"/>
          <w:szCs w:val="28"/>
        </w:rPr>
        <w:t>ЭНДОМЕТРИЯ</w:t>
      </w:r>
      <w:r w:rsidRPr="00C26D41">
        <w:rPr>
          <w:b/>
          <w:sz w:val="28"/>
          <w:szCs w:val="28"/>
        </w:rPr>
        <w:t xml:space="preserve"> У БОЛЬНЫХ С</w:t>
      </w:r>
      <w:r w:rsidR="002D2034" w:rsidRPr="00C26D41">
        <w:rPr>
          <w:b/>
          <w:sz w:val="28"/>
          <w:szCs w:val="28"/>
        </w:rPr>
        <w:t> </w:t>
      </w:r>
      <w:r w:rsidRPr="00C26D41">
        <w:rPr>
          <w:b/>
          <w:caps/>
          <w:sz w:val="28"/>
          <w:szCs w:val="28"/>
        </w:rPr>
        <w:t>МИКРОСАТЕЛЛИТНОЙ Н</w:t>
      </w:r>
      <w:r w:rsidR="00EA0F55" w:rsidRPr="00C26D41">
        <w:rPr>
          <w:b/>
          <w:caps/>
          <w:sz w:val="28"/>
          <w:szCs w:val="28"/>
        </w:rPr>
        <w:t xml:space="preserve">ЕСТАБИЛЬНОСТьЮ </w:t>
      </w:r>
      <w:r w:rsidRPr="00C26D41">
        <w:rPr>
          <w:b/>
          <w:caps/>
          <w:sz w:val="28"/>
          <w:szCs w:val="28"/>
        </w:rPr>
        <w:t>И</w:t>
      </w:r>
      <w:r w:rsidR="002D2034" w:rsidRPr="00C26D41">
        <w:rPr>
          <w:b/>
          <w:caps/>
          <w:sz w:val="28"/>
          <w:szCs w:val="28"/>
        </w:rPr>
        <w:t> </w:t>
      </w:r>
      <w:r w:rsidRPr="00C26D41">
        <w:rPr>
          <w:b/>
          <w:caps/>
          <w:sz w:val="28"/>
          <w:szCs w:val="28"/>
        </w:rPr>
        <w:t>МЕТИЛИРОВАНИЕМ гена ESR</w:t>
      </w:r>
    </w:p>
    <w:p w:rsidR="00844514" w:rsidRPr="00C26D41" w:rsidRDefault="00844514" w:rsidP="00844514">
      <w:pPr>
        <w:spacing w:line="360" w:lineRule="auto"/>
        <w:jc w:val="center"/>
        <w:rPr>
          <w:b/>
          <w:sz w:val="28"/>
        </w:rPr>
      </w:pPr>
    </w:p>
    <w:p w:rsidR="00844514" w:rsidRPr="00C26D41" w:rsidRDefault="00844514" w:rsidP="00844514">
      <w:pPr>
        <w:spacing w:line="360" w:lineRule="auto"/>
        <w:jc w:val="center"/>
        <w:rPr>
          <w:b/>
          <w:sz w:val="28"/>
        </w:rPr>
      </w:pPr>
      <w:r w:rsidRPr="00C26D41">
        <w:rPr>
          <w:b/>
          <w:sz w:val="28"/>
        </w:rPr>
        <w:t>14.01.01 – акушерство и гинекология</w:t>
      </w:r>
    </w:p>
    <w:p w:rsidR="00844514" w:rsidRPr="00C26D41" w:rsidRDefault="00844514" w:rsidP="00844514">
      <w:pPr>
        <w:spacing w:line="360" w:lineRule="auto"/>
        <w:rPr>
          <w:sz w:val="28"/>
        </w:rPr>
      </w:pPr>
    </w:p>
    <w:p w:rsidR="00844514" w:rsidRPr="00C26D41" w:rsidRDefault="00844514" w:rsidP="000E3B35">
      <w:pPr>
        <w:spacing w:line="360" w:lineRule="auto"/>
        <w:jc w:val="right"/>
        <w:rPr>
          <w:sz w:val="28"/>
        </w:rPr>
      </w:pPr>
      <w:r w:rsidRPr="00C26D41">
        <w:rPr>
          <w:color w:val="000000"/>
          <w:sz w:val="28"/>
          <w:szCs w:val="28"/>
        </w:rPr>
        <w:t>УДК 618.145-007.61-07-08</w:t>
      </w:r>
    </w:p>
    <w:p w:rsidR="00844514" w:rsidRPr="00C26D41" w:rsidRDefault="00844514" w:rsidP="000E3B35">
      <w:pPr>
        <w:spacing w:line="360" w:lineRule="auto"/>
        <w:jc w:val="center"/>
        <w:rPr>
          <w:sz w:val="28"/>
        </w:rPr>
      </w:pPr>
    </w:p>
    <w:p w:rsidR="00844514" w:rsidRPr="00C26D41" w:rsidRDefault="00844514" w:rsidP="000E3B35">
      <w:pPr>
        <w:spacing w:line="360" w:lineRule="auto"/>
        <w:jc w:val="center"/>
        <w:rPr>
          <w:sz w:val="28"/>
        </w:rPr>
      </w:pPr>
      <w:r w:rsidRPr="00C26D41">
        <w:rPr>
          <w:sz w:val="28"/>
        </w:rPr>
        <w:t>Диссертация</w:t>
      </w:r>
    </w:p>
    <w:p w:rsidR="00844514" w:rsidRPr="00C26D41" w:rsidRDefault="00844514" w:rsidP="000E3B35">
      <w:pPr>
        <w:spacing w:line="360" w:lineRule="auto"/>
        <w:jc w:val="center"/>
        <w:rPr>
          <w:sz w:val="28"/>
        </w:rPr>
      </w:pPr>
      <w:r w:rsidRPr="00C26D41">
        <w:rPr>
          <w:sz w:val="28"/>
        </w:rPr>
        <w:t xml:space="preserve">на соискание ученой степени </w:t>
      </w:r>
    </w:p>
    <w:p w:rsidR="00844514" w:rsidRPr="00C26D41" w:rsidRDefault="00844514" w:rsidP="000E3B35">
      <w:pPr>
        <w:spacing w:line="360" w:lineRule="auto"/>
        <w:jc w:val="center"/>
        <w:rPr>
          <w:sz w:val="28"/>
        </w:rPr>
      </w:pPr>
      <w:r w:rsidRPr="00C26D41">
        <w:rPr>
          <w:sz w:val="28"/>
        </w:rPr>
        <w:t>кандидата медицинских наук</w:t>
      </w:r>
    </w:p>
    <w:p w:rsidR="00844514" w:rsidRPr="00C26D41" w:rsidRDefault="00844514" w:rsidP="00844514">
      <w:pPr>
        <w:spacing w:line="360" w:lineRule="auto"/>
        <w:rPr>
          <w:sz w:val="28"/>
        </w:rPr>
      </w:pPr>
    </w:p>
    <w:p w:rsidR="00844514" w:rsidRPr="00C26D41" w:rsidRDefault="00844514" w:rsidP="00844514">
      <w:pPr>
        <w:spacing w:line="360" w:lineRule="auto"/>
        <w:ind w:left="4956" w:firstLine="708"/>
        <w:jc w:val="center"/>
        <w:rPr>
          <w:b/>
          <w:sz w:val="28"/>
        </w:rPr>
      </w:pPr>
      <w:r w:rsidRPr="00C26D41">
        <w:rPr>
          <w:b/>
          <w:sz w:val="28"/>
        </w:rPr>
        <w:t>Научный руководитель:</w:t>
      </w:r>
    </w:p>
    <w:p w:rsidR="00844514" w:rsidRPr="00C26D41" w:rsidRDefault="00844514" w:rsidP="00844514">
      <w:pPr>
        <w:spacing w:line="360" w:lineRule="auto"/>
        <w:ind w:left="5952"/>
        <w:rPr>
          <w:b/>
          <w:sz w:val="28"/>
        </w:rPr>
      </w:pPr>
      <w:r w:rsidRPr="00C26D41">
        <w:rPr>
          <w:b/>
          <w:sz w:val="28"/>
        </w:rPr>
        <w:t>д.м.н., профессор Щербина Н. А.</w:t>
      </w:r>
    </w:p>
    <w:p w:rsidR="00844514" w:rsidRPr="00C26D41" w:rsidRDefault="00844514" w:rsidP="00844514">
      <w:pPr>
        <w:spacing w:line="360" w:lineRule="auto"/>
        <w:jc w:val="center"/>
        <w:rPr>
          <w:b/>
          <w:sz w:val="28"/>
        </w:rPr>
      </w:pPr>
    </w:p>
    <w:p w:rsidR="00844514" w:rsidRPr="00C26D41" w:rsidRDefault="00844514" w:rsidP="00844514">
      <w:pPr>
        <w:spacing w:line="360" w:lineRule="auto"/>
        <w:jc w:val="center"/>
        <w:rPr>
          <w:b/>
          <w:sz w:val="28"/>
        </w:rPr>
      </w:pPr>
      <w:r w:rsidRPr="00C26D41">
        <w:rPr>
          <w:b/>
          <w:sz w:val="28"/>
        </w:rPr>
        <w:t>Харьков– 2015</w:t>
      </w:r>
    </w:p>
    <w:p w:rsidR="000E3B35" w:rsidRDefault="000E3B35" w:rsidP="00844514">
      <w:pPr>
        <w:spacing w:line="360" w:lineRule="auto"/>
        <w:jc w:val="center"/>
        <w:rPr>
          <w:b/>
          <w:sz w:val="28"/>
          <w:lang w:val="uk-UA"/>
        </w:rPr>
      </w:pPr>
    </w:p>
    <w:p w:rsidR="00844514" w:rsidRPr="00C26D41" w:rsidRDefault="00844514" w:rsidP="00844514">
      <w:pPr>
        <w:spacing w:line="360" w:lineRule="auto"/>
        <w:jc w:val="center"/>
        <w:rPr>
          <w:b/>
          <w:sz w:val="28"/>
        </w:rPr>
      </w:pPr>
      <w:r w:rsidRPr="00C26D41">
        <w:rPr>
          <w:b/>
          <w:sz w:val="28"/>
        </w:rPr>
        <w:lastRenderedPageBreak/>
        <w:t>СОДЕРЖАНИЕ</w:t>
      </w:r>
    </w:p>
    <w:p w:rsidR="00844514" w:rsidRPr="00C26D41" w:rsidRDefault="00844514" w:rsidP="00844514">
      <w:pPr>
        <w:spacing w:line="360" w:lineRule="auto"/>
        <w:jc w:val="both"/>
        <w:rPr>
          <w:sz w:val="28"/>
        </w:rPr>
      </w:pPr>
    </w:p>
    <w:p w:rsidR="00844514" w:rsidRPr="00C26D41" w:rsidRDefault="00844514" w:rsidP="00844514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СПИСОК УСЛОВНЫХ СОКРАЩЕНИЙ …………………………………</w:t>
      </w:r>
      <w:r w:rsidR="0039262C" w:rsidRPr="00C26D41">
        <w:rPr>
          <w:sz w:val="28"/>
        </w:rPr>
        <w:t>……3</w:t>
      </w:r>
    </w:p>
    <w:p w:rsidR="0039262C" w:rsidRPr="00C26D41" w:rsidRDefault="00844514" w:rsidP="0039262C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ВВЕДЕНИЕ……………………………………………………………………</w:t>
      </w:r>
      <w:r w:rsidR="0039262C" w:rsidRPr="00C26D41">
        <w:rPr>
          <w:sz w:val="28"/>
        </w:rPr>
        <w:t>…..4</w:t>
      </w:r>
    </w:p>
    <w:p w:rsidR="00844514" w:rsidRPr="00C26D41" w:rsidRDefault="0039262C" w:rsidP="0039262C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</w:rPr>
        <w:t xml:space="preserve">РАЗДЕЛ </w:t>
      </w:r>
      <w:r w:rsidR="00844514" w:rsidRPr="00C26D41">
        <w:rPr>
          <w:sz w:val="28"/>
        </w:rPr>
        <w:t>1.</w:t>
      </w:r>
      <w:r w:rsidRPr="00C26D41">
        <w:rPr>
          <w:sz w:val="28"/>
        </w:rPr>
        <w:t xml:space="preserve"> </w:t>
      </w:r>
      <w:r w:rsidR="00844514" w:rsidRPr="00C26D41">
        <w:rPr>
          <w:caps/>
          <w:sz w:val="28"/>
          <w:szCs w:val="28"/>
        </w:rPr>
        <w:t>Современный взгляд на проблему гип</w:t>
      </w:r>
      <w:r w:rsidR="00A41B42" w:rsidRPr="00C26D41">
        <w:rPr>
          <w:caps/>
          <w:sz w:val="28"/>
          <w:szCs w:val="28"/>
        </w:rPr>
        <w:t>е</w:t>
      </w:r>
      <w:r w:rsidR="00844514" w:rsidRPr="00C26D41">
        <w:rPr>
          <w:caps/>
          <w:sz w:val="28"/>
          <w:szCs w:val="28"/>
        </w:rPr>
        <w:t>рпластических процессо</w:t>
      </w:r>
      <w:r w:rsidR="00DA0E56" w:rsidRPr="00C26D41">
        <w:rPr>
          <w:caps/>
          <w:sz w:val="28"/>
          <w:szCs w:val="28"/>
        </w:rPr>
        <w:t>в </w:t>
      </w:r>
      <w:r w:rsidR="00844514" w:rsidRPr="00C26D41">
        <w:rPr>
          <w:caps/>
          <w:sz w:val="28"/>
          <w:szCs w:val="28"/>
        </w:rPr>
        <w:t xml:space="preserve">эндометрия </w:t>
      </w:r>
    </w:p>
    <w:p w:rsidR="00844514" w:rsidRPr="00FC4DB4" w:rsidRDefault="00844514" w:rsidP="009C5D0F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 xml:space="preserve">1.1. Гиперпластические процессы эндометрия: патогенез, диагностика </w:t>
      </w:r>
      <w:r w:rsidRPr="00FC4DB4">
        <w:rPr>
          <w:sz w:val="28"/>
          <w:szCs w:val="28"/>
        </w:rPr>
        <w:t>и</w:t>
      </w:r>
      <w:r w:rsidR="00A41B42" w:rsidRPr="00FC4DB4">
        <w:rPr>
          <w:sz w:val="28"/>
          <w:szCs w:val="28"/>
        </w:rPr>
        <w:t> </w:t>
      </w:r>
      <w:r w:rsidRPr="00FC4DB4">
        <w:rPr>
          <w:sz w:val="28"/>
          <w:szCs w:val="28"/>
        </w:rPr>
        <w:t>лечение с учетом морфологических критерие</w:t>
      </w:r>
      <w:r w:rsidR="00DA0E56" w:rsidRPr="00FC4DB4">
        <w:rPr>
          <w:sz w:val="28"/>
          <w:szCs w:val="28"/>
        </w:rPr>
        <w:t>в </w:t>
      </w:r>
      <w:r w:rsidRPr="00FC4DB4">
        <w:rPr>
          <w:sz w:val="28"/>
          <w:szCs w:val="28"/>
        </w:rPr>
        <w:t xml:space="preserve">и возраста </w:t>
      </w:r>
      <w:r w:rsidR="0039262C" w:rsidRPr="00FC4DB4">
        <w:rPr>
          <w:sz w:val="28"/>
          <w:szCs w:val="28"/>
        </w:rPr>
        <w:t>………………...11</w:t>
      </w:r>
    </w:p>
    <w:p w:rsidR="00844514" w:rsidRPr="00FC4DB4" w:rsidRDefault="00844514" w:rsidP="00DC1FA0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FC4DB4">
        <w:rPr>
          <w:szCs w:val="28"/>
        </w:rPr>
        <w:t xml:space="preserve">1.2. Генетические </w:t>
      </w:r>
      <w:r w:rsidR="00DC1FA0" w:rsidRPr="00FC4DB4">
        <w:rPr>
          <w:szCs w:val="28"/>
        </w:rPr>
        <w:t>исследования как биологическая основа</w:t>
      </w:r>
      <w:r w:rsidRPr="00FC4DB4">
        <w:rPr>
          <w:szCs w:val="28"/>
        </w:rPr>
        <w:t xml:space="preserve"> патологических процессо</w:t>
      </w:r>
      <w:r w:rsidR="00DA0E56" w:rsidRPr="00FC4DB4">
        <w:rPr>
          <w:szCs w:val="28"/>
        </w:rPr>
        <w:t>в</w:t>
      </w:r>
      <w:r w:rsidR="009C5D0F" w:rsidRPr="00FC4DB4">
        <w:rPr>
          <w:szCs w:val="28"/>
        </w:rPr>
        <w:t xml:space="preserve"> </w:t>
      </w:r>
      <w:r w:rsidR="00DA0E56" w:rsidRPr="00FC4DB4">
        <w:rPr>
          <w:szCs w:val="28"/>
        </w:rPr>
        <w:t>в </w:t>
      </w:r>
      <w:r w:rsidRPr="00FC4DB4">
        <w:rPr>
          <w:szCs w:val="28"/>
        </w:rPr>
        <w:t>эндометрии</w:t>
      </w:r>
      <w:r w:rsidR="009C5D0F" w:rsidRPr="00FC4DB4">
        <w:rPr>
          <w:szCs w:val="28"/>
        </w:rPr>
        <w:t>...</w:t>
      </w:r>
      <w:r w:rsidR="0039262C" w:rsidRPr="00FC4DB4">
        <w:rPr>
          <w:szCs w:val="28"/>
        </w:rPr>
        <w:t>.</w:t>
      </w:r>
      <w:r w:rsidR="00DC1FA0" w:rsidRPr="00FC4DB4">
        <w:rPr>
          <w:szCs w:val="28"/>
        </w:rPr>
        <w:t>.......................................................</w:t>
      </w:r>
      <w:r w:rsidR="0039262C" w:rsidRPr="00FC4DB4">
        <w:rPr>
          <w:szCs w:val="28"/>
        </w:rPr>
        <w:t>27</w:t>
      </w:r>
    </w:p>
    <w:p w:rsidR="00844514" w:rsidRPr="00FC4DB4" w:rsidRDefault="00844514" w:rsidP="00DC1FA0">
      <w:pPr>
        <w:numPr>
          <w:ilvl w:val="1"/>
          <w:numId w:val="2"/>
        </w:numPr>
        <w:tabs>
          <w:tab w:val="clear" w:pos="1428"/>
          <w:tab w:val="num" w:pos="0"/>
        </w:tabs>
        <w:spacing w:line="360" w:lineRule="auto"/>
        <w:ind w:left="0" w:firstLine="720"/>
        <w:jc w:val="both"/>
        <w:outlineLvl w:val="0"/>
        <w:rPr>
          <w:sz w:val="28"/>
          <w:szCs w:val="28"/>
        </w:rPr>
      </w:pPr>
      <w:r w:rsidRPr="00FC4DB4">
        <w:rPr>
          <w:sz w:val="28"/>
          <w:szCs w:val="28"/>
        </w:rPr>
        <w:t xml:space="preserve">Микросателлитная нестабильность генома как генетический аспект </w:t>
      </w:r>
      <w:r w:rsidR="00DC1FA0" w:rsidRPr="00FC4DB4">
        <w:rPr>
          <w:sz w:val="28"/>
          <w:szCs w:val="28"/>
        </w:rPr>
        <w:t>при</w:t>
      </w:r>
      <w:r w:rsidRPr="00FC4DB4">
        <w:rPr>
          <w:sz w:val="28"/>
          <w:szCs w:val="28"/>
        </w:rPr>
        <w:t xml:space="preserve"> гипер</w:t>
      </w:r>
      <w:r w:rsidR="00DC1FA0" w:rsidRPr="00FC4DB4">
        <w:rPr>
          <w:sz w:val="28"/>
          <w:szCs w:val="28"/>
        </w:rPr>
        <w:t>плазии</w:t>
      </w:r>
      <w:r w:rsidR="00DA0E56" w:rsidRPr="00FC4DB4">
        <w:rPr>
          <w:sz w:val="28"/>
          <w:szCs w:val="28"/>
        </w:rPr>
        <w:t> </w:t>
      </w:r>
      <w:r w:rsidRPr="00FC4DB4">
        <w:rPr>
          <w:sz w:val="28"/>
          <w:szCs w:val="28"/>
        </w:rPr>
        <w:t>и рак</w:t>
      </w:r>
      <w:r w:rsidR="00DC1FA0" w:rsidRPr="00FC4DB4">
        <w:rPr>
          <w:sz w:val="28"/>
          <w:szCs w:val="28"/>
        </w:rPr>
        <w:t>е</w:t>
      </w:r>
      <w:r w:rsidRPr="00FC4DB4">
        <w:rPr>
          <w:sz w:val="28"/>
          <w:szCs w:val="28"/>
        </w:rPr>
        <w:t xml:space="preserve"> эндометрия……</w:t>
      </w:r>
      <w:r w:rsidR="00DC1FA0" w:rsidRPr="00FC4DB4">
        <w:rPr>
          <w:sz w:val="28"/>
          <w:szCs w:val="28"/>
        </w:rPr>
        <w:t>…………………..</w:t>
      </w:r>
      <w:r w:rsidRPr="00FC4DB4">
        <w:rPr>
          <w:sz w:val="28"/>
          <w:szCs w:val="28"/>
        </w:rPr>
        <w:t>…</w:t>
      </w:r>
      <w:r w:rsidR="00FC4DB4">
        <w:rPr>
          <w:sz w:val="28"/>
          <w:szCs w:val="28"/>
        </w:rPr>
        <w:t>……</w:t>
      </w:r>
      <w:r w:rsidR="0039262C" w:rsidRPr="00FC4DB4">
        <w:rPr>
          <w:sz w:val="28"/>
          <w:szCs w:val="28"/>
        </w:rPr>
        <w:t>.29</w:t>
      </w:r>
    </w:p>
    <w:p w:rsidR="00844514" w:rsidRPr="00C26D41" w:rsidRDefault="00844514" w:rsidP="00844514">
      <w:pPr>
        <w:numPr>
          <w:ilvl w:val="1"/>
          <w:numId w:val="2"/>
        </w:numPr>
        <w:tabs>
          <w:tab w:val="clear" w:pos="1428"/>
          <w:tab w:val="num" w:pos="720"/>
        </w:tabs>
        <w:spacing w:line="360" w:lineRule="auto"/>
        <w:ind w:left="720" w:firstLine="0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>Метилирование гена</w:t>
      </w:r>
      <w:r w:rsidRPr="00C26D41">
        <w:rPr>
          <w:rFonts w:eastAsia="ArialMT"/>
          <w:color w:val="0000FF"/>
          <w:sz w:val="28"/>
          <w:szCs w:val="28"/>
        </w:rPr>
        <w:t xml:space="preserve"> </w:t>
      </w:r>
      <w:r w:rsidRPr="00C26D41">
        <w:rPr>
          <w:sz w:val="28"/>
          <w:szCs w:val="28"/>
        </w:rPr>
        <w:t>ESR как</w:t>
      </w:r>
      <w:r w:rsidRPr="00C26D41">
        <w:rPr>
          <w:rFonts w:eastAsia="ArialMT"/>
          <w:color w:val="0000FF"/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эпигенетический аспект гиперпролиферативных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рака эндометрия ………………</w:t>
      </w:r>
      <w:r w:rsidR="0039262C" w:rsidRPr="00C26D41">
        <w:rPr>
          <w:sz w:val="28"/>
          <w:szCs w:val="28"/>
        </w:rPr>
        <w:t>.32</w:t>
      </w:r>
    </w:p>
    <w:p w:rsidR="0039262C" w:rsidRPr="00C26D41" w:rsidRDefault="00844514" w:rsidP="00844514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РАЗДЕЛ 2.</w:t>
      </w:r>
      <w:r w:rsidR="0039262C" w:rsidRPr="00C26D41">
        <w:rPr>
          <w:sz w:val="28"/>
        </w:rPr>
        <w:t xml:space="preserve"> </w:t>
      </w:r>
      <w:r w:rsidR="0039262C" w:rsidRPr="00C26D41">
        <w:rPr>
          <w:rStyle w:val="10"/>
          <w:rFonts w:ascii="Times New Roman" w:hAnsi="Times New Roman" w:cs="Times New Roman"/>
          <w:b w:val="0"/>
          <w:color w:val="auto"/>
        </w:rPr>
        <w:t>МАТЕРИАЛЫ И МЕТОДЫ ИССЛЕДОВАНИЯ</w:t>
      </w:r>
      <w:r w:rsidRPr="00C26D41">
        <w:rPr>
          <w:sz w:val="28"/>
        </w:rPr>
        <w:t xml:space="preserve">          </w:t>
      </w:r>
    </w:p>
    <w:p w:rsidR="00844514" w:rsidRPr="00C26D41" w:rsidRDefault="00844514" w:rsidP="009C5D0F">
      <w:pPr>
        <w:spacing w:line="360" w:lineRule="auto"/>
        <w:ind w:firstLine="709"/>
        <w:jc w:val="both"/>
        <w:rPr>
          <w:sz w:val="28"/>
        </w:rPr>
      </w:pPr>
      <w:r w:rsidRPr="00C26D41">
        <w:rPr>
          <w:sz w:val="28"/>
        </w:rPr>
        <w:t>2.1. Материалы исследования</w:t>
      </w:r>
      <w:r w:rsidR="00613522" w:rsidRPr="00C26D41">
        <w:rPr>
          <w:sz w:val="28"/>
        </w:rPr>
        <w:t xml:space="preserve"> …………………………………………..</w:t>
      </w:r>
      <w:r w:rsidR="00064070" w:rsidRPr="00C26D41">
        <w:rPr>
          <w:sz w:val="28"/>
        </w:rPr>
        <w:t>.</w:t>
      </w:r>
      <w:r w:rsidR="00613522" w:rsidRPr="00C26D41">
        <w:rPr>
          <w:sz w:val="28"/>
        </w:rPr>
        <w:t>38</w:t>
      </w:r>
    </w:p>
    <w:p w:rsidR="00844514" w:rsidRDefault="00844514" w:rsidP="009C5D0F">
      <w:pPr>
        <w:spacing w:line="360" w:lineRule="auto"/>
        <w:ind w:firstLine="709"/>
        <w:jc w:val="both"/>
        <w:rPr>
          <w:sz w:val="28"/>
        </w:rPr>
      </w:pPr>
      <w:r w:rsidRPr="00C26D41">
        <w:rPr>
          <w:sz w:val="28"/>
        </w:rPr>
        <w:t>2.2. Методы исследования ……………………………………………….</w:t>
      </w:r>
      <w:r w:rsidR="00064070" w:rsidRPr="00C26D41">
        <w:rPr>
          <w:sz w:val="28"/>
        </w:rPr>
        <w:t>50</w:t>
      </w:r>
    </w:p>
    <w:p w:rsidR="00041AA2" w:rsidRPr="00C26D41" w:rsidRDefault="00041AA2" w:rsidP="00041AA2">
      <w:pPr>
        <w:spacing w:line="360" w:lineRule="auto"/>
        <w:jc w:val="both"/>
        <w:rPr>
          <w:sz w:val="28"/>
        </w:rPr>
      </w:pPr>
      <w:r w:rsidRPr="00802506">
        <w:rPr>
          <w:sz w:val="28"/>
        </w:rPr>
        <w:t>РЕЗУ</w:t>
      </w:r>
      <w:r>
        <w:rPr>
          <w:sz w:val="28"/>
        </w:rPr>
        <w:t>ЛЬТАТЫ СОБСТВЕННЫХ ИССЛЕДОВАНИЙ</w:t>
      </w:r>
    </w:p>
    <w:p w:rsidR="00844514" w:rsidRPr="00C26D41" w:rsidRDefault="00844514" w:rsidP="00844514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РАЗДЕЛ 3. </w:t>
      </w:r>
      <w:r w:rsidR="00DC1FA0" w:rsidRPr="00C26D41">
        <w:rPr>
          <w:sz w:val="28"/>
          <w:szCs w:val="28"/>
        </w:rPr>
        <w:t>ОПРЕДЕЛЕНИЕ НАЛИЧИЯ МИКРОСАТЕЛЛИТНОЙ НЕСТАБИЛЬНОСТИ ГЕНОМА, МЕТИЛИРОВАНИЯ ГЕНА ESR</w:t>
      </w:r>
      <w:proofErr w:type="gramStart"/>
      <w:r w:rsidR="00DC1FA0" w:rsidRPr="00C26D41">
        <w:rPr>
          <w:sz w:val="28"/>
          <w:szCs w:val="28"/>
        </w:rPr>
        <w:t xml:space="preserve"> И</w:t>
      </w:r>
      <w:proofErr w:type="gramEnd"/>
      <w:r w:rsidR="00DC1FA0" w:rsidRPr="00C26D41">
        <w:rPr>
          <w:i/>
          <w:sz w:val="28"/>
          <w:szCs w:val="28"/>
        </w:rPr>
        <w:t xml:space="preserve"> </w:t>
      </w:r>
      <w:r w:rsidR="00DC1FA0" w:rsidRPr="00C26D41">
        <w:rPr>
          <w:sz w:val="28"/>
          <w:szCs w:val="28"/>
        </w:rPr>
        <w:t xml:space="preserve">ФЕНОТИПИЧЕСКИХ ОСОБЕННОСТЕЙ У БОЛЬНЫХ С ПОЛИПАМИ И </w:t>
      </w:r>
      <w:r w:rsidR="00DC1FA0" w:rsidRPr="00C26D41">
        <w:rPr>
          <w:i/>
          <w:sz w:val="28"/>
          <w:szCs w:val="28"/>
        </w:rPr>
        <w:t xml:space="preserve"> </w:t>
      </w:r>
      <w:r w:rsidR="00DC1FA0" w:rsidRPr="00C26D41">
        <w:rPr>
          <w:sz w:val="28"/>
          <w:szCs w:val="28"/>
        </w:rPr>
        <w:t>ГИПЕРПЛАЗИЕЙ ЭНДОМЕТРИЯ……………………………………...</w:t>
      </w:r>
      <w:r w:rsidR="00DC1FA0">
        <w:rPr>
          <w:sz w:val="28"/>
          <w:szCs w:val="28"/>
        </w:rPr>
        <w:t>..........</w:t>
      </w:r>
      <w:r w:rsidR="00DC1FA0" w:rsidRPr="00C26D41">
        <w:rPr>
          <w:sz w:val="28"/>
          <w:szCs w:val="28"/>
        </w:rPr>
        <w:t xml:space="preserve">62 </w:t>
      </w:r>
    </w:p>
    <w:p w:rsidR="00844514" w:rsidRPr="00C26D41" w:rsidRDefault="00844514" w:rsidP="00844514">
      <w:pPr>
        <w:spacing w:line="360" w:lineRule="auto"/>
        <w:jc w:val="both"/>
        <w:rPr>
          <w:szCs w:val="28"/>
        </w:rPr>
      </w:pPr>
      <w:r w:rsidRPr="00C26D41">
        <w:rPr>
          <w:sz w:val="28"/>
        </w:rPr>
        <w:t xml:space="preserve">РАЗДЕЛ 4. </w:t>
      </w:r>
      <w:r w:rsidRPr="00C26D41">
        <w:rPr>
          <w:sz w:val="28"/>
          <w:szCs w:val="28"/>
        </w:rPr>
        <w:t>Изучение эффективности разных методо</w:t>
      </w:r>
      <w:r w:rsidR="00DA0E56" w:rsidRPr="00C26D41">
        <w:rPr>
          <w:sz w:val="28"/>
          <w:szCs w:val="28"/>
        </w:rPr>
        <w:t>в</w:t>
      </w:r>
      <w:r w:rsidR="009C5D0F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больных с</w:t>
      </w:r>
      <w:r w:rsidR="009C5D0F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полипами и гиперплазией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микросателлитной нестабильности генома и метилирования гена ESR</w:t>
      </w:r>
      <w:r w:rsidR="00D8337E" w:rsidRPr="00C26D41">
        <w:rPr>
          <w:sz w:val="28"/>
          <w:szCs w:val="28"/>
        </w:rPr>
        <w:t>…….88</w:t>
      </w:r>
    </w:p>
    <w:p w:rsidR="00844514" w:rsidRPr="00C26D41" w:rsidRDefault="00844514" w:rsidP="00844514">
      <w:pPr>
        <w:spacing w:line="360" w:lineRule="auto"/>
        <w:jc w:val="both"/>
      </w:pPr>
      <w:r w:rsidRPr="00095259">
        <w:rPr>
          <w:spacing w:val="-10"/>
          <w:sz w:val="28"/>
          <w:szCs w:val="28"/>
        </w:rPr>
        <w:t>РАЗДЕЛ</w:t>
      </w:r>
      <w:r w:rsidR="00095259" w:rsidRPr="00095259">
        <w:rPr>
          <w:spacing w:val="-10"/>
          <w:sz w:val="28"/>
          <w:szCs w:val="28"/>
          <w:lang w:val="uk-UA"/>
        </w:rPr>
        <w:t> </w:t>
      </w:r>
      <w:r w:rsidRPr="00095259">
        <w:rPr>
          <w:spacing w:val="-10"/>
          <w:sz w:val="28"/>
          <w:szCs w:val="28"/>
        </w:rPr>
        <w:t xml:space="preserve">5. </w:t>
      </w:r>
      <w:r w:rsidRPr="00095259">
        <w:rPr>
          <w:spacing w:val="-10"/>
          <w:sz w:val="28"/>
        </w:rPr>
        <w:t>АНАЛИЗ И ОБОБЩ</w:t>
      </w:r>
      <w:r w:rsidR="00D8337E" w:rsidRPr="00095259">
        <w:rPr>
          <w:spacing w:val="-10"/>
          <w:sz w:val="28"/>
        </w:rPr>
        <w:t>ЕНИЕ РЕЗУЛЬТАТО</w:t>
      </w:r>
      <w:r w:rsidR="00DA0E56" w:rsidRPr="00095259">
        <w:rPr>
          <w:spacing w:val="-10"/>
          <w:sz w:val="28"/>
        </w:rPr>
        <w:t>В</w:t>
      </w:r>
      <w:r w:rsidR="009C5D0F" w:rsidRPr="00095259">
        <w:rPr>
          <w:spacing w:val="-10"/>
          <w:sz w:val="28"/>
        </w:rPr>
        <w:t xml:space="preserve"> </w:t>
      </w:r>
      <w:r w:rsidR="00095259" w:rsidRPr="00095259">
        <w:rPr>
          <w:spacing w:val="-10"/>
          <w:sz w:val="28"/>
        </w:rPr>
        <w:t>ИССЛЕДОВАНИЯ</w:t>
      </w:r>
      <w:r w:rsidR="00095259">
        <w:rPr>
          <w:sz w:val="28"/>
          <w:lang w:val="uk-UA"/>
        </w:rPr>
        <w:t>…</w:t>
      </w:r>
      <w:r w:rsidR="005E168E" w:rsidRPr="00C26D41">
        <w:rPr>
          <w:sz w:val="28"/>
        </w:rPr>
        <w:t>.</w:t>
      </w:r>
      <w:r w:rsidR="00D8337E" w:rsidRPr="00C26D41">
        <w:rPr>
          <w:sz w:val="28"/>
        </w:rPr>
        <w:t>116</w:t>
      </w:r>
    </w:p>
    <w:p w:rsidR="00844514" w:rsidRPr="00C26D41" w:rsidRDefault="00844514" w:rsidP="00844514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ВЫВОДЫ ………………………………………………………………………</w:t>
      </w:r>
      <w:r w:rsidR="00D8337E" w:rsidRPr="00C26D41">
        <w:rPr>
          <w:sz w:val="28"/>
        </w:rPr>
        <w:t>140</w:t>
      </w:r>
    </w:p>
    <w:p w:rsidR="00844514" w:rsidRPr="00C26D41" w:rsidRDefault="00844514" w:rsidP="00844514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Алгоритмы лечения больных с гиперпролиферативными процессами эндомет</w:t>
      </w:r>
      <w:r w:rsidR="00D8337E" w:rsidRPr="00C26D41">
        <w:rPr>
          <w:sz w:val="28"/>
        </w:rPr>
        <w:t>рия ……………………………………………………………………..144</w:t>
      </w:r>
    </w:p>
    <w:p w:rsidR="00844514" w:rsidRPr="00C26D41" w:rsidRDefault="00844514" w:rsidP="00844514">
      <w:pPr>
        <w:spacing w:line="360" w:lineRule="auto"/>
        <w:jc w:val="both"/>
        <w:rPr>
          <w:sz w:val="28"/>
        </w:rPr>
      </w:pPr>
      <w:r w:rsidRPr="00C26D41">
        <w:rPr>
          <w:sz w:val="28"/>
        </w:rPr>
        <w:t>СПИСОК ИСПОЛЬЗОВАННЫХ ИСТОЧНИКО</w:t>
      </w:r>
      <w:r w:rsidR="00DA0E56" w:rsidRPr="00C26D41">
        <w:rPr>
          <w:sz w:val="28"/>
        </w:rPr>
        <w:t>В </w:t>
      </w:r>
      <w:r w:rsidR="00D8337E" w:rsidRPr="00C26D41">
        <w:rPr>
          <w:sz w:val="28"/>
        </w:rPr>
        <w:t>………………………….149</w:t>
      </w:r>
    </w:p>
    <w:p w:rsidR="0012050A" w:rsidRPr="00C26D41" w:rsidRDefault="00F45B4D" w:rsidP="0012050A">
      <w:pPr>
        <w:pStyle w:val="a6"/>
        <w:tabs>
          <w:tab w:val="left" w:pos="0"/>
        </w:tabs>
        <w:jc w:val="center"/>
        <w:rPr>
          <w:b/>
          <w:szCs w:val="28"/>
        </w:rPr>
      </w:pPr>
      <w:r>
        <w:rPr>
          <w:b/>
          <w:szCs w:val="28"/>
        </w:rPr>
        <w:br w:type="page"/>
      </w:r>
      <w:r w:rsidR="0012050A" w:rsidRPr="00C26D41">
        <w:rPr>
          <w:b/>
          <w:szCs w:val="28"/>
        </w:rPr>
        <w:lastRenderedPageBreak/>
        <w:t>СПИСОК УСЛОВНЫХ СОКРАЩЕНИЙ</w:t>
      </w:r>
    </w:p>
    <w:p w:rsidR="0012050A" w:rsidRPr="00FC4DB4" w:rsidRDefault="0012050A" w:rsidP="0012050A">
      <w:pPr>
        <w:pStyle w:val="a6"/>
        <w:tabs>
          <w:tab w:val="left" w:pos="0"/>
        </w:tabs>
        <w:rPr>
          <w:szCs w:val="28"/>
        </w:rPr>
      </w:pPr>
      <w:r>
        <w:rPr>
          <w:szCs w:val="28"/>
        </w:rPr>
        <w:t xml:space="preserve">АГЭ </w:t>
      </w:r>
      <w:r>
        <w:rPr>
          <w:szCs w:val="28"/>
        </w:rPr>
        <w:tab/>
      </w:r>
      <w:r>
        <w:rPr>
          <w:szCs w:val="28"/>
        </w:rPr>
        <w:tab/>
        <w:t xml:space="preserve">– </w:t>
      </w:r>
      <w:r w:rsidRPr="00FC4DB4">
        <w:rPr>
          <w:szCs w:val="28"/>
        </w:rPr>
        <w:t>атипическая гиперплазия эндометрия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ВМС-Л</w:t>
      </w:r>
      <w:r w:rsidRPr="00C26D41">
        <w:rPr>
          <w:szCs w:val="28"/>
        </w:rPr>
        <w:tab/>
        <w:t>– внутриматочная система с левоноргестрелом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ГЭ</w:t>
      </w:r>
      <w:r w:rsidRPr="00C26D41">
        <w:rPr>
          <w:szCs w:val="28"/>
        </w:rPr>
        <w:tab/>
      </w:r>
      <w:r w:rsidRPr="00C26D41">
        <w:rPr>
          <w:szCs w:val="28"/>
        </w:rPr>
        <w:tab/>
        <w:t>– гиперплазия эндометрия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ГнРГ</w:t>
      </w:r>
      <w:r w:rsidRPr="00C26D41">
        <w:rPr>
          <w:szCs w:val="28"/>
        </w:rPr>
        <w:tab/>
      </w:r>
      <w:r w:rsidRPr="00C26D41">
        <w:rPr>
          <w:szCs w:val="28"/>
        </w:rPr>
        <w:tab/>
        <w:t>– гонадотропин - рилизинг гормон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ЗГТ</w:t>
      </w:r>
      <w:r w:rsidRPr="00C26D41">
        <w:rPr>
          <w:szCs w:val="28"/>
        </w:rPr>
        <w:tab/>
      </w:r>
      <w:r w:rsidRPr="00C26D41">
        <w:rPr>
          <w:szCs w:val="28"/>
        </w:rPr>
        <w:tab/>
        <w:t>– заместительная гормональная терапия</w:t>
      </w:r>
    </w:p>
    <w:p w:rsidR="0012050A" w:rsidRDefault="0012050A" w:rsidP="0012050A">
      <w:pPr>
        <w:pStyle w:val="a6"/>
        <w:tabs>
          <w:tab w:val="left" w:pos="0"/>
        </w:tabs>
        <w:jc w:val="both"/>
        <w:rPr>
          <w:color w:val="FF0000"/>
          <w:szCs w:val="28"/>
        </w:rPr>
      </w:pPr>
      <w:r w:rsidRPr="00C26D41">
        <w:rPr>
          <w:szCs w:val="28"/>
        </w:rPr>
        <w:t>ЖГЭ</w:t>
      </w:r>
      <w:r w:rsidRPr="00C26D41">
        <w:rPr>
          <w:szCs w:val="28"/>
        </w:rPr>
        <w:tab/>
      </w:r>
      <w:r w:rsidRPr="00C26D41">
        <w:rPr>
          <w:szCs w:val="28"/>
        </w:rPr>
        <w:tab/>
        <w:t>– железистая гиперплазия эндометрия</w:t>
      </w:r>
      <w:r w:rsidRPr="00FC4DB4">
        <w:rPr>
          <w:color w:val="FF0000"/>
          <w:szCs w:val="28"/>
        </w:rPr>
        <w:t xml:space="preserve"> </w:t>
      </w:r>
    </w:p>
    <w:p w:rsidR="0012050A" w:rsidRPr="00FC4DB4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FC4DB4">
        <w:rPr>
          <w:szCs w:val="28"/>
        </w:rPr>
        <w:t>ИМТ</w:t>
      </w:r>
      <w:r w:rsidRPr="00FC4DB4">
        <w:rPr>
          <w:szCs w:val="28"/>
        </w:rPr>
        <w:tab/>
      </w:r>
      <w:r w:rsidRPr="00FC4DB4">
        <w:rPr>
          <w:szCs w:val="28"/>
        </w:rPr>
        <w:tab/>
        <w:t>– индекс массы тела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КОК</w:t>
      </w:r>
      <w:r w:rsidRPr="00C26D41">
        <w:rPr>
          <w:szCs w:val="28"/>
        </w:rPr>
        <w:tab/>
      </w:r>
      <w:r w:rsidRPr="00C26D41">
        <w:rPr>
          <w:szCs w:val="28"/>
        </w:rPr>
        <w:tab/>
        <w:t xml:space="preserve">– </w:t>
      </w:r>
      <w:proofErr w:type="gramStart"/>
      <w:r w:rsidRPr="00C26D41">
        <w:rPr>
          <w:szCs w:val="28"/>
        </w:rPr>
        <w:t>комбинированные</w:t>
      </w:r>
      <w:proofErr w:type="gramEnd"/>
      <w:r w:rsidRPr="00C26D41">
        <w:rPr>
          <w:szCs w:val="28"/>
        </w:rPr>
        <w:t xml:space="preserve"> оральные контрацептивы</w:t>
      </w:r>
    </w:p>
    <w:p w:rsidR="0012050A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МИ</w:t>
      </w:r>
      <w:r w:rsidRPr="00C26D41">
        <w:rPr>
          <w:szCs w:val="28"/>
        </w:rPr>
        <w:tab/>
      </w:r>
      <w:r w:rsidRPr="00C26D41">
        <w:rPr>
          <w:szCs w:val="28"/>
        </w:rPr>
        <w:tab/>
        <w:t>– митотический индекс</w:t>
      </w:r>
    </w:p>
    <w:p w:rsidR="0012050A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022C0D">
        <w:rPr>
          <w:szCs w:val="28"/>
        </w:rPr>
        <w:t>МС-ПЦР</w:t>
      </w:r>
      <w:r w:rsidRPr="00022C0D">
        <w:rPr>
          <w:szCs w:val="28"/>
        </w:rPr>
        <w:tab/>
        <w:t>– метилспецифическая полимеразная цепная реакция</w:t>
      </w:r>
    </w:p>
    <w:p w:rsidR="0012050A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022C0D">
        <w:rPr>
          <w:szCs w:val="28"/>
        </w:rPr>
        <w:t>ПААГ</w:t>
      </w:r>
      <w:r w:rsidRPr="00022C0D">
        <w:rPr>
          <w:szCs w:val="28"/>
        </w:rPr>
        <w:tab/>
        <w:t>– полиакриламидный гель</w:t>
      </w:r>
    </w:p>
    <w:p w:rsidR="0012050A" w:rsidRPr="00022C0D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022C0D">
        <w:rPr>
          <w:szCs w:val="28"/>
        </w:rPr>
        <w:t>ПЦР</w:t>
      </w:r>
      <w:r w:rsidRPr="00022C0D">
        <w:rPr>
          <w:szCs w:val="28"/>
        </w:rPr>
        <w:tab/>
      </w:r>
      <w:r w:rsidRPr="00022C0D">
        <w:rPr>
          <w:szCs w:val="28"/>
        </w:rPr>
        <w:tab/>
        <w:t>– полимеразная цепная реакция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ПМ</w:t>
      </w:r>
      <w:r w:rsidRPr="00C26D41">
        <w:rPr>
          <w:szCs w:val="28"/>
        </w:rPr>
        <w:tab/>
      </w:r>
      <w:r w:rsidRPr="00C26D41">
        <w:rPr>
          <w:szCs w:val="28"/>
        </w:rPr>
        <w:tab/>
        <w:t>– патологические митозы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РЭ</w:t>
      </w:r>
      <w:r w:rsidRPr="00C26D41">
        <w:rPr>
          <w:szCs w:val="28"/>
        </w:rPr>
        <w:tab/>
      </w:r>
      <w:r w:rsidRPr="00C26D41">
        <w:rPr>
          <w:szCs w:val="28"/>
        </w:rPr>
        <w:tab/>
        <w:t>– рак эндометрия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УЗИ</w:t>
      </w:r>
      <w:r w:rsidRPr="00C26D41">
        <w:rPr>
          <w:szCs w:val="28"/>
        </w:rPr>
        <w:tab/>
      </w:r>
      <w:r w:rsidRPr="00C26D41">
        <w:rPr>
          <w:szCs w:val="28"/>
        </w:rPr>
        <w:tab/>
        <w:t>– ультразвуковое исследование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ХОКОЦ</w:t>
      </w:r>
      <w:r w:rsidRPr="00C26D41">
        <w:rPr>
          <w:szCs w:val="28"/>
        </w:rPr>
        <w:tab/>
        <w:t>– Харьковский областной клинический онкологический центр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ХОКПЦ</w:t>
      </w:r>
      <w:r w:rsidRPr="00C26D41">
        <w:rPr>
          <w:szCs w:val="28"/>
        </w:rPr>
        <w:tab/>
        <w:t>– Харьковский областной клинический перинатальный центр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ЭМК</w:t>
      </w:r>
      <w:r w:rsidRPr="00C26D41">
        <w:rPr>
          <w:szCs w:val="28"/>
        </w:rPr>
        <w:tab/>
      </w:r>
      <w:r w:rsidRPr="00C26D41">
        <w:rPr>
          <w:szCs w:val="28"/>
        </w:rPr>
        <w:tab/>
        <w:t>– эндометриально-маточный коэффициент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EIN</w:t>
      </w:r>
      <w:r w:rsidRPr="00C26D41">
        <w:rPr>
          <w:szCs w:val="28"/>
        </w:rPr>
        <w:tab/>
      </w:r>
      <w:r w:rsidRPr="00C26D41">
        <w:rPr>
          <w:szCs w:val="28"/>
        </w:rPr>
        <w:tab/>
        <w:t>– эндометриальная интраэпителиальная неоплазия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proofErr w:type="gramStart"/>
      <w:r w:rsidRPr="00C26D41">
        <w:rPr>
          <w:szCs w:val="28"/>
        </w:rPr>
        <w:t>М</w:t>
      </w:r>
      <w:proofErr w:type="gramEnd"/>
      <w:r w:rsidRPr="00C26D41">
        <w:rPr>
          <w:szCs w:val="28"/>
        </w:rPr>
        <w:t>SI (МСН)</w:t>
      </w:r>
      <w:r w:rsidRPr="00C26D41">
        <w:rPr>
          <w:szCs w:val="28"/>
        </w:rPr>
        <w:tab/>
        <w:t>– микросателлитная нестабильность генома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ESR</w:t>
      </w:r>
      <w:r w:rsidRPr="00C26D41">
        <w:rPr>
          <w:szCs w:val="28"/>
        </w:rPr>
        <w:tab/>
      </w:r>
      <w:r w:rsidRPr="00C26D41">
        <w:rPr>
          <w:szCs w:val="28"/>
        </w:rPr>
        <w:tab/>
        <w:t>– ген рецептора эстрогена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r w:rsidRPr="00C26D41">
        <w:rPr>
          <w:szCs w:val="28"/>
        </w:rPr>
        <w:t>RE</w:t>
      </w:r>
      <w:r w:rsidRPr="00C26D41">
        <w:rPr>
          <w:szCs w:val="28"/>
        </w:rPr>
        <w:tab/>
      </w:r>
      <w:r w:rsidRPr="00C26D41">
        <w:rPr>
          <w:szCs w:val="28"/>
        </w:rPr>
        <w:tab/>
        <w:t>– рецепторы эстрогена</w:t>
      </w:r>
    </w:p>
    <w:p w:rsidR="0012050A" w:rsidRPr="00C26D41" w:rsidRDefault="0012050A" w:rsidP="0012050A">
      <w:pPr>
        <w:pStyle w:val="a6"/>
        <w:tabs>
          <w:tab w:val="left" w:pos="0"/>
        </w:tabs>
        <w:jc w:val="both"/>
        <w:rPr>
          <w:szCs w:val="28"/>
        </w:rPr>
      </w:pPr>
      <w:proofErr w:type="gramStart"/>
      <w:r w:rsidRPr="00C26D41">
        <w:rPr>
          <w:szCs w:val="28"/>
        </w:rPr>
        <w:t>R</w:t>
      </w:r>
      <w:proofErr w:type="gramEnd"/>
      <w:r w:rsidRPr="00C26D41">
        <w:rPr>
          <w:szCs w:val="28"/>
        </w:rPr>
        <w:t>Р</w:t>
      </w:r>
      <w:r w:rsidRPr="00C26D41">
        <w:rPr>
          <w:szCs w:val="28"/>
        </w:rPr>
        <w:tab/>
      </w:r>
      <w:r w:rsidRPr="00C26D41">
        <w:rPr>
          <w:szCs w:val="28"/>
        </w:rPr>
        <w:tab/>
        <w:t>– рецепторы прогестерона</w:t>
      </w:r>
    </w:p>
    <w:p w:rsidR="00F45B4D" w:rsidRDefault="00F45B4D">
      <w:pPr>
        <w:spacing w:after="200" w:line="276" w:lineRule="auto"/>
        <w:rPr>
          <w:b/>
          <w:sz w:val="28"/>
          <w:szCs w:val="28"/>
        </w:rPr>
      </w:pPr>
    </w:p>
    <w:p w:rsidR="00A41B42" w:rsidRPr="00C26D41" w:rsidRDefault="00A41B42">
      <w:pPr>
        <w:spacing w:after="200" w:line="276" w:lineRule="auto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br w:type="page"/>
      </w:r>
    </w:p>
    <w:p w:rsidR="00844514" w:rsidRPr="00C26D41" w:rsidRDefault="00844514" w:rsidP="00DC1FA0">
      <w:pPr>
        <w:keepNext/>
        <w:spacing w:line="360" w:lineRule="auto"/>
        <w:jc w:val="center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ВВЕДЕНИЕ</w:t>
      </w:r>
    </w:p>
    <w:p w:rsidR="00844514" w:rsidRPr="00C26D41" w:rsidRDefault="00844514" w:rsidP="001108EF">
      <w:pPr>
        <w:keepNext/>
        <w:spacing w:line="360" w:lineRule="auto"/>
        <w:ind w:firstLine="709"/>
        <w:rPr>
          <w:b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b/>
          <w:sz w:val="28"/>
          <w:szCs w:val="28"/>
        </w:rPr>
        <w:t>Актуальность темы.</w:t>
      </w:r>
      <w:r w:rsidRPr="00C26D41">
        <w:rPr>
          <w:sz w:val="28"/>
          <w:szCs w:val="28"/>
        </w:rPr>
        <w:t xml:space="preserve"> Гиперпластические процессы эндометрия играют ведущую роль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структуре заболеваемости женского населения не только Украины, но и всего мира [8, 96, 154, 226]. Проблема диагностики и лечения гиперплазии эндометрия (ГЭ) обоснованно вызывает повышенный научный и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практический интерес, который обусловлен не только высокой частотой, но и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риском малигнизации, поскольку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30</w:t>
      </w:r>
      <w:r w:rsidR="009A3721" w:rsidRPr="00C26D41">
        <w:rPr>
          <w:sz w:val="28"/>
          <w:szCs w:val="28"/>
        </w:rPr>
        <w:t>–</w:t>
      </w:r>
      <w:r w:rsidRPr="00C26D41">
        <w:rPr>
          <w:sz w:val="28"/>
          <w:szCs w:val="28"/>
        </w:rPr>
        <w:t>70%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рак эндометрия (РЭ)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</w:t>
      </w:r>
      <w:proofErr w:type="gramStart"/>
      <w:r w:rsidRPr="00C26D41">
        <w:rPr>
          <w:sz w:val="28"/>
          <w:szCs w:val="28"/>
        </w:rPr>
        <w:t>и-</w:t>
      </w:r>
      <w:proofErr w:type="gramEnd"/>
      <w:r w:rsidRPr="00C26D41">
        <w:rPr>
          <w:sz w:val="28"/>
          <w:szCs w:val="28"/>
        </w:rPr>
        <w:t xml:space="preserve"> и постменопаузе развивается на фоне гиперпластических процессо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[86, 124, 134, 219].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Длительное снижение индекса здоровья населения, ухудшение экологической ситуации, увеличение психологических нагрузок существенно влияют на состояние здоровья женщин, приводя к нарушению овуляции с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дефицитом прогестерона и относительной гиперэстрогенией,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свою очередь, приводит к росту числа женщин с ГЭ, предраком и раком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перименопаузальном периоде [32, 71, 170, 211].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С ростом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женской популяции ожирения, снижением детородной функции (ановуляции, эндокринное бесплодие), увеличением частоты поздней менопаузы, а также сахарного диабета, которые относятся к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факторам риска возникновения РЭ, создаются условия, которые влияют на высокую частоту гормонально зависимой патологии женской репродуктивной системы [8, 15, 191, 225].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Для диагностики патологических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 xml:space="preserve">эндометрии, выбора метода лечения и определения дальнейшего прогноза сейчас используется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основном ультразвуковой, эндоскопический и гистологический методы исследования. Однако расхождения мнений морфолого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оценке атипической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и РЭ составляет 11</w:t>
      </w:r>
      <w:r w:rsidR="009A3721" w:rsidRPr="00C26D41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25% случаев.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 этим, поиски более достоверных диагностических критерие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продолжаются [2, 22, 161, 203]. Одной из задач современной науки является поиск генетических маркеро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онкологических заболеваний, которые позволят не только </w:t>
      </w:r>
      <w:r w:rsidRPr="00C26D41">
        <w:rPr>
          <w:sz w:val="28"/>
          <w:szCs w:val="28"/>
        </w:rPr>
        <w:lastRenderedPageBreak/>
        <w:t>распознавать опухолевый процесс, но и выявлять пациенток, предрасположенных к возникновению злокачественных новообразований [36, 46, 58, 117, 213].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Перспективным и все еще малоизученным направлением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исследовании патологии эндометрия на молекулярном уровне является определение наличия метилирования гена ESR и микросателлитной нестабильности (microsatellite instability </w:t>
      </w:r>
      <w:r w:rsidR="009A3721" w:rsidRPr="00C26D41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MSI) различных локусо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генома [16, 38, 96, 185]. Определение метилирования гена ESR и MSI позволит определить факторы риска развития у женщин с определенным фенотипом различной патологии эндометрия (гиперплазия, полипы и др.). Наличие или отсутствие таких прогностических факторов, как метилирования гена ESR и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MSI позволит индивидуализировать подходы к методам лечения (гормонотерапия, абляция эндометрия, гистерэктомия и др.), выработать новые алгоритмы лечения больных с патологией эндометрия, оценить эффективность и целесообразность различных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терапии, а также определить вероятность малигнизации процесса [38, 95, 213, 226].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изучение молекулярно-генетических механизмо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актуальны, поскольку позволят научно обосновать факторы риска развития патологических процессо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эндометрия, уточнить риск малигнизации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индивидуализировать подходы к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формированию лечебной тактики и профилактики заболевания. </w:t>
      </w:r>
    </w:p>
    <w:p w:rsidR="00844514" w:rsidRPr="00C26D41" w:rsidRDefault="00844514" w:rsidP="00844514">
      <w:pPr>
        <w:spacing w:line="360" w:lineRule="auto"/>
        <w:ind w:firstLine="284"/>
        <w:jc w:val="both"/>
        <w:rPr>
          <w:b/>
          <w:sz w:val="28"/>
          <w:szCs w:val="28"/>
        </w:rPr>
      </w:pPr>
    </w:p>
    <w:p w:rsidR="00844514" w:rsidRPr="00C26D41" w:rsidRDefault="00844514" w:rsidP="009A3721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Связь работы с научными программами, планами, темами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Выбранное направление исследования связан</w:t>
      </w:r>
      <w:r w:rsidR="00180C66" w:rsidRPr="00C26D41">
        <w:rPr>
          <w:sz w:val="28"/>
          <w:szCs w:val="28"/>
        </w:rPr>
        <w:t>о</w:t>
      </w:r>
      <w:r w:rsidRPr="00C26D41">
        <w:rPr>
          <w:sz w:val="28"/>
          <w:szCs w:val="28"/>
        </w:rPr>
        <w:t xml:space="preserve"> с научной деятельностью и входит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тематический план Харьковского национального медицинского университета как фрагмент научно-исследовательской работы кафедры акушерства и гинекологии №</w:t>
      </w:r>
      <w:r w:rsidR="009A372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1 ''Современные аспекты репродуктивного здоровья женщины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разные возрастные периоды жизни'' </w:t>
      </w:r>
      <w:r w:rsidR="009A3721" w:rsidRPr="00C26D41">
        <w:rPr>
          <w:sz w:val="28"/>
          <w:szCs w:val="28"/>
        </w:rPr>
        <w:br/>
      </w:r>
      <w:r w:rsidR="00825B54" w:rsidRPr="00C26D41">
        <w:rPr>
          <w:sz w:val="28"/>
          <w:szCs w:val="28"/>
        </w:rPr>
        <w:t>(</w:t>
      </w:r>
      <w:r w:rsidRPr="00C26D41">
        <w:rPr>
          <w:sz w:val="28"/>
          <w:szCs w:val="28"/>
        </w:rPr>
        <w:t>№ гос. регистрации: 0111U001391</w:t>
      </w:r>
      <w:r w:rsidR="00825B54" w:rsidRPr="00C26D41">
        <w:rPr>
          <w:sz w:val="28"/>
          <w:szCs w:val="28"/>
        </w:rPr>
        <w:t>)</w:t>
      </w:r>
      <w:r w:rsidRPr="00C26D41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CA3695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Цель работы</w:t>
      </w:r>
      <w:r w:rsidRPr="00C26D41">
        <w:rPr>
          <w:sz w:val="28"/>
          <w:szCs w:val="28"/>
        </w:rPr>
        <w:t xml:space="preserve"> </w:t>
      </w:r>
    </w:p>
    <w:p w:rsidR="00844514" w:rsidRPr="00C26D41" w:rsidRDefault="00881F77" w:rsidP="00825B54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Повышение эффективности лечения больных с гиперпролифера</w:t>
      </w:r>
      <w:r w:rsidR="00825B54" w:rsidRPr="00C26D41">
        <w:rPr>
          <w:sz w:val="28"/>
          <w:szCs w:val="28"/>
        </w:rPr>
        <w:softHyphen/>
      </w:r>
      <w:r w:rsidRPr="00C26D41">
        <w:rPr>
          <w:sz w:val="28"/>
          <w:szCs w:val="28"/>
        </w:rPr>
        <w:t>тивными процессами эндометрия путем определения диагностической и</w:t>
      </w:r>
      <w:r w:rsidR="00825B5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прогностической ценности </w:t>
      </w:r>
      <w:r w:rsidR="00844514" w:rsidRPr="00C26D41">
        <w:rPr>
          <w:sz w:val="28"/>
          <w:szCs w:val="28"/>
        </w:rPr>
        <w:t>микросателлитной нестабильности генома (</w:t>
      </w:r>
      <w:proofErr w:type="gramStart"/>
      <w:r w:rsidR="00844514" w:rsidRPr="00C26D41">
        <w:rPr>
          <w:sz w:val="28"/>
          <w:szCs w:val="28"/>
        </w:rPr>
        <w:t>М</w:t>
      </w:r>
      <w:proofErr w:type="gramEnd"/>
      <w:r w:rsidR="00844514" w:rsidRPr="00C26D41">
        <w:rPr>
          <w:sz w:val="28"/>
          <w:szCs w:val="28"/>
        </w:rPr>
        <w:t>SI)</w:t>
      </w:r>
      <w:r w:rsidRPr="00C26D41">
        <w:rPr>
          <w:i/>
          <w:szCs w:val="28"/>
        </w:rPr>
        <w:t xml:space="preserve"> </w:t>
      </w:r>
      <w:r w:rsidR="00844514" w:rsidRPr="00C26D41">
        <w:rPr>
          <w:sz w:val="28"/>
          <w:szCs w:val="28"/>
        </w:rPr>
        <w:t>и</w:t>
      </w:r>
      <w:r w:rsidR="00825B54" w:rsidRPr="00C26D41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метилирования гена</w:t>
      </w:r>
      <w:r w:rsidR="00844514" w:rsidRPr="00C26D41">
        <w:rPr>
          <w:i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</w:t>
      </w:r>
      <w:r w:rsidRPr="00C26D41">
        <w:rPr>
          <w:sz w:val="28"/>
          <w:szCs w:val="28"/>
        </w:rPr>
        <w:t>.</w:t>
      </w:r>
    </w:p>
    <w:p w:rsidR="00844514" w:rsidRPr="00ED2004" w:rsidRDefault="00844514" w:rsidP="00844514">
      <w:pPr>
        <w:tabs>
          <w:tab w:val="left" w:pos="0"/>
        </w:tabs>
        <w:spacing w:line="360" w:lineRule="auto"/>
        <w:jc w:val="both"/>
      </w:pPr>
    </w:p>
    <w:p w:rsidR="00844514" w:rsidRPr="00C26D41" w:rsidRDefault="00EB0780" w:rsidP="00CA3695">
      <w:pPr>
        <w:keepNext/>
        <w:tabs>
          <w:tab w:val="left" w:pos="0"/>
        </w:tabs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Для достижения цели были поставлены следующие задачи:</w:t>
      </w:r>
    </w:p>
    <w:p w:rsidR="00844514" w:rsidRPr="00C26D41" w:rsidRDefault="00844514" w:rsidP="00825B54">
      <w:pPr>
        <w:numPr>
          <w:ilvl w:val="0"/>
          <w:numId w:val="1"/>
        </w:numPr>
        <w:tabs>
          <w:tab w:val="clear" w:pos="1875"/>
          <w:tab w:val="num" w:pos="709"/>
        </w:tabs>
        <w:spacing w:line="360" w:lineRule="auto"/>
        <w:ind w:left="709" w:hanging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Изучить </w:t>
      </w:r>
      <w:r w:rsidR="00EB0780" w:rsidRPr="00C26D41">
        <w:rPr>
          <w:sz w:val="28"/>
          <w:szCs w:val="28"/>
        </w:rPr>
        <w:t xml:space="preserve">патогенетическое значение наличия </w:t>
      </w:r>
      <w:r w:rsidRPr="00C26D41">
        <w:rPr>
          <w:sz w:val="28"/>
          <w:szCs w:val="28"/>
        </w:rPr>
        <w:t>метилирования гена ESR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и микросателлитной нестабильности генома (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>SI)</w:t>
      </w:r>
      <w:r w:rsidRPr="00C26D41">
        <w:rPr>
          <w:i/>
          <w:szCs w:val="28"/>
        </w:rPr>
        <w:t xml:space="preserve"> </w:t>
      </w:r>
      <w:r w:rsidRPr="00C26D41">
        <w:rPr>
          <w:sz w:val="28"/>
          <w:szCs w:val="28"/>
        </w:rPr>
        <w:t>у больных с</w:t>
      </w:r>
      <w:r w:rsidR="00825B54" w:rsidRPr="00C26D41">
        <w:rPr>
          <w:sz w:val="28"/>
          <w:szCs w:val="28"/>
        </w:rPr>
        <w:t> </w:t>
      </w:r>
      <w:r w:rsidR="00EB0780" w:rsidRPr="00C26D41">
        <w:rPr>
          <w:sz w:val="28"/>
          <w:szCs w:val="28"/>
        </w:rPr>
        <w:t xml:space="preserve">гиперпролиферативной </w:t>
      </w:r>
      <w:r w:rsidRPr="00C26D41">
        <w:rPr>
          <w:sz w:val="28"/>
          <w:szCs w:val="28"/>
        </w:rPr>
        <w:t>патологией эндометрия</w:t>
      </w:r>
      <w:r w:rsidR="00EB0780" w:rsidRPr="00C26D41">
        <w:rPr>
          <w:sz w:val="28"/>
          <w:szCs w:val="28"/>
        </w:rPr>
        <w:t>.</w:t>
      </w:r>
    </w:p>
    <w:p w:rsidR="00844514" w:rsidRPr="00C26D41" w:rsidRDefault="00844514" w:rsidP="00825B54">
      <w:pPr>
        <w:numPr>
          <w:ilvl w:val="0"/>
          <w:numId w:val="1"/>
        </w:numPr>
        <w:tabs>
          <w:tab w:val="clear" w:pos="1875"/>
          <w:tab w:val="num" w:pos="709"/>
        </w:tabs>
        <w:spacing w:line="360" w:lineRule="auto"/>
        <w:ind w:left="709" w:hanging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Установить зависимость между эпигенетическими нарушениями гена</w:t>
      </w:r>
      <w:r w:rsidRPr="00C26D41">
        <w:rPr>
          <w:i/>
          <w:sz w:val="28"/>
          <w:szCs w:val="28"/>
        </w:rPr>
        <w:t xml:space="preserve"> </w:t>
      </w:r>
      <w:proofErr w:type="gramStart"/>
      <w:r w:rsidRPr="00C26D41">
        <w:rPr>
          <w:sz w:val="28"/>
          <w:szCs w:val="28"/>
        </w:rPr>
        <w:t>Е</w:t>
      </w:r>
      <w:proofErr w:type="gramEnd"/>
      <w:r w:rsidRPr="00C26D41">
        <w:rPr>
          <w:sz w:val="28"/>
          <w:szCs w:val="28"/>
        </w:rPr>
        <w:t>SR, микросателлитной нестабильностью генома (МSI) и</w:t>
      </w:r>
      <w:r w:rsidR="00825B5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фенотипическими особенностями </w:t>
      </w:r>
      <w:r w:rsidR="004E6A3A" w:rsidRPr="00C26D41">
        <w:rPr>
          <w:sz w:val="28"/>
          <w:szCs w:val="28"/>
        </w:rPr>
        <w:t>у больных с патологическими процессами</w:t>
      </w:r>
      <w:r w:rsidRPr="00C26D41">
        <w:rPr>
          <w:sz w:val="28"/>
          <w:szCs w:val="28"/>
        </w:rPr>
        <w:t xml:space="preserve"> эндометрия.</w:t>
      </w:r>
    </w:p>
    <w:p w:rsidR="00844514" w:rsidRPr="00C26D41" w:rsidRDefault="00844514" w:rsidP="00825B54">
      <w:pPr>
        <w:numPr>
          <w:ilvl w:val="0"/>
          <w:numId w:val="1"/>
        </w:numPr>
        <w:tabs>
          <w:tab w:val="clear" w:pos="1875"/>
          <w:tab w:val="num" w:pos="709"/>
        </w:tabs>
        <w:spacing w:line="360" w:lineRule="auto"/>
        <w:ind w:left="709" w:hanging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Оценить эффективность лечения больных с </w:t>
      </w:r>
      <w:r w:rsidR="00EB0780" w:rsidRPr="00C26D41">
        <w:rPr>
          <w:sz w:val="28"/>
          <w:szCs w:val="28"/>
        </w:rPr>
        <w:t xml:space="preserve">неатипической </w:t>
      </w:r>
      <w:r w:rsidRPr="00C26D41">
        <w:rPr>
          <w:sz w:val="28"/>
          <w:szCs w:val="28"/>
        </w:rPr>
        <w:t>ГЭ с</w:t>
      </w:r>
      <w:r w:rsidR="00825B5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учетом </w:t>
      </w:r>
      <w:r w:rsidR="00EB0780" w:rsidRPr="00C26D41">
        <w:rPr>
          <w:sz w:val="28"/>
          <w:szCs w:val="28"/>
        </w:rPr>
        <w:t xml:space="preserve">возрастного периода при отсутствии </w:t>
      </w:r>
      <w:proofErr w:type="gramStart"/>
      <w:r w:rsidR="00EB0780" w:rsidRPr="00C26D41">
        <w:rPr>
          <w:sz w:val="28"/>
          <w:szCs w:val="28"/>
        </w:rPr>
        <w:t>М</w:t>
      </w:r>
      <w:proofErr w:type="gramEnd"/>
      <w:r w:rsidR="00EB0780" w:rsidRPr="00C26D41">
        <w:rPr>
          <w:sz w:val="28"/>
          <w:szCs w:val="28"/>
        </w:rPr>
        <w:t xml:space="preserve">SI и </w:t>
      </w:r>
      <w:r w:rsidRPr="00C26D41">
        <w:rPr>
          <w:sz w:val="28"/>
          <w:szCs w:val="28"/>
        </w:rPr>
        <w:t>метилирования гена ESR</w:t>
      </w:r>
      <w:r w:rsidR="00EB0780" w:rsidRPr="00C26D41">
        <w:rPr>
          <w:i/>
          <w:sz w:val="28"/>
          <w:szCs w:val="28"/>
        </w:rPr>
        <w:t>.</w:t>
      </w:r>
    </w:p>
    <w:p w:rsidR="00844514" w:rsidRPr="00C26D41" w:rsidRDefault="00844514" w:rsidP="00825B54">
      <w:pPr>
        <w:numPr>
          <w:ilvl w:val="0"/>
          <w:numId w:val="1"/>
        </w:numPr>
        <w:tabs>
          <w:tab w:val="clear" w:pos="1875"/>
          <w:tab w:val="num" w:pos="709"/>
        </w:tabs>
        <w:spacing w:line="360" w:lineRule="auto"/>
        <w:ind w:left="709" w:hanging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Установить зависимость между наличием метилирования гена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ESR,</w:t>
      </w:r>
      <w:r w:rsidRPr="00C26D41">
        <w:rPr>
          <w:i/>
          <w:szCs w:val="28"/>
        </w:rPr>
        <w:t xml:space="preserve"> </w:t>
      </w:r>
      <w:r w:rsidRPr="00C26D41">
        <w:rPr>
          <w:sz w:val="28"/>
          <w:szCs w:val="28"/>
        </w:rPr>
        <w:t>микросателлитной нестабильности генома и эффективностью использования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у больных </w:t>
      </w:r>
      <w:proofErr w:type="gramStart"/>
      <w:r w:rsidRPr="00C26D41">
        <w:rPr>
          <w:sz w:val="28"/>
          <w:szCs w:val="28"/>
        </w:rPr>
        <w:t>с</w:t>
      </w:r>
      <w:proofErr w:type="gramEnd"/>
      <w:r w:rsidR="00825B5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ГЭ.</w:t>
      </w:r>
    </w:p>
    <w:p w:rsidR="00EB0780" w:rsidRPr="00C26D41" w:rsidRDefault="00FA4D1A" w:rsidP="00825B54">
      <w:pPr>
        <w:numPr>
          <w:ilvl w:val="0"/>
          <w:numId w:val="1"/>
        </w:numPr>
        <w:tabs>
          <w:tab w:val="clear" w:pos="1875"/>
          <w:tab w:val="num" w:pos="709"/>
        </w:tabs>
        <w:spacing w:line="360" w:lineRule="auto"/>
        <w:ind w:left="709" w:hanging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Разработать алгоритмы применения</w:t>
      </w:r>
      <w:r w:rsidR="00EB0780" w:rsidRPr="00C26D41">
        <w:rPr>
          <w:sz w:val="28"/>
          <w:szCs w:val="28"/>
        </w:rPr>
        <w:t xml:space="preserve"> диагностических и лечебных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определить эффективность их внедрения у больных с ГЭ, с</w:t>
      </w:r>
      <w:r w:rsidR="00825B5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учетом микросателлитной нестабильности генома (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>SI)</w:t>
      </w:r>
      <w:r w:rsidRPr="00C26D41">
        <w:rPr>
          <w:i/>
          <w:szCs w:val="28"/>
        </w:rPr>
        <w:t xml:space="preserve"> </w:t>
      </w:r>
      <w:r w:rsidRPr="00C26D41">
        <w:rPr>
          <w:sz w:val="28"/>
          <w:szCs w:val="28"/>
        </w:rPr>
        <w:t>и/или метилирования гена ESR.</w:t>
      </w:r>
    </w:p>
    <w:p w:rsidR="00844514" w:rsidRPr="00ED2004" w:rsidRDefault="00844514" w:rsidP="00825B54">
      <w:pPr>
        <w:tabs>
          <w:tab w:val="num" w:pos="709"/>
        </w:tabs>
        <w:spacing w:line="360" w:lineRule="auto"/>
        <w:ind w:left="709" w:hanging="709"/>
        <w:jc w:val="both"/>
        <w:rPr>
          <w:sz w:val="22"/>
          <w:szCs w:val="22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 xml:space="preserve">Объект исследования: </w:t>
      </w:r>
      <w:r w:rsidRPr="00C26D41">
        <w:rPr>
          <w:sz w:val="28"/>
          <w:szCs w:val="28"/>
        </w:rPr>
        <w:t>гиперпролиферативные процессы эндометрия.</w:t>
      </w:r>
    </w:p>
    <w:p w:rsidR="00844514" w:rsidRPr="00ED2004" w:rsidRDefault="00844514" w:rsidP="00ED2004">
      <w:pPr>
        <w:pStyle w:val="2"/>
        <w:spacing w:after="0" w:line="360" w:lineRule="auto"/>
        <w:ind w:left="0" w:firstLine="709"/>
        <w:jc w:val="both"/>
        <w:rPr>
          <w:b/>
          <w:sz w:val="22"/>
          <w:szCs w:val="22"/>
        </w:rPr>
      </w:pPr>
    </w:p>
    <w:p w:rsidR="00844514" w:rsidRPr="00C26D41" w:rsidRDefault="00844514" w:rsidP="00ED2004">
      <w:pPr>
        <w:pStyle w:val="2"/>
        <w:widowControl w:val="0"/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b/>
          <w:sz w:val="28"/>
          <w:szCs w:val="28"/>
        </w:rPr>
        <w:t>Предмет исследования:</w:t>
      </w:r>
      <w:r w:rsidR="00FA4D1A" w:rsidRPr="00C26D41">
        <w:rPr>
          <w:b/>
          <w:sz w:val="28"/>
          <w:szCs w:val="28"/>
        </w:rPr>
        <w:t xml:space="preserve"> </w:t>
      </w:r>
      <w:r w:rsidR="00FA4D1A" w:rsidRPr="00C26D41">
        <w:rPr>
          <w:sz w:val="28"/>
          <w:szCs w:val="28"/>
        </w:rPr>
        <w:t>метилирование гена ESR, микросателлитная нестабильность генома,</w:t>
      </w:r>
      <w:r w:rsidR="00FA4D1A" w:rsidRPr="00C26D41">
        <w:rPr>
          <w:color w:val="76923C"/>
          <w:sz w:val="28"/>
          <w:szCs w:val="28"/>
        </w:rPr>
        <w:t xml:space="preserve"> </w:t>
      </w:r>
      <w:r w:rsidR="00FA4D1A" w:rsidRPr="00C26D41">
        <w:rPr>
          <w:sz w:val="28"/>
          <w:szCs w:val="28"/>
        </w:rPr>
        <w:t>особенности фенотипа у женщин с</w:t>
      </w:r>
      <w:r w:rsidR="00825B54" w:rsidRPr="00C26D41">
        <w:rPr>
          <w:sz w:val="28"/>
          <w:szCs w:val="28"/>
        </w:rPr>
        <w:t> </w:t>
      </w:r>
      <w:r w:rsidR="00FA4D1A" w:rsidRPr="00C26D41">
        <w:rPr>
          <w:sz w:val="28"/>
          <w:szCs w:val="28"/>
        </w:rPr>
        <w:t>гиперпролифера</w:t>
      </w:r>
      <w:r w:rsidR="001108EF">
        <w:rPr>
          <w:sz w:val="28"/>
          <w:szCs w:val="28"/>
        </w:rPr>
        <w:softHyphen/>
      </w:r>
      <w:r w:rsidR="00FA4D1A" w:rsidRPr="00C26D41">
        <w:rPr>
          <w:sz w:val="28"/>
          <w:szCs w:val="28"/>
        </w:rPr>
        <w:t>тивными процессами эндометрия, морфологические особенности структуры эндометрия, эффективность разных методо</w:t>
      </w:r>
      <w:r w:rsidR="00DA0E56" w:rsidRPr="00C26D41">
        <w:rPr>
          <w:sz w:val="28"/>
          <w:szCs w:val="28"/>
        </w:rPr>
        <w:t>в </w:t>
      </w:r>
      <w:r w:rsidR="00FA4D1A" w:rsidRPr="00C26D41">
        <w:rPr>
          <w:sz w:val="28"/>
          <w:szCs w:val="28"/>
        </w:rPr>
        <w:t>лечения больных с ГЭ.</w:t>
      </w:r>
    </w:p>
    <w:p w:rsidR="00844514" w:rsidRPr="00C26D41" w:rsidRDefault="00844514" w:rsidP="00844514">
      <w:pPr>
        <w:pStyle w:val="2"/>
        <w:spacing w:line="360" w:lineRule="auto"/>
        <w:ind w:left="0" w:firstLine="708"/>
        <w:jc w:val="both"/>
        <w:rPr>
          <w:sz w:val="28"/>
          <w:szCs w:val="28"/>
        </w:rPr>
      </w:pPr>
      <w:r w:rsidRPr="001108EF">
        <w:rPr>
          <w:b/>
          <w:spacing w:val="-2"/>
          <w:sz w:val="28"/>
          <w:szCs w:val="28"/>
        </w:rPr>
        <w:lastRenderedPageBreak/>
        <w:t>Методы исследования:</w:t>
      </w:r>
      <w:r w:rsidR="00AA2756" w:rsidRPr="001108EF">
        <w:rPr>
          <w:b/>
          <w:spacing w:val="-2"/>
          <w:sz w:val="28"/>
          <w:szCs w:val="28"/>
        </w:rPr>
        <w:t xml:space="preserve"> </w:t>
      </w:r>
      <w:r w:rsidRPr="001108EF">
        <w:rPr>
          <w:rStyle w:val="hps"/>
          <w:spacing w:val="-2"/>
          <w:sz w:val="28"/>
          <w:szCs w:val="28"/>
        </w:rPr>
        <w:t>клинические</w:t>
      </w:r>
      <w:r w:rsidRPr="001108EF">
        <w:rPr>
          <w:spacing w:val="-2"/>
          <w:sz w:val="28"/>
          <w:szCs w:val="28"/>
        </w:rPr>
        <w:t>,</w:t>
      </w:r>
      <w:r w:rsidR="00AA2756" w:rsidRPr="001108EF">
        <w:rPr>
          <w:spacing w:val="-2"/>
          <w:sz w:val="28"/>
          <w:szCs w:val="28"/>
        </w:rPr>
        <w:t xml:space="preserve"> </w:t>
      </w:r>
      <w:r w:rsidRPr="001108EF">
        <w:rPr>
          <w:rStyle w:val="hps"/>
          <w:spacing w:val="-2"/>
          <w:sz w:val="28"/>
          <w:szCs w:val="28"/>
        </w:rPr>
        <w:t>цитологические,</w:t>
      </w:r>
      <w:r w:rsidRPr="001108EF">
        <w:rPr>
          <w:spacing w:val="-2"/>
          <w:sz w:val="28"/>
          <w:szCs w:val="28"/>
        </w:rPr>
        <w:t xml:space="preserve"> </w:t>
      </w:r>
      <w:r w:rsidRPr="001108EF">
        <w:rPr>
          <w:rStyle w:val="hps"/>
          <w:spacing w:val="-2"/>
          <w:sz w:val="28"/>
          <w:szCs w:val="28"/>
        </w:rPr>
        <w:t>гистологические</w:t>
      </w:r>
      <w:r w:rsidRPr="001108EF">
        <w:rPr>
          <w:spacing w:val="-2"/>
          <w:sz w:val="28"/>
          <w:szCs w:val="28"/>
        </w:rPr>
        <w:t>,</w:t>
      </w:r>
      <w:r w:rsidRPr="00C26D41">
        <w:rPr>
          <w:sz w:val="28"/>
          <w:szCs w:val="28"/>
        </w:rPr>
        <w:t xml:space="preserve"> гистероскопия,</w:t>
      </w:r>
      <w:r w:rsidR="00AA2756"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молекулярно-биологический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метод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(ПЦР)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определения наличия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или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отсутствия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метилирования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гена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ESR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</w:t>
      </w:r>
      <w:r w:rsidR="00CA3695" w:rsidRPr="00C26D41">
        <w:rPr>
          <w:rStyle w:val="hps"/>
          <w:sz w:val="28"/>
          <w:szCs w:val="28"/>
        </w:rPr>
        <w:t> </w:t>
      </w:r>
      <w:r w:rsidRPr="00C26D41">
        <w:rPr>
          <w:rStyle w:val="hps"/>
          <w:sz w:val="28"/>
          <w:szCs w:val="28"/>
        </w:rPr>
        <w:t>микросателлитной нестабильности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генома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(MSI)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rStyle w:val="hps"/>
          <w:sz w:val="28"/>
          <w:szCs w:val="28"/>
        </w:rPr>
        <w:t>в </w:t>
      </w:r>
      <w:r w:rsidRPr="00C26D41">
        <w:rPr>
          <w:rStyle w:val="hps"/>
          <w:sz w:val="28"/>
          <w:szCs w:val="28"/>
        </w:rPr>
        <w:t>ткани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эндометрия</w:t>
      </w:r>
      <w:r w:rsidRPr="00C26D41">
        <w:rPr>
          <w:sz w:val="28"/>
          <w:szCs w:val="28"/>
        </w:rPr>
        <w:t xml:space="preserve">, </w:t>
      </w:r>
      <w:r w:rsidRPr="00C26D41">
        <w:rPr>
          <w:rStyle w:val="hps"/>
          <w:sz w:val="28"/>
          <w:szCs w:val="28"/>
        </w:rPr>
        <w:t>ультразвуковые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исследования</w:t>
      </w:r>
      <w:r w:rsidRPr="00C26D41">
        <w:rPr>
          <w:sz w:val="28"/>
          <w:szCs w:val="28"/>
        </w:rPr>
        <w:t xml:space="preserve">, </w:t>
      </w:r>
      <w:r w:rsidRPr="00C26D41">
        <w:rPr>
          <w:rStyle w:val="hps"/>
          <w:sz w:val="28"/>
          <w:szCs w:val="28"/>
        </w:rPr>
        <w:t>компьютерная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томография,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математические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atn"/>
          <w:sz w:val="28"/>
          <w:szCs w:val="28"/>
        </w:rPr>
        <w:t>(</w:t>
      </w:r>
      <w:r w:rsidRPr="00C26D41">
        <w:rPr>
          <w:sz w:val="28"/>
          <w:szCs w:val="28"/>
        </w:rPr>
        <w:t xml:space="preserve">статистическая </w:t>
      </w:r>
      <w:r w:rsidRPr="00C26D41">
        <w:rPr>
          <w:rStyle w:val="hps"/>
          <w:sz w:val="28"/>
          <w:szCs w:val="28"/>
        </w:rPr>
        <w:t>обработка).</w:t>
      </w:r>
    </w:p>
    <w:p w:rsidR="00844514" w:rsidRPr="00C26D41" w:rsidRDefault="00844514" w:rsidP="00CA3695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Научная новизна</w:t>
      </w:r>
      <w:r w:rsidR="00FA4D1A" w:rsidRPr="00C26D41">
        <w:rPr>
          <w:b/>
          <w:sz w:val="28"/>
          <w:szCs w:val="28"/>
        </w:rPr>
        <w:t xml:space="preserve"> полученных результатов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color w:val="000000"/>
          <w:sz w:val="28"/>
          <w:szCs w:val="28"/>
        </w:rPr>
        <w:t>Проведена комплексная оценка молекулярно-биологических факторо</w:t>
      </w:r>
      <w:r w:rsidR="00DA0E56" w:rsidRPr="00C26D41">
        <w:rPr>
          <w:color w:val="000000"/>
          <w:sz w:val="28"/>
          <w:szCs w:val="28"/>
        </w:rPr>
        <w:t>в</w:t>
      </w:r>
      <w:r w:rsidR="007C7001" w:rsidRPr="00C26D41">
        <w:rPr>
          <w:color w:val="000000"/>
          <w:sz w:val="28"/>
          <w:szCs w:val="28"/>
        </w:rPr>
        <w:t xml:space="preserve"> </w:t>
      </w:r>
      <w:r w:rsidRPr="00C26D41">
        <w:rPr>
          <w:color w:val="000000"/>
          <w:sz w:val="28"/>
          <w:szCs w:val="28"/>
        </w:rPr>
        <w:t>и</w:t>
      </w:r>
      <w:r w:rsidR="007C7001" w:rsidRPr="00C26D41">
        <w:rPr>
          <w:color w:val="000000"/>
          <w:sz w:val="28"/>
          <w:szCs w:val="28"/>
        </w:rPr>
        <w:t> </w:t>
      </w:r>
      <w:r w:rsidRPr="00C26D41">
        <w:rPr>
          <w:sz w:val="28"/>
          <w:szCs w:val="28"/>
        </w:rPr>
        <w:t xml:space="preserve">фенотипических особенностей </w:t>
      </w:r>
      <w:r w:rsidRPr="00C26D41">
        <w:rPr>
          <w:color w:val="000000"/>
          <w:sz w:val="28"/>
          <w:szCs w:val="28"/>
        </w:rPr>
        <w:t>у больных</w:t>
      </w:r>
      <w:r w:rsidR="004209B7" w:rsidRPr="00C26D41">
        <w:rPr>
          <w:color w:val="000000"/>
          <w:sz w:val="28"/>
          <w:szCs w:val="28"/>
        </w:rPr>
        <w:t xml:space="preserve"> </w:t>
      </w:r>
      <w:r w:rsidRPr="00C26D41">
        <w:rPr>
          <w:color w:val="000000"/>
          <w:sz w:val="28"/>
          <w:szCs w:val="28"/>
        </w:rPr>
        <w:t>с полипами и гиперплазией эндометрия, позволяющая</w:t>
      </w:r>
      <w:r w:rsidRPr="00C26D41">
        <w:rPr>
          <w:sz w:val="28"/>
          <w:szCs w:val="28"/>
        </w:rPr>
        <w:t xml:space="preserve"> прог</w:t>
      </w:r>
      <w:r w:rsidR="00AA2756" w:rsidRPr="00C26D41">
        <w:rPr>
          <w:sz w:val="28"/>
          <w:szCs w:val="28"/>
        </w:rPr>
        <w:t xml:space="preserve">нозировать течение, </w:t>
      </w:r>
      <w:r w:rsidRPr="00C26D41">
        <w:rPr>
          <w:sz w:val="28"/>
          <w:szCs w:val="28"/>
        </w:rPr>
        <w:t>риск рецидива или прогрессии заболевания.</w:t>
      </w:r>
    </w:p>
    <w:p w:rsidR="00844514" w:rsidRPr="00C26D41" w:rsidRDefault="005121CF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Расширены научные понятия о влиянии</w:t>
      </w:r>
      <w:r w:rsidR="00844514" w:rsidRPr="00C26D41">
        <w:rPr>
          <w:sz w:val="28"/>
          <w:szCs w:val="28"/>
        </w:rPr>
        <w:t xml:space="preserve"> метилирования гена ESR и</w:t>
      </w:r>
      <w:r w:rsidR="007C7001" w:rsidRPr="00C26D41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микросателлитной нестабильности генома (</w:t>
      </w:r>
      <w:proofErr w:type="gramStart"/>
      <w:r w:rsidR="00844514" w:rsidRPr="00C26D41">
        <w:rPr>
          <w:sz w:val="28"/>
          <w:szCs w:val="28"/>
        </w:rPr>
        <w:t>М</w:t>
      </w:r>
      <w:proofErr w:type="gramEnd"/>
      <w:r w:rsidR="00844514" w:rsidRPr="00C26D41">
        <w:rPr>
          <w:sz w:val="28"/>
          <w:szCs w:val="28"/>
        </w:rPr>
        <w:t>SI)</w:t>
      </w:r>
      <w:r w:rsidR="00AA2756" w:rsidRPr="00C26D41">
        <w:rPr>
          <w:szCs w:val="28"/>
        </w:rPr>
        <w:t xml:space="preserve"> </w:t>
      </w:r>
      <w:r w:rsidR="00AA2756" w:rsidRPr="00C26D41">
        <w:rPr>
          <w:sz w:val="28"/>
          <w:szCs w:val="28"/>
        </w:rPr>
        <w:t xml:space="preserve">на </w:t>
      </w:r>
      <w:r w:rsidRPr="00C26D41">
        <w:rPr>
          <w:sz w:val="28"/>
          <w:szCs w:val="28"/>
        </w:rPr>
        <w:t xml:space="preserve">развитие </w:t>
      </w:r>
      <w:r w:rsidR="00B21F85" w:rsidRPr="00C26D41">
        <w:rPr>
          <w:sz w:val="28"/>
          <w:szCs w:val="28"/>
        </w:rPr>
        <w:t>гиперпролиферативных процессо</w:t>
      </w:r>
      <w:r w:rsidR="00DA0E56" w:rsidRPr="00C26D41">
        <w:rPr>
          <w:sz w:val="28"/>
          <w:szCs w:val="28"/>
        </w:rPr>
        <w:t>в </w:t>
      </w:r>
      <w:r w:rsidR="00B21F85" w:rsidRPr="00C26D41">
        <w:rPr>
          <w:sz w:val="28"/>
          <w:szCs w:val="28"/>
        </w:rPr>
        <w:t xml:space="preserve">эндометрия и определено диагностическое и прогностическое значение данных нарушений.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1108EF">
        <w:rPr>
          <w:spacing w:val="-2"/>
          <w:sz w:val="28"/>
          <w:szCs w:val="28"/>
        </w:rPr>
        <w:t xml:space="preserve">Дополнены научные данные о </w:t>
      </w:r>
      <w:r w:rsidR="00AA2756" w:rsidRPr="001108EF">
        <w:rPr>
          <w:spacing w:val="-2"/>
          <w:sz w:val="28"/>
          <w:szCs w:val="28"/>
        </w:rPr>
        <w:t xml:space="preserve">патогенетической </w:t>
      </w:r>
      <w:r w:rsidRPr="001108EF">
        <w:rPr>
          <w:spacing w:val="-2"/>
          <w:sz w:val="28"/>
          <w:szCs w:val="28"/>
        </w:rPr>
        <w:t>роли микросателлитной</w:t>
      </w:r>
      <w:r w:rsidRPr="00C26D41">
        <w:rPr>
          <w:sz w:val="28"/>
          <w:szCs w:val="28"/>
        </w:rPr>
        <w:t xml:space="preserve"> нестабильности генома (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>SI) и метилирования гена ESR</w:t>
      </w:r>
      <w:r w:rsidR="008234C4" w:rsidRPr="00C26D41">
        <w:rPr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развитии </w:t>
      </w:r>
      <w:r w:rsidR="00B21F85" w:rsidRPr="00C26D41">
        <w:rPr>
          <w:sz w:val="28"/>
          <w:szCs w:val="28"/>
        </w:rPr>
        <w:t>разных типо</w:t>
      </w:r>
      <w:r w:rsidR="00DA0E56" w:rsidRPr="00C26D41">
        <w:rPr>
          <w:sz w:val="28"/>
          <w:szCs w:val="28"/>
        </w:rPr>
        <w:t>в </w:t>
      </w:r>
      <w:r w:rsidR="00B21F85" w:rsidRPr="00C26D41">
        <w:rPr>
          <w:sz w:val="28"/>
          <w:szCs w:val="28"/>
        </w:rPr>
        <w:t>ГЭ.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Уточнены научные данные о влиянии фенотипических особенностей </w:t>
      </w:r>
      <w:r w:rsidRPr="001108EF">
        <w:rPr>
          <w:spacing w:val="-2"/>
          <w:sz w:val="28"/>
          <w:szCs w:val="28"/>
        </w:rPr>
        <w:t>женщин на развитие гиперпластических процессо</w:t>
      </w:r>
      <w:r w:rsidR="00DA0E56" w:rsidRPr="001108EF">
        <w:rPr>
          <w:spacing w:val="-2"/>
          <w:sz w:val="28"/>
          <w:szCs w:val="28"/>
        </w:rPr>
        <w:t>в</w:t>
      </w:r>
      <w:r w:rsidR="001108EF" w:rsidRPr="001108EF">
        <w:rPr>
          <w:spacing w:val="-2"/>
          <w:sz w:val="28"/>
          <w:szCs w:val="28"/>
        </w:rPr>
        <w:t xml:space="preserve"> </w:t>
      </w:r>
      <w:r w:rsidR="00DA0E56" w:rsidRPr="001108EF">
        <w:rPr>
          <w:spacing w:val="-2"/>
          <w:sz w:val="28"/>
          <w:szCs w:val="28"/>
        </w:rPr>
        <w:t>в </w:t>
      </w:r>
      <w:r w:rsidRPr="001108EF">
        <w:rPr>
          <w:spacing w:val="-2"/>
          <w:sz w:val="28"/>
          <w:szCs w:val="28"/>
        </w:rPr>
        <w:t>эндометрии посредством</w:t>
      </w:r>
      <w:r w:rsidRPr="00C26D41">
        <w:rPr>
          <w:sz w:val="28"/>
          <w:szCs w:val="28"/>
        </w:rPr>
        <w:t xml:space="preserve"> их корреляции с развитием эпигенетических нарушений гена ESR и</w:t>
      </w:r>
      <w:r w:rsidR="001108EF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нестабильности генома.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Уточнены научные данные 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возможности использования </w:t>
      </w:r>
      <w:r w:rsidRPr="00C26D41">
        <w:rPr>
          <w:color w:val="000000"/>
          <w:sz w:val="28"/>
          <w:szCs w:val="28"/>
        </w:rPr>
        <w:t>молекулярно-биологических факторо</w:t>
      </w:r>
      <w:r w:rsidR="00DA0E56" w:rsidRPr="00C26D41">
        <w:rPr>
          <w:color w:val="000000"/>
          <w:sz w:val="28"/>
          <w:szCs w:val="28"/>
        </w:rPr>
        <w:t>в </w:t>
      </w:r>
      <w:r w:rsidR="001108EF">
        <w:rPr>
          <w:color w:val="000000"/>
          <w:sz w:val="28"/>
          <w:szCs w:val="28"/>
        </w:rPr>
        <w:t>–</w:t>
      </w:r>
      <w:r w:rsidR="00B21F85" w:rsidRPr="00C26D41">
        <w:rPr>
          <w:color w:val="000000"/>
          <w:sz w:val="28"/>
          <w:szCs w:val="28"/>
        </w:rPr>
        <w:t xml:space="preserve"> </w:t>
      </w:r>
      <w:r w:rsidRPr="00C26D41">
        <w:rPr>
          <w:color w:val="000000"/>
          <w:sz w:val="28"/>
          <w:szCs w:val="28"/>
        </w:rPr>
        <w:t>наличия метилирования гена</w:t>
      </w:r>
      <w:r w:rsidRPr="00C26D41">
        <w:rPr>
          <w:sz w:val="28"/>
          <w:szCs w:val="28"/>
        </w:rPr>
        <w:t xml:space="preserve"> ESR и</w:t>
      </w:r>
      <w:r w:rsidR="007C7001" w:rsidRPr="00C26D41">
        <w:rPr>
          <w:sz w:val="28"/>
          <w:szCs w:val="28"/>
        </w:rPr>
        <w:t> 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 xml:space="preserve">SI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целесообразности применения органосохраняющих методо</w:t>
      </w:r>
      <w:r w:rsidR="00DA0E56" w:rsidRPr="00C26D41">
        <w:rPr>
          <w:sz w:val="28"/>
          <w:szCs w:val="28"/>
        </w:rPr>
        <w:t>в</w:t>
      </w:r>
      <w:r w:rsidR="007C7001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у</w:t>
      </w:r>
      <w:r w:rsidR="007C700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разных возрастных периодов.</w:t>
      </w:r>
    </w:p>
    <w:p w:rsidR="00B21F85" w:rsidRPr="00C26D41" w:rsidRDefault="00B21F85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Определена эффективность разных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больных с ГЭ без атипии и с атипией</w:t>
      </w:r>
      <w:r w:rsidR="00235186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="00235186" w:rsidRPr="00C26D41">
        <w:rPr>
          <w:sz w:val="28"/>
          <w:szCs w:val="28"/>
        </w:rPr>
        <w:t xml:space="preserve">зависимости от </w:t>
      </w:r>
      <w:r w:rsidR="00235186" w:rsidRPr="00C26D41">
        <w:rPr>
          <w:color w:val="000000"/>
          <w:sz w:val="28"/>
          <w:szCs w:val="28"/>
        </w:rPr>
        <w:t>молекулярно-биологических факторо</w:t>
      </w:r>
      <w:r w:rsidR="00DA0E56" w:rsidRPr="00C26D41">
        <w:rPr>
          <w:color w:val="000000"/>
          <w:sz w:val="28"/>
          <w:szCs w:val="28"/>
        </w:rPr>
        <w:t>в </w:t>
      </w:r>
      <w:r w:rsidR="001108EF">
        <w:rPr>
          <w:color w:val="000000"/>
          <w:sz w:val="28"/>
          <w:szCs w:val="28"/>
        </w:rPr>
        <w:t>–</w:t>
      </w:r>
      <w:r w:rsidR="00235186" w:rsidRPr="00C26D41">
        <w:rPr>
          <w:color w:val="000000"/>
          <w:sz w:val="28"/>
          <w:szCs w:val="28"/>
        </w:rPr>
        <w:t xml:space="preserve"> наличия метилирования гена</w:t>
      </w:r>
      <w:r w:rsidR="00235186" w:rsidRPr="00C26D41">
        <w:rPr>
          <w:sz w:val="28"/>
          <w:szCs w:val="28"/>
        </w:rPr>
        <w:t xml:space="preserve"> ESR и </w:t>
      </w:r>
      <w:proofErr w:type="gramStart"/>
      <w:r w:rsidR="00235186" w:rsidRPr="00C26D41">
        <w:rPr>
          <w:sz w:val="28"/>
          <w:szCs w:val="28"/>
        </w:rPr>
        <w:t>М</w:t>
      </w:r>
      <w:proofErr w:type="gramEnd"/>
      <w:r w:rsidR="00235186" w:rsidRPr="00C26D41">
        <w:rPr>
          <w:sz w:val="28"/>
          <w:szCs w:val="28"/>
        </w:rPr>
        <w:t>SI</w:t>
      </w:r>
      <w:r w:rsidR="00B04708" w:rsidRPr="00C26D41">
        <w:rPr>
          <w:sz w:val="28"/>
          <w:szCs w:val="28"/>
        </w:rPr>
        <w:t>.</w:t>
      </w:r>
    </w:p>
    <w:p w:rsidR="00844514" w:rsidRPr="00C26D41" w:rsidRDefault="00844514" w:rsidP="00B04708">
      <w:pPr>
        <w:keepNext/>
        <w:spacing w:line="360" w:lineRule="auto"/>
        <w:ind w:left="181" w:firstLine="527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Практическое значение полученных результатов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Установлен алгоритм лечения больных с гиперпластическими процессами эндометрия на основе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color w:val="000000"/>
          <w:sz w:val="28"/>
          <w:szCs w:val="28"/>
        </w:rPr>
        <w:t>молекулярно-биологических факторов</w:t>
      </w:r>
      <w:r w:rsidR="00235186" w:rsidRPr="00C26D41">
        <w:rPr>
          <w:color w:val="000000"/>
          <w:sz w:val="28"/>
          <w:szCs w:val="28"/>
        </w:rPr>
        <w:t>. Разработан новый метод диагностики риска прогрессии гиперпролифера</w:t>
      </w:r>
      <w:r w:rsidR="00B04708" w:rsidRPr="00C26D41">
        <w:rPr>
          <w:color w:val="000000"/>
          <w:sz w:val="28"/>
          <w:szCs w:val="28"/>
        </w:rPr>
        <w:softHyphen/>
      </w:r>
      <w:r w:rsidR="00235186" w:rsidRPr="00C26D41">
        <w:rPr>
          <w:color w:val="000000"/>
          <w:sz w:val="28"/>
          <w:szCs w:val="28"/>
        </w:rPr>
        <w:t>тивных процессо</w:t>
      </w:r>
      <w:r w:rsidR="00DA0E56" w:rsidRPr="00C26D41">
        <w:rPr>
          <w:color w:val="000000"/>
          <w:sz w:val="28"/>
          <w:szCs w:val="28"/>
        </w:rPr>
        <w:t>в</w:t>
      </w:r>
      <w:r w:rsidR="00B04708" w:rsidRPr="00C26D41">
        <w:rPr>
          <w:color w:val="000000"/>
          <w:sz w:val="28"/>
          <w:szCs w:val="28"/>
        </w:rPr>
        <w:t xml:space="preserve"> </w:t>
      </w:r>
      <w:r w:rsidR="00235186" w:rsidRPr="00C26D41">
        <w:rPr>
          <w:color w:val="000000"/>
          <w:sz w:val="28"/>
          <w:szCs w:val="28"/>
        </w:rPr>
        <w:t xml:space="preserve">эндометрия </w:t>
      </w:r>
      <w:r w:rsidR="00DA0E56" w:rsidRPr="00C26D41">
        <w:rPr>
          <w:color w:val="000000"/>
          <w:sz w:val="28"/>
          <w:szCs w:val="28"/>
        </w:rPr>
        <w:t>в </w:t>
      </w:r>
      <w:r w:rsidR="00235186" w:rsidRPr="00C26D41">
        <w:rPr>
          <w:color w:val="000000"/>
          <w:sz w:val="28"/>
          <w:szCs w:val="28"/>
        </w:rPr>
        <w:t xml:space="preserve">зависимости от эпигенетических нарушений гена </w:t>
      </w:r>
      <w:r w:rsidR="00235186" w:rsidRPr="00C26D41">
        <w:rPr>
          <w:sz w:val="28"/>
          <w:szCs w:val="28"/>
        </w:rPr>
        <w:t>ESR и микросателлитной нестабильности генома (Патент Украины №</w:t>
      </w:r>
      <w:r w:rsidR="00B04708" w:rsidRPr="00C26D41">
        <w:rPr>
          <w:sz w:val="28"/>
          <w:szCs w:val="28"/>
        </w:rPr>
        <w:t> </w:t>
      </w:r>
      <w:r w:rsidR="00235186" w:rsidRPr="00C26D41">
        <w:rPr>
          <w:sz w:val="28"/>
          <w:szCs w:val="28"/>
        </w:rPr>
        <w:t>55887 от 27.12.2010 г</w:t>
      </w:r>
      <w:r w:rsidR="00AA2756" w:rsidRPr="00C26D41">
        <w:rPr>
          <w:sz w:val="28"/>
          <w:szCs w:val="28"/>
        </w:rPr>
        <w:t>.</w:t>
      </w:r>
      <w:r w:rsidR="00235186" w:rsidRPr="00C26D41">
        <w:rPr>
          <w:sz w:val="28"/>
          <w:szCs w:val="28"/>
        </w:rPr>
        <w:t xml:space="preserve">) и </w:t>
      </w:r>
      <w:r w:rsidRPr="00C26D41">
        <w:rPr>
          <w:sz w:val="28"/>
          <w:szCs w:val="28"/>
        </w:rPr>
        <w:t>определены наиболее эфф</w:t>
      </w:r>
      <w:r w:rsidR="00235186" w:rsidRPr="00C26D41">
        <w:rPr>
          <w:sz w:val="28"/>
          <w:szCs w:val="28"/>
        </w:rPr>
        <w:t xml:space="preserve">ективные методы лечения больных с </w:t>
      </w:r>
      <w:r w:rsidRPr="00C26D41">
        <w:rPr>
          <w:sz w:val="28"/>
          <w:szCs w:val="28"/>
        </w:rPr>
        <w:t>ГЭ</w:t>
      </w:r>
      <w:r w:rsidR="00235186" w:rsidRPr="00C26D41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Разработаны и внедрены </w:t>
      </w:r>
      <w:r w:rsidR="00235186" w:rsidRPr="00C26D41">
        <w:rPr>
          <w:sz w:val="28"/>
          <w:szCs w:val="28"/>
        </w:rPr>
        <w:t xml:space="preserve">принципы индивидуализации тактики лечения больных с гиперпролиферативными процессами эндометрия </w:t>
      </w:r>
      <w:r w:rsidR="00DA0E56" w:rsidRPr="00C26D41">
        <w:rPr>
          <w:sz w:val="28"/>
          <w:szCs w:val="28"/>
        </w:rPr>
        <w:t>в </w:t>
      </w:r>
      <w:r w:rsidR="00235186" w:rsidRPr="00C26D41">
        <w:rPr>
          <w:sz w:val="28"/>
          <w:szCs w:val="28"/>
        </w:rPr>
        <w:t xml:space="preserve">зависимости </w:t>
      </w:r>
      <w:r w:rsidR="00235186" w:rsidRPr="00C26D41">
        <w:rPr>
          <w:spacing w:val="-4"/>
          <w:sz w:val="28"/>
          <w:szCs w:val="28"/>
        </w:rPr>
        <w:t>от особенностей фенотипа пациенток</w:t>
      </w:r>
      <w:r w:rsidR="00B04708" w:rsidRPr="00C26D41">
        <w:rPr>
          <w:spacing w:val="-4"/>
          <w:sz w:val="28"/>
          <w:szCs w:val="28"/>
        </w:rPr>
        <w:t>,</w:t>
      </w:r>
      <w:r w:rsidR="00235186" w:rsidRPr="00C26D41">
        <w:rPr>
          <w:spacing w:val="-4"/>
          <w:sz w:val="28"/>
          <w:szCs w:val="28"/>
        </w:rPr>
        <w:t xml:space="preserve"> наличия метилирования гена ESR</w:t>
      </w:r>
      <w:r w:rsidR="00235186" w:rsidRPr="00C26D41">
        <w:rPr>
          <w:spacing w:val="-4"/>
          <w:szCs w:val="28"/>
        </w:rPr>
        <w:t xml:space="preserve"> </w:t>
      </w:r>
      <w:r w:rsidR="00235186" w:rsidRPr="00C26D41">
        <w:rPr>
          <w:spacing w:val="-4"/>
          <w:sz w:val="28"/>
          <w:szCs w:val="28"/>
        </w:rPr>
        <w:t>и</w:t>
      </w:r>
      <w:r w:rsidR="00B04708" w:rsidRPr="00C26D41">
        <w:rPr>
          <w:spacing w:val="-4"/>
          <w:sz w:val="28"/>
          <w:szCs w:val="28"/>
        </w:rPr>
        <w:t> </w:t>
      </w:r>
      <w:proofErr w:type="gramStart"/>
      <w:r w:rsidR="00235186" w:rsidRPr="00C26D41">
        <w:rPr>
          <w:spacing w:val="-4"/>
          <w:sz w:val="28"/>
          <w:szCs w:val="28"/>
        </w:rPr>
        <w:t>М</w:t>
      </w:r>
      <w:proofErr w:type="gramEnd"/>
      <w:r w:rsidR="00235186" w:rsidRPr="00C26D41">
        <w:rPr>
          <w:spacing w:val="-4"/>
          <w:sz w:val="28"/>
          <w:szCs w:val="28"/>
        </w:rPr>
        <w:t>SI.</w:t>
      </w:r>
    </w:p>
    <w:p w:rsidR="00844514" w:rsidRPr="00C26D41" w:rsidRDefault="00844514" w:rsidP="00844514">
      <w:pPr>
        <w:spacing w:line="360" w:lineRule="auto"/>
        <w:ind w:right="-187"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Определена клиническая эффективность гормонотерапии у пациенток с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возрастного периода больных (репродуктивного, перименопаузы и менопаузы)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наличия MSI и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</w:p>
    <w:p w:rsidR="00844514" w:rsidRPr="001108EF" w:rsidRDefault="00844514" w:rsidP="00844514">
      <w:pPr>
        <w:spacing w:line="360" w:lineRule="auto"/>
        <w:jc w:val="both"/>
        <w:rPr>
          <w:i/>
          <w:sz w:val="20"/>
          <w:szCs w:val="20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Личный вклад соискателя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 основании изучения данных литературы и проведенного патентного поиска по теме диссертации автором были определены цель, задачи исследования и подходы для их решения. Соискателем самостоятельно проводился набор и формирование банка данных первичного материала, клиническое обследование больных. Самостоятельно обработаны и</w:t>
      </w:r>
      <w:r w:rsidR="00B04708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проанализированы результаты исследования, сформулированы основные положения и выводы диссертации, подготовлены публикации, материалы диссертации доложены на съездах и конференциях.</w:t>
      </w:r>
    </w:p>
    <w:p w:rsidR="00D252D0" w:rsidRPr="00C26D41" w:rsidRDefault="00D252D0" w:rsidP="00844514">
      <w:pPr>
        <w:spacing w:line="360" w:lineRule="auto"/>
        <w:ind w:firstLine="708"/>
        <w:jc w:val="both"/>
        <w:rPr>
          <w:i/>
          <w:sz w:val="28"/>
          <w:szCs w:val="28"/>
        </w:rPr>
      </w:pPr>
    </w:p>
    <w:p w:rsidR="00844514" w:rsidRPr="00C26D41" w:rsidRDefault="00844514" w:rsidP="00B04708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Внедрение результато</w:t>
      </w:r>
      <w:r w:rsidR="00DA0E56" w:rsidRPr="00C26D41">
        <w:rPr>
          <w:b/>
          <w:sz w:val="28"/>
          <w:szCs w:val="28"/>
        </w:rPr>
        <w:t>в </w:t>
      </w:r>
      <w:r w:rsidRPr="00C26D41">
        <w:rPr>
          <w:b/>
          <w:sz w:val="28"/>
          <w:szCs w:val="28"/>
        </w:rPr>
        <w:t>работы</w:t>
      </w:r>
    </w:p>
    <w:p w:rsidR="00844514" w:rsidRDefault="00844514" w:rsidP="008234C4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 xml:space="preserve">Результаты исследования внедрены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работу Харьковского областного</w:t>
      </w:r>
      <w:r w:rsidR="00C26D41" w:rsidRPr="00C26D41">
        <w:rPr>
          <w:sz w:val="28"/>
          <w:szCs w:val="28"/>
        </w:rPr>
        <w:t xml:space="preserve"> клинического </w:t>
      </w:r>
      <w:r w:rsidRPr="00C26D41">
        <w:rPr>
          <w:sz w:val="28"/>
          <w:szCs w:val="28"/>
        </w:rPr>
        <w:t xml:space="preserve">перинатального центра (ХОКПЦ), Харьковского областного клинического онкологического центра (ХОКОЦ), КЗОЗ «Харьковской </w:t>
      </w:r>
      <w:r w:rsidRPr="00C26D41">
        <w:rPr>
          <w:sz w:val="28"/>
          <w:szCs w:val="28"/>
        </w:rPr>
        <w:lastRenderedPageBreak/>
        <w:t>городской поликлиники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№ 20»</w:t>
      </w:r>
      <w:r w:rsidR="00235186" w:rsidRPr="00C26D41">
        <w:rPr>
          <w:sz w:val="28"/>
          <w:szCs w:val="28"/>
        </w:rPr>
        <w:t>, КЗОЗ «Харьковский городской родильный дом №</w:t>
      </w:r>
      <w:r w:rsidR="00C26D41" w:rsidRPr="00C26D41">
        <w:rPr>
          <w:sz w:val="28"/>
          <w:szCs w:val="28"/>
        </w:rPr>
        <w:t> </w:t>
      </w:r>
      <w:r w:rsidR="00235186" w:rsidRPr="00C26D41">
        <w:rPr>
          <w:sz w:val="28"/>
          <w:szCs w:val="28"/>
        </w:rPr>
        <w:t>3»</w:t>
      </w:r>
      <w:r w:rsidR="00D91F5E" w:rsidRPr="00C26D41">
        <w:rPr>
          <w:sz w:val="28"/>
          <w:szCs w:val="28"/>
        </w:rPr>
        <w:t>.</w:t>
      </w:r>
      <w:proofErr w:type="gramEnd"/>
    </w:p>
    <w:p w:rsidR="00553683" w:rsidRPr="00C26D41" w:rsidRDefault="00553683" w:rsidP="008234C4">
      <w:pPr>
        <w:spacing w:line="360" w:lineRule="auto"/>
        <w:ind w:firstLine="709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Апробация результато</w:t>
      </w:r>
      <w:r w:rsidR="00DA0E56" w:rsidRPr="00C26D41">
        <w:rPr>
          <w:b/>
          <w:sz w:val="28"/>
          <w:szCs w:val="28"/>
        </w:rPr>
        <w:t>в </w:t>
      </w:r>
      <w:r w:rsidRPr="00C26D41">
        <w:rPr>
          <w:b/>
          <w:sz w:val="28"/>
          <w:szCs w:val="28"/>
        </w:rPr>
        <w:t>диссертации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 xml:space="preserve">Основные положения диссертации докладывались и обсуждались на </w:t>
      </w:r>
      <w:r w:rsidRPr="00C26D41">
        <w:rPr>
          <w:spacing w:val="-4"/>
          <w:sz w:val="28"/>
          <w:szCs w:val="28"/>
        </w:rPr>
        <w:t>научно-практической конференции молодых ученых (Харьков, ноябрь 2009</w:t>
      </w:r>
      <w:r w:rsidR="00C26D41" w:rsidRPr="00C26D41">
        <w:rPr>
          <w:spacing w:val="-4"/>
          <w:sz w:val="28"/>
          <w:szCs w:val="28"/>
        </w:rPr>
        <w:t> </w:t>
      </w:r>
      <w:r w:rsidRPr="00C26D41">
        <w:rPr>
          <w:spacing w:val="-4"/>
          <w:sz w:val="28"/>
          <w:szCs w:val="28"/>
        </w:rPr>
        <w:t>г.)</w:t>
      </w:r>
      <w:r w:rsidR="00C26D41" w:rsidRPr="00C26D41">
        <w:rPr>
          <w:spacing w:val="-4"/>
          <w:sz w:val="28"/>
          <w:szCs w:val="28"/>
        </w:rPr>
        <w:t>;</w:t>
      </w:r>
      <w:r w:rsidRPr="00C26D41">
        <w:rPr>
          <w:sz w:val="28"/>
          <w:szCs w:val="28"/>
        </w:rPr>
        <w:t xml:space="preserve"> XII съезде онколого</w:t>
      </w:r>
      <w:r w:rsidR="00DA0E56" w:rsidRPr="00C26D41">
        <w:rPr>
          <w:sz w:val="28"/>
          <w:szCs w:val="28"/>
        </w:rPr>
        <w:t>в</w:t>
      </w:r>
      <w:r w:rsidR="00C26D41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Украины (Судак, сентябрь 2011</w:t>
      </w:r>
      <w:r w:rsidR="00C26D4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г.)</w:t>
      </w:r>
      <w:r w:rsidR="00C26D41" w:rsidRPr="00C26D41">
        <w:rPr>
          <w:sz w:val="28"/>
          <w:szCs w:val="28"/>
        </w:rPr>
        <w:t>;</w:t>
      </w:r>
      <w:r w:rsidRPr="00C26D41">
        <w:rPr>
          <w:sz w:val="28"/>
          <w:szCs w:val="28"/>
        </w:rPr>
        <w:t xml:space="preserve"> научно-практической конференции с международным участием «Безопасное материнство на пути реформ и инноваций» (Киев, сентябрь 2012</w:t>
      </w:r>
      <w:r w:rsidR="00C26D41" w:rsidRPr="00C26D41">
        <w:rPr>
          <w:sz w:val="28"/>
          <w:szCs w:val="28"/>
        </w:rPr>
        <w:t> г.</w:t>
      </w:r>
      <w:r w:rsidRPr="00C26D41">
        <w:rPr>
          <w:sz w:val="28"/>
          <w:szCs w:val="28"/>
        </w:rPr>
        <w:t>)</w:t>
      </w:r>
      <w:r w:rsidR="00C26D41" w:rsidRPr="00C26D41">
        <w:rPr>
          <w:sz w:val="28"/>
          <w:szCs w:val="28"/>
        </w:rPr>
        <w:t>;</w:t>
      </w:r>
      <w:r w:rsidRPr="00C26D41">
        <w:rPr>
          <w:sz w:val="28"/>
          <w:szCs w:val="28"/>
        </w:rPr>
        <w:t xml:space="preserve"> межвузовской конференции студенто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молодых ученых «Медицина третьего тысяче</w:t>
      </w:r>
      <w:r w:rsidR="00D91F5E" w:rsidRPr="00C26D41">
        <w:rPr>
          <w:sz w:val="28"/>
          <w:szCs w:val="28"/>
        </w:rPr>
        <w:t>летия» (Харьков, январь 2013</w:t>
      </w:r>
      <w:r w:rsidR="00C26D41" w:rsidRPr="00C26D41">
        <w:rPr>
          <w:sz w:val="28"/>
          <w:szCs w:val="28"/>
        </w:rPr>
        <w:t> г.</w:t>
      </w:r>
      <w:r w:rsidR="00D91F5E" w:rsidRPr="00C26D41">
        <w:rPr>
          <w:sz w:val="28"/>
          <w:szCs w:val="28"/>
        </w:rPr>
        <w:t xml:space="preserve">), </w:t>
      </w:r>
      <w:r w:rsidRPr="00C26D41">
        <w:rPr>
          <w:sz w:val="28"/>
          <w:szCs w:val="28"/>
        </w:rPr>
        <w:t>где получен диплом 2</w:t>
      </w:r>
      <w:r w:rsidR="00C26D4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степени</w:t>
      </w:r>
      <w:r w:rsidR="00C26D41" w:rsidRPr="00C26D41">
        <w:rPr>
          <w:sz w:val="28"/>
          <w:szCs w:val="28"/>
        </w:rPr>
        <w:t>;</w:t>
      </w:r>
      <w:proofErr w:type="gramEnd"/>
      <w:r w:rsidRPr="00C26D41">
        <w:rPr>
          <w:sz w:val="28"/>
          <w:szCs w:val="28"/>
        </w:rPr>
        <w:t xml:space="preserve"> на заседании общества акушеров-гинеколого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(Харьков, июнь 2013</w:t>
      </w:r>
      <w:r w:rsidR="00C26D41" w:rsidRPr="00C26D41">
        <w:rPr>
          <w:sz w:val="28"/>
          <w:szCs w:val="28"/>
        </w:rPr>
        <w:t> г.</w:t>
      </w:r>
      <w:r w:rsidRPr="00C26D41">
        <w:rPr>
          <w:sz w:val="28"/>
          <w:szCs w:val="28"/>
        </w:rPr>
        <w:t>)</w:t>
      </w:r>
      <w:r w:rsidR="00C26D41" w:rsidRPr="00C26D41">
        <w:rPr>
          <w:sz w:val="28"/>
          <w:szCs w:val="28"/>
        </w:rPr>
        <w:t>;</w:t>
      </w:r>
      <w:r w:rsidRPr="00C26D41">
        <w:rPr>
          <w:sz w:val="28"/>
          <w:szCs w:val="28"/>
        </w:rPr>
        <w:t xml:space="preserve"> IV международной конференции молодых ученых «Современные вопросы акушерства, гинекологии и перинатологии» (Москва, май 2013</w:t>
      </w:r>
      <w:r w:rsidR="00C26D41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г.)</w:t>
      </w:r>
      <w:r w:rsidR="00C26D41" w:rsidRPr="00C26D41">
        <w:rPr>
          <w:sz w:val="28"/>
          <w:szCs w:val="28"/>
        </w:rPr>
        <w:t>;</w:t>
      </w:r>
      <w:r w:rsidRPr="00C26D41">
        <w:rPr>
          <w:sz w:val="28"/>
          <w:szCs w:val="28"/>
        </w:rPr>
        <w:t xml:space="preserve"> XI международной научной конференции студенто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молодых ученых «Актуальные вопросы современной медицины» (Харьков, апрель 2014</w:t>
      </w:r>
      <w:r w:rsidR="00C26D41" w:rsidRPr="00C26D41">
        <w:rPr>
          <w:sz w:val="28"/>
          <w:szCs w:val="28"/>
        </w:rPr>
        <w:t> г</w:t>
      </w:r>
      <w:r w:rsidRPr="00C26D41">
        <w:rPr>
          <w:sz w:val="28"/>
          <w:szCs w:val="28"/>
        </w:rPr>
        <w:t>.)</w:t>
      </w:r>
      <w:r w:rsidR="00C26D41" w:rsidRPr="00C26D41">
        <w:rPr>
          <w:sz w:val="28"/>
          <w:szCs w:val="28"/>
        </w:rPr>
        <w:t>;</w:t>
      </w:r>
      <w:r w:rsidRPr="00C26D41">
        <w:rPr>
          <w:sz w:val="28"/>
          <w:szCs w:val="28"/>
        </w:rPr>
        <w:t xml:space="preserve"> ассоциации акушеров-гинеколого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Украины (Киев, сентябрь 2014</w:t>
      </w:r>
      <w:r w:rsidR="00C26D41" w:rsidRPr="00C26D41">
        <w:rPr>
          <w:sz w:val="28"/>
          <w:szCs w:val="28"/>
        </w:rPr>
        <w:t> г.</w:t>
      </w:r>
      <w:r w:rsidRPr="00C26D41">
        <w:rPr>
          <w:sz w:val="28"/>
          <w:szCs w:val="28"/>
        </w:rPr>
        <w:t xml:space="preserve">), </w:t>
      </w:r>
      <w:r w:rsidRPr="00C26D41">
        <w:rPr>
          <w:rStyle w:val="hps"/>
          <w:sz w:val="28"/>
          <w:szCs w:val="28"/>
        </w:rPr>
        <w:t>«Актуальные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вопросы акушерства</w:t>
      </w:r>
      <w:r w:rsidRPr="00C26D41">
        <w:rPr>
          <w:sz w:val="28"/>
          <w:szCs w:val="28"/>
        </w:rPr>
        <w:t xml:space="preserve">, </w:t>
      </w:r>
      <w:r w:rsidRPr="00C26D41">
        <w:rPr>
          <w:rStyle w:val="hps"/>
          <w:sz w:val="28"/>
          <w:szCs w:val="28"/>
        </w:rPr>
        <w:t>гинекологии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детской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гинекологии</w:t>
      </w:r>
      <w:r w:rsidRPr="00C26D41">
        <w:rPr>
          <w:sz w:val="28"/>
          <w:szCs w:val="28"/>
        </w:rPr>
        <w:t xml:space="preserve">», </w:t>
      </w:r>
      <w:r w:rsidRPr="00C26D41">
        <w:rPr>
          <w:rStyle w:val="hps"/>
          <w:sz w:val="28"/>
          <w:szCs w:val="28"/>
        </w:rPr>
        <w:t>посвященной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atn"/>
          <w:sz w:val="28"/>
          <w:szCs w:val="28"/>
        </w:rPr>
        <w:t>210-</w:t>
      </w:r>
      <w:r w:rsidRPr="00C26D41">
        <w:rPr>
          <w:sz w:val="28"/>
          <w:szCs w:val="28"/>
        </w:rPr>
        <w:t xml:space="preserve">летию Харьковского </w:t>
      </w:r>
      <w:r w:rsidRPr="00C26D41">
        <w:rPr>
          <w:rStyle w:val="hps"/>
          <w:sz w:val="28"/>
          <w:szCs w:val="28"/>
        </w:rPr>
        <w:t>национального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медицинского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университета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(Харьков,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март 2015</w:t>
      </w:r>
      <w:r w:rsidR="00C26D41" w:rsidRPr="00C26D41">
        <w:rPr>
          <w:rStyle w:val="hps"/>
          <w:sz w:val="28"/>
          <w:szCs w:val="28"/>
        </w:rPr>
        <w:t> г.</w:t>
      </w:r>
      <w:r w:rsidRPr="00C26D41">
        <w:rPr>
          <w:sz w:val="28"/>
          <w:szCs w:val="28"/>
        </w:rPr>
        <w:t>).</w:t>
      </w:r>
    </w:p>
    <w:p w:rsidR="00D252D0" w:rsidRPr="00C26D41" w:rsidRDefault="00D252D0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C26D41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>Публикации</w:t>
      </w:r>
      <w:bookmarkStart w:id="0" w:name="_GoBack"/>
      <w:bookmarkEnd w:id="0"/>
    </w:p>
    <w:p w:rsidR="00844514" w:rsidRDefault="00844514" w:rsidP="00844514">
      <w:pPr>
        <w:spacing w:line="360" w:lineRule="auto"/>
        <w:ind w:firstLine="708"/>
        <w:jc w:val="both"/>
        <w:rPr>
          <w:rStyle w:val="hps"/>
          <w:sz w:val="28"/>
          <w:szCs w:val="28"/>
        </w:rPr>
      </w:pPr>
      <w:r w:rsidRPr="00C26D41">
        <w:rPr>
          <w:rStyle w:val="hps"/>
          <w:sz w:val="28"/>
          <w:szCs w:val="28"/>
        </w:rPr>
        <w:t>По теме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диссертации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 xml:space="preserve">опубликовано </w:t>
      </w:r>
      <w:r w:rsidR="00EF5C55" w:rsidRPr="00C26D41">
        <w:rPr>
          <w:rStyle w:val="hps"/>
          <w:sz w:val="28"/>
          <w:szCs w:val="28"/>
        </w:rPr>
        <w:t xml:space="preserve">16 научных работ, </w:t>
      </w:r>
      <w:r w:rsidRPr="00C26D41">
        <w:rPr>
          <w:sz w:val="28"/>
          <w:szCs w:val="28"/>
        </w:rPr>
        <w:t>из них 7</w:t>
      </w:r>
      <w:r w:rsidR="00C26D41" w:rsidRPr="00C26D41">
        <w:rPr>
          <w:sz w:val="28"/>
          <w:szCs w:val="28"/>
        </w:rPr>
        <w:t> </w:t>
      </w:r>
      <w:r w:rsidR="00DA0E56" w:rsidRPr="00C26D41">
        <w:rPr>
          <w:rStyle w:val="hps"/>
          <w:sz w:val="28"/>
          <w:szCs w:val="28"/>
        </w:rPr>
        <w:t>в </w:t>
      </w:r>
      <w:r w:rsidRPr="00C26D41">
        <w:rPr>
          <w:rStyle w:val="hps"/>
          <w:sz w:val="28"/>
          <w:szCs w:val="28"/>
        </w:rPr>
        <w:t>научных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журналах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сборниках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научных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трудов</w:t>
      </w:r>
      <w:r w:rsidRPr="00C26D41">
        <w:rPr>
          <w:sz w:val="28"/>
          <w:szCs w:val="28"/>
        </w:rPr>
        <w:t xml:space="preserve">, </w:t>
      </w:r>
      <w:r w:rsidRPr="00C26D41">
        <w:rPr>
          <w:rStyle w:val="hps"/>
          <w:sz w:val="28"/>
          <w:szCs w:val="28"/>
        </w:rPr>
        <w:t>утвержденных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МОН</w:t>
      </w:r>
      <w:r w:rsidRPr="00C26D41">
        <w:rPr>
          <w:sz w:val="28"/>
          <w:szCs w:val="28"/>
        </w:rPr>
        <w:t xml:space="preserve"> </w:t>
      </w:r>
      <w:r w:rsidR="00EF5C55" w:rsidRPr="00C26D41">
        <w:rPr>
          <w:rStyle w:val="hps"/>
          <w:sz w:val="28"/>
          <w:szCs w:val="28"/>
        </w:rPr>
        <w:t xml:space="preserve">Украины, </w:t>
      </w:r>
      <w:r w:rsidRPr="00C26D41">
        <w:rPr>
          <w:rStyle w:val="hps"/>
          <w:sz w:val="28"/>
          <w:szCs w:val="28"/>
        </w:rPr>
        <w:t>1</w:t>
      </w:r>
      <w:r w:rsidR="00C26D41" w:rsidRPr="00C26D41">
        <w:rPr>
          <w:rStyle w:val="hps"/>
          <w:sz w:val="28"/>
          <w:szCs w:val="28"/>
        </w:rPr>
        <w:t> </w:t>
      </w:r>
      <w:r w:rsidRPr="00C26D41">
        <w:rPr>
          <w:rStyle w:val="hps"/>
          <w:sz w:val="28"/>
          <w:szCs w:val="28"/>
        </w:rPr>
        <w:t>статья</w:t>
      </w:r>
      <w:r w:rsidR="00C26D41" w:rsidRPr="00C26D41">
        <w:rPr>
          <w:rStyle w:val="hps"/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rStyle w:val="hps"/>
          <w:sz w:val="28"/>
          <w:szCs w:val="28"/>
        </w:rPr>
        <w:t>в </w:t>
      </w:r>
      <w:r w:rsidRPr="00C26D41">
        <w:rPr>
          <w:rStyle w:val="hps"/>
          <w:sz w:val="28"/>
          <w:szCs w:val="28"/>
        </w:rPr>
        <w:t>сборнике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научных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трудов, 2</w:t>
      </w:r>
      <w:r w:rsidR="00C26D41" w:rsidRPr="00C26D41">
        <w:rPr>
          <w:rStyle w:val="hps"/>
          <w:sz w:val="28"/>
          <w:szCs w:val="28"/>
        </w:rPr>
        <w:t> </w:t>
      </w:r>
      <w:r w:rsidRPr="00C26D41">
        <w:rPr>
          <w:rStyle w:val="hps"/>
          <w:sz w:val="28"/>
          <w:szCs w:val="28"/>
        </w:rPr>
        <w:t>международные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статьи;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5</w:t>
      </w:r>
      <w:r w:rsidR="00C26D41" w:rsidRPr="00C26D41">
        <w:rPr>
          <w:rStyle w:val="hps"/>
          <w:sz w:val="28"/>
          <w:szCs w:val="28"/>
        </w:rPr>
        <w:t> </w:t>
      </w:r>
      <w:r w:rsidRPr="00C26D41">
        <w:rPr>
          <w:rStyle w:val="hps"/>
          <w:sz w:val="28"/>
          <w:szCs w:val="28"/>
        </w:rPr>
        <w:t>тезисо</w:t>
      </w:r>
      <w:r w:rsidR="00DA0E56" w:rsidRPr="00C26D41">
        <w:rPr>
          <w:rStyle w:val="hps"/>
          <w:sz w:val="28"/>
          <w:szCs w:val="28"/>
        </w:rPr>
        <w:t>в</w:t>
      </w:r>
      <w:r w:rsidR="00C26D41" w:rsidRPr="00C26D41">
        <w:rPr>
          <w:rStyle w:val="hps"/>
          <w:sz w:val="28"/>
          <w:szCs w:val="28"/>
        </w:rPr>
        <w:t xml:space="preserve"> </w:t>
      </w:r>
      <w:r w:rsidR="00DA0E56" w:rsidRPr="00C26D41">
        <w:rPr>
          <w:rStyle w:val="hps"/>
          <w:sz w:val="28"/>
          <w:szCs w:val="28"/>
        </w:rPr>
        <w:t>в </w:t>
      </w:r>
      <w:r w:rsidRPr="00C26D41">
        <w:rPr>
          <w:rStyle w:val="hps"/>
          <w:sz w:val="28"/>
          <w:szCs w:val="28"/>
        </w:rPr>
        <w:t>материалах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конференций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и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съездов</w:t>
      </w:r>
      <w:r w:rsidRPr="00C26D41">
        <w:rPr>
          <w:sz w:val="28"/>
          <w:szCs w:val="28"/>
        </w:rPr>
        <w:t xml:space="preserve">; </w:t>
      </w:r>
      <w:r w:rsidRPr="00C26D41">
        <w:rPr>
          <w:rStyle w:val="hps"/>
          <w:sz w:val="28"/>
          <w:szCs w:val="28"/>
        </w:rPr>
        <w:t>1</w:t>
      </w:r>
      <w:r w:rsidR="00C26D41" w:rsidRPr="00C26D41">
        <w:rPr>
          <w:rStyle w:val="hps"/>
          <w:sz w:val="28"/>
          <w:szCs w:val="28"/>
        </w:rPr>
        <w:t> </w:t>
      </w:r>
      <w:r w:rsidRPr="00C26D41">
        <w:rPr>
          <w:rStyle w:val="hps"/>
          <w:sz w:val="28"/>
          <w:szCs w:val="28"/>
        </w:rPr>
        <w:t>патент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на полезную</w:t>
      </w:r>
      <w:r w:rsidRPr="00C26D41">
        <w:rPr>
          <w:sz w:val="28"/>
          <w:szCs w:val="28"/>
        </w:rPr>
        <w:t xml:space="preserve"> </w:t>
      </w:r>
      <w:r w:rsidRPr="00C26D41">
        <w:rPr>
          <w:rStyle w:val="hps"/>
          <w:sz w:val="28"/>
          <w:szCs w:val="28"/>
        </w:rPr>
        <w:t>модель.</w:t>
      </w:r>
    </w:p>
    <w:p w:rsidR="00D252D0" w:rsidRPr="00C26D41" w:rsidRDefault="00D252D0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C26D41">
      <w:pPr>
        <w:keepNext/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t xml:space="preserve">Объем и структура работы </w:t>
      </w:r>
    </w:p>
    <w:p w:rsidR="00903E8B" w:rsidRPr="00C26D41" w:rsidRDefault="00903E8B" w:rsidP="00903E8B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Диссертационная работа изложена на 179 страницах компьютерного текста, объем основного текста</w:t>
      </w:r>
      <w:r w:rsidR="00C26D41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143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страницы</w:t>
      </w:r>
      <w:r w:rsidR="00C26D41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состоит из вступления, </w:t>
      </w:r>
      <w:r w:rsidRPr="00C26D41">
        <w:rPr>
          <w:sz w:val="28"/>
          <w:szCs w:val="28"/>
        </w:rPr>
        <w:lastRenderedPageBreak/>
        <w:t>обзора литературы, раздело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собственных исследований, анализа и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обсуждения результато</w:t>
      </w:r>
      <w:r w:rsidR="00DA0E56"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исследования, выводов, практических рекомендаций, списка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использованных источников, который включает 241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ссылку (130 –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кирилицей, 111 – латиницей, что составляет 30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страниц) и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5</w:t>
      </w:r>
      <w:r w:rsidR="001108EF">
        <w:rPr>
          <w:sz w:val="28"/>
          <w:szCs w:val="28"/>
        </w:rPr>
        <w:t> </w:t>
      </w:r>
      <w:r w:rsidR="00D252D0">
        <w:rPr>
          <w:sz w:val="28"/>
          <w:szCs w:val="28"/>
        </w:rPr>
        <w:t xml:space="preserve">приложений </w:t>
      </w:r>
      <w:r w:rsidRPr="00C26D41">
        <w:rPr>
          <w:sz w:val="28"/>
          <w:szCs w:val="28"/>
        </w:rPr>
        <w:t xml:space="preserve"> на 5 страницах. Работа иллюстрирована 10 рисунками, 23</w:t>
      </w:r>
      <w:r w:rsid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таблицами.</w:t>
      </w:r>
    </w:p>
    <w:p w:rsidR="00903E8B" w:rsidRPr="00C26D41" w:rsidRDefault="00903E8B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EF5C55" w:rsidRPr="00C26D41" w:rsidRDefault="00EF5C55" w:rsidP="00844514"/>
    <w:p w:rsidR="0071445C" w:rsidRDefault="0071445C">
      <w:pPr>
        <w:spacing w:after="200" w:line="276" w:lineRule="auto"/>
      </w:pPr>
      <w:r>
        <w:br w:type="page"/>
      </w:r>
    </w:p>
    <w:p w:rsidR="0071445C" w:rsidRPr="00C26D41" w:rsidRDefault="0071445C" w:rsidP="0071445C">
      <w:pPr>
        <w:keepNext/>
        <w:spacing w:line="360" w:lineRule="auto"/>
        <w:ind w:firstLine="709"/>
        <w:jc w:val="both"/>
        <w:outlineLvl w:val="0"/>
        <w:rPr>
          <w:b/>
          <w:caps/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Раздел 1.</w:t>
      </w:r>
      <w:r w:rsidRPr="00C26D41">
        <w:rPr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 xml:space="preserve">Современный взгляд на проблему </w:t>
      </w:r>
      <w:r w:rsidRPr="0071445C">
        <w:rPr>
          <w:b/>
          <w:caps/>
          <w:spacing w:val="-4"/>
          <w:sz w:val="28"/>
          <w:szCs w:val="28"/>
        </w:rPr>
        <w:t>гипЕрпластических процессов в эндометрии у женщин</w:t>
      </w:r>
      <w:r w:rsidRPr="00C26D41">
        <w:rPr>
          <w:b/>
          <w:caps/>
          <w:sz w:val="28"/>
          <w:szCs w:val="28"/>
        </w:rPr>
        <w:t xml:space="preserve"> разных возрастных периодов</w:t>
      </w:r>
    </w:p>
    <w:p w:rsidR="001108EF" w:rsidRDefault="001108EF" w:rsidP="0071445C">
      <w:pPr>
        <w:keepNext/>
        <w:spacing w:line="360" w:lineRule="auto"/>
        <w:ind w:firstLine="709"/>
        <w:jc w:val="both"/>
        <w:outlineLvl w:val="0"/>
        <w:rPr>
          <w:b/>
          <w:sz w:val="28"/>
          <w:szCs w:val="28"/>
        </w:rPr>
      </w:pPr>
    </w:p>
    <w:p w:rsidR="0071445C" w:rsidRPr="00C26D41" w:rsidRDefault="0071445C" w:rsidP="0071445C">
      <w:pPr>
        <w:keepNext/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b/>
          <w:sz w:val="28"/>
          <w:szCs w:val="28"/>
        </w:rPr>
        <w:t>1.1. Гиперпластические процессы эндометрия: патогенез, диагностика и лечение с учетом морфологических критериев и возраста пациенток</w:t>
      </w:r>
    </w:p>
    <w:p w:rsidR="0071445C" w:rsidRPr="00C26D41" w:rsidRDefault="0071445C" w:rsidP="0086710C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 xml:space="preserve">Гиперпластические процессы в эндометрии представляют большую медико-биологическую и социально-экономическую проблему, что определяется их длительным, рецидивирующим течением, отсутствием </w:t>
      </w:r>
      <w:r w:rsidRPr="001108EF">
        <w:rPr>
          <w:spacing w:val="-4"/>
          <w:sz w:val="28"/>
          <w:szCs w:val="28"/>
        </w:rPr>
        <w:t>специфических, патогномоничных симптомов, сложностью дифференциальной</w:t>
      </w:r>
      <w:r w:rsidRPr="00C26D41">
        <w:rPr>
          <w:sz w:val="28"/>
          <w:szCs w:val="28"/>
        </w:rPr>
        <w:t xml:space="preserve"> диагностики и возможностью малигнизации [28, 43, 140, 148]. За последнее десятилетие во многих странах мира, в том числе и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в Украине, происходит повышение частоты гиперпластических процессов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эндометрия, что, наряду с</w:t>
      </w:r>
      <w:r w:rsidR="001108EF">
        <w:rPr>
          <w:sz w:val="28"/>
          <w:szCs w:val="28"/>
        </w:rPr>
        <w:t> </w:t>
      </w:r>
      <w:r w:rsidRPr="00C26D41">
        <w:rPr>
          <w:sz w:val="28"/>
          <w:szCs w:val="28"/>
        </w:rPr>
        <w:t>высоким риском их малигнизации, особенно возрастающем в перимено</w:t>
      </w:r>
      <w:r w:rsidR="001108EF">
        <w:rPr>
          <w:sz w:val="28"/>
          <w:szCs w:val="28"/>
        </w:rPr>
        <w:softHyphen/>
      </w:r>
      <w:r w:rsidRPr="00C26D41">
        <w:rPr>
          <w:sz w:val="28"/>
          <w:szCs w:val="28"/>
        </w:rPr>
        <w:t>паузальном периоде, обосновывают актуальность изучения данной проблемы и разработки современных подходов к лечению [60, 95, 149, 163].</w:t>
      </w:r>
    </w:p>
    <w:p w:rsidR="0071445C" w:rsidRPr="00C26D41" w:rsidRDefault="0071445C" w:rsidP="0086710C">
      <w:pPr>
        <w:spacing w:line="360" w:lineRule="auto"/>
        <w:ind w:firstLine="708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 xml:space="preserve">В патогенезе ГЭ основное место отводится </w:t>
      </w:r>
      <w:proofErr w:type="gramStart"/>
      <w:r w:rsidRPr="00C26D41">
        <w:rPr>
          <w:sz w:val="28"/>
          <w:szCs w:val="28"/>
        </w:rPr>
        <w:t>абсолютной</w:t>
      </w:r>
      <w:proofErr w:type="gramEnd"/>
      <w:r w:rsidRPr="00C26D41">
        <w:rPr>
          <w:sz w:val="28"/>
          <w:szCs w:val="28"/>
        </w:rPr>
        <w:t xml:space="preserve"> или относительной гиперэстрогении, а также комплексу нейроэндокринных и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метаболических нарушений, таких как сахарный диабет, гипертоническая болезнь, ожирение [15, 32, 184, 169]. Кроме того, нельзя не учитывать и такие возможные нарушения в системе гомеостаза, как гипоталамический синдром [10, 30, 190], патология щитовидной железы [9, 163], синдром Штейна–Левенталя [18, 33, 225], нарушения функции печени [30, 230], которым сопутствуют изменения в эстрогенном статусе.</w:t>
      </w:r>
    </w:p>
    <w:p w:rsidR="0071445C" w:rsidRPr="00C26D41" w:rsidRDefault="0071445C" w:rsidP="0086710C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 xml:space="preserve">Известно, что эндогенная гиперэстрогения может быть обусловлена следующими основными причинами: нарушением овуляции; гиперпластическими изменениями в ткани яичников, сопровождающимися повышенной секрецией эстрогенов и/или андрогенов; избыточной секрецией эстрогенов экстрагонадного происхождения [7, 21. 206, 212]. Большое </w:t>
      </w:r>
      <w:r w:rsidRPr="00C26D41">
        <w:rPr>
          <w:sz w:val="28"/>
          <w:szCs w:val="28"/>
        </w:rPr>
        <w:lastRenderedPageBreak/>
        <w:t>значение в этиологии и патогенезе ГЭ имеет хроническая ановуляция, которая приводит к состоянию абсолютной гиперэстрогении [5, 45, 82]. К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причинам хронического ановуляторного синдрома относят нарушения механизмов регуляции гипоталамо-гипофизарно-яичниковой системы. ГЭ может возникать у женщин с гипофункцией яичников, характеризующейся недостаточностью лютеиновой фазы цикла и приводящей </w:t>
      </w:r>
      <w:proofErr w:type="gramStart"/>
      <w:r w:rsidRPr="00C26D41">
        <w:rPr>
          <w:sz w:val="28"/>
          <w:szCs w:val="28"/>
        </w:rPr>
        <w:t>к</w:t>
      </w:r>
      <w:proofErr w:type="gramEnd"/>
      <w:r w:rsidRPr="00C26D41">
        <w:rPr>
          <w:sz w:val="28"/>
          <w:szCs w:val="28"/>
        </w:rPr>
        <w:t xml:space="preserve"> относительной гиперэстрогении. В результате образуется неполноценное желтое тело, которое продуцирует прогестерон в количестве недостаточном для полной секреторной трансформации эндометрия [14, 78, 184].</w:t>
      </w:r>
    </w:p>
    <w:p w:rsidR="0071445C" w:rsidRPr="00C26D41" w:rsidRDefault="0071445C" w:rsidP="0086710C">
      <w:pPr>
        <w:spacing w:line="360" w:lineRule="auto"/>
        <w:ind w:firstLine="709"/>
        <w:jc w:val="both"/>
        <w:rPr>
          <w:rStyle w:val="a9"/>
          <w:b w:val="0"/>
          <w:bCs w:val="0"/>
          <w:sz w:val="28"/>
          <w:szCs w:val="28"/>
        </w:rPr>
      </w:pPr>
      <w:r w:rsidRPr="00C26D41">
        <w:rPr>
          <w:sz w:val="28"/>
          <w:szCs w:val="28"/>
        </w:rPr>
        <w:t>Особую роль в генезе гиперэстрогении отводят чрезмерной внегонадной продукции эстрогенов. Нециклической продукции этих гормонов способствует увеличение концентрации предшественника эстрогенов </w:t>
      </w:r>
      <w:r w:rsidR="002758F1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андростендиона. Подобное состояние наблюдается при </w:t>
      </w:r>
      <w:r w:rsidRPr="002758F1">
        <w:rPr>
          <w:spacing w:val="-2"/>
          <w:sz w:val="28"/>
          <w:szCs w:val="28"/>
        </w:rPr>
        <w:t>врожденной гиперплазии надпочечников, синдроме поликистозных яичников,</w:t>
      </w:r>
      <w:r w:rsidRPr="00C26D41">
        <w:rPr>
          <w:sz w:val="28"/>
          <w:szCs w:val="28"/>
        </w:rPr>
        <w:t xml:space="preserve"> андрогенпродуцирующих опухолях и при некоторых вариантах синдрома Кушинга [13, 33, 64]. С возрастом в жировой ткани у женщин в 2</w:t>
      </w:r>
      <w:r w:rsidR="002758F1">
        <w:rPr>
          <w:sz w:val="28"/>
          <w:szCs w:val="28"/>
        </w:rPr>
        <w:t>–</w:t>
      </w:r>
      <w:r w:rsidRPr="00C26D41">
        <w:rPr>
          <w:sz w:val="28"/>
          <w:szCs w:val="28"/>
        </w:rPr>
        <w:t>4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раза повышается образование эстрогенов за счет увеличения уровня и активности фермента ароматазы [3, 21, 135]. Аналогичные значимые изменения метаболизма эстрогенов отмечены у женщин репродуктивного возраста при ожирении. Это является результатом периферической ароматизации предшественников эстрогенов, прежде всего андростендиона, в жировой ткани [10, 20, 31, 166]. Образование эстрогенов в жировой ткани у женщин за счет увеличения уровня и активности фермента ароматазы с возрастом повышается в 1,5</w:t>
      </w:r>
      <w:r w:rsidR="002758F1">
        <w:rPr>
          <w:sz w:val="28"/>
          <w:szCs w:val="28"/>
        </w:rPr>
        <w:t>–</w:t>
      </w:r>
      <w:r w:rsidRPr="00C26D41">
        <w:rPr>
          <w:sz w:val="28"/>
          <w:szCs w:val="28"/>
        </w:rPr>
        <w:t>2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раза, а при сочетании с ожирением в 3</w:t>
      </w:r>
      <w:r w:rsidR="002758F1">
        <w:rPr>
          <w:sz w:val="28"/>
          <w:szCs w:val="28"/>
        </w:rPr>
        <w:t>–</w:t>
      </w:r>
      <w:r w:rsidRPr="00C26D41">
        <w:rPr>
          <w:sz w:val="28"/>
          <w:szCs w:val="28"/>
        </w:rPr>
        <w:t>4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 [15, 62, 225]. Этих женщин относят к группе риска по развитию гиперплазии и рака эндометрия. </w:t>
      </w:r>
      <w:r w:rsidRPr="00C26D41">
        <w:rPr>
          <w:rStyle w:val="a9"/>
          <w:b w:val="0"/>
          <w:sz w:val="28"/>
          <w:szCs w:val="28"/>
        </w:rPr>
        <w:t>При наличии 8-</w:t>
      </w:r>
      <w:smartTag w:uri="urn:schemas-microsoft-com:office:smarttags" w:element="metricconverter">
        <w:smartTagPr>
          <w:attr w:name="ProductID" w:val="23 кг"/>
        </w:smartTagPr>
        <w:r w:rsidRPr="00C26D41">
          <w:rPr>
            <w:rStyle w:val="a9"/>
            <w:b w:val="0"/>
            <w:sz w:val="28"/>
            <w:szCs w:val="28"/>
          </w:rPr>
          <w:t>23 кг</w:t>
        </w:r>
      </w:smartTag>
      <w:r w:rsidRPr="00C26D41">
        <w:rPr>
          <w:rStyle w:val="a9"/>
          <w:b w:val="0"/>
          <w:sz w:val="28"/>
          <w:szCs w:val="28"/>
        </w:rPr>
        <w:t xml:space="preserve"> лишнего веса риск развития РЭ возрастает в 3</w:t>
      </w:r>
      <w:r w:rsidR="002758F1">
        <w:rPr>
          <w:rStyle w:val="a9"/>
          <w:b w:val="0"/>
          <w:sz w:val="28"/>
          <w:szCs w:val="28"/>
        </w:rPr>
        <w:t> </w:t>
      </w:r>
      <w:r w:rsidRPr="00C26D41">
        <w:rPr>
          <w:rStyle w:val="a9"/>
          <w:b w:val="0"/>
          <w:sz w:val="28"/>
          <w:szCs w:val="28"/>
        </w:rPr>
        <w:t xml:space="preserve">раза, при избыточном весе более </w:t>
      </w:r>
      <w:smartTag w:uri="urn:schemas-microsoft-com:office:smarttags" w:element="metricconverter">
        <w:smartTagPr>
          <w:attr w:name="ProductID" w:val="23 кг"/>
        </w:smartTagPr>
        <w:r w:rsidRPr="00C26D41">
          <w:rPr>
            <w:rStyle w:val="a9"/>
            <w:b w:val="0"/>
            <w:sz w:val="28"/>
            <w:szCs w:val="28"/>
          </w:rPr>
          <w:t>23 кг</w:t>
        </w:r>
      </w:smartTag>
      <w:r w:rsidRPr="00C26D41">
        <w:rPr>
          <w:rStyle w:val="a9"/>
          <w:b w:val="0"/>
          <w:sz w:val="28"/>
          <w:szCs w:val="28"/>
        </w:rPr>
        <w:t xml:space="preserve"> – риск увеличивается в 5</w:t>
      </w:r>
      <w:r w:rsidR="002758F1">
        <w:rPr>
          <w:rStyle w:val="a9"/>
          <w:b w:val="0"/>
          <w:sz w:val="28"/>
          <w:szCs w:val="28"/>
        </w:rPr>
        <w:t>–</w:t>
      </w:r>
      <w:r w:rsidRPr="00C26D41">
        <w:rPr>
          <w:rStyle w:val="a9"/>
          <w:b w:val="0"/>
          <w:sz w:val="28"/>
          <w:szCs w:val="28"/>
        </w:rPr>
        <w:t>9 раз, а</w:t>
      </w:r>
      <w:r w:rsidR="002758F1">
        <w:rPr>
          <w:rStyle w:val="a9"/>
          <w:b w:val="0"/>
          <w:sz w:val="28"/>
          <w:szCs w:val="28"/>
        </w:rPr>
        <w:t> </w:t>
      </w:r>
      <w:r w:rsidRPr="00C26D41">
        <w:rPr>
          <w:rStyle w:val="a9"/>
          <w:b w:val="0"/>
          <w:sz w:val="28"/>
          <w:szCs w:val="28"/>
        </w:rPr>
        <w:t>в сочетании сахарным диабетом</w:t>
      </w:r>
      <w:r w:rsidR="002758F1">
        <w:rPr>
          <w:rStyle w:val="a9"/>
          <w:b w:val="0"/>
          <w:sz w:val="28"/>
          <w:szCs w:val="28"/>
        </w:rPr>
        <w:t> –</w:t>
      </w:r>
      <w:r w:rsidRPr="00C26D41">
        <w:rPr>
          <w:rStyle w:val="a9"/>
          <w:b w:val="0"/>
          <w:sz w:val="28"/>
          <w:szCs w:val="28"/>
        </w:rPr>
        <w:t xml:space="preserve"> в 8</w:t>
      </w:r>
      <w:r w:rsidR="002758F1">
        <w:rPr>
          <w:rStyle w:val="a9"/>
          <w:b w:val="0"/>
          <w:sz w:val="28"/>
          <w:szCs w:val="28"/>
        </w:rPr>
        <w:t>–</w:t>
      </w:r>
      <w:r w:rsidRPr="00C26D41">
        <w:rPr>
          <w:rStyle w:val="a9"/>
          <w:b w:val="0"/>
          <w:sz w:val="28"/>
          <w:szCs w:val="28"/>
        </w:rPr>
        <w:t>12 раз</w:t>
      </w:r>
      <w:r w:rsidRPr="00C26D41">
        <w:rPr>
          <w:sz w:val="28"/>
          <w:szCs w:val="28"/>
        </w:rPr>
        <w:t xml:space="preserve"> [14, 74, 169].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Наряду с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ожирением, как фактор риска гиперпролиферации эндометрия, рассматривается и сахарный диабет, причем преимущест</w:t>
      </w:r>
      <w:r w:rsidR="002758F1">
        <w:rPr>
          <w:sz w:val="28"/>
          <w:szCs w:val="28"/>
        </w:rPr>
        <w:t>в</w:t>
      </w:r>
      <w:r w:rsidRPr="00C26D41">
        <w:rPr>
          <w:sz w:val="28"/>
          <w:szCs w:val="28"/>
        </w:rPr>
        <w:t xml:space="preserve">енно второго типа. </w:t>
      </w:r>
      <w:r w:rsidRPr="00C26D41">
        <w:rPr>
          <w:sz w:val="28"/>
          <w:szCs w:val="28"/>
        </w:rPr>
        <w:lastRenderedPageBreak/>
        <w:t>В течение многих десятилетий отстаивалась ведущая роль гиперэстрогении в сочетании с гиперинсулинемией/инсулинорезистентностью и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избыточной продукцией эстрогенов для развития ГЭ с последующей трансформацией в РЭ [26, 86, 120].</w:t>
      </w:r>
    </w:p>
    <w:p w:rsidR="0071445C" w:rsidRPr="00C26D41" w:rsidRDefault="0071445C" w:rsidP="0086710C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108EF">
        <w:rPr>
          <w:rStyle w:val="a9"/>
          <w:b w:val="0"/>
          <w:spacing w:val="-2"/>
          <w:sz w:val="28"/>
          <w:szCs w:val="28"/>
        </w:rPr>
        <w:t>Концентрация эстрогенов</w:t>
      </w:r>
      <w:r w:rsidR="001108EF" w:rsidRPr="001108EF">
        <w:rPr>
          <w:rStyle w:val="a9"/>
          <w:b w:val="0"/>
          <w:spacing w:val="-2"/>
          <w:sz w:val="28"/>
          <w:szCs w:val="28"/>
        </w:rPr>
        <w:t xml:space="preserve"> </w:t>
      </w:r>
      <w:r w:rsidRPr="001108EF">
        <w:rPr>
          <w:rStyle w:val="a9"/>
          <w:b w:val="0"/>
          <w:spacing w:val="-2"/>
          <w:sz w:val="28"/>
          <w:szCs w:val="28"/>
        </w:rPr>
        <w:t>в крови повышается при</w:t>
      </w:r>
      <w:r w:rsidRPr="001108EF">
        <w:rPr>
          <w:rStyle w:val="a9"/>
          <w:spacing w:val="-2"/>
          <w:sz w:val="28"/>
          <w:szCs w:val="28"/>
        </w:rPr>
        <w:t xml:space="preserve"> </w:t>
      </w:r>
      <w:r w:rsidRPr="001108EF">
        <w:rPr>
          <w:spacing w:val="-2"/>
          <w:sz w:val="28"/>
          <w:szCs w:val="28"/>
        </w:rPr>
        <w:t xml:space="preserve">приеме тамоксифена, </w:t>
      </w:r>
      <w:r w:rsidRPr="00C26D41">
        <w:rPr>
          <w:sz w:val="28"/>
          <w:szCs w:val="28"/>
        </w:rPr>
        <w:t xml:space="preserve">увеличиваются размеры фибромиомы матки, утолщается слизистая матки, отмечается рост эндометриальных полипов. Препарат конкурентно взаимодействует с эстрогеновыми рецепторами, ограничивая их тканевое воздействие. На фоне приема тамоксифена </w:t>
      </w:r>
      <w:r w:rsidRPr="00C26D41">
        <w:rPr>
          <w:rStyle w:val="a9"/>
          <w:b w:val="0"/>
          <w:sz w:val="28"/>
          <w:szCs w:val="28"/>
        </w:rPr>
        <w:t>повышается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канцерогенный эффект препарата на эндометрий [122, 155, 241].</w:t>
      </w:r>
    </w:p>
    <w:p w:rsidR="0071445C" w:rsidRPr="00C26D41" w:rsidRDefault="0071445C" w:rsidP="0086710C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Продолжительное действие эстрогенов</w:t>
      </w:r>
      <w:r w:rsidR="002758F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приводит к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выраженной пролиферации эндометрия, которая в отсутствие уравновешивающего действия прогестерона прогрессирует до состояния гиперплазии [27, 29, 208]. </w:t>
      </w:r>
      <w:proofErr w:type="gramStart"/>
      <w:r w:rsidRPr="00C26D41">
        <w:rPr>
          <w:sz w:val="28"/>
          <w:szCs w:val="28"/>
        </w:rPr>
        <w:t>ГЭ, несмотря на свою обратимость, способна трансформироваться в атипический вариант, который в свою очередь в 20</w:t>
      </w:r>
      <w:r w:rsidR="002758F1">
        <w:rPr>
          <w:sz w:val="28"/>
          <w:szCs w:val="28"/>
        </w:rPr>
        <w:t>–</w:t>
      </w:r>
      <w:r w:rsidRPr="00C26D41">
        <w:rPr>
          <w:sz w:val="28"/>
          <w:szCs w:val="28"/>
        </w:rPr>
        <w:t>25% случаев</w:t>
      </w:r>
      <w:r w:rsidR="002758F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склонен к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перерождению в аденокарциному [35, 129, 203].</w:t>
      </w:r>
      <w:proofErr w:type="gramEnd"/>
      <w:r w:rsidRPr="00C26D41">
        <w:rPr>
          <w:sz w:val="28"/>
          <w:szCs w:val="28"/>
        </w:rPr>
        <w:t xml:space="preserve"> Причем риск малигнизации ГЭ в 2,5 раза выше у женщин, менструальная функция которых закончилась после 50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лет, по сравнению с женщинами, менопауза у</w:t>
      </w:r>
      <w:r w:rsidR="002758F1">
        <w:rPr>
          <w:sz w:val="28"/>
          <w:szCs w:val="28"/>
        </w:rPr>
        <w:t> </w:t>
      </w:r>
      <w:r w:rsidRPr="00C26D41">
        <w:rPr>
          <w:sz w:val="28"/>
          <w:szCs w:val="28"/>
        </w:rPr>
        <w:t>которых наступила до 50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лет. При наличии 3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факторов риска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– отсутствие беременностей, избыточная масса тела и позднее наступление менопаузы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– риск развития аденокарциномы эндометрия возрастает в 5</w:t>
      </w:r>
      <w:r w:rsidR="00C82088">
        <w:rPr>
          <w:sz w:val="28"/>
          <w:szCs w:val="28"/>
        </w:rPr>
        <w:t> </w:t>
      </w:r>
      <w:r w:rsidRPr="00C26D41">
        <w:rPr>
          <w:sz w:val="28"/>
          <w:szCs w:val="28"/>
        </w:rPr>
        <w:t>раз.</w:t>
      </w:r>
      <w:r w:rsidRPr="00C26D41">
        <w:t xml:space="preserve"> </w:t>
      </w:r>
      <w:r w:rsidRPr="00C26D41">
        <w:rPr>
          <w:sz w:val="28"/>
          <w:szCs w:val="28"/>
        </w:rPr>
        <w:t>Причем возникает І</w:t>
      </w:r>
      <w:r w:rsidR="005009DF">
        <w:rPr>
          <w:sz w:val="28"/>
          <w:szCs w:val="28"/>
        </w:rPr>
        <w:t> </w:t>
      </w:r>
      <w:r w:rsidRPr="00C26D41">
        <w:rPr>
          <w:sz w:val="28"/>
          <w:szCs w:val="28"/>
        </w:rPr>
        <w:t>патогенетический (гормонозависимый) вариант, который встречается в 60</w:t>
      </w:r>
      <w:r w:rsidR="005009DF">
        <w:rPr>
          <w:sz w:val="28"/>
          <w:szCs w:val="28"/>
        </w:rPr>
        <w:t>–</w:t>
      </w:r>
      <w:r w:rsidRPr="00C26D41">
        <w:rPr>
          <w:sz w:val="28"/>
          <w:szCs w:val="28"/>
        </w:rPr>
        <w:t>70% случаев рака и характеризуется хронической гиперэстрогенией</w:t>
      </w:r>
      <w:r w:rsidR="00207BD0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ІІ</w:t>
      </w:r>
      <w:r w:rsidR="00207BD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вариант </w:t>
      </w:r>
      <w:r w:rsidR="00207BD0">
        <w:rPr>
          <w:sz w:val="28"/>
          <w:szCs w:val="28"/>
        </w:rPr>
        <w:t>(</w:t>
      </w:r>
      <w:r w:rsidRPr="00C26D41">
        <w:rPr>
          <w:sz w:val="28"/>
          <w:szCs w:val="28"/>
        </w:rPr>
        <w:t>автономный</w:t>
      </w:r>
      <w:r w:rsidR="00207BD0">
        <w:rPr>
          <w:sz w:val="28"/>
          <w:szCs w:val="28"/>
        </w:rPr>
        <w:t>)</w:t>
      </w:r>
      <w:r w:rsidRPr="00C26D41">
        <w:rPr>
          <w:sz w:val="28"/>
          <w:szCs w:val="28"/>
        </w:rPr>
        <w:t xml:space="preserve"> отмечается у</w:t>
      </w:r>
      <w:r w:rsidR="005009DF">
        <w:rPr>
          <w:sz w:val="28"/>
          <w:szCs w:val="28"/>
        </w:rPr>
        <w:t> </w:t>
      </w:r>
      <w:r w:rsidRPr="00C26D41">
        <w:rPr>
          <w:sz w:val="28"/>
          <w:szCs w:val="28"/>
        </w:rPr>
        <w:t>30</w:t>
      </w:r>
      <w:r w:rsidR="005009DF">
        <w:rPr>
          <w:sz w:val="28"/>
          <w:szCs w:val="28"/>
        </w:rPr>
        <w:t>–</w:t>
      </w:r>
      <w:r w:rsidRPr="00C26D41">
        <w:rPr>
          <w:sz w:val="28"/>
          <w:szCs w:val="28"/>
        </w:rPr>
        <w:t>40% случаев, не связан с</w:t>
      </w:r>
      <w:r w:rsidR="005009DF">
        <w:rPr>
          <w:sz w:val="28"/>
          <w:szCs w:val="28"/>
        </w:rPr>
        <w:t> </w:t>
      </w:r>
      <w:r w:rsidRPr="00C26D41">
        <w:rPr>
          <w:sz w:val="28"/>
          <w:szCs w:val="28"/>
        </w:rPr>
        <w:t>эндокринными и обменными нарушениями, не ассоциируется с</w:t>
      </w:r>
      <w:r w:rsidR="005009DF">
        <w:rPr>
          <w:sz w:val="28"/>
          <w:szCs w:val="28"/>
        </w:rPr>
        <w:t> </w:t>
      </w:r>
      <w:r w:rsidRPr="00C26D41">
        <w:rPr>
          <w:sz w:val="28"/>
          <w:szCs w:val="28"/>
        </w:rPr>
        <w:t>эстрогенным воздействием [13, 36</w:t>
      </w:r>
      <w:r w:rsidR="003F7FBD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128].</w:t>
      </w:r>
    </w:p>
    <w:p w:rsidR="0071445C" w:rsidRPr="00C26D41" w:rsidRDefault="0071445C" w:rsidP="0086710C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Около 50% случаев РЭ в пер</w:t>
      </w:r>
      <w:proofErr w:type="gramStart"/>
      <w:r w:rsidRPr="00C26D41">
        <w:rPr>
          <w:sz w:val="28"/>
          <w:szCs w:val="28"/>
        </w:rPr>
        <w:t>и-</w:t>
      </w:r>
      <w:proofErr w:type="gramEnd"/>
      <w:r w:rsidRPr="00C26D41">
        <w:rPr>
          <w:sz w:val="28"/>
          <w:szCs w:val="28"/>
        </w:rPr>
        <w:t xml:space="preserve"> и постменопаузе являются результатом малигнизации гиперпластических процессов эндометрия, причем частота и</w:t>
      </w:r>
      <w:r w:rsidR="00453FDC">
        <w:rPr>
          <w:sz w:val="28"/>
          <w:szCs w:val="28"/>
        </w:rPr>
        <w:t> </w:t>
      </w:r>
      <w:r w:rsidRPr="00C26D41">
        <w:rPr>
          <w:sz w:val="28"/>
          <w:szCs w:val="28"/>
        </w:rPr>
        <w:t>сроки малигнизации колеблются в широких пределах (0,25</w:t>
      </w:r>
      <w:r w:rsidR="00453FDC">
        <w:rPr>
          <w:sz w:val="28"/>
          <w:szCs w:val="28"/>
        </w:rPr>
        <w:t>–</w:t>
      </w:r>
      <w:r w:rsidRPr="00C26D41">
        <w:rPr>
          <w:sz w:val="28"/>
          <w:szCs w:val="28"/>
        </w:rPr>
        <w:t>50%) и</w:t>
      </w:r>
      <w:r w:rsidR="00453FDC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зависят в значительной мере от степени выраженности гиперпролиферации </w:t>
      </w:r>
      <w:r w:rsidRPr="00C26D41">
        <w:rPr>
          <w:sz w:val="28"/>
          <w:szCs w:val="28"/>
        </w:rPr>
        <w:lastRenderedPageBreak/>
        <w:t>в эндометрии, наличия дисгормональных и метаболических нарушений [30, 214, 227]. Возникновение рака тела матки у больных с рецидивирующей формой гиперплазии эндометрия (ГЭ) отмечено в 20</w:t>
      </w:r>
      <w:r w:rsidR="00EA4FC5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30% случаев. В ряде </w:t>
      </w:r>
      <w:r w:rsidRPr="001108EF">
        <w:rPr>
          <w:spacing w:val="-4"/>
          <w:sz w:val="28"/>
          <w:szCs w:val="28"/>
        </w:rPr>
        <w:t>случаев</w:t>
      </w:r>
      <w:r w:rsidR="001108EF" w:rsidRPr="001108EF">
        <w:rPr>
          <w:spacing w:val="-4"/>
          <w:sz w:val="28"/>
          <w:szCs w:val="28"/>
        </w:rPr>
        <w:t xml:space="preserve"> </w:t>
      </w:r>
      <w:r w:rsidRPr="001108EF">
        <w:rPr>
          <w:spacing w:val="-4"/>
          <w:sz w:val="28"/>
          <w:szCs w:val="28"/>
        </w:rPr>
        <w:t>РЭ возникает из полипа эндометрия. Малигнизация эндометриальных</w:t>
      </w:r>
      <w:r w:rsidRPr="00C26D41">
        <w:rPr>
          <w:sz w:val="28"/>
          <w:szCs w:val="28"/>
        </w:rPr>
        <w:t xml:space="preserve"> полипов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составляет 2</w:t>
      </w:r>
      <w:r w:rsidR="00EA4FC5">
        <w:rPr>
          <w:sz w:val="28"/>
          <w:szCs w:val="28"/>
        </w:rPr>
        <w:t>–</w:t>
      </w:r>
      <w:r w:rsidRPr="00C26D41">
        <w:rPr>
          <w:sz w:val="28"/>
          <w:szCs w:val="28"/>
        </w:rPr>
        <w:t>5%, но в постменопаузе число случаев</w:t>
      </w:r>
      <w:r w:rsidR="001108E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малигнизации достигает 10% [36, 110, 116, 182]. Залогом успешной профилактики рака эндометрия І типа является своевременная диагностика и</w:t>
      </w:r>
      <w:r w:rsidR="00EA4FC5">
        <w:rPr>
          <w:sz w:val="28"/>
          <w:szCs w:val="28"/>
        </w:rPr>
        <w:t> </w:t>
      </w:r>
      <w:r w:rsidRPr="00C26D41">
        <w:rPr>
          <w:sz w:val="28"/>
          <w:szCs w:val="28"/>
        </w:rPr>
        <w:t>адекватная терапия ГЭ. Несмотря на лечение ГЭ</w:t>
      </w:r>
      <w:r w:rsidR="00EA4FC5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>частота заболеваемости РЭ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занимает третье место среди злокачественных опухолей у женщин и, согласно прогнозу ВОЗ, уже через несколько лет возглавит структуру женской онкологической заболеваемости в большинстве развитых стран [18, 161].</w:t>
      </w:r>
      <w:r w:rsidR="004B02A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качестве примера профилактики РЭ могут быть</w:t>
      </w:r>
      <w:r w:rsidR="004B02A9">
        <w:rPr>
          <w:sz w:val="28"/>
          <w:szCs w:val="28"/>
        </w:rPr>
        <w:t xml:space="preserve"> такие</w:t>
      </w:r>
      <w:r w:rsidRPr="00C26D41">
        <w:rPr>
          <w:sz w:val="28"/>
          <w:szCs w:val="28"/>
        </w:rPr>
        <w:t>: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п</w:t>
      </w:r>
      <w:r w:rsidRPr="00C26D41">
        <w:rPr>
          <w:rStyle w:val="a9"/>
          <w:b w:val="0"/>
          <w:sz w:val="28"/>
          <w:szCs w:val="28"/>
        </w:rPr>
        <w:t>рием комбинированных эстроген-гестагенных препаратов </w:t>
      </w:r>
      <w:r w:rsidRPr="00C26D41">
        <w:rPr>
          <w:sz w:val="28"/>
          <w:szCs w:val="28"/>
        </w:rPr>
        <w:t>в течение 12</w:t>
      </w:r>
      <w:r w:rsidR="004B02A9">
        <w:rPr>
          <w:sz w:val="28"/>
          <w:szCs w:val="28"/>
        </w:rPr>
        <w:t> </w:t>
      </w:r>
      <w:r w:rsidRPr="00C26D41">
        <w:rPr>
          <w:sz w:val="28"/>
          <w:szCs w:val="28"/>
        </w:rPr>
        <w:t>мес</w:t>
      </w:r>
      <w:r w:rsidR="004B02A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снижает риск развития аденокарциномы эндометрия на 50% [108, 170, 223], а с</w:t>
      </w:r>
      <w:r w:rsidRPr="00C26D41">
        <w:rPr>
          <w:rStyle w:val="a9"/>
          <w:b w:val="0"/>
          <w:sz w:val="28"/>
          <w:szCs w:val="28"/>
        </w:rPr>
        <w:t>нижение массы тела</w:t>
      </w:r>
      <w:r w:rsidR="004B02A9">
        <w:rPr>
          <w:rStyle w:val="a9"/>
          <w:b w:val="0"/>
          <w:sz w:val="28"/>
          <w:szCs w:val="28"/>
        </w:rPr>
        <w:t> –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на 25</w:t>
      </w:r>
      <w:r w:rsidR="004B02A9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33% [15, 98, 226]. </w:t>
      </w:r>
    </w:p>
    <w:p w:rsidR="00352C14" w:rsidRPr="00C26D41" w:rsidRDefault="0071445C" w:rsidP="00352C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Особого внимания заслуживают вопросы терминологии, используемой для оценки различных видов гиперпролиферативных процессов</w:t>
      </w:r>
      <w:r w:rsidR="00B45EE6">
        <w:rPr>
          <w:szCs w:val="28"/>
        </w:rPr>
        <w:t xml:space="preserve"> </w:t>
      </w:r>
      <w:r w:rsidRPr="00C26D41">
        <w:rPr>
          <w:szCs w:val="28"/>
        </w:rPr>
        <w:t xml:space="preserve">эндометрия. Так, согласно МКБ-10, ГЭ может быть </w:t>
      </w:r>
      <w:proofErr w:type="gramStart"/>
      <w:r w:rsidRPr="00C26D41">
        <w:rPr>
          <w:szCs w:val="28"/>
        </w:rPr>
        <w:t>классифицирована</w:t>
      </w:r>
      <w:proofErr w:type="gramEnd"/>
      <w:r w:rsidRPr="00C26D41">
        <w:rPr>
          <w:szCs w:val="28"/>
        </w:rPr>
        <w:t xml:space="preserve"> следующим образом:</w:t>
      </w:r>
    </w:p>
    <w:p w:rsidR="0071445C" w:rsidRPr="00C26D41" w:rsidRDefault="0071445C" w:rsidP="0086710C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N84. Полип женского полового органа</w:t>
      </w:r>
    </w:p>
    <w:p w:rsidR="0071445C" w:rsidRPr="00C26D41" w:rsidRDefault="0071445C" w:rsidP="0086710C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N84.0 Полип тела матки. Полип эндометрия</w:t>
      </w:r>
    </w:p>
    <w:p w:rsidR="0071445C" w:rsidRPr="00C26D41" w:rsidRDefault="0071445C" w:rsidP="0086710C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N85 Другие невоспалительные поражения матки, за исключением шейки матки</w:t>
      </w:r>
    </w:p>
    <w:p w:rsidR="0071445C" w:rsidRPr="00C26D41" w:rsidRDefault="0071445C" w:rsidP="0086710C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 xml:space="preserve">N85.0 Железистая гиперплазия эндометрия: кистозная, железисто-кистозная, полиповидная </w:t>
      </w:r>
    </w:p>
    <w:p w:rsidR="0071445C" w:rsidRPr="00C26D41" w:rsidRDefault="0071445C" w:rsidP="0086710C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N85.1 Аденоматозная гиперплазия эндометрия. Гиперплазия эндометрия атипичная (аденоматозная) [100].</w:t>
      </w:r>
    </w:p>
    <w:p w:rsidR="0071445C" w:rsidRPr="00C26D41" w:rsidRDefault="0071445C" w:rsidP="0086710C">
      <w:pPr>
        <w:spacing w:line="360" w:lineRule="auto"/>
      </w:pPr>
    </w:p>
    <w:p w:rsidR="00844514" w:rsidRPr="00C26D41" w:rsidRDefault="00844514" w:rsidP="00F30224">
      <w:pPr>
        <w:pStyle w:val="a6"/>
        <w:keepNext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lastRenderedPageBreak/>
        <w:t xml:space="preserve">Экспертами ВОЗ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1994</w:t>
      </w:r>
      <w:r w:rsidR="00F30224">
        <w:rPr>
          <w:szCs w:val="28"/>
        </w:rPr>
        <w:t> </w:t>
      </w:r>
      <w:r w:rsidRPr="00C26D41">
        <w:rPr>
          <w:szCs w:val="28"/>
        </w:rPr>
        <w:t>г</w:t>
      </w:r>
      <w:r w:rsidR="00F30224">
        <w:rPr>
          <w:szCs w:val="28"/>
        </w:rPr>
        <w:t>.</w:t>
      </w:r>
      <w:r w:rsidRPr="00C26D41">
        <w:rPr>
          <w:szCs w:val="28"/>
        </w:rPr>
        <w:t xml:space="preserve"> была разработана и утверждена следующая классификация:</w:t>
      </w:r>
    </w:p>
    <w:p w:rsidR="00844514" w:rsidRPr="00C26D41" w:rsidRDefault="00F3022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>
        <w:rPr>
          <w:szCs w:val="28"/>
        </w:rPr>
        <w:t>–</w:t>
      </w:r>
      <w:r w:rsidR="00844514" w:rsidRPr="00C26D41">
        <w:rPr>
          <w:szCs w:val="28"/>
        </w:rPr>
        <w:t xml:space="preserve"> простая и комплексная неатипическая ГЭ; </w:t>
      </w:r>
    </w:p>
    <w:p w:rsidR="00844514" w:rsidRPr="00C26D41" w:rsidRDefault="00F3022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>
        <w:rPr>
          <w:szCs w:val="28"/>
        </w:rPr>
        <w:t>–</w:t>
      </w:r>
      <w:r w:rsidR="00844514" w:rsidRPr="00C26D41">
        <w:rPr>
          <w:szCs w:val="28"/>
        </w:rPr>
        <w:t xml:space="preserve"> простая и комплексная атипическая ГЭ;</w:t>
      </w:r>
    </w:p>
    <w:p w:rsidR="00844514" w:rsidRPr="00C26D41" w:rsidRDefault="00F3022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>
        <w:rPr>
          <w:szCs w:val="28"/>
        </w:rPr>
        <w:t>–</w:t>
      </w:r>
      <w:r w:rsidR="00844514" w:rsidRPr="00C26D41">
        <w:rPr>
          <w:szCs w:val="28"/>
        </w:rPr>
        <w:t xml:space="preserve"> аденокарцинома [61].</w:t>
      </w:r>
      <w:r w:rsidR="008234C4" w:rsidRPr="00C26D41">
        <w:rPr>
          <w:szCs w:val="28"/>
        </w:rPr>
        <w:t xml:space="preserve"> </w:t>
      </w:r>
    </w:p>
    <w:p w:rsidR="00844514" w:rsidRPr="00C26D41" w:rsidRDefault="0084451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 xml:space="preserve">Следует заметить, что, согласно данной классификации (ВОЗ, 1994), </w:t>
      </w:r>
      <w:r w:rsidRPr="007D2096">
        <w:rPr>
          <w:spacing w:val="-2"/>
          <w:szCs w:val="28"/>
        </w:rPr>
        <w:t>комплексная неатипическая гиперплазия соответствует понятию «аденоматоз»</w:t>
      </w:r>
      <w:r w:rsidRPr="00C26D41">
        <w:rPr>
          <w:szCs w:val="28"/>
        </w:rPr>
        <w:t xml:space="preserve"> по старой классификации (ВОЗ, 1975) и не идентифицируется с</w:t>
      </w:r>
      <w:r w:rsidR="007D2096">
        <w:rPr>
          <w:szCs w:val="28"/>
        </w:rPr>
        <w:t> </w:t>
      </w:r>
      <w:r w:rsidRPr="00C26D41">
        <w:rPr>
          <w:szCs w:val="28"/>
        </w:rPr>
        <w:t xml:space="preserve">понятием атипии. Основным ее отличием от простой ГЭ является железистое переполнение с недоразвитием стромального компонента, то есть нарушение баланса между пролиферацией желез и стромы. </w:t>
      </w:r>
      <w:proofErr w:type="gramStart"/>
      <w:r w:rsidRPr="00C26D41">
        <w:rPr>
          <w:szCs w:val="28"/>
        </w:rPr>
        <w:t>Для</w:t>
      </w:r>
      <w:proofErr w:type="gramEnd"/>
      <w:r w:rsidRPr="00C26D41">
        <w:rPr>
          <w:szCs w:val="28"/>
        </w:rPr>
        <w:t xml:space="preserve"> </w:t>
      </w:r>
      <w:proofErr w:type="gramStart"/>
      <w:r w:rsidRPr="00C26D41">
        <w:rPr>
          <w:szCs w:val="28"/>
        </w:rPr>
        <w:t>простой</w:t>
      </w:r>
      <w:proofErr w:type="gramEnd"/>
      <w:r w:rsidRPr="00C26D41">
        <w:rPr>
          <w:szCs w:val="28"/>
        </w:rPr>
        <w:t xml:space="preserve"> ГЭ характерно увеличение объема эндометрия с равномерной пролиферацией как железистого, так и</w:t>
      </w:r>
      <w:r w:rsidR="007D2096">
        <w:rPr>
          <w:szCs w:val="28"/>
        </w:rPr>
        <w:t> </w:t>
      </w:r>
      <w:r w:rsidRPr="00C26D41">
        <w:rPr>
          <w:szCs w:val="28"/>
        </w:rPr>
        <w:t>стромального компоненто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[65, 113, 219]. Полип эндометрия</w:t>
      </w:r>
      <w:r w:rsidR="008234C4" w:rsidRPr="00C26D41">
        <w:rPr>
          <w:szCs w:val="28"/>
        </w:rPr>
        <w:t xml:space="preserve">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классификации ВОЗ (</w:t>
      </w:r>
      <w:smartTag w:uri="urn:schemas-microsoft-com:office:smarttags" w:element="metricconverter">
        <w:smartTagPr>
          <w:attr w:name="ProductID" w:val="1994 г"/>
        </w:smartTagPr>
        <w:r w:rsidRPr="00C26D41">
          <w:rPr>
            <w:szCs w:val="28"/>
          </w:rPr>
          <w:t>1994 г</w:t>
        </w:r>
      </w:smartTag>
      <w:r w:rsidRPr="00C26D41">
        <w:rPr>
          <w:szCs w:val="28"/>
        </w:rPr>
        <w:t xml:space="preserve">.) отдельно не выделен, ибо он трактуется как результат продуктивного хронического эндометрита, что требует адекватного противовоспалительного лечения [100, 102, 110]. </w:t>
      </w:r>
    </w:p>
    <w:p w:rsidR="00844514" w:rsidRPr="00C26D41" w:rsidRDefault="0084451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 xml:space="preserve">На сегодня доказано, что простая и сложная неатипическая ГЭ является результатом абсолютной или относительной гиперэстрогении,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то время как атипическая гиперплазия представляет собой прогрессирующее моноклональное мутационное повреждение с независимым от гормонального воздействия локальным ростом. С учетом этого был предложен термин «эндометриальная интраэпителиальная неоплазия» (EIN) [66]. Морфологическими признаками EIN является железистое переполнение, при котором объем железистого компонента составляет более 55%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сочетании </w:t>
      </w:r>
      <w:proofErr w:type="gramStart"/>
      <w:r w:rsidRPr="00C26D41">
        <w:rPr>
          <w:szCs w:val="28"/>
        </w:rPr>
        <w:t>с</w:t>
      </w:r>
      <w:proofErr w:type="gramEnd"/>
      <w:r w:rsidR="00545CE0">
        <w:rPr>
          <w:szCs w:val="28"/>
        </w:rPr>
        <w:t> </w:t>
      </w:r>
      <w:r w:rsidRPr="00C26D41">
        <w:rPr>
          <w:szCs w:val="28"/>
        </w:rPr>
        <w:t>клеточной атипией [95].</w:t>
      </w:r>
    </w:p>
    <w:p w:rsidR="00844514" w:rsidRPr="00C26D41" w:rsidRDefault="00DA0E56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>В </w:t>
      </w:r>
      <w:r w:rsidR="00844514" w:rsidRPr="00C26D41">
        <w:rPr>
          <w:szCs w:val="28"/>
        </w:rPr>
        <w:t xml:space="preserve">результате такого подхода </w:t>
      </w:r>
      <w:r w:rsidRPr="00C26D41">
        <w:rPr>
          <w:szCs w:val="28"/>
        </w:rPr>
        <w:t>в </w:t>
      </w:r>
      <w:smartTag w:uri="urn:schemas-microsoft-com:office:smarttags" w:element="metricconverter">
        <w:smartTagPr>
          <w:attr w:name="ProductID" w:val="1999 г"/>
        </w:smartTagPr>
        <w:r w:rsidR="00844514" w:rsidRPr="00C26D41">
          <w:rPr>
            <w:szCs w:val="28"/>
          </w:rPr>
          <w:t>1999 г</w:t>
        </w:r>
      </w:smartTag>
      <w:r w:rsidR="00844514" w:rsidRPr="00C26D41">
        <w:rPr>
          <w:szCs w:val="28"/>
        </w:rPr>
        <w:t xml:space="preserve">. появилась EIN-классификация, согласно которой простая и комплексная неатипическая ГЭ интерпретируются как эндометриальная гиперплазия, являясь результатом эстрогенной стимуляции, и, соответственно, хорошо поддаются гормональной терапии. Простая и комплексная атипические формы </w:t>
      </w:r>
      <w:r w:rsidR="00844514" w:rsidRPr="00C26D41">
        <w:rPr>
          <w:szCs w:val="28"/>
        </w:rPr>
        <w:lastRenderedPageBreak/>
        <w:t>гиперплазии соответствуют понятию эндометриальной интраэпителиальной неоплазии (EIN) и трактуются как предрак, требуя индивидуального подхода и нередко – хирургического лечения [128, 147, 231].</w:t>
      </w:r>
    </w:p>
    <w:p w:rsidR="00844514" w:rsidRPr="00C26D41" w:rsidRDefault="00DA0E56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bCs/>
          <w:szCs w:val="28"/>
        </w:rPr>
        <w:t>В </w:t>
      </w:r>
      <w:r w:rsidR="00844514" w:rsidRPr="00C26D41">
        <w:rPr>
          <w:bCs/>
          <w:szCs w:val="28"/>
        </w:rPr>
        <w:t>основу EIN-номенклатуры положены следующие принципы:</w:t>
      </w:r>
    </w:p>
    <w:p w:rsidR="00844514" w:rsidRPr="00C26D41" w:rsidRDefault="00844514" w:rsidP="00844514">
      <w:pPr>
        <w:numPr>
          <w:ilvl w:val="0"/>
          <w:numId w:val="3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предраки должны быть выделены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отдельную диагностическую категорию, отличающуюся от заболеваний, которые могут быть связаны с</w:t>
      </w:r>
      <w:r w:rsidR="00545CE0">
        <w:rPr>
          <w:sz w:val="28"/>
          <w:szCs w:val="28"/>
        </w:rPr>
        <w:t> </w:t>
      </w:r>
      <w:r w:rsidRPr="00C26D41">
        <w:rPr>
          <w:sz w:val="28"/>
          <w:szCs w:val="28"/>
        </w:rPr>
        <w:t>доброкачественным эффектом воздействия гормонов;</w:t>
      </w:r>
    </w:p>
    <w:p w:rsidR="00844514" w:rsidRPr="00C26D41" w:rsidRDefault="00844514" w:rsidP="00844514">
      <w:pPr>
        <w:numPr>
          <w:ilvl w:val="0"/>
          <w:numId w:val="3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термин EIN предложен на основании доказательст</w:t>
      </w:r>
      <w:r w:rsidR="00DA0E56" w:rsidRPr="00C26D41">
        <w:rPr>
          <w:sz w:val="28"/>
          <w:szCs w:val="28"/>
        </w:rPr>
        <w:t>в</w:t>
      </w:r>
      <w:r w:rsidR="00545CE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того, что предраки эндометрия являются моноклональными и, следовательно, неопластическими и часто сочетается с другими предраками женских половых органов;</w:t>
      </w:r>
    </w:p>
    <w:p w:rsidR="00844514" w:rsidRPr="00C26D41" w:rsidRDefault="00844514" w:rsidP="00844514">
      <w:pPr>
        <w:numPr>
          <w:ilvl w:val="0"/>
          <w:numId w:val="3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диагностика предрака эндометрия осуществляется путем введения гистологических диагностических критерие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EIN;</w:t>
      </w:r>
    </w:p>
    <w:p w:rsidR="00844514" w:rsidRPr="00C26D41" w:rsidRDefault="00844514" w:rsidP="00844514">
      <w:pPr>
        <w:numPr>
          <w:ilvl w:val="0"/>
          <w:numId w:val="3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эндометрий,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котором отсутствуют изменения, определяемые как диагностические критерии EIN, и при этом отмечены вторичные признаки, обусловленные гиперэстрогенным влиянием, оценивается как эндометриальная гиперплазия;</w:t>
      </w:r>
    </w:p>
    <w:p w:rsidR="00844514" w:rsidRPr="00C26D41" w:rsidRDefault="00844514" w:rsidP="00844514">
      <w:pPr>
        <w:numPr>
          <w:ilvl w:val="0"/>
          <w:numId w:val="3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неопределенные случаи останутся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любой системе классификации.</w:t>
      </w:r>
    </w:p>
    <w:p w:rsidR="00844514" w:rsidRPr="00C26D41" w:rsidRDefault="00844514" w:rsidP="00844514">
      <w:pPr>
        <w:spacing w:line="360" w:lineRule="auto"/>
        <w:ind w:left="-28" w:firstLine="736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Применение этого метода целесообразно для определения степени пролиферации клеточных элементо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[11].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Однако проблема консервативного лечения ГЭ, особенно у больных старших возрастных групп остается. Комплексный анализ многолетних исследований патогенеза, диагностики, методо</w:t>
      </w:r>
      <w:r w:rsidR="00DA0E56" w:rsidRPr="00C26D41">
        <w:rPr>
          <w:sz w:val="28"/>
          <w:szCs w:val="28"/>
        </w:rPr>
        <w:t>в</w:t>
      </w:r>
      <w:r w:rsidR="00545CE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545CE0">
        <w:rPr>
          <w:sz w:val="28"/>
          <w:szCs w:val="28"/>
        </w:rPr>
        <w:t> </w:t>
      </w:r>
      <w:r w:rsidRPr="00C26D41">
        <w:rPr>
          <w:sz w:val="28"/>
          <w:szCs w:val="28"/>
        </w:rPr>
        <w:t>эффективности лечения позволил выделить группы риска воз</w:t>
      </w:r>
      <w:r w:rsidRPr="00C26D41">
        <w:rPr>
          <w:sz w:val="28"/>
          <w:szCs w:val="28"/>
        </w:rPr>
        <w:softHyphen/>
        <w:t>можного развития РЭ и показания к</w:t>
      </w:r>
      <w:r w:rsidR="00545CE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оперативному лечению у пациенток с пролиферативными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период постменопаузы.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эти группы включены следующие пациентки: с поздним наступлением менопаузы; с</w:t>
      </w:r>
      <w:r w:rsidR="00545CE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ожирением, сахарным </w:t>
      </w:r>
      <w:r w:rsidRPr="001108EF">
        <w:rPr>
          <w:spacing w:val="-6"/>
          <w:sz w:val="28"/>
          <w:szCs w:val="28"/>
        </w:rPr>
        <w:t>диабетом, гипертонической болезнью; с</w:t>
      </w:r>
      <w:r w:rsidR="00545CE0" w:rsidRPr="001108EF">
        <w:rPr>
          <w:spacing w:val="-6"/>
          <w:sz w:val="28"/>
          <w:szCs w:val="28"/>
        </w:rPr>
        <w:t> </w:t>
      </w:r>
      <w:r w:rsidRPr="001108EF">
        <w:rPr>
          <w:spacing w:val="-6"/>
          <w:sz w:val="28"/>
          <w:szCs w:val="28"/>
        </w:rPr>
        <w:t>рецидивирующим дисфункциональным</w:t>
      </w:r>
      <w:r w:rsidRPr="00C26D41">
        <w:rPr>
          <w:sz w:val="28"/>
          <w:szCs w:val="28"/>
        </w:rPr>
        <w:t xml:space="preserve"> маточным кровотечением и гиперэстрогенией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постменопаузе; с</w:t>
      </w:r>
      <w:r w:rsidR="001108EF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ановуляторными циклами; с диэнцефальным синдромом, протекающим по </w:t>
      </w:r>
      <w:r w:rsidRPr="00C26D41">
        <w:rPr>
          <w:sz w:val="28"/>
          <w:szCs w:val="28"/>
        </w:rPr>
        <w:lastRenderedPageBreak/>
        <w:t>типу болезни Иценко</w:t>
      </w:r>
      <w:r w:rsidR="00545CE0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Кушинга; с феминизирующими опухолями яичников; </w:t>
      </w:r>
      <w:r w:rsidRPr="001108EF">
        <w:rPr>
          <w:spacing w:val="-2"/>
          <w:sz w:val="28"/>
          <w:szCs w:val="28"/>
        </w:rPr>
        <w:t>с</w:t>
      </w:r>
      <w:r w:rsidR="001108EF" w:rsidRPr="001108EF">
        <w:rPr>
          <w:spacing w:val="-2"/>
          <w:sz w:val="28"/>
          <w:szCs w:val="28"/>
        </w:rPr>
        <w:t> </w:t>
      </w:r>
      <w:r w:rsidRPr="001108EF">
        <w:rPr>
          <w:spacing w:val="-2"/>
          <w:sz w:val="28"/>
          <w:szCs w:val="28"/>
        </w:rPr>
        <w:t xml:space="preserve">гиперпластическими процессами </w:t>
      </w:r>
      <w:r w:rsidR="00DA0E56" w:rsidRPr="001108EF">
        <w:rPr>
          <w:spacing w:val="-2"/>
          <w:sz w:val="28"/>
          <w:szCs w:val="28"/>
        </w:rPr>
        <w:t>в </w:t>
      </w:r>
      <w:r w:rsidRPr="001108EF">
        <w:rPr>
          <w:spacing w:val="-2"/>
          <w:sz w:val="28"/>
          <w:szCs w:val="28"/>
        </w:rPr>
        <w:t>эндометрии, особенно рецидивирующими</w:t>
      </w:r>
      <w:r w:rsidRPr="00C26D41">
        <w:rPr>
          <w:sz w:val="28"/>
          <w:szCs w:val="28"/>
        </w:rPr>
        <w:t xml:space="preserve"> и протекающими на фоне ожирения, гипертонической болезни, нарушения белковообразовательной функции печени, щитовидной железы; с</w:t>
      </w:r>
      <w:r w:rsidR="001108EF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гиперплазией эндометрия; с</w:t>
      </w:r>
      <w:r w:rsidR="00545CE0">
        <w:rPr>
          <w:sz w:val="28"/>
          <w:szCs w:val="28"/>
        </w:rPr>
        <w:t> </w:t>
      </w:r>
      <w:r w:rsidRPr="00C26D41">
        <w:rPr>
          <w:sz w:val="28"/>
          <w:szCs w:val="28"/>
        </w:rPr>
        <w:t>синдромом Штейна</w:t>
      </w:r>
      <w:r w:rsidR="00D17D6C">
        <w:rPr>
          <w:sz w:val="28"/>
          <w:szCs w:val="28"/>
        </w:rPr>
        <w:t>–</w:t>
      </w:r>
      <w:r w:rsidRPr="00C26D41">
        <w:rPr>
          <w:sz w:val="28"/>
          <w:szCs w:val="28"/>
        </w:rPr>
        <w:t>Левенталя [88, 123, 182, 191].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Однако имеющаяся группа риска имеет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основе клиническую характеристику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меньшей степени морфологическую, что не позволяет ее активно применять на практике [11, 38]. Кроме того, ГЭ все чаще возникают </w:t>
      </w:r>
      <w:r w:rsidRPr="001108EF">
        <w:rPr>
          <w:spacing w:val="-6"/>
          <w:sz w:val="28"/>
          <w:szCs w:val="28"/>
        </w:rPr>
        <w:t>и</w:t>
      </w:r>
      <w:r w:rsidR="00D17D6C" w:rsidRPr="001108EF">
        <w:rPr>
          <w:spacing w:val="-6"/>
          <w:sz w:val="28"/>
          <w:szCs w:val="28"/>
        </w:rPr>
        <w:t> </w:t>
      </w:r>
      <w:r w:rsidRPr="001108EF">
        <w:rPr>
          <w:spacing w:val="-6"/>
          <w:sz w:val="28"/>
          <w:szCs w:val="28"/>
        </w:rPr>
        <w:t xml:space="preserve">рецидивируют после лечения у больных </w:t>
      </w:r>
      <w:r w:rsidR="00DA0E56" w:rsidRPr="001108EF">
        <w:rPr>
          <w:spacing w:val="-6"/>
          <w:sz w:val="28"/>
          <w:szCs w:val="28"/>
        </w:rPr>
        <w:t>в </w:t>
      </w:r>
      <w:r w:rsidRPr="001108EF">
        <w:rPr>
          <w:spacing w:val="-6"/>
          <w:sz w:val="28"/>
          <w:szCs w:val="28"/>
        </w:rPr>
        <w:t>перименопаузе и</w:t>
      </w:r>
      <w:r w:rsidR="00D17D6C" w:rsidRPr="001108EF">
        <w:rPr>
          <w:spacing w:val="-6"/>
          <w:sz w:val="28"/>
          <w:szCs w:val="28"/>
        </w:rPr>
        <w:t> </w:t>
      </w:r>
      <w:r w:rsidRPr="001108EF">
        <w:rPr>
          <w:spacing w:val="-6"/>
          <w:sz w:val="28"/>
          <w:szCs w:val="28"/>
        </w:rPr>
        <w:t>репродуктивном</w:t>
      </w:r>
      <w:r w:rsidRPr="00C26D41">
        <w:rPr>
          <w:sz w:val="28"/>
          <w:szCs w:val="28"/>
        </w:rPr>
        <w:t xml:space="preserve"> возрасте, что добавляет проблеме остроту и требует новых биологических критерие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тактике ведения пациенток [39, 48, 106, 157].</w:t>
      </w:r>
    </w:p>
    <w:p w:rsidR="00844514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выборе тактики ведения пациенток по-прежнему определяющим моментом является интерпретация результато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гистологических заключений, спектр которых не ограничивается ГЭ. При трактовке таких заключений чрезвычайно важным является применение унифицированных методо</w:t>
      </w:r>
      <w:r w:rsidRPr="00C26D41">
        <w:rPr>
          <w:sz w:val="28"/>
          <w:szCs w:val="28"/>
        </w:rPr>
        <w:t>в</w:t>
      </w:r>
      <w:r w:rsidR="001108EF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оценки эндометрия клиницистами и гистологами с использованием единой классификации его патологических состояний и оценки их функциональной категории [12, 22, 118, 157]. Это возможно при достаточном понимании природы патологических изменений эндометрия, которые отражают и</w:t>
      </w:r>
      <w:r w:rsidR="001108EF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функциональные, и циркуляторные, и метапластические изменения, и</w:t>
      </w:r>
      <w:r w:rsidR="001108EF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ятрогенные влияния, представленные ниже</w:t>
      </w:r>
      <w:r w:rsidR="00844514" w:rsidRPr="00C26D41">
        <w:t xml:space="preserve"> </w:t>
      </w:r>
      <w:r w:rsidR="00844514" w:rsidRPr="00C26D41">
        <w:rPr>
          <w:sz w:val="28"/>
          <w:szCs w:val="28"/>
        </w:rPr>
        <w:t>[4, 106, 186].</w:t>
      </w:r>
    </w:p>
    <w:p w:rsidR="001108EF" w:rsidRPr="00C26D41" w:rsidRDefault="001108EF" w:rsidP="00844514">
      <w:pPr>
        <w:spacing w:line="360" w:lineRule="auto"/>
        <w:ind w:firstLine="709"/>
        <w:jc w:val="both"/>
      </w:pPr>
    </w:p>
    <w:p w:rsidR="00844514" w:rsidRPr="00165210" w:rsidRDefault="00844514" w:rsidP="00944B5D">
      <w:pPr>
        <w:keepNext/>
        <w:spacing w:line="360" w:lineRule="auto"/>
        <w:ind w:firstLine="709"/>
        <w:jc w:val="both"/>
        <w:rPr>
          <w:sz w:val="28"/>
          <w:szCs w:val="28"/>
        </w:rPr>
      </w:pPr>
      <w:r w:rsidRPr="00165210">
        <w:rPr>
          <w:bCs/>
          <w:sz w:val="28"/>
          <w:szCs w:val="28"/>
        </w:rPr>
        <w:t xml:space="preserve">Патологические изменения </w:t>
      </w:r>
      <w:r w:rsidR="00DA0E56" w:rsidRPr="00165210">
        <w:rPr>
          <w:bCs/>
          <w:sz w:val="28"/>
          <w:szCs w:val="28"/>
        </w:rPr>
        <w:t>в </w:t>
      </w:r>
      <w:r w:rsidRPr="00165210">
        <w:rPr>
          <w:bCs/>
          <w:sz w:val="28"/>
          <w:szCs w:val="28"/>
        </w:rPr>
        <w:t>эндометрии</w:t>
      </w:r>
      <w:r w:rsidR="00352C14">
        <w:rPr>
          <w:bCs/>
          <w:sz w:val="28"/>
          <w:szCs w:val="28"/>
        </w:rPr>
        <w:t>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связи с широким внедрением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клиническую практику гормональной терапии особое значение приобретают ятрогенные влияния. К ятрогенным изменениям эндометрия могут приводить терапия комбинированными оральными контрацептивами (КОК) и заместительной гормонной терапии (ЗГТ) длительностью более 6</w:t>
      </w:r>
      <w:r w:rsidR="00666E03">
        <w:rPr>
          <w:sz w:val="28"/>
          <w:szCs w:val="28"/>
        </w:rPr>
        <w:t> </w:t>
      </w:r>
      <w:proofErr w:type="gramStart"/>
      <w:r w:rsidR="00844514" w:rsidRPr="00C26D41">
        <w:rPr>
          <w:sz w:val="28"/>
          <w:szCs w:val="28"/>
        </w:rPr>
        <w:t>мес</w:t>
      </w:r>
      <w:proofErr w:type="gramEnd"/>
      <w:r w:rsidR="00666E03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вследствие превалирования эффекта гестагенов. Доминирование гестагено</w:t>
      </w:r>
      <w:r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является причиной развития </w:t>
      </w:r>
      <w:r w:rsidR="00844514" w:rsidRPr="00C26D41">
        <w:rPr>
          <w:sz w:val="28"/>
          <w:szCs w:val="28"/>
        </w:rPr>
        <w:lastRenderedPageBreak/>
        <w:t>неполноценной секреции, неравномерной атрофии, нерегулярной регенерации, очаговой стромальной гиперплазии и даже очаговой аденоматозной гиперплазии [41, 101, 126, 193].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9"/>
        <w:jc w:val="both"/>
      </w:pPr>
      <w:proofErr w:type="gramStart"/>
      <w:r w:rsidRPr="00C26D41">
        <w:rPr>
          <w:sz w:val="28"/>
          <w:szCs w:val="28"/>
        </w:rPr>
        <w:t>Длительная</w:t>
      </w:r>
      <w:proofErr w:type="gramEnd"/>
      <w:r w:rsidRPr="00C26D41">
        <w:rPr>
          <w:sz w:val="28"/>
          <w:szCs w:val="28"/>
        </w:rPr>
        <w:t xml:space="preserve"> монотерапия гестагенами или тамоксифеном, индуцируя </w:t>
      </w:r>
      <w:r w:rsidRPr="006A47B4">
        <w:rPr>
          <w:spacing w:val="-4"/>
          <w:sz w:val="28"/>
          <w:szCs w:val="28"/>
        </w:rPr>
        <w:t>атрофию эндометрия, может стимулировать пролиферацию эндоцервикальных</w:t>
      </w:r>
      <w:r w:rsidRPr="00C26D41">
        <w:rPr>
          <w:sz w:val="28"/>
          <w:szCs w:val="28"/>
        </w:rPr>
        <w:t xml:space="preserve"> желез и клеток резерва, что приводит к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>развитию эндоцервикальных метаплазий на фоне покоящегося эндометрия или его атрофии [28</w:t>
      </w:r>
      <w:r w:rsidR="00666E03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209, 217, 241].</w:t>
      </w:r>
      <w:r w:rsidRPr="00C26D41">
        <w:t xml:space="preserve"> </w:t>
      </w:r>
      <w:r w:rsidRPr="00C26D41">
        <w:rPr>
          <w:sz w:val="28"/>
          <w:szCs w:val="28"/>
        </w:rPr>
        <w:t>Высокие концентрации прогестерона на фоне высокого содержания эстрогено</w:t>
      </w:r>
      <w:r w:rsidR="00DA0E56"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способствуют инволютивным изменениям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железах и строме </w:t>
      </w:r>
      <w:r w:rsidR="0043315B" w:rsidRPr="0043315B">
        <w:rPr>
          <w:sz w:val="28"/>
          <w:szCs w:val="28"/>
        </w:rPr>
        <w:t>или же кпредецидуальным</w:t>
      </w:r>
      <w:r w:rsidRPr="0043315B">
        <w:rPr>
          <w:sz w:val="28"/>
          <w:szCs w:val="28"/>
        </w:rPr>
        <w:t xml:space="preserve"> изменениям стромы эндометрия. </w:t>
      </w:r>
      <w:proofErr w:type="gramStart"/>
      <w:r w:rsidRPr="0043315B">
        <w:rPr>
          <w:sz w:val="28"/>
          <w:szCs w:val="28"/>
        </w:rPr>
        <w:t>Данная карти</w:t>
      </w:r>
      <w:r w:rsidRPr="00C26D41">
        <w:rPr>
          <w:sz w:val="28"/>
          <w:szCs w:val="28"/>
        </w:rPr>
        <w:t>на может наблюдаться при применении высокодозированных комбинированных гормональных контрацептиво</w:t>
      </w:r>
      <w:r w:rsidR="00DA0E56"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увеличенных дозах по гемостатической схеме [13, 108, 137].</w:t>
      </w:r>
      <w:proofErr w:type="gramEnd"/>
      <w:r w:rsidRPr="00C26D41">
        <w:t xml:space="preserve"> </w:t>
      </w:r>
      <w:r w:rsidRPr="00C26D41">
        <w:rPr>
          <w:sz w:val="28"/>
          <w:szCs w:val="28"/>
        </w:rPr>
        <w:t>Высокие дозы эстрогено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 фоне сниженной продукции приводят к чрезмерной пролиферации и кистозному расширению желез, к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недоразвитию стромы, что способствует преобладанию железистого компонента, то есть возникновению гиперплазии.</w:t>
      </w:r>
      <w:r w:rsidRPr="00C26D41">
        <w:t xml:space="preserve"> </w:t>
      </w:r>
      <w:r w:rsidRPr="00C26D41">
        <w:rPr>
          <w:sz w:val="28"/>
          <w:szCs w:val="28"/>
        </w:rPr>
        <w:t>Прием эстрогено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может спровоцировать РЭ со сквамозной дифференциацией, а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прием гестагено</w:t>
      </w:r>
      <w:r w:rsidR="00DA0E56" w:rsidRPr="00C26D41">
        <w:rPr>
          <w:sz w:val="28"/>
          <w:szCs w:val="28"/>
        </w:rPr>
        <w:t>в</w:t>
      </w:r>
      <w:r w:rsidR="006A47B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либо тамоксифена</w:t>
      </w:r>
      <w:r w:rsidR="00666E03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муцинозную, светлоклеточную и серозно-папиллярную метаплазии вплоть до возникновения соответствующих им форм рака [28, 38, 150, 241].</w:t>
      </w:r>
      <w:r w:rsidRPr="00C26D41">
        <w:t xml:space="preserve"> 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26D41">
        <w:rPr>
          <w:sz w:val="28"/>
          <w:szCs w:val="28"/>
        </w:rPr>
        <w:t xml:space="preserve">Таким образом, </w:t>
      </w:r>
      <w:proofErr w:type="gramStart"/>
      <w:r w:rsidRPr="00C26D41">
        <w:rPr>
          <w:sz w:val="28"/>
          <w:szCs w:val="28"/>
        </w:rPr>
        <w:t>кратковременная</w:t>
      </w:r>
      <w:proofErr w:type="gramEnd"/>
      <w:r w:rsidRPr="00C26D41">
        <w:rPr>
          <w:sz w:val="28"/>
          <w:szCs w:val="28"/>
        </w:rPr>
        <w:t xml:space="preserve"> гиперэстрогенемия влечет за собой развитие простой гиперплазии, а хроническая гиперэстрогенемия (или гипогестагенемия) обуславливает развитие комплексной (аденоматозной) гиперплазии [10, 20, 228]. Учитывая все вышеизложенные данные, логично, что ключевым звеном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терапии гиперпластических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является гормональное лечение, направленное на ликвидацию гиперэстрогенемии и нормализацию уровня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[27, 42, 232]. Однако главный принцип терапии данной патологии, как и лечения любых иных заболеваний вообще</w:t>
      </w:r>
      <w:r w:rsidR="00666E03">
        <w:rPr>
          <w:sz w:val="28"/>
          <w:szCs w:val="28"/>
        </w:rPr>
        <w:t>, </w:t>
      </w:r>
      <w:r w:rsidRPr="00C26D41">
        <w:rPr>
          <w:sz w:val="28"/>
          <w:szCs w:val="28"/>
        </w:rPr>
        <w:t>– это комплексность и этапность [95, 140].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С развитием современной медицины постоянно совершенствуются и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>диагностические методики. Для своевременного выявления гиперпластического процесса, правильной его клинической интерпретации, установления гормонзависимости гиперпластического процесса и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дифференцированного адекватного лечения </w:t>
      </w:r>
      <w:proofErr w:type="gramStart"/>
      <w:r w:rsidRPr="00C26D41">
        <w:rPr>
          <w:sz w:val="28"/>
          <w:szCs w:val="28"/>
        </w:rPr>
        <w:t>важна</w:t>
      </w:r>
      <w:proofErr w:type="gramEnd"/>
      <w:r w:rsidRPr="00C26D41">
        <w:rPr>
          <w:sz w:val="28"/>
          <w:szCs w:val="28"/>
        </w:rPr>
        <w:t xml:space="preserve"> этапность и применение современных высокоинформативных методик [71, 236, 238]. Одним из основных методо</w:t>
      </w:r>
      <w:r w:rsidR="00DA0E56"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ранней диагностики гиперпластических процессо</w:t>
      </w:r>
      <w:r w:rsidR="00DA0E56"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эндометрия является ультразвуковое исследование, преимущество при этом отдается трансвагинальной эхографии.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ходе исследования оценивают толщину эндометрия, эндометриально-маточный коэффициент (ЭМК)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отношение толщины эндометрия к величине </w:t>
      </w:r>
      <w:proofErr w:type="gramStart"/>
      <w:r w:rsidRPr="00C26D41">
        <w:rPr>
          <w:sz w:val="28"/>
          <w:szCs w:val="28"/>
        </w:rPr>
        <w:t>передне-заднего</w:t>
      </w:r>
      <w:proofErr w:type="gramEnd"/>
      <w:r w:rsidRPr="00C26D41">
        <w:rPr>
          <w:sz w:val="28"/>
          <w:szCs w:val="28"/>
        </w:rPr>
        <w:t xml:space="preserve"> размера матки, однородность структуры, особенности эхогенности и контуро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М-эхо. Основными ультразвуковыми критери</w:t>
      </w:r>
      <w:r w:rsidR="00666E03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ми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 является увеличение его толщины во II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фазе менструального цикла более </w:t>
      </w:r>
      <w:smartTag w:uri="urn:schemas-microsoft-com:office:smarttags" w:element="metricconverter">
        <w:smartTagPr>
          <w:attr w:name="ProductID" w:val="16 мм"/>
        </w:smartTagPr>
        <w:r w:rsidRPr="00C26D41">
          <w:rPr>
            <w:sz w:val="28"/>
            <w:szCs w:val="28"/>
          </w:rPr>
          <w:t>16 мм</w:t>
        </w:r>
      </w:smartTag>
      <w:r w:rsidRPr="00C26D41">
        <w:rPr>
          <w:sz w:val="28"/>
          <w:szCs w:val="28"/>
        </w:rPr>
        <w:t xml:space="preserve"> и ЭМК – более 0,33; 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постменопаузе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>– соответственно более 4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>мм и</w:t>
      </w:r>
      <w:r w:rsidR="00666E03">
        <w:rPr>
          <w:sz w:val="28"/>
          <w:szCs w:val="28"/>
        </w:rPr>
        <w:t> </w:t>
      </w:r>
      <w:r w:rsidRPr="00C26D41">
        <w:rPr>
          <w:sz w:val="28"/>
          <w:szCs w:val="28"/>
        </w:rPr>
        <w:t>0,15. Наличие вышеуказанных сонографических признако</w:t>
      </w:r>
      <w:r w:rsidR="00DA0E56" w:rsidRPr="00C26D41">
        <w:rPr>
          <w:sz w:val="28"/>
          <w:szCs w:val="28"/>
        </w:rPr>
        <w:t>в</w:t>
      </w:r>
      <w:r w:rsidR="00666E0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является показанием к проведению гистологического исследования эндометрия даже при отсутствии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[17, 72, 130].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С развитием современной диагностической аппаратуры стали широкодоступными допплерографические и допплерометрические исследования. </w:t>
      </w:r>
      <w:proofErr w:type="gramStart"/>
      <w:r w:rsidRPr="00C26D41">
        <w:rPr>
          <w:sz w:val="28"/>
          <w:szCs w:val="28"/>
        </w:rPr>
        <w:t>Для количественной оценки кровоснабжения целесообразно использовать ультразвуковое исследование с расчетом объема и трехмерных допплерометрических индексов, а именно индекса васкуляризации (vascularization index, VI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отображает насыщенность ткани сосудами, выражается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%), индекса кровотока (flow index, FI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>– отображает среднюю интенсивность кровотока, выражается целым числом от 0 до 100) и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>отношения васкуляризации к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>кровотоку (vascularization-flow index, VFI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>– характеризует как васкуляризацию, так и кровоток и</w:t>
      </w:r>
      <w:r w:rsidR="00F24EA4">
        <w:rPr>
          <w:sz w:val="28"/>
          <w:szCs w:val="28"/>
        </w:rPr>
        <w:t> </w:t>
      </w:r>
      <w:r w:rsidRPr="00C26D41">
        <w:rPr>
          <w:sz w:val="28"/>
          <w:szCs w:val="28"/>
        </w:rPr>
        <w:t>выражается</w:t>
      </w:r>
      <w:proofErr w:type="gramEnd"/>
      <w:r w:rsidRPr="00C26D41">
        <w:rPr>
          <w:sz w:val="28"/>
          <w:szCs w:val="28"/>
        </w:rPr>
        <w:t xml:space="preserve"> целым числом от 0 до 100) [130]. 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26D41">
        <w:rPr>
          <w:sz w:val="28"/>
          <w:szCs w:val="28"/>
        </w:rPr>
        <w:lastRenderedPageBreak/>
        <w:t>В </w:t>
      </w:r>
      <w:r w:rsidR="00844514" w:rsidRPr="00C26D41">
        <w:rPr>
          <w:sz w:val="28"/>
          <w:szCs w:val="28"/>
        </w:rPr>
        <w:t xml:space="preserve">случае наличия РЭ вышеперечисленные показатели существенно </w:t>
      </w:r>
      <w:r w:rsidR="00844514" w:rsidRPr="00A206B8">
        <w:rPr>
          <w:spacing w:val="-4"/>
          <w:sz w:val="28"/>
          <w:szCs w:val="28"/>
        </w:rPr>
        <w:t xml:space="preserve">отличаются </w:t>
      </w:r>
      <w:proofErr w:type="gramStart"/>
      <w:r w:rsidR="00844514" w:rsidRPr="00A206B8">
        <w:rPr>
          <w:spacing w:val="-4"/>
          <w:sz w:val="28"/>
          <w:szCs w:val="28"/>
        </w:rPr>
        <w:t>от</w:t>
      </w:r>
      <w:proofErr w:type="gramEnd"/>
      <w:r w:rsidR="00844514" w:rsidRPr="00A206B8">
        <w:rPr>
          <w:spacing w:val="-4"/>
          <w:sz w:val="28"/>
          <w:szCs w:val="28"/>
        </w:rPr>
        <w:t xml:space="preserve"> таких при доброкачественных гиперпролиферативных процессах</w:t>
      </w:r>
      <w:r w:rsidR="0084451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эндометрии. Так, показатели VI и FI при возникновении РЭ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5</w:t>
      </w:r>
      <w:r w:rsidR="00A206B8"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>10</w:t>
      </w:r>
      <w:r w:rsidR="00A206B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раз превышают таковые при гиперплазии, полипах, кистозной атрофии эндометрия. Доброкачественные процессы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эндометрии,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том числе ГЭ, характеризуются более низкими показателями вышеуказанных индексов. Интенсивное кровоснабжение эндометрия с множеством цветовых локусов, наличием лакун и анастомозо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при цветном картировании и высокими значениями VI, FI, VFI могут указывать на малигнизацию процесса. Показатель FI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случаях малигнизации субмукозной миомы также повышен по сравнению с доброкачественными процессами, поэтому выявление изменения данных показателей должно насторожить клинициста [17, 22].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Важным этапом диагностики гиперплазии эндометрия является забор материала, так как окончательным является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гистологический диагноз. Основным методом получения материала на протяжении более века является лечебно-диагностическое раздельное выскабливание цервикального канала </w:t>
      </w:r>
      <w:r w:rsidRPr="00A206B8">
        <w:rPr>
          <w:spacing w:val="-2"/>
          <w:sz w:val="28"/>
          <w:szCs w:val="28"/>
        </w:rPr>
        <w:t>и</w:t>
      </w:r>
      <w:r w:rsidR="00A206B8" w:rsidRPr="00A206B8">
        <w:rPr>
          <w:spacing w:val="-2"/>
          <w:sz w:val="28"/>
          <w:szCs w:val="28"/>
        </w:rPr>
        <w:t> </w:t>
      </w:r>
      <w:r w:rsidRPr="00A206B8">
        <w:rPr>
          <w:spacing w:val="-2"/>
          <w:sz w:val="28"/>
          <w:szCs w:val="28"/>
        </w:rPr>
        <w:t>полости матки [6, 95, 170]. Однако даже полное раздельное диагностическое</w:t>
      </w:r>
      <w:r w:rsidRPr="00C26D41">
        <w:rPr>
          <w:sz w:val="28"/>
          <w:szCs w:val="28"/>
        </w:rPr>
        <w:t xml:space="preserve"> выскабливание цервикального канала и полости матки не обеспечивает 100% надежности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адекватном получении материала и как следствие, РЭ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 был диагностирован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30%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[23, 35, 104].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этом контексте особую </w:t>
      </w:r>
      <w:r w:rsidRPr="00A206B8">
        <w:rPr>
          <w:spacing w:val="-2"/>
          <w:sz w:val="28"/>
          <w:szCs w:val="28"/>
        </w:rPr>
        <w:t>значимость приобретают способы визуализации эндометрия, диагностическая</w:t>
      </w:r>
      <w:r w:rsidRPr="00C26D41">
        <w:rPr>
          <w:sz w:val="28"/>
          <w:szCs w:val="28"/>
        </w:rPr>
        <w:t xml:space="preserve"> ценность которых значительно увеличилась с развитием современных </w:t>
      </w:r>
      <w:r w:rsidRPr="00A206B8">
        <w:rPr>
          <w:spacing w:val="-2"/>
          <w:sz w:val="28"/>
          <w:szCs w:val="28"/>
        </w:rPr>
        <w:t>оптических систем. Гистероскопия позволяет визуализировать патологические</w:t>
      </w:r>
      <w:r w:rsidRPr="00C26D41">
        <w:rPr>
          <w:sz w:val="28"/>
          <w:szCs w:val="28"/>
        </w:rPr>
        <w:t xml:space="preserve"> изменения эндометрия и определять их особенности и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>локализацию, контролировать качество диагностического выскабливания с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>прицельным удалением возможных остатко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гиперплазированного эндометрия,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минимальном травматизме здоровой ткани и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>выполнять внутриматочные операции с применением электр</w:t>
      </w:r>
      <w:proofErr w:type="gramStart"/>
      <w:r w:rsidRPr="00C26D41">
        <w:rPr>
          <w:sz w:val="28"/>
          <w:szCs w:val="28"/>
        </w:rPr>
        <w:t>о-</w:t>
      </w:r>
      <w:proofErr w:type="gramEnd"/>
      <w:r w:rsidRPr="00C26D41">
        <w:rPr>
          <w:sz w:val="28"/>
          <w:szCs w:val="28"/>
        </w:rPr>
        <w:t xml:space="preserve"> и лазерной хирургии (баллонная маточная терапия, гидротермальная и микроволновая абляция эндометрия, фотодинамическая терапия, криоабляция) [28, 154, 182].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26D41">
        <w:rPr>
          <w:sz w:val="28"/>
          <w:szCs w:val="28"/>
        </w:rPr>
        <w:lastRenderedPageBreak/>
        <w:t xml:space="preserve">Преимуществом гистероскопии является возможность использования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амбулаторных условиях (наружный диаметр инструменто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для офисной гистероскопии (СО</w:t>
      </w:r>
      <w:proofErr w:type="gramStart"/>
      <w:r w:rsidRPr="00C26D41">
        <w:rPr>
          <w:sz w:val="28"/>
          <w:szCs w:val="28"/>
        </w:rPr>
        <w:t>2</w:t>
      </w:r>
      <w:proofErr w:type="gramEnd"/>
      <w:r w:rsidRPr="00C26D41">
        <w:rPr>
          <w:sz w:val="28"/>
          <w:szCs w:val="28"/>
        </w:rPr>
        <w:t>) составляет 2,5</w:t>
      </w:r>
      <w:r w:rsidR="00A206B8">
        <w:rPr>
          <w:sz w:val="28"/>
          <w:szCs w:val="28"/>
        </w:rPr>
        <w:t>–</w:t>
      </w:r>
      <w:r w:rsidRPr="00C26D41">
        <w:rPr>
          <w:sz w:val="28"/>
          <w:szCs w:val="28"/>
        </w:rPr>
        <w:t>3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мм). Панорамная гистероскопия обеспечивает прямой осмотр всей полости матки и помогает установить топографическую связь выявленных аномалий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отношении всего эндометрия, что помогает дифференцировать субмукозные миомы, полипы </w:t>
      </w:r>
      <w:r w:rsidRPr="00A206B8">
        <w:rPr>
          <w:spacing w:val="-4"/>
          <w:sz w:val="28"/>
          <w:szCs w:val="28"/>
        </w:rPr>
        <w:t>и</w:t>
      </w:r>
      <w:r w:rsidR="00A206B8" w:rsidRPr="00A206B8">
        <w:rPr>
          <w:spacing w:val="-4"/>
          <w:sz w:val="28"/>
          <w:szCs w:val="28"/>
        </w:rPr>
        <w:t> </w:t>
      </w:r>
      <w:r w:rsidRPr="00A206B8">
        <w:rPr>
          <w:spacing w:val="-4"/>
          <w:sz w:val="28"/>
          <w:szCs w:val="28"/>
        </w:rPr>
        <w:t>региональные утолщения эндометрия, дает возможность оценить сосудистый</w:t>
      </w:r>
      <w:r w:rsidRPr="00C26D41">
        <w:rPr>
          <w:sz w:val="28"/>
          <w:szCs w:val="28"/>
        </w:rPr>
        <w:t xml:space="preserve"> рисунок эндометрия [28, 224, 231].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Использование двойного канала обеспечивает проведение хирургических манипуляций. Доказанным является преимущество гистерескопии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удалении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[81, 238].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Согласно протоколу, утвержденному Приказом МЗ Украины от 31.12.2004 г. №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>676, лечение включает следующие этапы: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І этап</w:t>
      </w:r>
      <w:r w:rsidRPr="00C26D41">
        <w:rPr>
          <w:sz w:val="28"/>
          <w:szCs w:val="28"/>
        </w:rPr>
        <w:t xml:space="preserve"> – удаление измененного эндометрия с последующим морфологическим исследованием. Детализация дальнейшей тактики лечения проводится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вида патологии эндометрия.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ІІ этап</w:t>
      </w:r>
      <w:r w:rsidRPr="00C26D41">
        <w:rPr>
          <w:sz w:val="28"/>
          <w:szCs w:val="28"/>
        </w:rPr>
        <w:t xml:space="preserve"> – гормональная терапия, направленная на супрессию эндометрия с применением гестагено</w:t>
      </w:r>
      <w:r w:rsidR="00DA0E56" w:rsidRPr="00C26D41">
        <w:rPr>
          <w:sz w:val="28"/>
          <w:szCs w:val="28"/>
        </w:rPr>
        <w:t>в</w:t>
      </w:r>
      <w:r w:rsidR="00A206B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и/или агонисто</w:t>
      </w:r>
      <w:r w:rsidR="00DA0E56" w:rsidRPr="00C26D41">
        <w:rPr>
          <w:sz w:val="28"/>
          <w:szCs w:val="28"/>
        </w:rPr>
        <w:t>в</w:t>
      </w:r>
      <w:r w:rsidR="00A206B8">
        <w:rPr>
          <w:sz w:val="28"/>
          <w:szCs w:val="28"/>
        </w:rPr>
        <w:t xml:space="preserve"> </w:t>
      </w:r>
      <w:r w:rsidR="00A206B8" w:rsidRPr="005C4F2D">
        <w:rPr>
          <w:sz w:val="28"/>
          <w:szCs w:val="28"/>
        </w:rPr>
        <w:t>гонадотропин-рилизинг гормона</w:t>
      </w:r>
      <w:r w:rsidR="00A206B8" w:rsidRPr="00A206B8">
        <w:rPr>
          <w:color w:val="FF0000"/>
          <w:sz w:val="28"/>
          <w:szCs w:val="28"/>
        </w:rPr>
        <w:t xml:space="preserve"> </w:t>
      </w:r>
      <w:r w:rsidR="00A206B8">
        <w:rPr>
          <w:sz w:val="28"/>
          <w:szCs w:val="28"/>
        </w:rPr>
        <w:t>(</w:t>
      </w:r>
      <w:r w:rsidRPr="00C26D41">
        <w:rPr>
          <w:sz w:val="28"/>
          <w:szCs w:val="28"/>
        </w:rPr>
        <w:t>ГнРГ</w:t>
      </w:r>
      <w:r w:rsidR="00A206B8">
        <w:rPr>
          <w:sz w:val="28"/>
          <w:szCs w:val="28"/>
        </w:rPr>
        <w:t>)</w:t>
      </w:r>
      <w:r w:rsidRPr="00C26D41">
        <w:rPr>
          <w:sz w:val="28"/>
          <w:szCs w:val="28"/>
        </w:rPr>
        <w:t>. Длительность терапии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– 6</w:t>
      </w:r>
      <w:r w:rsidR="00A206B8">
        <w:rPr>
          <w:sz w:val="28"/>
          <w:szCs w:val="28"/>
        </w:rPr>
        <w:t> </w:t>
      </w:r>
      <w:proofErr w:type="gramStart"/>
      <w:r w:rsidRPr="00C26D41">
        <w:rPr>
          <w:sz w:val="28"/>
          <w:szCs w:val="28"/>
        </w:rPr>
        <w:t>мес</w:t>
      </w:r>
      <w:proofErr w:type="gramEnd"/>
      <w:r w:rsidR="00A206B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A206B8">
        <w:rPr>
          <w:sz w:val="28"/>
          <w:szCs w:val="28"/>
        </w:rPr>
        <w:t> </w:t>
      </w:r>
      <w:r w:rsidRPr="00C26D41">
        <w:rPr>
          <w:sz w:val="28"/>
          <w:szCs w:val="28"/>
        </w:rPr>
        <w:t>повторным гистологическим исследованим каждые 3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мес (при простой гиперплазии возможна гистология через 6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мес при отсутствии ультразвуковых критерие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гиперплазии). При наличии гиперплазии через 3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мес лечения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– коррекция терапии, а при атипической гиперплазии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– консультация гинеколога-онколога.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ІІІ этап</w:t>
      </w:r>
      <w:r w:rsidRPr="00C26D41">
        <w:rPr>
          <w:sz w:val="28"/>
          <w:szCs w:val="28"/>
        </w:rPr>
        <w:t xml:space="preserve"> – оптимизация гормонального статуса с целью предупреждения дальнейшего развития гиперэстрогенемии.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iCs/>
          <w:sz w:val="28"/>
          <w:szCs w:val="28"/>
        </w:rPr>
        <w:t>В </w:t>
      </w:r>
      <w:r w:rsidR="00844514" w:rsidRPr="00C26D41">
        <w:rPr>
          <w:iCs/>
          <w:sz w:val="28"/>
          <w:szCs w:val="28"/>
        </w:rPr>
        <w:t>репродуктивном возрасте:</w:t>
      </w:r>
    </w:p>
    <w:p w:rsidR="00844514" w:rsidRPr="00C26D41" w:rsidRDefault="00BE3F59" w:rsidP="00BE3F5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восстановление двухфазного менструального цикла при необходимости сохранения репродуктивной функции;</w:t>
      </w:r>
    </w:p>
    <w:p w:rsidR="00844514" w:rsidRPr="00C26D41" w:rsidRDefault="00BE3F59" w:rsidP="00BE3F5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применение КОК с гестагеном, обладающим антипролиферативным действием на эндометрий; </w:t>
      </w:r>
    </w:p>
    <w:p w:rsidR="00844514" w:rsidRPr="00C26D41" w:rsidRDefault="00BE3F59" w:rsidP="00BE3F5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–</w:t>
      </w:r>
      <w:r w:rsidR="00844514" w:rsidRPr="00C26D41">
        <w:rPr>
          <w:sz w:val="28"/>
          <w:szCs w:val="28"/>
        </w:rPr>
        <w:t xml:space="preserve"> локальная гестагенная гормонотерпия (левоноргестрел-выделяющая внутриматочная система).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iCs/>
          <w:sz w:val="28"/>
          <w:szCs w:val="28"/>
        </w:rPr>
        <w:t>В </w:t>
      </w:r>
      <w:r w:rsidR="00844514" w:rsidRPr="00C26D41">
        <w:rPr>
          <w:iCs/>
          <w:sz w:val="28"/>
          <w:szCs w:val="28"/>
        </w:rPr>
        <w:t>климактерическом периоде</w:t>
      </w:r>
      <w:r w:rsidR="00844514" w:rsidRPr="00C26D41">
        <w:rPr>
          <w:i/>
          <w:iCs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– меностаз, при необходимости с</w:t>
      </w:r>
      <w:r w:rsidR="006A47B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использованием агонисто</w:t>
      </w:r>
      <w:r w:rsidRPr="00C26D41">
        <w:rPr>
          <w:sz w:val="28"/>
          <w:szCs w:val="28"/>
        </w:rPr>
        <w:t>в</w:t>
      </w:r>
      <w:r w:rsidR="006A47B4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ГнРГ, а при показаниях к ЗГТ</w:t>
      </w:r>
      <w:r w:rsidR="00BE3F59">
        <w:rPr>
          <w:sz w:val="28"/>
          <w:szCs w:val="28"/>
        </w:rPr>
        <w:t> –</w:t>
      </w:r>
      <w:r w:rsidR="00844514" w:rsidRPr="00C26D41">
        <w:rPr>
          <w:sz w:val="28"/>
          <w:szCs w:val="28"/>
        </w:rPr>
        <w:t xml:space="preserve"> монофазные препараты, содержащие гестаген с выраженным антипролиферативным эффектом либо применение ЗГТ на фоне локальной гормонотерапии.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IV этап</w:t>
      </w:r>
      <w:r w:rsidRPr="00C26D41">
        <w:rPr>
          <w:sz w:val="28"/>
          <w:szCs w:val="28"/>
        </w:rPr>
        <w:t xml:space="preserve"> – диспансерное наблюдение на протяжении 5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лет после эффективной гормональной терапии и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6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мес</w:t>
      </w:r>
      <w:r w:rsidR="00BE3F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после оперативного лечения (УЗИ органо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малого таза 2 раза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год) [28, 100].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 протяжении длительного времени для лечения ГЭ применяются гестагены. Тактика назначения различных прогестагенов, а соответственно режимы и схемы, определяются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возрастным периодом пациенток, биологическими эффектами различных доз препаратов, данными </w:t>
      </w:r>
      <w:r w:rsidRPr="006A47B4">
        <w:rPr>
          <w:spacing w:val="-2"/>
          <w:sz w:val="28"/>
          <w:szCs w:val="28"/>
        </w:rPr>
        <w:t>о</w:t>
      </w:r>
      <w:r w:rsidR="006A47B4" w:rsidRPr="006A47B4">
        <w:rPr>
          <w:spacing w:val="-2"/>
          <w:sz w:val="28"/>
          <w:szCs w:val="28"/>
        </w:rPr>
        <w:t> </w:t>
      </w:r>
      <w:r w:rsidRPr="006A47B4">
        <w:rPr>
          <w:spacing w:val="-2"/>
          <w:sz w:val="28"/>
          <w:szCs w:val="28"/>
        </w:rPr>
        <w:t>чувствительности к прогестагенам и, соответственно, целью, которую ставит</w:t>
      </w:r>
      <w:r w:rsidRPr="00C26D41">
        <w:rPr>
          <w:sz w:val="28"/>
          <w:szCs w:val="28"/>
        </w:rPr>
        <w:t xml:space="preserve"> перед собой клиницист [104, 119, 124, 162, 218].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Следует помнить и о риске развития карциномы эндометрия, которая значительно повышается у больных с фенотипическими признаками и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наследственной предрасположенностью: семейный вариант неоплазии молочной железы, яичников, толстого кишечника [1, 16, 59, 239]. Поэтому </w:t>
      </w:r>
      <w:r w:rsidRPr="00BE3F59">
        <w:rPr>
          <w:spacing w:val="-2"/>
          <w:sz w:val="28"/>
          <w:szCs w:val="28"/>
        </w:rPr>
        <w:t>при выборе гестагена для лечения ГЭ желательно использовать метаболически</w:t>
      </w:r>
      <w:r w:rsidRPr="00C26D41">
        <w:rPr>
          <w:sz w:val="28"/>
          <w:szCs w:val="28"/>
        </w:rPr>
        <w:t xml:space="preserve"> </w:t>
      </w:r>
      <w:proofErr w:type="gramStart"/>
      <w:r w:rsidRPr="00C26D41">
        <w:rPr>
          <w:sz w:val="28"/>
          <w:szCs w:val="28"/>
        </w:rPr>
        <w:t>нейтральный</w:t>
      </w:r>
      <w:proofErr w:type="gramEnd"/>
      <w:r w:rsidRPr="00C26D41">
        <w:rPr>
          <w:sz w:val="28"/>
          <w:szCs w:val="28"/>
        </w:rPr>
        <w:t xml:space="preserve"> гестаген, учитывая метаболические риски малигнизации гиперпластических процессов, а также дополнительные действия гестагено</w:t>
      </w:r>
      <w:r w:rsidR="00DA0E56" w:rsidRPr="00C26D41">
        <w:rPr>
          <w:sz w:val="28"/>
          <w:szCs w:val="28"/>
        </w:rPr>
        <w:t>в</w:t>
      </w:r>
      <w:r w:rsidR="00BE3F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[34, 73, 169].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Нередко гиперпролиферативные процессы матки,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том числе эндометрия, возникают на фоне хронического воспаления [19, 25, 153, 210]. А на фоне хронического эндометрита изменяется экспрессия гестагенных рецепторов, которые становятся нечувствительными к воздействию прогестерона и его </w:t>
      </w:r>
      <w:proofErr w:type="gramStart"/>
      <w:r w:rsidRPr="00C26D41">
        <w:rPr>
          <w:sz w:val="28"/>
          <w:szCs w:val="28"/>
        </w:rPr>
        <w:t>аналого</w:t>
      </w:r>
      <w:r w:rsidR="00DA0E56" w:rsidRPr="00C26D41">
        <w:rPr>
          <w:sz w:val="28"/>
          <w:szCs w:val="28"/>
        </w:rPr>
        <w:t>в</w:t>
      </w:r>
      <w:proofErr w:type="gramEnd"/>
      <w:r w:rsidR="006A47B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требует включения этиотропной противовоспалительной терапии [23, 56, 103].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Рекомендуемые схемы лечения гиперпластических процессо</w:t>
      </w:r>
      <w:r w:rsidR="00DA0E56" w:rsidRPr="00C26D41">
        <w:rPr>
          <w:sz w:val="28"/>
          <w:szCs w:val="28"/>
        </w:rPr>
        <w:t>в</w:t>
      </w:r>
      <w:r w:rsidR="00BE3F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различные возрастные периоды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BE3F59">
        <w:rPr>
          <w:sz w:val="28"/>
          <w:szCs w:val="28"/>
        </w:rPr>
        <w:t> </w:t>
      </w:r>
      <w:r w:rsidRPr="00C26D41">
        <w:rPr>
          <w:sz w:val="28"/>
          <w:szCs w:val="28"/>
        </w:rPr>
        <w:t>1.1.1.</w:t>
      </w:r>
    </w:p>
    <w:p w:rsidR="00352C14" w:rsidRPr="00C26D41" w:rsidRDefault="00352C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782E50" w:rsidRPr="00782E50" w:rsidRDefault="00782E50" w:rsidP="0043315B">
      <w:pPr>
        <w:pStyle w:val="3"/>
        <w:spacing w:before="0" w:after="0"/>
        <w:jc w:val="center"/>
        <w:rPr>
          <w:rFonts w:ascii="Times New Roman" w:hAnsi="Times New Roman"/>
          <w:b w:val="0"/>
          <w:i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 xml:space="preserve">                                                                                                  </w:t>
      </w:r>
      <w:r w:rsidR="00844514" w:rsidRPr="00782E50">
        <w:rPr>
          <w:rFonts w:ascii="Times New Roman" w:hAnsi="Times New Roman"/>
          <w:b w:val="0"/>
          <w:i/>
          <w:sz w:val="28"/>
          <w:szCs w:val="28"/>
        </w:rPr>
        <w:t>Табл</w:t>
      </w:r>
      <w:r w:rsidR="006A47B4" w:rsidRPr="00782E50">
        <w:rPr>
          <w:rFonts w:ascii="Times New Roman" w:hAnsi="Times New Roman"/>
          <w:b w:val="0"/>
          <w:i/>
          <w:sz w:val="28"/>
          <w:szCs w:val="28"/>
        </w:rPr>
        <w:t>ица</w:t>
      </w:r>
      <w:r w:rsidR="00844514" w:rsidRPr="00782E50">
        <w:rPr>
          <w:rFonts w:ascii="Times New Roman" w:hAnsi="Times New Roman"/>
          <w:b w:val="0"/>
          <w:i/>
          <w:sz w:val="28"/>
          <w:szCs w:val="28"/>
        </w:rPr>
        <w:t xml:space="preserve"> 1.1.1</w:t>
      </w:r>
      <w:r w:rsidR="0043315B" w:rsidRPr="00782E50">
        <w:rPr>
          <w:rFonts w:ascii="Times New Roman" w:hAnsi="Times New Roman"/>
          <w:b w:val="0"/>
          <w:i/>
          <w:sz w:val="28"/>
          <w:szCs w:val="28"/>
        </w:rPr>
        <w:t>.</w:t>
      </w:r>
      <w:r w:rsidR="00BE3F59" w:rsidRPr="00782E50">
        <w:rPr>
          <w:rFonts w:ascii="Times New Roman" w:hAnsi="Times New Roman"/>
          <w:b w:val="0"/>
          <w:i/>
          <w:sz w:val="28"/>
          <w:szCs w:val="28"/>
        </w:rPr>
        <w:t xml:space="preserve"> </w:t>
      </w:r>
    </w:p>
    <w:p w:rsidR="00844514" w:rsidRDefault="00782E50" w:rsidP="0043315B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Рекомендуемые схемы лечения</w:t>
      </w:r>
      <w:r w:rsidR="00844514" w:rsidRPr="00782E50">
        <w:rPr>
          <w:rFonts w:ascii="Times New Roman" w:hAnsi="Times New Roman"/>
          <w:sz w:val="28"/>
          <w:szCs w:val="28"/>
        </w:rPr>
        <w:t xml:space="preserve"> гиперпластических процессо</w:t>
      </w:r>
      <w:r w:rsidR="00DA0E56" w:rsidRPr="00782E50">
        <w:rPr>
          <w:rFonts w:ascii="Times New Roman" w:hAnsi="Times New Roman"/>
          <w:sz w:val="28"/>
          <w:szCs w:val="28"/>
        </w:rPr>
        <w:t>в </w:t>
      </w:r>
      <w:r w:rsidR="00844514" w:rsidRPr="00782E50">
        <w:rPr>
          <w:rFonts w:ascii="Times New Roman" w:hAnsi="Times New Roman"/>
          <w:sz w:val="28"/>
          <w:szCs w:val="28"/>
        </w:rPr>
        <w:t xml:space="preserve">эндометрия </w:t>
      </w:r>
      <w:r w:rsidR="00DA0E56" w:rsidRPr="00782E50">
        <w:rPr>
          <w:rFonts w:ascii="Times New Roman" w:hAnsi="Times New Roman"/>
          <w:sz w:val="28"/>
          <w:szCs w:val="28"/>
        </w:rPr>
        <w:t>в </w:t>
      </w:r>
      <w:r w:rsidR="00844514" w:rsidRPr="00782E50">
        <w:rPr>
          <w:rFonts w:ascii="Times New Roman" w:hAnsi="Times New Roman"/>
          <w:sz w:val="28"/>
          <w:szCs w:val="28"/>
        </w:rPr>
        <w:t>различные возрастные периоды</w:t>
      </w:r>
    </w:p>
    <w:p w:rsidR="00782E50" w:rsidRPr="00782E50" w:rsidRDefault="00782E50" w:rsidP="00782E50"/>
    <w:p w:rsidR="00844514" w:rsidRPr="00C26D41" w:rsidRDefault="00844514" w:rsidP="00782E50">
      <w:pPr>
        <w:pStyle w:val="4"/>
        <w:spacing w:before="0" w:after="0"/>
        <w:rPr>
          <w:b w:val="0"/>
        </w:rPr>
      </w:pPr>
      <w:r w:rsidRPr="00C26D41">
        <w:rPr>
          <w:b w:val="0"/>
        </w:rPr>
        <w:t>Репродуктивный период</w:t>
      </w:r>
    </w:p>
    <w:tbl>
      <w:tblPr>
        <w:tblStyle w:val="ad"/>
        <w:tblW w:w="0" w:type="auto"/>
        <w:tblInd w:w="108" w:type="dxa"/>
        <w:tblLook w:val="0000"/>
      </w:tblPr>
      <w:tblGrid>
        <w:gridCol w:w="3153"/>
        <w:gridCol w:w="6203"/>
      </w:tblGrid>
      <w:tr w:rsidR="00844514" w:rsidRPr="00C26D41" w:rsidTr="006A47B4">
        <w:tc>
          <w:tcPr>
            <w:tcW w:w="3153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Признак </w:t>
            </w:r>
          </w:p>
        </w:tc>
        <w:tc>
          <w:tcPr>
            <w:tcW w:w="6203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Тактика </w:t>
            </w:r>
          </w:p>
        </w:tc>
      </w:tr>
      <w:tr w:rsidR="00844514" w:rsidRPr="00C26D41" w:rsidTr="006A47B4">
        <w:tc>
          <w:tcPr>
            <w:tcW w:w="3153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без атипии</w:t>
            </w:r>
          </w:p>
        </w:tc>
        <w:tc>
          <w:tcPr>
            <w:tcW w:w="6203" w:type="dxa"/>
          </w:tcPr>
          <w:p w:rsidR="008B60D6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Норколут с 5 по 25 день 5–15 мг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день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3–6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 или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>КОК типа ригевидон 6 мес</w:t>
            </w:r>
            <w:r w:rsidRPr="00C26D41">
              <w:rPr>
                <w:sz w:val="28"/>
                <w:szCs w:val="28"/>
              </w:rPr>
              <w:t xml:space="preserve">.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Далее – планирование беременности и, при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необходимости индукция овуляции </w:t>
            </w:r>
          </w:p>
        </w:tc>
      </w:tr>
      <w:tr w:rsidR="00844514" w:rsidRPr="00C26D41" w:rsidTr="00782E50">
        <w:trPr>
          <w:trHeight w:val="2869"/>
        </w:trPr>
        <w:tc>
          <w:tcPr>
            <w:tcW w:w="3153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</w:t>
            </w:r>
            <w:r w:rsidR="00782E50">
              <w:rPr>
                <w:sz w:val="28"/>
                <w:szCs w:val="28"/>
              </w:rPr>
              <w:t>еск</w:t>
            </w:r>
            <w:r w:rsidRPr="00C26D41">
              <w:rPr>
                <w:sz w:val="28"/>
                <w:szCs w:val="28"/>
              </w:rPr>
              <w:t xml:space="preserve">ая гиперплазия эндометрия </w:t>
            </w:r>
          </w:p>
        </w:tc>
        <w:tc>
          <w:tcPr>
            <w:tcW w:w="6203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МПА-депо 500</w:t>
            </w:r>
            <w:r w:rsidR="00BC6680">
              <w:rPr>
                <w:sz w:val="28"/>
                <w:szCs w:val="28"/>
              </w:rPr>
              <w:t>–</w:t>
            </w:r>
            <w:r w:rsidRPr="00C26D41">
              <w:rPr>
                <w:sz w:val="28"/>
                <w:szCs w:val="28"/>
              </w:rPr>
              <w:t xml:space="preserve">1000 мг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3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мес. При персистенции гиперплазии – доза удваивается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  <w:r w:rsidR="008B60D6">
              <w:rPr>
                <w:sz w:val="28"/>
                <w:szCs w:val="28"/>
              </w:rPr>
              <w:t>-</w:t>
            </w:r>
            <w:r w:rsidRPr="00C26D41">
              <w:rPr>
                <w:sz w:val="28"/>
                <w:szCs w:val="28"/>
              </w:rPr>
              <w:t>ОПК 500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3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мес, 2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мес, 1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мес.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Биопсия эндометрия через 3</w:t>
            </w:r>
            <w:r w:rsidR="008B60D6">
              <w:rPr>
                <w:sz w:val="28"/>
                <w:szCs w:val="28"/>
              </w:rPr>
              <w:t>–</w:t>
            </w:r>
            <w:r w:rsidRPr="00C26D41">
              <w:rPr>
                <w:sz w:val="28"/>
                <w:szCs w:val="28"/>
              </w:rPr>
              <w:t>4</w:t>
            </w:r>
            <w:r w:rsidR="008B60D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  <w:r w:rsidR="008B60D6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 xml:space="preserve">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Далее рекомендуется применение КОК типа ригевидон 6–12 мес</w:t>
            </w:r>
            <w:r w:rsidR="008B60D6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и индукция овуляции </w:t>
            </w:r>
          </w:p>
        </w:tc>
      </w:tr>
    </w:tbl>
    <w:p w:rsidR="00782E50" w:rsidRDefault="00844514" w:rsidP="00782E50">
      <w:pPr>
        <w:pStyle w:val="4"/>
        <w:spacing w:before="0" w:after="0"/>
        <w:rPr>
          <w:rStyle w:val="a9"/>
          <w:bCs/>
        </w:rPr>
      </w:pPr>
      <w:r w:rsidRPr="00C26D41">
        <w:rPr>
          <w:rStyle w:val="a9"/>
          <w:bCs/>
        </w:rPr>
        <w:t> </w:t>
      </w:r>
    </w:p>
    <w:p w:rsidR="00782E50" w:rsidRPr="00782E50" w:rsidRDefault="00844514" w:rsidP="00782E50">
      <w:pPr>
        <w:pStyle w:val="4"/>
        <w:spacing w:before="0" w:after="0"/>
        <w:rPr>
          <w:b w:val="0"/>
        </w:rPr>
      </w:pPr>
      <w:r w:rsidRPr="00C26D41">
        <w:rPr>
          <w:b w:val="0"/>
        </w:rPr>
        <w:t xml:space="preserve">Пременопауза </w:t>
      </w:r>
    </w:p>
    <w:tbl>
      <w:tblPr>
        <w:tblStyle w:val="ad"/>
        <w:tblW w:w="0" w:type="auto"/>
        <w:tblInd w:w="108" w:type="dxa"/>
        <w:tblLook w:val="0000"/>
      </w:tblPr>
      <w:tblGrid>
        <w:gridCol w:w="3137"/>
        <w:gridCol w:w="6219"/>
      </w:tblGrid>
      <w:tr w:rsidR="00844514" w:rsidRPr="00C26D41" w:rsidTr="006A47B4">
        <w:tc>
          <w:tcPr>
            <w:tcW w:w="3137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Признак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Тактика </w:t>
            </w:r>
          </w:p>
        </w:tc>
      </w:tr>
      <w:tr w:rsidR="00844514" w:rsidRPr="00C26D41" w:rsidTr="006A47B4">
        <w:tc>
          <w:tcPr>
            <w:tcW w:w="3137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Гиперплазия эндометрия без атипии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Норколут с 5 по 25 день 5 – 15 мг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день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3–6 мес</w:t>
            </w:r>
            <w:r w:rsidR="00C627C2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>КОК типа ригевидон 6</w:t>
            </w:r>
            <w:r w:rsidR="00C627C2">
              <w:rPr>
                <w:rStyle w:val="a9"/>
                <w:b w:val="0"/>
                <w:sz w:val="28"/>
                <w:szCs w:val="28"/>
              </w:rPr>
              <w:t> </w:t>
            </w:r>
            <w:r w:rsidRPr="00C26D41">
              <w:rPr>
                <w:rStyle w:val="a9"/>
                <w:b w:val="0"/>
                <w:sz w:val="28"/>
                <w:szCs w:val="28"/>
              </w:rPr>
              <w:t>мес</w:t>
            </w:r>
            <w:r w:rsidR="00C627C2">
              <w:rPr>
                <w:rStyle w:val="a9"/>
                <w:b w:val="0"/>
                <w:sz w:val="28"/>
                <w:szCs w:val="28"/>
              </w:rPr>
              <w:t xml:space="preserve"> </w:t>
            </w:r>
            <w:r w:rsidRPr="00C26D41">
              <w:rPr>
                <w:rStyle w:val="a9"/>
                <w:b w:val="0"/>
                <w:sz w:val="28"/>
                <w:szCs w:val="28"/>
              </w:rPr>
              <w:t>и более</w:t>
            </w:r>
            <w:r w:rsidRPr="00C26D41">
              <w:rPr>
                <w:sz w:val="28"/>
                <w:szCs w:val="28"/>
              </w:rPr>
              <w:t xml:space="preserve">.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После 45–50 лет – климонорм (дивина)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Аблация эндометрия </w:t>
            </w:r>
          </w:p>
        </w:tc>
      </w:tr>
      <w:tr w:rsidR="00844514" w:rsidRPr="00C26D41" w:rsidTr="006A47B4">
        <w:tc>
          <w:tcPr>
            <w:tcW w:w="3137" w:type="dxa"/>
          </w:tcPr>
          <w:p w:rsidR="00844514" w:rsidRPr="00C26D41" w:rsidRDefault="00782E50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Атипическ</w:t>
            </w:r>
            <w:r w:rsidR="00844514" w:rsidRPr="00C26D41">
              <w:rPr>
                <w:sz w:val="28"/>
                <w:szCs w:val="28"/>
              </w:rPr>
              <w:t xml:space="preserve">ая гиперплазия эндометрия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BC6680">
              <w:rPr>
                <w:spacing w:val="-2"/>
                <w:sz w:val="28"/>
                <w:szCs w:val="28"/>
              </w:rPr>
              <w:t>МПА-депо 500</w:t>
            </w:r>
            <w:r w:rsidR="00BC6680" w:rsidRPr="00BC6680">
              <w:rPr>
                <w:spacing w:val="-2"/>
                <w:sz w:val="28"/>
                <w:szCs w:val="28"/>
              </w:rPr>
              <w:t>–</w:t>
            </w:r>
            <w:r w:rsidRPr="00BC6680">
              <w:rPr>
                <w:spacing w:val="-2"/>
                <w:sz w:val="28"/>
                <w:szCs w:val="28"/>
              </w:rPr>
              <w:t>1000</w:t>
            </w:r>
            <w:r w:rsidR="00BC6680" w:rsidRPr="00BC6680">
              <w:rPr>
                <w:spacing w:val="-2"/>
                <w:sz w:val="28"/>
                <w:szCs w:val="28"/>
              </w:rPr>
              <w:t> </w:t>
            </w:r>
            <w:r w:rsidRPr="00BC6680">
              <w:rPr>
                <w:spacing w:val="-2"/>
                <w:sz w:val="28"/>
                <w:szCs w:val="28"/>
              </w:rPr>
              <w:t xml:space="preserve">мг </w:t>
            </w:r>
            <w:r w:rsidR="00DA0E56" w:rsidRPr="00BC6680">
              <w:rPr>
                <w:spacing w:val="-2"/>
                <w:sz w:val="28"/>
                <w:szCs w:val="28"/>
              </w:rPr>
              <w:t>в </w:t>
            </w:r>
            <w:r w:rsidRPr="00BC6680">
              <w:rPr>
                <w:spacing w:val="-2"/>
                <w:sz w:val="28"/>
                <w:szCs w:val="28"/>
              </w:rPr>
              <w:t xml:space="preserve">неделю </w:t>
            </w:r>
            <w:r w:rsidR="00DA0E56" w:rsidRPr="00BC6680">
              <w:rPr>
                <w:spacing w:val="-2"/>
                <w:sz w:val="28"/>
                <w:szCs w:val="28"/>
              </w:rPr>
              <w:t>в </w:t>
            </w:r>
            <w:r w:rsidRPr="00BC6680">
              <w:rPr>
                <w:spacing w:val="-2"/>
                <w:sz w:val="28"/>
                <w:szCs w:val="28"/>
              </w:rPr>
              <w:t>течение 3</w:t>
            </w:r>
            <w:r w:rsidR="00BC6680" w:rsidRPr="00BC6680">
              <w:rPr>
                <w:spacing w:val="-2"/>
                <w:sz w:val="28"/>
                <w:szCs w:val="28"/>
              </w:rPr>
              <w:t> </w:t>
            </w:r>
            <w:r w:rsidRPr="00BC6680">
              <w:rPr>
                <w:spacing w:val="-2"/>
                <w:sz w:val="28"/>
                <w:szCs w:val="28"/>
              </w:rPr>
              <w:t>мес.</w:t>
            </w:r>
            <w:r w:rsidRPr="00C26D41">
              <w:rPr>
                <w:sz w:val="28"/>
                <w:szCs w:val="28"/>
              </w:rPr>
              <w:t xml:space="preserve"> При персистенции гиперплазии – доза удваивается или </w:t>
            </w:r>
          </w:p>
          <w:p w:rsidR="00165210" w:rsidRDefault="00165210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  <w:r w:rsidR="00BC6680">
              <w:rPr>
                <w:sz w:val="28"/>
                <w:szCs w:val="28"/>
              </w:rPr>
              <w:t>-</w:t>
            </w:r>
            <w:r w:rsidRPr="00C26D41">
              <w:rPr>
                <w:sz w:val="28"/>
                <w:szCs w:val="28"/>
              </w:rPr>
              <w:t>ОПК 500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3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мес, 2 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мес, 1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течение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  <w:r w:rsidR="00BC6680">
              <w:rPr>
                <w:sz w:val="28"/>
                <w:szCs w:val="28"/>
              </w:rPr>
              <w:t>.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Биопсия эндометрия через 3</w:t>
            </w:r>
            <w:r w:rsidR="00BC6680">
              <w:rPr>
                <w:sz w:val="28"/>
                <w:szCs w:val="28"/>
              </w:rPr>
              <w:t>–</w:t>
            </w:r>
            <w:r w:rsidRPr="00C26D41">
              <w:rPr>
                <w:sz w:val="28"/>
                <w:szCs w:val="28"/>
              </w:rPr>
              <w:t>4 мес</w:t>
            </w:r>
            <w:r w:rsidR="00BC6680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 xml:space="preserve">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Далее: до 50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лет – ригевидон, старше 50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лет</w:t>
            </w:r>
            <w:r w:rsidR="00BC6680">
              <w:rPr>
                <w:sz w:val="28"/>
                <w:szCs w:val="28"/>
              </w:rPr>
              <w:t> –</w:t>
            </w:r>
            <w:r w:rsidRPr="00C26D41">
              <w:rPr>
                <w:sz w:val="28"/>
                <w:szCs w:val="28"/>
              </w:rPr>
              <w:t xml:space="preserve"> золадекс 6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Аблация эндометрия, или Гистерэктомия</w:t>
            </w:r>
          </w:p>
        </w:tc>
      </w:tr>
    </w:tbl>
    <w:p w:rsidR="00782E50" w:rsidRDefault="000716DF" w:rsidP="00782E50">
      <w:pPr>
        <w:pStyle w:val="4"/>
        <w:spacing w:before="0" w:after="0"/>
        <w:rPr>
          <w:b w:val="0"/>
          <w:i/>
        </w:rPr>
      </w:pPr>
      <w:r>
        <w:lastRenderedPageBreak/>
        <w:t xml:space="preserve">                                                                                               </w:t>
      </w:r>
      <w:r w:rsidRPr="000716DF">
        <w:rPr>
          <w:b w:val="0"/>
          <w:i/>
        </w:rPr>
        <w:t>Продолж</w:t>
      </w:r>
      <w:r w:rsidRPr="000716DF">
        <w:rPr>
          <w:b w:val="0"/>
          <w:i/>
          <w:lang w:val="uk-UA"/>
        </w:rPr>
        <w:t>.</w:t>
      </w:r>
      <w:r w:rsidRPr="000716DF">
        <w:rPr>
          <w:b w:val="0"/>
          <w:i/>
        </w:rPr>
        <w:t xml:space="preserve"> табл.</w:t>
      </w:r>
      <w:r>
        <w:rPr>
          <w:b w:val="0"/>
          <w:i/>
        </w:rPr>
        <w:t xml:space="preserve"> </w:t>
      </w:r>
      <w:r w:rsidRPr="000716DF">
        <w:rPr>
          <w:b w:val="0"/>
          <w:i/>
        </w:rPr>
        <w:t>1.</w:t>
      </w:r>
      <w:r>
        <w:rPr>
          <w:b w:val="0"/>
          <w:i/>
        </w:rPr>
        <w:t>1.1.</w:t>
      </w:r>
    </w:p>
    <w:p w:rsidR="00352C14" w:rsidRPr="00352C14" w:rsidRDefault="00352C14" w:rsidP="00352C14"/>
    <w:p w:rsidR="00844514" w:rsidRPr="00C26D41" w:rsidRDefault="00844514" w:rsidP="00782E50">
      <w:pPr>
        <w:pStyle w:val="4"/>
        <w:spacing w:before="0" w:after="0"/>
        <w:rPr>
          <w:b w:val="0"/>
        </w:rPr>
      </w:pPr>
      <w:r w:rsidRPr="00C26D41">
        <w:rPr>
          <w:b w:val="0"/>
        </w:rPr>
        <w:t>Постменопауза</w:t>
      </w:r>
    </w:p>
    <w:tbl>
      <w:tblPr>
        <w:tblStyle w:val="ad"/>
        <w:tblW w:w="0" w:type="auto"/>
        <w:tblInd w:w="108" w:type="dxa"/>
        <w:tblLook w:val="0000"/>
      </w:tblPr>
      <w:tblGrid>
        <w:gridCol w:w="3137"/>
        <w:gridCol w:w="6219"/>
      </w:tblGrid>
      <w:tr w:rsidR="00844514" w:rsidRPr="00C26D41" w:rsidTr="006A47B4">
        <w:trPr>
          <w:tblHeader/>
        </w:trPr>
        <w:tc>
          <w:tcPr>
            <w:tcW w:w="3137" w:type="dxa"/>
          </w:tcPr>
          <w:p w:rsidR="00844514" w:rsidRPr="00C26D41" w:rsidRDefault="00844514" w:rsidP="00782E50">
            <w:pPr>
              <w:pStyle w:val="a8"/>
              <w:keepNext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Признак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keepNext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C26D41">
              <w:rPr>
                <w:rStyle w:val="a9"/>
                <w:b w:val="0"/>
                <w:sz w:val="28"/>
                <w:szCs w:val="28"/>
              </w:rPr>
              <w:t xml:space="preserve">Тактика </w:t>
            </w:r>
          </w:p>
        </w:tc>
      </w:tr>
      <w:tr w:rsidR="00844514" w:rsidRPr="00C26D41" w:rsidTr="006A47B4">
        <w:tc>
          <w:tcPr>
            <w:tcW w:w="3137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Гиперплазия эндометрия без атипии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Золадекс 4–6 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МПА 250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3–4 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  <w:r w:rsidR="00BC6680">
              <w:rPr>
                <w:sz w:val="28"/>
                <w:szCs w:val="28"/>
              </w:rPr>
              <w:t>-</w:t>
            </w:r>
            <w:r w:rsidRPr="00C26D41">
              <w:rPr>
                <w:sz w:val="28"/>
                <w:szCs w:val="28"/>
              </w:rPr>
              <w:t>ОПК 500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 xml:space="preserve">неделю 3–4 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Аблация эндометрия </w:t>
            </w:r>
          </w:p>
        </w:tc>
      </w:tr>
      <w:tr w:rsidR="00844514" w:rsidRPr="00C26D41" w:rsidTr="006A47B4">
        <w:tc>
          <w:tcPr>
            <w:tcW w:w="3137" w:type="dxa"/>
          </w:tcPr>
          <w:p w:rsidR="00844514" w:rsidRPr="00C26D41" w:rsidRDefault="00782E50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Атипическ</w:t>
            </w:r>
            <w:r w:rsidR="00844514" w:rsidRPr="00C26D41">
              <w:rPr>
                <w:sz w:val="28"/>
                <w:szCs w:val="28"/>
              </w:rPr>
              <w:t xml:space="preserve">ая гиперплазия эндометрия </w:t>
            </w:r>
          </w:p>
        </w:tc>
        <w:tc>
          <w:tcPr>
            <w:tcW w:w="6219" w:type="dxa"/>
          </w:tcPr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МПА-депо 500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2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неделю 3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  <w:r w:rsidR="00BC6680">
              <w:rPr>
                <w:sz w:val="28"/>
                <w:szCs w:val="28"/>
              </w:rPr>
              <w:t>-</w:t>
            </w:r>
            <w:r w:rsidRPr="00C26D41">
              <w:rPr>
                <w:sz w:val="28"/>
                <w:szCs w:val="28"/>
              </w:rPr>
              <w:t>ОПК 500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мг 3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раза 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неделю 3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Золадекс 4–6</w:t>
            </w:r>
            <w:r w:rsidR="00BC6680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 xml:space="preserve">мес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Аблация эндометрия или </w:t>
            </w:r>
          </w:p>
          <w:p w:rsidR="00844514" w:rsidRPr="00C26D41" w:rsidRDefault="00844514" w:rsidP="00782E5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Гистерэктомия </w:t>
            </w:r>
          </w:p>
        </w:tc>
      </w:tr>
    </w:tbl>
    <w:p w:rsidR="00844514" w:rsidRPr="00C26D41" w:rsidRDefault="00493E96" w:rsidP="00782E50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Схемы</w:t>
      </w:r>
      <w:r w:rsidR="00844514" w:rsidRPr="00C26D41">
        <w:rPr>
          <w:sz w:val="28"/>
          <w:szCs w:val="28"/>
        </w:rPr>
        <w:t xml:space="preserve"> составлены согласно данным литературы [35, 39, 95, 99, 100, 104, 118, 123].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Учитывая данные исследований о том, что длительное применение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может стимулировать развитие муцинозных и светлоклеточных аденокарцином [189, 231, 240] и способствовать тромбозу [181, 187],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все шире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клиническом лечении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применяются агонисты ГнРГ [102, 211, 216]. Основное действие данных препарато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основано на создании медикаментозной менопаузы путем снижения продукции эстрогено</w:t>
      </w:r>
      <w:r w:rsidR="00DA0E56" w:rsidRPr="00C26D41">
        <w:rPr>
          <w:sz w:val="28"/>
          <w:szCs w:val="28"/>
        </w:rPr>
        <w:t>в</w:t>
      </w:r>
      <w:r w:rsidR="00493E9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прогестерона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яичниках вследствие десенситизации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гипофиза и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>снижения его гонадотропной функции. Снижение продукции эстрогено</w:t>
      </w:r>
      <w:r w:rsidR="00DA0E56" w:rsidRPr="00C26D41">
        <w:rPr>
          <w:sz w:val="28"/>
          <w:szCs w:val="28"/>
        </w:rPr>
        <w:t>в</w:t>
      </w:r>
      <w:r w:rsidR="00493E9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приводит к недоразвитию желез,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– стромы, и, соответственно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>– к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>атрофии эндометрия. Однако механизм действия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 не ограничивается блокадой стероидогенеза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яичниках. На сегодня доказано, что препараты данной группы угнетают экспрессию рецепторо</w:t>
      </w:r>
      <w:r w:rsidR="00DA0E56" w:rsidRPr="00C26D41">
        <w:rPr>
          <w:sz w:val="28"/>
          <w:szCs w:val="28"/>
        </w:rPr>
        <w:t>в</w:t>
      </w:r>
      <w:r w:rsidR="00493E9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эпидермальному и трансформирующему факторам роста, активируют апоптоз, тормозят захват тимидина миоцитами, уменьшая пролиферацию, угнетают ароматазную систему, способствуя уменьшению локальной продукции эстрогенов, а также снижают чувствительность к эстрогенам [27, 44, 83, 114]. </w:t>
      </w:r>
    </w:p>
    <w:p w:rsidR="00844514" w:rsidRPr="00C26D41" w:rsidRDefault="00844514" w:rsidP="00493E96">
      <w:pPr>
        <w:keepNext/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lastRenderedPageBreak/>
        <w:t>Показаниями к применению агонисто</w:t>
      </w:r>
      <w:r w:rsidR="00DA0E56" w:rsidRPr="00C26D41">
        <w:rPr>
          <w:bCs/>
          <w:sz w:val="28"/>
          <w:szCs w:val="28"/>
        </w:rPr>
        <w:t>в </w:t>
      </w:r>
      <w:r w:rsidRPr="00C26D41">
        <w:rPr>
          <w:bCs/>
          <w:sz w:val="28"/>
          <w:szCs w:val="28"/>
        </w:rPr>
        <w:t>ГнРГ при лечении гиперплазии эндометрия являются: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простая неатипическая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</w:t>
      </w:r>
      <w:proofErr w:type="gramStart"/>
      <w:r w:rsidRPr="00C26D41">
        <w:rPr>
          <w:sz w:val="28"/>
          <w:szCs w:val="28"/>
        </w:rPr>
        <w:t>и-</w:t>
      </w:r>
      <w:proofErr w:type="gramEnd"/>
      <w:r w:rsidRPr="00C26D41">
        <w:rPr>
          <w:sz w:val="28"/>
          <w:szCs w:val="28"/>
        </w:rPr>
        <w:t xml:space="preserve"> и постменопаузе;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рецидивирующее течение простой неатипической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</w:t>
      </w:r>
      <w:r w:rsidR="00493E96">
        <w:rPr>
          <w:sz w:val="28"/>
          <w:szCs w:val="28"/>
        </w:rPr>
        <w:softHyphen/>
      </w:r>
      <w:r w:rsidRPr="00C26D41">
        <w:rPr>
          <w:sz w:val="28"/>
          <w:szCs w:val="28"/>
        </w:rPr>
        <w:t>тивном возрасте;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>комплексная</w:t>
      </w:r>
      <w:proofErr w:type="gramEnd"/>
      <w:r w:rsidRPr="00C26D41">
        <w:rPr>
          <w:sz w:val="28"/>
          <w:szCs w:val="28"/>
        </w:rPr>
        <w:t xml:space="preserve"> неатипическая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и</w:t>
      </w:r>
      <w:r w:rsidR="00493E96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перименопаузе;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>рецидивирующая</w:t>
      </w:r>
      <w:proofErr w:type="gramEnd"/>
      <w:r w:rsidRPr="00C26D41">
        <w:rPr>
          <w:sz w:val="28"/>
          <w:szCs w:val="28"/>
        </w:rPr>
        <w:t xml:space="preserve"> неатипическая комплексная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периоде;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>атипическая</w:t>
      </w:r>
      <w:proofErr w:type="gramEnd"/>
      <w:r w:rsidRPr="00C26D41">
        <w:rPr>
          <w:sz w:val="28"/>
          <w:szCs w:val="28"/>
        </w:rPr>
        <w:t xml:space="preserve"> простая и комплексная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возрасте;</w:t>
      </w:r>
    </w:p>
    <w:p w:rsidR="00844514" w:rsidRPr="00C26D41" w:rsidRDefault="00844514" w:rsidP="00844514">
      <w:pPr>
        <w:numPr>
          <w:ilvl w:val="0"/>
          <w:numId w:val="4"/>
        </w:numPr>
        <w:tabs>
          <w:tab w:val="clear" w:pos="720"/>
          <w:tab w:val="num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 миомой матки и/или аденомиозом [75, 129, 211].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Для профилактики «синдрома вспышки» применение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целесообразно сочетать с использованием прогестагено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течение одного месяца, а</w:t>
      </w:r>
      <w:r w:rsidR="000F3F76">
        <w:rPr>
          <w:sz w:val="28"/>
          <w:szCs w:val="28"/>
        </w:rPr>
        <w:t> </w:t>
      </w:r>
      <w:r w:rsidRPr="00C26D41">
        <w:rPr>
          <w:sz w:val="28"/>
          <w:szCs w:val="28"/>
        </w:rPr>
        <w:t>при наличии менструальноподобного кровотечения после первой инъекции гестагены рекомендуется применять до 3 мес [37, 75,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95, 168]. 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Недостатком медикаментозной менопаузы является возможность возникновения эстрогендефицитных побочных эффектов, прежде всего связанные с потерей костной массы и выраженными вегетативными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проявлениями [38, 70, 188].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случае неэффективности консервативной терапии ГЭ показано оперативное лечение [40, 57, 222, 232].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При неатипических формах ГЭ, особенно у</w:t>
      </w:r>
      <w:r w:rsidR="000F3F76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женщин репродуктивного возраста,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последние годы все чаще используется гистероскопическая резекция или абляция эндометрия, а</w:t>
      </w:r>
      <w:r w:rsidR="000F3F76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при атипических формах предпочтение гистерэктомии. На сегодня имеются возможности органосохраняющего хирургического лечения ГЭ</w:t>
      </w:r>
      <w:r w:rsidR="000F3F76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– абляция </w:t>
      </w:r>
      <w:r w:rsidR="00844514" w:rsidRPr="000F3F76">
        <w:rPr>
          <w:spacing w:val="-2"/>
          <w:sz w:val="28"/>
          <w:szCs w:val="28"/>
        </w:rPr>
        <w:t>и</w:t>
      </w:r>
      <w:r w:rsidR="000F3F76" w:rsidRPr="000F3F76">
        <w:rPr>
          <w:spacing w:val="-2"/>
          <w:sz w:val="28"/>
          <w:szCs w:val="28"/>
        </w:rPr>
        <w:t> </w:t>
      </w:r>
      <w:r w:rsidR="00844514" w:rsidRPr="000F3F76">
        <w:rPr>
          <w:spacing w:val="-2"/>
          <w:sz w:val="28"/>
          <w:szCs w:val="28"/>
        </w:rPr>
        <w:t>резекция эндометрия с применением электрохирургической, радиоволновой,</w:t>
      </w:r>
      <w:r w:rsidR="00844514" w:rsidRPr="00C26D41">
        <w:rPr>
          <w:sz w:val="28"/>
          <w:szCs w:val="28"/>
        </w:rPr>
        <w:t xml:space="preserve"> фотодинамической энергий, а</w:t>
      </w:r>
      <w:r w:rsidR="000F3F76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также баллонной, гидротермальной и</w:t>
      </w:r>
      <w:r w:rsidR="000F3F76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криоабляции [43, 81, 112, 194].</w:t>
      </w:r>
    </w:p>
    <w:p w:rsidR="00844514" w:rsidRPr="00C26D41" w:rsidRDefault="00844514" w:rsidP="000C60C2">
      <w:pPr>
        <w:keepNext/>
        <w:spacing w:line="360" w:lineRule="auto"/>
        <w:ind w:firstLine="709"/>
        <w:jc w:val="both"/>
        <w:rPr>
          <w:sz w:val="28"/>
          <w:szCs w:val="28"/>
        </w:rPr>
      </w:pPr>
      <w:r w:rsidRPr="000C60C2">
        <w:rPr>
          <w:spacing w:val="-2"/>
          <w:sz w:val="28"/>
          <w:szCs w:val="28"/>
        </w:rPr>
        <w:lastRenderedPageBreak/>
        <w:t>Показания к оперативному лечению больных с</w:t>
      </w:r>
      <w:r w:rsidR="000C60C2">
        <w:rPr>
          <w:spacing w:val="-2"/>
          <w:sz w:val="28"/>
          <w:szCs w:val="28"/>
        </w:rPr>
        <w:t> </w:t>
      </w:r>
      <w:r w:rsidRPr="000C60C2">
        <w:rPr>
          <w:spacing w:val="-2"/>
          <w:sz w:val="28"/>
          <w:szCs w:val="28"/>
        </w:rPr>
        <w:t>гиперпролиферативными</w:t>
      </w:r>
      <w:r w:rsidRPr="00C26D41">
        <w:rPr>
          <w:sz w:val="28"/>
          <w:szCs w:val="28"/>
        </w:rPr>
        <w:t xml:space="preserve"> процессами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bCs/>
          <w:iCs/>
          <w:sz w:val="28"/>
          <w:szCs w:val="28"/>
        </w:rPr>
        <w:t>репродуктивном периоде</w:t>
      </w:r>
      <w:r w:rsidRPr="00C26D41">
        <w:rPr>
          <w:sz w:val="28"/>
          <w:szCs w:val="28"/>
        </w:rPr>
        <w:t xml:space="preserve"> являются:</w:t>
      </w:r>
    </w:p>
    <w:p w:rsidR="00844514" w:rsidRPr="00C26D41" w:rsidRDefault="000C60C2" w:rsidP="0084451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атипическая комплексная гиперплазия эндометрия при отсутствии эффекта от консервативной терапии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течение 3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мес;</w:t>
      </w:r>
    </w:p>
    <w:p w:rsidR="00844514" w:rsidRPr="00C26D41" w:rsidRDefault="000C60C2" w:rsidP="0084451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простая атипическая и комплексная неатипическая гиперплазия при неэффективности терапии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–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течение 6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мес</w:t>
      </w:r>
      <w:r>
        <w:rPr>
          <w:sz w:val="28"/>
          <w:szCs w:val="28"/>
        </w:rPr>
        <w:t>.</w:t>
      </w:r>
    </w:p>
    <w:p w:rsidR="00844514" w:rsidRPr="00C26D41" w:rsidRDefault="000C60C2" w:rsidP="000C60C2">
      <w:pPr>
        <w:keepNext/>
        <w:spacing w:line="360" w:lineRule="auto"/>
        <w:ind w:firstLine="709"/>
        <w:jc w:val="both"/>
        <w:rPr>
          <w:sz w:val="28"/>
          <w:szCs w:val="28"/>
        </w:rPr>
      </w:pPr>
      <w:r>
        <w:rPr>
          <w:bCs/>
          <w:iCs/>
          <w:sz w:val="28"/>
          <w:szCs w:val="28"/>
        </w:rPr>
        <w:t>В</w:t>
      </w:r>
      <w:r w:rsidR="00DA0E56" w:rsidRPr="00C26D41">
        <w:rPr>
          <w:bCs/>
          <w:iCs/>
          <w:sz w:val="28"/>
          <w:szCs w:val="28"/>
        </w:rPr>
        <w:t> </w:t>
      </w:r>
      <w:r w:rsidR="00844514" w:rsidRPr="00C26D41">
        <w:rPr>
          <w:bCs/>
          <w:iCs/>
          <w:sz w:val="28"/>
          <w:szCs w:val="28"/>
        </w:rPr>
        <w:t>климактерическом периоде:</w:t>
      </w:r>
    </w:p>
    <w:p w:rsidR="00844514" w:rsidRPr="00C26D41" w:rsidRDefault="000C60C2" w:rsidP="0084451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комплексная атипическая гиперплазия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– при установлении диагноза;</w:t>
      </w:r>
    </w:p>
    <w:p w:rsidR="00844514" w:rsidRPr="00C26D41" w:rsidRDefault="000C60C2" w:rsidP="0084451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простая атипическая и комплексная неатипическая гиперплазия</w:t>
      </w:r>
      <w:r w:rsidR="00FB04A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– при отсутствии эффекта от консервативной терапии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течение 3</w:t>
      </w:r>
      <w:r w:rsidR="00FB04A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мес</w:t>
      </w:r>
      <w:r w:rsidR="00FB04AD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[38, 98].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FB04AD">
        <w:rPr>
          <w:spacing w:val="-6"/>
          <w:sz w:val="28"/>
          <w:szCs w:val="28"/>
        </w:rPr>
        <w:t>Следует акцентировать внимание на нецелесообразности необоснованного</w:t>
      </w:r>
      <w:r w:rsidRPr="00C26D41">
        <w:rPr>
          <w:sz w:val="28"/>
          <w:szCs w:val="28"/>
        </w:rPr>
        <w:t xml:space="preserve"> расширения показаний к</w:t>
      </w:r>
      <w:r w:rsidR="00FB04AD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гистерэктомии при ГЭ без предварительной консервативной терапии, особенно у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возрасте до 45</w:t>
      </w:r>
      <w:r w:rsidR="00FB04AD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лет.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 же время важно подчеркнуть возможность расширения вышеупомянутых показаний к оперативному лечению, определяя их индивидуально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каждом конкретном случае с учетом степени риска возможной малигнизации [98, 100,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163, 233].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возможности современной диагностики и</w:t>
      </w:r>
      <w:r w:rsidR="00FB04AD">
        <w:rPr>
          <w:sz w:val="28"/>
          <w:szCs w:val="28"/>
        </w:rPr>
        <w:t> </w:t>
      </w:r>
      <w:r w:rsidRPr="00C26D41">
        <w:rPr>
          <w:sz w:val="28"/>
          <w:szCs w:val="28"/>
        </w:rPr>
        <w:t>лечения гиперпластических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постоянно совершенствуются, открывая новые перспективы их лечения. Обобщая вышеизложенное, можно заключить, что залогом успеха лечения гиперпролиферативных процессо</w:t>
      </w:r>
      <w:r w:rsidR="00DA0E56" w:rsidRPr="00C26D41">
        <w:rPr>
          <w:sz w:val="28"/>
          <w:szCs w:val="28"/>
        </w:rPr>
        <w:t>в</w:t>
      </w:r>
      <w:r w:rsidR="00FB04AD">
        <w:rPr>
          <w:sz w:val="28"/>
          <w:szCs w:val="28"/>
        </w:rPr>
        <w:t xml:space="preserve"> </w:t>
      </w:r>
      <w:r w:rsidRPr="00FB04AD">
        <w:rPr>
          <w:spacing w:val="-2"/>
          <w:sz w:val="28"/>
          <w:szCs w:val="28"/>
        </w:rPr>
        <w:t>эндометрия является правильная интерпретация результато</w:t>
      </w:r>
      <w:r w:rsidR="00DA0E56" w:rsidRPr="00FB04AD">
        <w:rPr>
          <w:spacing w:val="-2"/>
          <w:sz w:val="28"/>
          <w:szCs w:val="28"/>
        </w:rPr>
        <w:t>в</w:t>
      </w:r>
      <w:r w:rsidR="00FB04AD" w:rsidRPr="00FB04AD">
        <w:rPr>
          <w:spacing w:val="-2"/>
          <w:sz w:val="28"/>
          <w:szCs w:val="28"/>
        </w:rPr>
        <w:t xml:space="preserve"> </w:t>
      </w:r>
      <w:r w:rsidRPr="00FB04AD">
        <w:rPr>
          <w:spacing w:val="-2"/>
          <w:sz w:val="28"/>
          <w:szCs w:val="28"/>
        </w:rPr>
        <w:t>гистологического</w:t>
      </w:r>
      <w:r w:rsidRPr="00C26D41">
        <w:rPr>
          <w:sz w:val="28"/>
          <w:szCs w:val="28"/>
        </w:rPr>
        <w:t xml:space="preserve"> исследования и понимание этиологии и патогенеза выявленных изменений [63, 142, 161]. Важными этапами диагностического процесса является ультразвуковое трансвагинальное исследование, допплерометрия, гистероскопия, а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также применение унифицированных современных классификаций ГЭ.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недалеком будущем возможно и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применение генетических диагностических методик, позволяющих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некоторой степени спрогнозировать течение процесса и ответ на терапию, что может быть подспорьем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выборе тактики лечения [29, 96, 199].</w:t>
      </w:r>
    </w:p>
    <w:p w:rsidR="00213A0B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Доказанная возможность развития ятрогенных изменений эндометрия диктует необходимость взвешенного подхода и осторожного назначени</w:t>
      </w:r>
      <w:r w:rsidR="00874C77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лю</w:t>
      </w:r>
      <w:r w:rsidR="003331B5">
        <w:rPr>
          <w:sz w:val="28"/>
          <w:szCs w:val="28"/>
        </w:rPr>
        <w:t>б</w:t>
      </w:r>
      <w:r w:rsidRPr="00C26D41">
        <w:rPr>
          <w:sz w:val="28"/>
          <w:szCs w:val="28"/>
        </w:rPr>
        <w:t>ых гормональных препаратов. С развитием современной фармакологии и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>внедрением метода создания искусственной менопаузы при помощи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существенно расширились возможности эффективного органосохраняющего лечения сложных видо</w:t>
      </w:r>
      <w:r w:rsidR="00DA0E56" w:rsidRPr="00C26D41">
        <w:rPr>
          <w:sz w:val="28"/>
          <w:szCs w:val="28"/>
        </w:rPr>
        <w:t>в</w:t>
      </w:r>
      <w:r w:rsidR="00874C7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гиперплазий на фоне уменьшения общей гормональной нагрузки [28, 31, 149]. </w:t>
      </w:r>
    </w:p>
    <w:p w:rsidR="00844514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Применение современной фармакотерапии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 миниинвазивными эндоскопическими методами дают возможность значительно сузить показания к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>радикальным вмешательствам у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>молодых пациенток, а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>сохранение репродуктивного потенциала</w:t>
      </w:r>
      <w:r w:rsidR="00874C7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важная задача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условиях </w:t>
      </w:r>
      <w:r w:rsidRPr="003331B5">
        <w:rPr>
          <w:spacing w:val="-2"/>
          <w:sz w:val="28"/>
          <w:szCs w:val="28"/>
        </w:rPr>
        <w:t xml:space="preserve">демографической ситуации </w:t>
      </w:r>
      <w:r w:rsidR="00DA0E56" w:rsidRPr="003331B5">
        <w:rPr>
          <w:spacing w:val="-2"/>
          <w:sz w:val="28"/>
          <w:szCs w:val="28"/>
        </w:rPr>
        <w:t>в </w:t>
      </w:r>
      <w:r w:rsidRPr="003331B5">
        <w:rPr>
          <w:spacing w:val="-2"/>
          <w:sz w:val="28"/>
          <w:szCs w:val="28"/>
        </w:rPr>
        <w:t>Украине. Однако решить проблему без изучения</w:t>
      </w:r>
      <w:r w:rsidRPr="00C26D41">
        <w:rPr>
          <w:sz w:val="28"/>
          <w:szCs w:val="28"/>
        </w:rPr>
        <w:t xml:space="preserve"> генетических осно</w:t>
      </w:r>
      <w:r w:rsidR="00DA0E56" w:rsidRPr="00C26D41">
        <w:rPr>
          <w:sz w:val="28"/>
          <w:szCs w:val="28"/>
        </w:rPr>
        <w:t>в</w:t>
      </w:r>
      <w:r w:rsidR="003331B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гиперпролиферативных процессо</w:t>
      </w:r>
      <w:r w:rsidR="00DA0E56" w:rsidRPr="00C26D41">
        <w:rPr>
          <w:sz w:val="28"/>
          <w:szCs w:val="28"/>
        </w:rPr>
        <w:t>в</w:t>
      </w:r>
      <w:r w:rsidR="003331B5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не представляется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возможным и требует дальнейшего изучения [54, 86, 145].</w:t>
      </w:r>
    </w:p>
    <w:p w:rsidR="00352C14" w:rsidRDefault="00352C14" w:rsidP="00844514">
      <w:pPr>
        <w:spacing w:line="360" w:lineRule="auto"/>
        <w:ind w:firstLine="709"/>
        <w:jc w:val="both"/>
        <w:rPr>
          <w:sz w:val="28"/>
          <w:szCs w:val="28"/>
        </w:rPr>
      </w:pPr>
    </w:p>
    <w:p w:rsidR="00844514" w:rsidRDefault="00844514" w:rsidP="003331B5">
      <w:pPr>
        <w:pStyle w:val="a6"/>
        <w:keepNext/>
        <w:tabs>
          <w:tab w:val="left" w:pos="0"/>
        </w:tabs>
        <w:ind w:firstLine="709"/>
        <w:jc w:val="both"/>
        <w:rPr>
          <w:b/>
          <w:szCs w:val="28"/>
        </w:rPr>
      </w:pPr>
      <w:r w:rsidRPr="00C26D41">
        <w:rPr>
          <w:b/>
          <w:szCs w:val="28"/>
        </w:rPr>
        <w:t>1.2. Генетические исследования как биологическая основа патологических процессо</w:t>
      </w:r>
      <w:r w:rsidR="00DA0E56" w:rsidRPr="00C26D41">
        <w:rPr>
          <w:b/>
          <w:szCs w:val="28"/>
        </w:rPr>
        <w:t>в в </w:t>
      </w:r>
      <w:r w:rsidRPr="00C26D41">
        <w:rPr>
          <w:b/>
          <w:szCs w:val="28"/>
        </w:rPr>
        <w:t>эндометрии</w:t>
      </w:r>
    </w:p>
    <w:p w:rsidR="001F293B" w:rsidRPr="00C26D41" w:rsidRDefault="001F293B" w:rsidP="003331B5">
      <w:pPr>
        <w:pStyle w:val="a6"/>
        <w:keepNext/>
        <w:tabs>
          <w:tab w:val="left" w:pos="0"/>
        </w:tabs>
        <w:ind w:firstLine="709"/>
        <w:jc w:val="both"/>
        <w:rPr>
          <w:b/>
          <w:szCs w:val="28"/>
        </w:rPr>
      </w:pPr>
    </w:p>
    <w:p w:rsidR="00844514" w:rsidRPr="00C26D41" w:rsidRDefault="0084451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 xml:space="preserve">Анализ состояния проблемы показывает, что с ростом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женской популяции распространенности ожирения, снижением детородной функции (ановуляция, эндокринное бесплодие), увеличением частоты поздней менопаузы, а также сахарного диабета создаются условия, влияющие на высокую частоту развития гормонально-зависимой патологии женской репродуктивной системы, включая гиперпластические процессы и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рак эндометрия [10, 53, 93, 134, 238].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связи с этим вопросы этиологии, патогенеза, уточняющего диагноза, дифференциальной диагностики гиперпролиферативных процессо</w:t>
      </w:r>
      <w:r w:rsidR="00DA0E56" w:rsidRPr="00C26D41">
        <w:rPr>
          <w:szCs w:val="28"/>
        </w:rPr>
        <w:t>в</w:t>
      </w:r>
      <w:r w:rsidR="003331B5">
        <w:rPr>
          <w:szCs w:val="28"/>
        </w:rPr>
        <w:t xml:space="preserve"> </w:t>
      </w:r>
      <w:r w:rsidRPr="00C26D41">
        <w:rPr>
          <w:szCs w:val="28"/>
        </w:rPr>
        <w:t>эндометрия вызывают постоянный интерес с самых разных позиций изучения проблемы [32, 51, 152, 171]. Для диагностики патологических процессо</w:t>
      </w:r>
      <w:r w:rsidR="00DA0E56" w:rsidRPr="00C26D41">
        <w:rPr>
          <w:szCs w:val="28"/>
        </w:rPr>
        <w:t>в</w:t>
      </w:r>
      <w:r w:rsidR="003331B5">
        <w:rPr>
          <w:szCs w:val="28"/>
        </w:rPr>
        <w:t xml:space="preserve">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эндометрии, выбора метода </w:t>
      </w:r>
      <w:r w:rsidRPr="00C26D41">
        <w:rPr>
          <w:szCs w:val="28"/>
        </w:rPr>
        <w:lastRenderedPageBreak/>
        <w:t xml:space="preserve">лечения и определения дальнейшего прогноза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настоящее время используется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основном гистологический метод исследования. Однако расхождения мнений патологоанатомо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при оценке атипической гиперплазии эндометрия и РЭ составляет 11</w:t>
      </w:r>
      <w:r w:rsidR="003331B5">
        <w:rPr>
          <w:szCs w:val="28"/>
        </w:rPr>
        <w:t>–</w:t>
      </w:r>
      <w:r w:rsidRPr="00C26D41">
        <w:rPr>
          <w:szCs w:val="28"/>
        </w:rPr>
        <w:t>25% случае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[4, 34, 196, 235].</w:t>
      </w:r>
      <w:r w:rsidR="008234C4" w:rsidRPr="00C26D41">
        <w:rPr>
          <w:szCs w:val="28"/>
        </w:rPr>
        <w:t xml:space="preserve">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связи с этим поиски более достоверных диагностических критерие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продолжаются. Одной из задач современной науки является поиск генетических маркеро</w:t>
      </w:r>
      <w:r w:rsidR="00DA0E56" w:rsidRPr="00C26D41">
        <w:rPr>
          <w:szCs w:val="28"/>
        </w:rPr>
        <w:t>в</w:t>
      </w:r>
      <w:r w:rsidR="003331B5">
        <w:rPr>
          <w:szCs w:val="28"/>
        </w:rPr>
        <w:t xml:space="preserve"> </w:t>
      </w:r>
      <w:r w:rsidRPr="00C26D41">
        <w:rPr>
          <w:szCs w:val="28"/>
        </w:rPr>
        <w:t xml:space="preserve">заболеваний, который позволит не только распознавать опухолевый процесс, </w:t>
      </w:r>
      <w:r w:rsidRPr="003331B5">
        <w:rPr>
          <w:spacing w:val="-8"/>
          <w:szCs w:val="28"/>
        </w:rPr>
        <w:t>но и</w:t>
      </w:r>
      <w:r w:rsidR="003331B5" w:rsidRPr="003331B5">
        <w:rPr>
          <w:spacing w:val="-8"/>
          <w:szCs w:val="28"/>
        </w:rPr>
        <w:t> </w:t>
      </w:r>
      <w:r w:rsidRPr="003331B5">
        <w:rPr>
          <w:spacing w:val="-8"/>
          <w:szCs w:val="28"/>
        </w:rPr>
        <w:t>выявлять пациентов, предрасположенных к</w:t>
      </w:r>
      <w:r w:rsidR="003331B5" w:rsidRPr="003331B5">
        <w:rPr>
          <w:spacing w:val="-8"/>
          <w:szCs w:val="28"/>
        </w:rPr>
        <w:t> </w:t>
      </w:r>
      <w:r w:rsidRPr="003331B5">
        <w:rPr>
          <w:spacing w:val="-8"/>
          <w:szCs w:val="28"/>
        </w:rPr>
        <w:t>возникновению злокачественных</w:t>
      </w:r>
      <w:r w:rsidRPr="00C26D41">
        <w:rPr>
          <w:szCs w:val="28"/>
        </w:rPr>
        <w:t xml:space="preserve"> новообразований [12, 68, 131, 161].</w:t>
      </w:r>
    </w:p>
    <w:p w:rsidR="00844514" w:rsidRDefault="00844514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  <w:r w:rsidRPr="00C26D41">
        <w:rPr>
          <w:szCs w:val="28"/>
        </w:rPr>
        <w:t xml:space="preserve">Исследования последних лет показывают, что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основе злокачественного перерождения клеток и развития опухолей лежат мутационные повреждения генов, контролирующих рост, пролиферацию, дифференцировку и апоптоз соматических клеток. Только совокупность таких изменений, приобретаемая, как правило,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результате длительной эволюции неопластических клонов,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ходе которой происходит отбор клеток с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необходимыми признаками, может обеспечить развитие злокачественного новообразования [46, 173, 202]. Вероятность возникновения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одной клетке нескольких генетических изменений резко повышается при нарушениях функционирования систем, контролирующих целостность генома, т.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е. при приобретении </w:t>
      </w:r>
      <w:proofErr w:type="gramStart"/>
      <w:r w:rsidRPr="00C26D41">
        <w:rPr>
          <w:szCs w:val="28"/>
        </w:rPr>
        <w:t>клеткой</w:t>
      </w:r>
      <w:proofErr w:type="gramEnd"/>
      <w:r w:rsidRPr="00C26D41">
        <w:rPr>
          <w:szCs w:val="28"/>
        </w:rPr>
        <w:t xml:space="preserve"> так называемого мутаторного фенотипа [16, 59, 204]. Под мутаторным фенотипом подразумевается патологическая способность соматических клеток генерировать и накапливать мутации, частота которых может превышать норму на несколько порядков. Считают, что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основе мутаторного фенотипа лежит повреждение гено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системы репарации ДНК, а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также ряда других генов, контролирующих целостность системы.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результате происходит накопление спонтанных повреждений генома, нарушающих функционирование онкогено</w:t>
      </w:r>
      <w:r w:rsidR="00DA0E56" w:rsidRPr="00C26D41">
        <w:rPr>
          <w:szCs w:val="28"/>
        </w:rPr>
        <w:t>в</w:t>
      </w:r>
      <w:r w:rsidR="003331B5">
        <w:rPr>
          <w:szCs w:val="28"/>
        </w:rPr>
        <w:t xml:space="preserve"> </w:t>
      </w:r>
      <w:r w:rsidRPr="00C26D41">
        <w:rPr>
          <w:szCs w:val="28"/>
        </w:rPr>
        <w:t>и антионкогенов. Эти изменения могут приводить к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нарушению нормальной регуляции пролиферации </w:t>
      </w:r>
      <w:r w:rsidRPr="003331B5">
        <w:rPr>
          <w:spacing w:val="-2"/>
          <w:szCs w:val="28"/>
        </w:rPr>
        <w:t>и</w:t>
      </w:r>
      <w:r w:rsidR="003331B5" w:rsidRPr="003331B5">
        <w:rPr>
          <w:spacing w:val="-2"/>
          <w:szCs w:val="28"/>
        </w:rPr>
        <w:t> </w:t>
      </w:r>
      <w:r w:rsidRPr="003331B5">
        <w:rPr>
          <w:spacing w:val="-2"/>
          <w:szCs w:val="28"/>
        </w:rPr>
        <w:t>апоптоза и способствовать ее опухолевой трансформации [47, 76, 126, 221].</w:t>
      </w:r>
      <w:r w:rsidRPr="00C26D41">
        <w:rPr>
          <w:szCs w:val="28"/>
        </w:rPr>
        <w:t xml:space="preserve"> Исследования, проведенные при</w:t>
      </w:r>
      <w:r w:rsidR="008234C4" w:rsidRPr="00C26D41">
        <w:rPr>
          <w:szCs w:val="28"/>
        </w:rPr>
        <w:t xml:space="preserve"> </w:t>
      </w:r>
      <w:r w:rsidRPr="00C26D41">
        <w:rPr>
          <w:szCs w:val="28"/>
        </w:rPr>
        <w:t>гиперпластических процессах и</w:t>
      </w:r>
      <w:r w:rsidR="003331B5">
        <w:rPr>
          <w:szCs w:val="28"/>
        </w:rPr>
        <w:t> </w:t>
      </w:r>
      <w:r w:rsidRPr="00C26D41">
        <w:rPr>
          <w:szCs w:val="28"/>
        </w:rPr>
        <w:t xml:space="preserve">раке </w:t>
      </w:r>
      <w:r w:rsidRPr="00C26D41">
        <w:rPr>
          <w:szCs w:val="28"/>
        </w:rPr>
        <w:lastRenderedPageBreak/>
        <w:t xml:space="preserve">эндометрия, подтверждают вовлечение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процесс развития неоплазии не</w:t>
      </w:r>
      <w:r w:rsidR="003331B5">
        <w:rPr>
          <w:szCs w:val="28"/>
        </w:rPr>
        <w:t> </w:t>
      </w:r>
      <w:r w:rsidRPr="00C26D41">
        <w:rPr>
          <w:szCs w:val="28"/>
        </w:rPr>
        <w:t>столько</w:t>
      </w:r>
      <w:r w:rsidR="008234C4" w:rsidRPr="00C26D41">
        <w:rPr>
          <w:szCs w:val="28"/>
        </w:rPr>
        <w:t xml:space="preserve"> </w:t>
      </w:r>
      <w:r w:rsidRPr="00C26D41">
        <w:rPr>
          <w:szCs w:val="28"/>
        </w:rPr>
        <w:t>хромосомного, сколько</w:t>
      </w:r>
      <w:r w:rsidR="008234C4" w:rsidRPr="00C26D41">
        <w:rPr>
          <w:szCs w:val="28"/>
        </w:rPr>
        <w:t xml:space="preserve"> </w:t>
      </w:r>
      <w:r w:rsidRPr="00C26D41">
        <w:rPr>
          <w:szCs w:val="28"/>
        </w:rPr>
        <w:t>геномного аппарата [68,</w:t>
      </w:r>
      <w:r w:rsidR="008234C4" w:rsidRPr="00C26D41">
        <w:rPr>
          <w:szCs w:val="28"/>
        </w:rPr>
        <w:t xml:space="preserve"> </w:t>
      </w:r>
      <w:r w:rsidRPr="00C26D41">
        <w:rPr>
          <w:szCs w:val="28"/>
        </w:rPr>
        <w:t xml:space="preserve">87, 145, 234]. </w:t>
      </w:r>
    </w:p>
    <w:p w:rsidR="001F293B" w:rsidRDefault="001F293B" w:rsidP="00844514">
      <w:pPr>
        <w:pStyle w:val="a6"/>
        <w:tabs>
          <w:tab w:val="left" w:pos="0"/>
        </w:tabs>
        <w:ind w:firstLine="709"/>
        <w:jc w:val="both"/>
        <w:rPr>
          <w:szCs w:val="28"/>
        </w:rPr>
      </w:pPr>
    </w:p>
    <w:p w:rsidR="00352C14" w:rsidRPr="001F293B" w:rsidRDefault="00844514" w:rsidP="00352C14">
      <w:pPr>
        <w:keepNext/>
        <w:numPr>
          <w:ilvl w:val="1"/>
          <w:numId w:val="5"/>
        </w:numPr>
        <w:spacing w:line="360" w:lineRule="auto"/>
        <w:ind w:left="0" w:firstLine="709"/>
        <w:jc w:val="both"/>
        <w:outlineLvl w:val="0"/>
        <w:rPr>
          <w:sz w:val="28"/>
          <w:szCs w:val="28"/>
        </w:rPr>
      </w:pPr>
      <w:r w:rsidRPr="00C26D41">
        <w:rPr>
          <w:b/>
          <w:sz w:val="28"/>
          <w:szCs w:val="28"/>
        </w:rPr>
        <w:t>Микросателлитная нестабильность генома как генетический аспект при гиперплазии и раке эндометрия</w:t>
      </w:r>
    </w:p>
    <w:p w:rsidR="001F293B" w:rsidRPr="00352C14" w:rsidRDefault="001F293B" w:rsidP="001F293B">
      <w:pPr>
        <w:keepNext/>
        <w:spacing w:line="360" w:lineRule="auto"/>
        <w:ind w:left="709"/>
        <w:jc w:val="both"/>
        <w:outlineLvl w:val="0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Формирование подобной конституции происходит при накоплении онкогенов, кодирующих белки, которые участвуют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процессах клеточного деления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процессах ускорения клеточного деления и дифференцировки,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сочетании с инактивацией генов-супрессоров, ответственных за синтез белков, тормозящих клеточное деление и индукцию апоптоза </w:t>
      </w:r>
      <w:r w:rsidRPr="00C26D41">
        <w:rPr>
          <w:rFonts w:eastAsia="ArialMT"/>
          <w:sz w:val="28"/>
          <w:szCs w:val="28"/>
        </w:rPr>
        <w:t>[40, 63, 172].</w:t>
      </w:r>
      <w:r w:rsidRPr="00C26D41">
        <w:rPr>
          <w:sz w:val="28"/>
          <w:szCs w:val="28"/>
        </w:rPr>
        <w:t xml:space="preserve"> Ошибки репликации </w:t>
      </w:r>
      <w:r w:rsidRPr="00C26D41">
        <w:rPr>
          <w:rStyle w:val="apple-converted-space"/>
          <w:sz w:val="28"/>
          <w:szCs w:val="28"/>
          <w:shd w:val="clear" w:color="auto" w:fill="FFFFFF"/>
        </w:rPr>
        <w:t>(</w:t>
      </w:r>
      <w:r w:rsidRPr="00C26D41">
        <w:rPr>
          <w:sz w:val="28"/>
          <w:szCs w:val="28"/>
          <w:shd w:val="clear" w:color="auto" w:fill="FFFFFF"/>
        </w:rPr>
        <w:t xml:space="preserve">процесса удвоения молекулы ДНК) </w:t>
      </w:r>
      <w:r w:rsidRPr="00C26D41">
        <w:rPr>
          <w:sz w:val="28"/>
          <w:szCs w:val="28"/>
        </w:rPr>
        <w:t>подлежат исправлению системой пострепликативной репарации (</w:t>
      </w:r>
      <w:r w:rsidRPr="00C26D41">
        <w:rPr>
          <w:sz w:val="28"/>
          <w:szCs w:val="28"/>
          <w:shd w:val="clear" w:color="auto" w:fill="FFFFFF"/>
        </w:rPr>
        <w:t>особой функции</w:t>
      </w:r>
      <w:r w:rsidRPr="00C26D41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C26D41">
        <w:rPr>
          <w:sz w:val="28"/>
          <w:szCs w:val="28"/>
          <w:shd w:val="clear" w:color="auto" w:fill="FFFFFF"/>
        </w:rPr>
        <w:t xml:space="preserve">клеток, заключающейся </w:t>
      </w:r>
      <w:r w:rsidR="00DA0E56" w:rsidRPr="00C26D41">
        <w:rPr>
          <w:sz w:val="28"/>
          <w:szCs w:val="28"/>
          <w:shd w:val="clear" w:color="auto" w:fill="FFFFFF"/>
        </w:rPr>
        <w:t>в </w:t>
      </w:r>
      <w:r w:rsidRPr="00C26D41">
        <w:rPr>
          <w:sz w:val="28"/>
          <w:szCs w:val="28"/>
          <w:shd w:val="clear" w:color="auto" w:fill="FFFFFF"/>
        </w:rPr>
        <w:t xml:space="preserve">способности исправлять повреждения и разрывы </w:t>
      </w:r>
      <w:r w:rsidR="00DA0E56" w:rsidRPr="00C26D41">
        <w:rPr>
          <w:sz w:val="28"/>
          <w:szCs w:val="28"/>
          <w:shd w:val="clear" w:color="auto" w:fill="FFFFFF"/>
        </w:rPr>
        <w:t>в </w:t>
      </w:r>
      <w:r w:rsidRPr="00C26D41">
        <w:rPr>
          <w:sz w:val="28"/>
          <w:szCs w:val="28"/>
          <w:shd w:val="clear" w:color="auto" w:fill="FFFFFF"/>
        </w:rPr>
        <w:t>молекулах</w:t>
      </w:r>
      <w:r w:rsidRPr="00C26D41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C26D41">
        <w:rPr>
          <w:sz w:val="28"/>
          <w:szCs w:val="28"/>
          <w:shd w:val="clear" w:color="auto" w:fill="FFFFFF"/>
        </w:rPr>
        <w:t>ДНК, поврежд</w:t>
      </w:r>
      <w:r w:rsidR="003331B5">
        <w:rPr>
          <w:sz w:val="28"/>
          <w:szCs w:val="28"/>
          <w:shd w:val="clear" w:color="auto" w:fill="FFFFFF"/>
        </w:rPr>
        <w:t>е</w:t>
      </w:r>
      <w:r w:rsidRPr="00C26D41">
        <w:rPr>
          <w:sz w:val="28"/>
          <w:szCs w:val="28"/>
          <w:shd w:val="clear" w:color="auto" w:fill="FFFFFF"/>
        </w:rPr>
        <w:t xml:space="preserve">нной при нормальном биосинтезе ДНК </w:t>
      </w:r>
      <w:r w:rsidR="00DA0E56" w:rsidRPr="00C26D41">
        <w:rPr>
          <w:sz w:val="28"/>
          <w:szCs w:val="28"/>
          <w:shd w:val="clear" w:color="auto" w:fill="FFFFFF"/>
        </w:rPr>
        <w:t>в </w:t>
      </w:r>
      <w:r w:rsidRPr="00C26D41">
        <w:rPr>
          <w:sz w:val="28"/>
          <w:szCs w:val="28"/>
          <w:shd w:val="clear" w:color="auto" w:fill="FFFFFF"/>
        </w:rPr>
        <w:t xml:space="preserve">клетке или </w:t>
      </w:r>
      <w:r w:rsidR="00DA0E56" w:rsidRPr="00C26D41">
        <w:rPr>
          <w:sz w:val="28"/>
          <w:szCs w:val="28"/>
          <w:shd w:val="clear" w:color="auto" w:fill="FFFFFF"/>
        </w:rPr>
        <w:t>в </w:t>
      </w:r>
      <w:r w:rsidRPr="00C26D41">
        <w:rPr>
          <w:sz w:val="28"/>
          <w:szCs w:val="28"/>
          <w:shd w:val="clear" w:color="auto" w:fill="FFFFFF"/>
        </w:rPr>
        <w:t xml:space="preserve">результате воздействия физических или химических агентов), что осуществляется специальными ферментными системами клетки </w:t>
      </w:r>
      <w:r w:rsidRPr="00C26D41">
        <w:rPr>
          <w:rFonts w:eastAsia="ArialMT"/>
          <w:sz w:val="28"/>
          <w:szCs w:val="28"/>
        </w:rPr>
        <w:t>[16, 46,</w:t>
      </w:r>
      <w:r w:rsidR="008234C4" w:rsidRPr="00C26D41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201].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настоящее время у человека известны 7</w:t>
      </w:r>
      <w:r w:rsidR="003331B5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основных гено</w:t>
      </w:r>
      <w:r w:rsidRPr="00C26D41">
        <w:rPr>
          <w:sz w:val="28"/>
          <w:szCs w:val="28"/>
        </w:rPr>
        <w:t>в</w:t>
      </w:r>
      <w:r w:rsidR="003331B5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пострепликативной репарации (гены стабильности), MMR (mismatch repair)</w:t>
      </w:r>
      <w:r w:rsidR="003331B5">
        <w:rPr>
          <w:sz w:val="28"/>
          <w:szCs w:val="28"/>
        </w:rPr>
        <w:t xml:space="preserve"> – </w:t>
      </w:r>
      <w:r w:rsidR="00844514" w:rsidRPr="00C26D41">
        <w:rPr>
          <w:sz w:val="28"/>
          <w:szCs w:val="28"/>
        </w:rPr>
        <w:t xml:space="preserve">гены: hMLH1, hMSH2, hMSH6, hPMS1, hPMS2, hMSH3 и EXO1. Частота встречаемости мутаций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генах репарации ДНК: MSH2 (2p16) – 45</w:t>
      </w:r>
      <w:r w:rsidR="003331B5"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50%; </w:t>
      </w:r>
      <w:r w:rsidR="00844514" w:rsidRPr="003331B5">
        <w:rPr>
          <w:spacing w:val="-4"/>
          <w:sz w:val="28"/>
          <w:szCs w:val="28"/>
        </w:rPr>
        <w:t>MLH1 (3p22) –</w:t>
      </w:r>
      <w:r w:rsidR="008234C4" w:rsidRPr="003331B5">
        <w:rPr>
          <w:spacing w:val="-4"/>
          <w:sz w:val="28"/>
          <w:szCs w:val="28"/>
        </w:rPr>
        <w:t xml:space="preserve"> </w:t>
      </w:r>
      <w:r w:rsidR="00844514" w:rsidRPr="003331B5">
        <w:rPr>
          <w:spacing w:val="-4"/>
          <w:sz w:val="28"/>
          <w:szCs w:val="28"/>
        </w:rPr>
        <w:t>20%; MSH6 (2p16) – 10%; PMS2 (7p22) – 1%; PMS1 (2p32) &lt;1%;</w:t>
      </w:r>
      <w:r w:rsidR="00844514" w:rsidRPr="00C26D41">
        <w:rPr>
          <w:sz w:val="28"/>
          <w:szCs w:val="28"/>
        </w:rPr>
        <w:t xml:space="preserve"> MSH3 (5q14) &lt;1%; EXO1 (1q43) &lt;1%. </w:t>
      </w:r>
      <w:proofErr w:type="gramStart"/>
      <w:r w:rsidR="00844514" w:rsidRPr="00C26D41">
        <w:rPr>
          <w:sz w:val="28"/>
          <w:szCs w:val="28"/>
        </w:rPr>
        <w:t>Оставшиеся</w:t>
      </w:r>
      <w:proofErr w:type="gramEnd"/>
      <w:r w:rsidR="00844514" w:rsidRPr="00C26D41">
        <w:rPr>
          <w:sz w:val="28"/>
          <w:szCs w:val="28"/>
        </w:rPr>
        <w:t xml:space="preserve"> 20</w:t>
      </w:r>
      <w:r w:rsidR="003331B5"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>25% случае</w:t>
      </w:r>
      <w:r w:rsidRPr="00C26D41">
        <w:rPr>
          <w:sz w:val="28"/>
          <w:szCs w:val="28"/>
        </w:rPr>
        <w:t>в</w:t>
      </w:r>
      <w:r w:rsidR="003331B5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мутаций относятся к еще не открытым генам </w:t>
      </w:r>
      <w:r w:rsidR="00844514" w:rsidRPr="00C26D41">
        <w:rPr>
          <w:rFonts w:eastAsia="ArialMT"/>
          <w:sz w:val="28"/>
          <w:szCs w:val="28"/>
        </w:rPr>
        <w:t>[117, 189, 203].</w:t>
      </w:r>
      <w:r w:rsidR="0084451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Мутации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генах стабильности – раннее событие канцерогенеза, генерирующее серию вторичных мутаций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различных генах и особый вид нестабильности структуры ДНК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форме высокой вариабельности структуры нуклеотидных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микросателлитов, так называемой МСН </w:t>
      </w:r>
      <w:r w:rsidRPr="00C26D41">
        <w:rPr>
          <w:rFonts w:eastAsia="ArialMT"/>
          <w:sz w:val="28"/>
          <w:szCs w:val="28"/>
        </w:rPr>
        <w:t>[16, 133, 213].</w:t>
      </w:r>
    </w:p>
    <w:p w:rsidR="00844514" w:rsidRPr="0000586A" w:rsidRDefault="00844514" w:rsidP="0000586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C26D41">
        <w:rPr>
          <w:rFonts w:eastAsia="ArialMT"/>
          <w:sz w:val="28"/>
          <w:szCs w:val="28"/>
        </w:rPr>
        <w:t>Микросателлиты</w:t>
      </w:r>
      <w:r w:rsidR="00440E92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–</w:t>
      </w:r>
      <w:r w:rsidR="0000586A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тандемные повторы простых соединений последовательностей нуклеотидо</w:t>
      </w:r>
      <w:r w:rsidR="00DA0E56" w:rsidRPr="00C26D41">
        <w:rPr>
          <w:rFonts w:eastAsia="ArialMT"/>
          <w:sz w:val="28"/>
          <w:szCs w:val="28"/>
        </w:rPr>
        <w:t>в в </w:t>
      </w:r>
      <w:r w:rsidRPr="00C26D41">
        <w:rPr>
          <w:rFonts w:eastAsia="ArialMT"/>
          <w:sz w:val="28"/>
          <w:szCs w:val="28"/>
        </w:rPr>
        <w:t xml:space="preserve">геноме человека. </w:t>
      </w:r>
      <w:r w:rsidRPr="00C26D41">
        <w:rPr>
          <w:sz w:val="28"/>
          <w:szCs w:val="28"/>
        </w:rPr>
        <w:t xml:space="preserve">Единицей повтора </w:t>
      </w:r>
      <w:r w:rsidRPr="00440E92">
        <w:rPr>
          <w:spacing w:val="-2"/>
          <w:sz w:val="28"/>
          <w:szCs w:val="28"/>
        </w:rPr>
        <w:lastRenderedPageBreak/>
        <w:t>является моти</w:t>
      </w:r>
      <w:r w:rsidR="00DA0E56" w:rsidRPr="00440E92">
        <w:rPr>
          <w:spacing w:val="-2"/>
          <w:sz w:val="28"/>
          <w:szCs w:val="28"/>
        </w:rPr>
        <w:t>в</w:t>
      </w:r>
      <w:r w:rsidR="00440E92" w:rsidRPr="00440E92">
        <w:rPr>
          <w:spacing w:val="-2"/>
          <w:sz w:val="28"/>
          <w:szCs w:val="28"/>
        </w:rPr>
        <w:t xml:space="preserve"> </w:t>
      </w:r>
      <w:r w:rsidR="00DA0E56" w:rsidRPr="00440E92">
        <w:rPr>
          <w:spacing w:val="-2"/>
          <w:sz w:val="28"/>
          <w:szCs w:val="28"/>
        </w:rPr>
        <w:t>в </w:t>
      </w:r>
      <w:r w:rsidRPr="00440E92">
        <w:rPr>
          <w:spacing w:val="-2"/>
          <w:sz w:val="28"/>
          <w:szCs w:val="28"/>
        </w:rPr>
        <w:t>2</w:t>
      </w:r>
      <w:r w:rsidR="00440E92" w:rsidRPr="00440E92">
        <w:rPr>
          <w:spacing w:val="-2"/>
          <w:sz w:val="28"/>
          <w:szCs w:val="28"/>
        </w:rPr>
        <w:t>–</w:t>
      </w:r>
      <w:r w:rsidRPr="00440E92">
        <w:rPr>
          <w:spacing w:val="-2"/>
          <w:sz w:val="28"/>
          <w:szCs w:val="28"/>
        </w:rPr>
        <w:t xml:space="preserve">5 последовательностей нуклеотидов. </w:t>
      </w:r>
      <w:r w:rsidRPr="00440E92">
        <w:rPr>
          <w:rFonts w:eastAsia="ArialMT"/>
          <w:spacing w:val="-2"/>
          <w:sz w:val="28"/>
          <w:szCs w:val="28"/>
        </w:rPr>
        <w:t>Такие последовательности,</w:t>
      </w:r>
      <w:r w:rsidRPr="00C26D41">
        <w:rPr>
          <w:rFonts w:eastAsia="ArialMT"/>
          <w:sz w:val="28"/>
          <w:szCs w:val="28"/>
        </w:rPr>
        <w:t xml:space="preserve"> как правило, некодирующие. Но иногда микросателлиты встречаются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 xml:space="preserve">ДНК-последовательностях генов, которые транскрибируются, что приводит </w:t>
      </w:r>
      <w:proofErr w:type="gramStart"/>
      <w:r w:rsidRPr="00C26D41">
        <w:rPr>
          <w:rFonts w:eastAsia="ArialMT"/>
          <w:sz w:val="28"/>
          <w:szCs w:val="28"/>
        </w:rPr>
        <w:t>к</w:t>
      </w:r>
      <w:proofErr w:type="gramEnd"/>
      <w:r w:rsidR="00440E92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их инактивации [</w:t>
      </w:r>
      <w:r w:rsidRPr="00C26D41">
        <w:rPr>
          <w:sz w:val="28"/>
          <w:szCs w:val="28"/>
        </w:rPr>
        <w:t>46, 139, 141</w:t>
      </w:r>
      <w:r w:rsidRPr="00C26D41">
        <w:rPr>
          <w:rFonts w:eastAsia="ArialMT"/>
          <w:sz w:val="28"/>
          <w:szCs w:val="28"/>
        </w:rPr>
        <w:t>].</w:t>
      </w:r>
      <w:r w:rsidRPr="00C26D41">
        <w:rPr>
          <w:sz w:val="28"/>
          <w:szCs w:val="28"/>
        </w:rPr>
        <w:t xml:space="preserve"> Для микросателлитных маркеро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характерно два типа нарушений: микросателлитная нестабильность (MSI, microsatellite instability) и потеря гетерозиготности (LOH, loss of heterozygosity) [67, 239]. </w:t>
      </w:r>
      <w:r w:rsidR="00440E92">
        <w:rPr>
          <w:sz w:val="28"/>
          <w:szCs w:val="28"/>
        </w:rPr>
        <w:t xml:space="preserve">Таким образом, </w:t>
      </w:r>
      <w:r w:rsidRPr="00C26D41">
        <w:rPr>
          <w:sz w:val="28"/>
          <w:szCs w:val="28"/>
        </w:rPr>
        <w:t xml:space="preserve">следствием повышенной частоты возникновения мутаций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геноме является МСН, которая,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первую очередь, связана с нарушением системы репарации ДНК. Легковыявляемая МСН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ряде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может служить признаком инициации опухолевого процесса.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опухолевых клетках появляются дополнительные аллели микросателлитов, которые отличаются по длине от аллелей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нормальных тканях одного и того же больного, при изменении длины микросателлитных последовательностей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результате делеции или вставки нескольких нуклеотидов. Если повреждено больше 30% микросателлитов, что считается высоким уровнем МСН, то опухоль имеет МСН+ фенотип и, значит,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ДНК е</w:t>
      </w:r>
      <w:r w:rsidR="00440E92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клеток накопились сотни </w:t>
      </w:r>
      <w:r w:rsidRPr="00440E92">
        <w:rPr>
          <w:spacing w:val="-4"/>
          <w:sz w:val="28"/>
          <w:szCs w:val="28"/>
        </w:rPr>
        <w:t>и</w:t>
      </w:r>
      <w:r w:rsidR="00440E92" w:rsidRPr="00440E92">
        <w:rPr>
          <w:spacing w:val="-4"/>
          <w:sz w:val="28"/>
          <w:szCs w:val="28"/>
        </w:rPr>
        <w:t> </w:t>
      </w:r>
      <w:r w:rsidRPr="00440E92">
        <w:rPr>
          <w:spacing w:val="-4"/>
          <w:sz w:val="28"/>
          <w:szCs w:val="28"/>
        </w:rPr>
        <w:t>тысячи мутаций гено</w:t>
      </w:r>
      <w:r w:rsidR="00DA0E56" w:rsidRPr="00440E92">
        <w:rPr>
          <w:spacing w:val="-4"/>
          <w:sz w:val="28"/>
          <w:szCs w:val="28"/>
        </w:rPr>
        <w:t>в в </w:t>
      </w:r>
      <w:r w:rsidRPr="00440E92">
        <w:rPr>
          <w:spacing w:val="-4"/>
          <w:sz w:val="28"/>
          <w:szCs w:val="28"/>
        </w:rPr>
        <w:t xml:space="preserve">микросателлитных последовательностях </w:t>
      </w:r>
      <w:r w:rsidRPr="00440E92">
        <w:rPr>
          <w:rFonts w:eastAsia="ArialMT"/>
          <w:spacing w:val="-4"/>
          <w:sz w:val="28"/>
          <w:szCs w:val="28"/>
        </w:rPr>
        <w:t>[46, 67, 143].</w:t>
      </w:r>
      <w:r w:rsidRPr="00C26D41">
        <w:rPr>
          <w:rFonts w:eastAsia="ArialMT"/>
          <w:sz w:val="28"/>
          <w:szCs w:val="28"/>
        </w:rPr>
        <w:t xml:space="preserve"> </w:t>
      </w:r>
    </w:p>
    <w:p w:rsidR="00844514" w:rsidRPr="00C26D41" w:rsidRDefault="00844514" w:rsidP="00844514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ArialMT"/>
          <w:sz w:val="28"/>
          <w:szCs w:val="28"/>
        </w:rPr>
      </w:pPr>
      <w:r w:rsidRPr="00C26D41">
        <w:rPr>
          <w:rFonts w:eastAsia="ArialMT"/>
          <w:sz w:val="28"/>
          <w:szCs w:val="28"/>
        </w:rPr>
        <w:t xml:space="preserve">Феномен МСН был открыт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>1993</w:t>
      </w:r>
      <w:r w:rsidR="00440E92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г. M.</w:t>
      </w:r>
      <w:r w:rsidR="00440E92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Perucci. Встречается при раке толстой кишки, эндометрия, мочевого пузыря, яичников, желудка, мелкоклеточном раке легкого и</w:t>
      </w:r>
      <w:r w:rsidR="00440E92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др.</w:t>
      </w:r>
      <w:r w:rsidRPr="00C26D41">
        <w:rPr>
          <w:sz w:val="28"/>
          <w:szCs w:val="28"/>
        </w:rPr>
        <w:t xml:space="preserve"> [47, 221]. Однако задачи клиницисто</w:t>
      </w:r>
      <w:r w:rsidR="00DA0E56" w:rsidRPr="00C26D41">
        <w:rPr>
          <w:sz w:val="28"/>
          <w:szCs w:val="28"/>
        </w:rPr>
        <w:t>в</w:t>
      </w:r>
      <w:r w:rsidR="00440E9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состоят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выявлении МСН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предопухолей или фононовой патологий.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Для РЭ к таким заболеваниям относят гиперплазию,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меньшей степени полип эндометрия </w:t>
      </w:r>
      <w:r w:rsidRPr="00C26D41">
        <w:rPr>
          <w:rFonts w:eastAsia="ArialMT"/>
          <w:sz w:val="28"/>
          <w:szCs w:val="28"/>
        </w:rPr>
        <w:t xml:space="preserve">[15, 38, 179, 203] </w:t>
      </w:r>
      <w:r w:rsidRPr="00C26D41">
        <w:rPr>
          <w:sz w:val="28"/>
          <w:szCs w:val="28"/>
        </w:rPr>
        <w:t>и атрофию эндометрия для пациенто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 xml:space="preserve">менопаузе </w:t>
      </w:r>
      <w:r w:rsidRPr="00C26D41">
        <w:rPr>
          <w:rFonts w:eastAsia="ArialMT"/>
          <w:sz w:val="28"/>
          <w:szCs w:val="28"/>
        </w:rPr>
        <w:t>[13, 87, 97].</w:t>
      </w:r>
    </w:p>
    <w:p w:rsidR="00844514" w:rsidRPr="00C26D41" w:rsidRDefault="00844514" w:rsidP="00844514">
      <w:pPr>
        <w:pStyle w:val="a6"/>
        <w:tabs>
          <w:tab w:val="left" w:pos="0"/>
        </w:tabs>
        <w:ind w:firstLine="709"/>
        <w:jc w:val="both"/>
        <w:rPr>
          <w:b/>
          <w:szCs w:val="28"/>
        </w:rPr>
      </w:pPr>
      <w:r w:rsidRPr="00C26D41">
        <w:rPr>
          <w:szCs w:val="28"/>
        </w:rPr>
        <w:t>Таким образом, МСН как результат нарушения метаболизма ДНК, е</w:t>
      </w:r>
      <w:r w:rsidR="00440E92">
        <w:rPr>
          <w:szCs w:val="28"/>
        </w:rPr>
        <w:t>е</w:t>
      </w:r>
      <w:r w:rsidRPr="00C26D41">
        <w:rPr>
          <w:szCs w:val="28"/>
        </w:rPr>
        <w:t xml:space="preserve"> репликации и репарации, может являться одной из причин развития опухолей [12, 199, 202]. Данные литературы пока не позволяют с большой точностью сделать заключение о том, является ли MSI абсолютным критерием злокачественного роста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эндометрии или она может обнаруживаться при ГЭ не только при наличии, но и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отсутствие атипии [38, 96, 199]. По данным </w:t>
      </w:r>
      <w:r w:rsidRPr="00C26D41">
        <w:rPr>
          <w:szCs w:val="28"/>
        </w:rPr>
        <w:lastRenderedPageBreak/>
        <w:t>ряда авторов, у женщин младше 40</w:t>
      </w:r>
      <w:r w:rsidR="00A7086A">
        <w:rPr>
          <w:szCs w:val="28"/>
        </w:rPr>
        <w:t> </w:t>
      </w:r>
      <w:r w:rsidRPr="00C26D41">
        <w:rPr>
          <w:szCs w:val="28"/>
        </w:rPr>
        <w:t>лет каждая третья комплексная или атипическая гиперплазия является результатом микросател</w:t>
      </w:r>
      <w:r w:rsidR="00A7086A">
        <w:rPr>
          <w:szCs w:val="28"/>
        </w:rPr>
        <w:t>л</w:t>
      </w:r>
      <w:r w:rsidRPr="00C26D41">
        <w:rPr>
          <w:szCs w:val="28"/>
        </w:rPr>
        <w:t>итной нестабильности (MSI) и</w:t>
      </w:r>
      <w:r w:rsidR="00A7086A">
        <w:rPr>
          <w:szCs w:val="28"/>
        </w:rPr>
        <w:t> </w:t>
      </w:r>
      <w:r w:rsidRPr="00C26D41">
        <w:rPr>
          <w:szCs w:val="28"/>
        </w:rPr>
        <w:t xml:space="preserve">это 100% шанс прогрессирования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 xml:space="preserve">инвазивную эндометриоидную карциному, 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отличие от микросателлитностабильных гиперплазий (MSS), которые имеют низкий уровень прогрессии и высокий уровень регрессии на фоне энд</w:t>
      </w:r>
      <w:proofErr w:type="gramStart"/>
      <w:r w:rsidRPr="00C26D41">
        <w:rPr>
          <w:szCs w:val="28"/>
        </w:rPr>
        <w:t>о-</w:t>
      </w:r>
      <w:proofErr w:type="gramEnd"/>
      <w:r w:rsidRPr="00C26D41">
        <w:rPr>
          <w:szCs w:val="28"/>
        </w:rPr>
        <w:t xml:space="preserve"> или экзогенной прогестероновой стимуляции [68, 96, 230]. На сегодняшний день эти данные еще не получили широкого практического применения, однако ввиду наличия тесной связи перспекти</w:t>
      </w:r>
      <w:r w:rsidR="00DA0E56" w:rsidRPr="00C26D41">
        <w:rPr>
          <w:szCs w:val="28"/>
        </w:rPr>
        <w:t>в </w:t>
      </w:r>
      <w:r w:rsidRPr="00C26D41">
        <w:rPr>
          <w:szCs w:val="28"/>
        </w:rPr>
        <w:t>лечения и возможности малигнизации ГЭ, с широким внедрением возможностей определения генетической нестабильности, тактика будет зависеть от результато</w:t>
      </w:r>
      <w:r w:rsidR="00DA0E56" w:rsidRPr="00C26D41">
        <w:rPr>
          <w:szCs w:val="28"/>
        </w:rPr>
        <w:t>в</w:t>
      </w:r>
      <w:r w:rsidR="00A7086A">
        <w:rPr>
          <w:szCs w:val="28"/>
        </w:rPr>
        <w:t xml:space="preserve"> </w:t>
      </w:r>
      <w:r w:rsidRPr="00C26D41">
        <w:rPr>
          <w:szCs w:val="28"/>
        </w:rPr>
        <w:t>упомянутого обследования [24, 198].</w:t>
      </w:r>
      <w:r w:rsidR="008234C4" w:rsidRPr="00C26D41">
        <w:rPr>
          <w:szCs w:val="28"/>
        </w:rPr>
        <w:t xml:space="preserve"> </w:t>
      </w:r>
      <w:r w:rsidRPr="00C26D41">
        <w:rPr>
          <w:szCs w:val="28"/>
        </w:rPr>
        <w:t>То есть</w:t>
      </w:r>
      <w:r w:rsidRPr="00C26D41">
        <w:rPr>
          <w:bCs/>
          <w:iCs/>
          <w:szCs w:val="28"/>
        </w:rPr>
        <w:t xml:space="preserve"> </w:t>
      </w:r>
      <w:r w:rsidR="00DA0E56" w:rsidRPr="00C26D41">
        <w:rPr>
          <w:bCs/>
          <w:iCs/>
          <w:szCs w:val="28"/>
        </w:rPr>
        <w:t>в </w:t>
      </w:r>
      <w:r w:rsidRPr="00C26D41">
        <w:rPr>
          <w:bCs/>
          <w:iCs/>
          <w:szCs w:val="28"/>
        </w:rPr>
        <w:t xml:space="preserve">последние годы появляется все больше данных не только о связи генетической нестабильности с риском развития гиперпролиферативных процессов, но и с прогнозом их лечения </w:t>
      </w:r>
      <w:r w:rsidRPr="00C26D41">
        <w:rPr>
          <w:szCs w:val="28"/>
        </w:rPr>
        <w:t>[38, 95, 229].</w:t>
      </w:r>
      <w:r w:rsidR="008234C4" w:rsidRPr="00C26D41">
        <w:rPr>
          <w:szCs w:val="28"/>
        </w:rPr>
        <w:t xml:space="preserve"> </w:t>
      </w:r>
    </w:p>
    <w:p w:rsidR="00844514" w:rsidRPr="00C26D41" w:rsidRDefault="00844514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При стабильном геноме перспективной является консервативная терапия,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 время 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случаях наличия микросателлитной нестабильности целесообразно склоняться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сторону хирургического лечения, учитывая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высокую вероятность прогрессирования процесса с переходом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инвазивную карциному. С внедрением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практику возможностей современных генетических исследований появилось большое количество публикаций о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связи патогенеза гиперпролиферативного процесса эндометрия с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нестабильностью генома [95, 134, 144, 229].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DA0E56" w:rsidP="00844514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ArialMT"/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последние годы все больше внимания обращают на роль молекулярно-генетических и морфологических факторо</w:t>
      </w:r>
      <w:r w:rsidRPr="00C26D41">
        <w:rPr>
          <w:sz w:val="28"/>
          <w:szCs w:val="28"/>
        </w:rPr>
        <w:t>в</w:t>
      </w:r>
      <w:r w:rsidR="0024160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формировании различных форм гип</w:t>
      </w:r>
      <w:r w:rsidR="00241603" w:rsidRPr="00C26D41">
        <w:rPr>
          <w:sz w:val="28"/>
          <w:szCs w:val="28"/>
        </w:rPr>
        <w:t>е</w:t>
      </w:r>
      <w:r w:rsidR="00844514" w:rsidRPr="00C26D41">
        <w:rPr>
          <w:sz w:val="28"/>
          <w:szCs w:val="28"/>
        </w:rPr>
        <w:t>рплазий и рака эндометрия.</w:t>
      </w:r>
      <w:r w:rsidR="00844514" w:rsidRPr="00C26D41">
        <w:rPr>
          <w:b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Последний условно подразделяют на наследственный и спорадический. Наследственные формы представлены </w:t>
      </w:r>
      <w:r w:rsidR="00844514" w:rsidRPr="00C26D41">
        <w:rPr>
          <w:rFonts w:eastAsia="ArialMT"/>
          <w:sz w:val="28"/>
          <w:szCs w:val="28"/>
        </w:rPr>
        <w:t xml:space="preserve">синдромами Lynch, Muir-Torre, Cowden, атаксии-телеангиэктазии и нейрофиброматоза 1-го типа (10%) [185, 239]. При наследственных формах РЭ заболевание проявляется намного ранее, нежели при спорадических формах [24, 213]. Это заболевание манифестирует </w:t>
      </w:r>
      <w:r w:rsidRPr="00C26D41">
        <w:rPr>
          <w:rFonts w:eastAsia="ArialMT"/>
          <w:sz w:val="28"/>
          <w:szCs w:val="28"/>
        </w:rPr>
        <w:lastRenderedPageBreak/>
        <w:t>в </w:t>
      </w:r>
      <w:r w:rsidR="00844514" w:rsidRPr="00C26D41">
        <w:rPr>
          <w:rFonts w:eastAsia="ArialMT"/>
          <w:sz w:val="28"/>
          <w:szCs w:val="28"/>
        </w:rPr>
        <w:t>молодом возрасте и характеризуется высокой стадийностью, муцинозной дифференцировкой, сочетается с карциномой прямой кишки, яичников, уретры, почек, поджелудочной железы, тонкой кишки и желудка и</w:t>
      </w:r>
      <w:r w:rsidR="00241603">
        <w:rPr>
          <w:rFonts w:eastAsia="ArialMT"/>
          <w:sz w:val="28"/>
          <w:szCs w:val="28"/>
        </w:rPr>
        <w:t> </w:t>
      </w:r>
      <w:r w:rsidR="00844514" w:rsidRPr="00C26D41">
        <w:rPr>
          <w:rFonts w:eastAsia="ArialMT"/>
          <w:sz w:val="28"/>
          <w:szCs w:val="28"/>
        </w:rPr>
        <w:t>классифицируется как синдром Lynch</w:t>
      </w:r>
      <w:r w:rsidR="00241603">
        <w:rPr>
          <w:rFonts w:eastAsia="ArialMT"/>
          <w:sz w:val="28"/>
          <w:szCs w:val="28"/>
        </w:rPr>
        <w:t> </w:t>
      </w:r>
      <w:r w:rsidR="00844514" w:rsidRPr="00C26D41">
        <w:rPr>
          <w:rFonts w:eastAsia="ArialMT"/>
          <w:sz w:val="28"/>
          <w:szCs w:val="28"/>
        </w:rPr>
        <w:t>II [16, 38, 239].</w:t>
      </w:r>
    </w:p>
    <w:p w:rsidR="00844514" w:rsidRPr="00C26D41" w:rsidRDefault="00844514" w:rsidP="00844514">
      <w:pPr>
        <w:shd w:val="clear" w:color="auto" w:fill="FFFFFF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241603">
        <w:rPr>
          <w:rFonts w:eastAsia="ArialMT"/>
          <w:spacing w:val="-4"/>
          <w:sz w:val="28"/>
          <w:szCs w:val="28"/>
        </w:rPr>
        <w:t xml:space="preserve">Наличие МСН при спорадических случаях РЭ </w:t>
      </w:r>
      <w:proofErr w:type="gramStart"/>
      <w:r w:rsidRPr="00241603">
        <w:rPr>
          <w:rFonts w:eastAsia="ArialMT"/>
          <w:spacing w:val="-4"/>
          <w:sz w:val="28"/>
          <w:szCs w:val="28"/>
        </w:rPr>
        <w:t>зарегистрированы</w:t>
      </w:r>
      <w:proofErr w:type="gramEnd"/>
      <w:r w:rsidRPr="00241603">
        <w:rPr>
          <w:rFonts w:eastAsia="ArialMT"/>
          <w:spacing w:val="-4"/>
          <w:sz w:val="28"/>
          <w:szCs w:val="28"/>
        </w:rPr>
        <w:t xml:space="preserve"> </w:t>
      </w:r>
      <w:r w:rsidR="00DA0E56" w:rsidRPr="00241603">
        <w:rPr>
          <w:rFonts w:eastAsia="ArialMT"/>
          <w:spacing w:val="-4"/>
          <w:sz w:val="28"/>
          <w:szCs w:val="28"/>
        </w:rPr>
        <w:t>в </w:t>
      </w:r>
      <w:r w:rsidRPr="00241603">
        <w:rPr>
          <w:rFonts w:eastAsia="ArialMT"/>
          <w:spacing w:val="-4"/>
          <w:sz w:val="28"/>
          <w:szCs w:val="28"/>
        </w:rPr>
        <w:t>9</w:t>
      </w:r>
      <w:r w:rsidRPr="00241603">
        <w:rPr>
          <w:rFonts w:eastAsia="ArialMT"/>
          <w:spacing w:val="-4"/>
          <w:sz w:val="28"/>
          <w:szCs w:val="28"/>
        </w:rPr>
        <w:noBreakHyphen/>
        <w:t>45%</w:t>
      </w:r>
      <w:r w:rsidRPr="00C26D41">
        <w:rPr>
          <w:rFonts w:eastAsia="ArialMT"/>
          <w:sz w:val="28"/>
          <w:szCs w:val="28"/>
        </w:rPr>
        <w:t xml:space="preserve"> [47, 229]. </w:t>
      </w:r>
      <w:proofErr w:type="gramStart"/>
      <w:r w:rsidRPr="00C26D41">
        <w:rPr>
          <w:rFonts w:eastAsia="ArialMT"/>
          <w:sz w:val="28"/>
          <w:szCs w:val="28"/>
        </w:rPr>
        <w:t>Спорадический</w:t>
      </w:r>
      <w:proofErr w:type="gramEnd"/>
      <w:r w:rsidRPr="00C26D41">
        <w:rPr>
          <w:rFonts w:eastAsia="ArialMT"/>
          <w:sz w:val="28"/>
          <w:szCs w:val="28"/>
        </w:rPr>
        <w:t xml:space="preserve"> РЭ морфологически гетерогенный</w:t>
      </w:r>
      <w:r w:rsidR="00241603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–</w:t>
      </w:r>
      <w:r w:rsidR="008234C4" w:rsidRPr="00C26D41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встречаются эндометриоидная, серозная или светлоклеточная морфология.</w:t>
      </w:r>
    </w:p>
    <w:p w:rsidR="00844514" w:rsidRPr="00C26D41" w:rsidRDefault="00844514" w:rsidP="00844514">
      <w:pPr>
        <w:shd w:val="clear" w:color="auto" w:fill="FFFFFF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C26D41">
        <w:rPr>
          <w:rFonts w:eastAsia="ArialMT"/>
          <w:sz w:val="28"/>
          <w:szCs w:val="28"/>
        </w:rPr>
        <w:t xml:space="preserve">По данным литературы МСН выявляется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>20</w:t>
      </w:r>
      <w:r w:rsidR="00241603">
        <w:rPr>
          <w:rFonts w:eastAsia="ArialMT"/>
          <w:sz w:val="28"/>
          <w:szCs w:val="28"/>
        </w:rPr>
        <w:t>–</w:t>
      </w:r>
      <w:r w:rsidRPr="00C26D41">
        <w:rPr>
          <w:rFonts w:eastAsia="ArialMT"/>
          <w:sz w:val="28"/>
          <w:szCs w:val="28"/>
        </w:rPr>
        <w:t>40% случа</w:t>
      </w:r>
      <w:r w:rsidR="002E4393">
        <w:rPr>
          <w:rFonts w:eastAsia="ArialMT"/>
          <w:sz w:val="28"/>
          <w:szCs w:val="28"/>
        </w:rPr>
        <w:t>е</w:t>
      </w:r>
      <w:r w:rsidR="00DA0E56" w:rsidRPr="00C26D41">
        <w:rPr>
          <w:rFonts w:eastAsia="ArialMT"/>
          <w:sz w:val="28"/>
          <w:szCs w:val="28"/>
        </w:rPr>
        <w:t>в</w:t>
      </w:r>
      <w:r w:rsidR="00241603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 xml:space="preserve">эстрогензависимого и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>0</w:t>
      </w:r>
      <w:r w:rsidR="00241603">
        <w:rPr>
          <w:rFonts w:eastAsia="ArialMT"/>
          <w:sz w:val="28"/>
          <w:szCs w:val="28"/>
        </w:rPr>
        <w:t>–</w:t>
      </w:r>
      <w:r w:rsidRPr="00C26D41">
        <w:rPr>
          <w:rFonts w:eastAsia="ArialMT"/>
          <w:sz w:val="28"/>
          <w:szCs w:val="28"/>
        </w:rPr>
        <w:t>5% эстрогеннезависимого РЭ [38, 199, 221].</w:t>
      </w:r>
    </w:p>
    <w:p w:rsidR="001F293B" w:rsidRDefault="00844514" w:rsidP="001F293B">
      <w:pPr>
        <w:shd w:val="clear" w:color="auto" w:fill="FFFFFF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C26D41">
        <w:rPr>
          <w:rFonts w:eastAsia="ArialMT"/>
          <w:sz w:val="28"/>
          <w:szCs w:val="28"/>
        </w:rPr>
        <w:t>Имеют место противоречивые данные различных источнико</w:t>
      </w:r>
      <w:r w:rsidR="00DA0E56" w:rsidRPr="00C26D41">
        <w:rPr>
          <w:rFonts w:eastAsia="ArialMT"/>
          <w:sz w:val="28"/>
          <w:szCs w:val="28"/>
        </w:rPr>
        <w:t>в</w:t>
      </w:r>
      <w:r w:rsidR="00241603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относительно особенностей течения, прогноза РЭ с наличием МСН. Согласно одним МСН+ опухоли эндометрия характеризуют</w:t>
      </w:r>
      <w:r w:rsidR="002E4393">
        <w:rPr>
          <w:rFonts w:eastAsia="ArialMT"/>
          <w:sz w:val="28"/>
          <w:szCs w:val="28"/>
        </w:rPr>
        <w:t>с</w:t>
      </w:r>
      <w:r w:rsidRPr="00C26D41">
        <w:rPr>
          <w:rFonts w:eastAsia="ArialMT"/>
          <w:sz w:val="28"/>
          <w:szCs w:val="28"/>
        </w:rPr>
        <w:t>я как относящиеся к</w:t>
      </w:r>
      <w:r w:rsidR="008234C4" w:rsidRPr="00C26D41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I</w:t>
      </w:r>
      <w:r w:rsidR="008234C4" w:rsidRPr="00C26D41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патогенет</w:t>
      </w:r>
      <w:r w:rsidR="002E4393">
        <w:rPr>
          <w:rFonts w:eastAsia="ArialMT"/>
          <w:sz w:val="28"/>
          <w:szCs w:val="28"/>
        </w:rPr>
        <w:t>и</w:t>
      </w:r>
      <w:r w:rsidRPr="00C26D41">
        <w:rPr>
          <w:rFonts w:eastAsia="ArialMT"/>
          <w:sz w:val="28"/>
          <w:szCs w:val="28"/>
        </w:rPr>
        <w:t xml:space="preserve">ческому варианту, то есть гормонозависим эндометриоидным формам, высокой степени дифференцировки и с благоприятным прогнозом </w:t>
      </w:r>
      <w:r w:rsidRPr="002E4393">
        <w:rPr>
          <w:rFonts w:eastAsia="ArialMT"/>
          <w:spacing w:val="-2"/>
          <w:sz w:val="28"/>
          <w:szCs w:val="28"/>
        </w:rPr>
        <w:t>[134, 198,</w:t>
      </w:r>
      <w:r w:rsidR="008234C4" w:rsidRPr="002E4393">
        <w:rPr>
          <w:rFonts w:eastAsia="ArialMT"/>
          <w:spacing w:val="-2"/>
          <w:sz w:val="28"/>
          <w:szCs w:val="28"/>
        </w:rPr>
        <w:t xml:space="preserve"> </w:t>
      </w:r>
      <w:r w:rsidRPr="002E4393">
        <w:rPr>
          <w:rFonts w:eastAsia="ArialMT"/>
          <w:spacing w:val="-2"/>
          <w:sz w:val="28"/>
          <w:szCs w:val="28"/>
        </w:rPr>
        <w:t>229]. Согласно другим – наличие МСН определяет неблагоприятный</w:t>
      </w:r>
      <w:r w:rsidRPr="00C26D41">
        <w:rPr>
          <w:rFonts w:eastAsia="ArialMT"/>
          <w:sz w:val="28"/>
          <w:szCs w:val="28"/>
        </w:rPr>
        <w:t xml:space="preserve"> прогноз заболевания, уменьшает пятилетнюю выживаемость, участвуя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 xml:space="preserve">механизмах прогрессии опухолевого процесса. А риск смерти больных при МСН+ карциномах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>13,2</w:t>
      </w:r>
      <w:r w:rsidR="002E4393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раза выше, чем при МСН-фенотипа [191, 235].</w:t>
      </w:r>
      <w:r w:rsidR="008234C4" w:rsidRPr="00C26D41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Другие авторы утверждают, что данный феномен вообще не коррелирует с</w:t>
      </w:r>
      <w:r w:rsidR="002E4393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выживаемо</w:t>
      </w:r>
      <w:r w:rsidR="002E4393">
        <w:rPr>
          <w:rFonts w:eastAsia="ArialMT"/>
          <w:sz w:val="28"/>
          <w:szCs w:val="28"/>
        </w:rPr>
        <w:t>с</w:t>
      </w:r>
      <w:r w:rsidRPr="00C26D41">
        <w:rPr>
          <w:rFonts w:eastAsia="ArialMT"/>
          <w:sz w:val="28"/>
          <w:szCs w:val="28"/>
        </w:rPr>
        <w:t>тью у</w:t>
      </w:r>
      <w:r w:rsidR="002E4393">
        <w:rPr>
          <w:rFonts w:eastAsia="ArialMT"/>
          <w:sz w:val="28"/>
          <w:szCs w:val="28"/>
        </w:rPr>
        <w:t> </w:t>
      </w:r>
      <w:r w:rsidRPr="00C26D41">
        <w:rPr>
          <w:rFonts w:eastAsia="ArialMT"/>
          <w:sz w:val="28"/>
          <w:szCs w:val="28"/>
        </w:rPr>
        <w:t>пациенто</w:t>
      </w:r>
      <w:r w:rsidR="00DA0E56" w:rsidRPr="00C26D41">
        <w:rPr>
          <w:rFonts w:eastAsia="ArialMT"/>
          <w:sz w:val="28"/>
          <w:szCs w:val="28"/>
        </w:rPr>
        <w:t>в</w:t>
      </w:r>
      <w:r w:rsidR="002E4393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эндометриоидными формами РЭ либо коррелирует лишь при I стадии (прогноз хуже – 81% при МСН, проти</w:t>
      </w:r>
      <w:r w:rsidR="00DA0E56" w:rsidRPr="00C26D41">
        <w:rPr>
          <w:rFonts w:eastAsia="ArialMT"/>
          <w:sz w:val="28"/>
          <w:szCs w:val="28"/>
        </w:rPr>
        <w:t>в</w:t>
      </w:r>
      <w:r w:rsidR="002E4393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92% без данного нарушения) [38,</w:t>
      </w:r>
      <w:r w:rsidR="008234C4" w:rsidRPr="00C26D41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 xml:space="preserve">174, 183]. </w:t>
      </w:r>
    </w:p>
    <w:p w:rsidR="001F293B" w:rsidRDefault="001F293B" w:rsidP="001F293B">
      <w:pPr>
        <w:shd w:val="clear" w:color="auto" w:fill="FFFFFF"/>
        <w:spacing w:line="360" w:lineRule="auto"/>
        <w:ind w:firstLine="709"/>
        <w:jc w:val="both"/>
        <w:rPr>
          <w:rFonts w:eastAsia="ArialMT"/>
          <w:sz w:val="28"/>
          <w:szCs w:val="28"/>
        </w:rPr>
      </w:pPr>
    </w:p>
    <w:p w:rsidR="00844514" w:rsidRPr="001F293B" w:rsidRDefault="001F293B" w:rsidP="001F293B">
      <w:pPr>
        <w:shd w:val="clear" w:color="auto" w:fill="FFFFFF"/>
        <w:spacing w:line="360" w:lineRule="auto"/>
        <w:ind w:firstLine="709"/>
        <w:jc w:val="both"/>
        <w:rPr>
          <w:rFonts w:eastAsia="ArialMT"/>
          <w:sz w:val="28"/>
          <w:szCs w:val="28"/>
        </w:rPr>
      </w:pPr>
      <w:r w:rsidRPr="001F293B">
        <w:rPr>
          <w:rFonts w:eastAsia="ArialMT"/>
          <w:b/>
          <w:sz w:val="28"/>
          <w:szCs w:val="28"/>
        </w:rPr>
        <w:t>1.4.</w:t>
      </w:r>
      <w:r>
        <w:rPr>
          <w:rFonts w:eastAsia="ArialMT"/>
          <w:sz w:val="28"/>
          <w:szCs w:val="28"/>
        </w:rPr>
        <w:t xml:space="preserve"> </w:t>
      </w:r>
      <w:r w:rsidR="00844514" w:rsidRPr="001F293B">
        <w:rPr>
          <w:b/>
          <w:sz w:val="28"/>
          <w:szCs w:val="28"/>
        </w:rPr>
        <w:t>Метилирование гена</w:t>
      </w:r>
      <w:r w:rsidR="00844514" w:rsidRPr="001F293B">
        <w:rPr>
          <w:rFonts w:eastAsia="ArialMT"/>
          <w:sz w:val="28"/>
          <w:szCs w:val="28"/>
        </w:rPr>
        <w:t xml:space="preserve"> </w:t>
      </w:r>
      <w:r w:rsidR="00844514" w:rsidRPr="001F293B">
        <w:rPr>
          <w:rFonts w:eastAsia="ArialMT"/>
          <w:b/>
          <w:sz w:val="28"/>
          <w:szCs w:val="28"/>
        </w:rPr>
        <w:t>ESR, как</w:t>
      </w:r>
      <w:r w:rsidR="008234C4" w:rsidRPr="001F293B">
        <w:rPr>
          <w:rFonts w:eastAsia="ArialMT"/>
          <w:sz w:val="28"/>
          <w:szCs w:val="28"/>
        </w:rPr>
        <w:t xml:space="preserve"> </w:t>
      </w:r>
      <w:r w:rsidRPr="001F293B">
        <w:rPr>
          <w:b/>
          <w:sz w:val="28"/>
          <w:szCs w:val="28"/>
        </w:rPr>
        <w:t xml:space="preserve">эпигенетический аспект </w:t>
      </w:r>
      <w:r w:rsidR="00844514" w:rsidRPr="001F293B">
        <w:rPr>
          <w:b/>
          <w:sz w:val="28"/>
          <w:szCs w:val="28"/>
        </w:rPr>
        <w:t>гиперпролиферативных процессо</w:t>
      </w:r>
      <w:r w:rsidR="00DA0E56" w:rsidRPr="001F293B">
        <w:rPr>
          <w:b/>
          <w:sz w:val="28"/>
          <w:szCs w:val="28"/>
        </w:rPr>
        <w:t>в </w:t>
      </w:r>
      <w:r w:rsidR="00844514" w:rsidRPr="001F293B">
        <w:rPr>
          <w:b/>
          <w:sz w:val="28"/>
          <w:szCs w:val="28"/>
        </w:rPr>
        <w:t>и рака</w:t>
      </w:r>
      <w:r w:rsidR="008234C4" w:rsidRPr="001F293B">
        <w:rPr>
          <w:b/>
          <w:sz w:val="28"/>
          <w:szCs w:val="28"/>
        </w:rPr>
        <w:t xml:space="preserve"> </w:t>
      </w:r>
      <w:r w:rsidR="00844514" w:rsidRPr="001F293B">
        <w:rPr>
          <w:b/>
          <w:sz w:val="28"/>
          <w:szCs w:val="28"/>
        </w:rPr>
        <w:t>эндометрия</w:t>
      </w:r>
    </w:p>
    <w:p w:rsidR="001F293B" w:rsidRPr="00C26D41" w:rsidRDefault="001F293B" w:rsidP="001F293B">
      <w:pPr>
        <w:pStyle w:val="a8"/>
        <w:keepNext/>
        <w:spacing w:before="0" w:beforeAutospacing="0" w:after="0" w:afterAutospacing="0" w:line="360" w:lineRule="auto"/>
        <w:ind w:left="1428"/>
        <w:jc w:val="both"/>
        <w:rPr>
          <w:sz w:val="28"/>
          <w:szCs w:val="28"/>
        </w:rPr>
      </w:pPr>
    </w:p>
    <w:p w:rsidR="00844514" w:rsidRPr="00C26D41" w:rsidRDefault="00844514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Одним из основных генетических событий, необходимых для развития опухоли, является инактивация генов-супр</w:t>
      </w:r>
      <w:r w:rsidR="00657490">
        <w:rPr>
          <w:sz w:val="28"/>
          <w:szCs w:val="28"/>
        </w:rPr>
        <w:t>е</w:t>
      </w:r>
      <w:r w:rsidRPr="00C26D41">
        <w:rPr>
          <w:sz w:val="28"/>
          <w:szCs w:val="28"/>
        </w:rPr>
        <w:t>сс</w:t>
      </w:r>
      <w:r w:rsidR="00657490">
        <w:rPr>
          <w:sz w:val="28"/>
          <w:szCs w:val="28"/>
        </w:rPr>
        <w:t>ор</w:t>
      </w:r>
      <w:r w:rsidRPr="00C26D41">
        <w:rPr>
          <w:sz w:val="28"/>
          <w:szCs w:val="28"/>
        </w:rPr>
        <w:t>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опухолевого роста. Самым </w:t>
      </w:r>
      <w:r w:rsidRPr="00657490">
        <w:rPr>
          <w:spacing w:val="-4"/>
          <w:sz w:val="28"/>
          <w:szCs w:val="28"/>
        </w:rPr>
        <w:t>распространенным механизмом подобной инактивации является метилирование</w:t>
      </w:r>
      <w:r w:rsidRPr="00C26D41">
        <w:rPr>
          <w:sz w:val="28"/>
          <w:szCs w:val="28"/>
        </w:rPr>
        <w:t xml:space="preserve"> CpG-островко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промоторных и</w:t>
      </w:r>
      <w:r w:rsidR="00657490">
        <w:rPr>
          <w:sz w:val="28"/>
          <w:szCs w:val="28"/>
        </w:rPr>
        <w:t> </w:t>
      </w:r>
      <w:r w:rsidRPr="00C26D41">
        <w:rPr>
          <w:sz w:val="28"/>
          <w:szCs w:val="28"/>
        </w:rPr>
        <w:t>регуляторных областей этих гено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[3, 58, </w:t>
      </w:r>
      <w:r w:rsidRPr="00C26D41">
        <w:rPr>
          <w:sz w:val="28"/>
          <w:szCs w:val="28"/>
        </w:rPr>
        <w:lastRenderedPageBreak/>
        <w:t xml:space="preserve">198]. Гиперметилирование генов, вовлеченных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канцерогенез, является ранним событием опухолеобразования и</w:t>
      </w:r>
      <w:r w:rsidR="00657490">
        <w:rPr>
          <w:sz w:val="28"/>
          <w:szCs w:val="28"/>
        </w:rPr>
        <w:t> </w:t>
      </w:r>
      <w:r w:rsidRPr="00C26D41">
        <w:rPr>
          <w:sz w:val="28"/>
          <w:szCs w:val="28"/>
        </w:rPr>
        <w:t>часто обнаруживается во многих предраковых состояниях [55, 67, 203]. Идентификация гиперметилирования гена ESR может служить молекулярным маркером ранней диагностики, мониторинга и клинического прогноза гиперпролиферации эндометрия [151, 164, 203].</w:t>
      </w:r>
    </w:p>
    <w:p w:rsidR="00844514" w:rsidRPr="00C26D41" w:rsidRDefault="00844514" w:rsidP="00844514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>Есть две различные формы ER (α и β), каждый закодированный отдельным геном (</w:t>
      </w:r>
      <w:hyperlink r:id="rId8" w:tgtFrame="_blank" w:history="1">
        <w:r w:rsidRPr="00C26D41">
          <w:rPr>
            <w:iCs/>
            <w:sz w:val="28"/>
            <w:szCs w:val="28"/>
          </w:rPr>
          <w:t>ESR</w:t>
        </w:r>
      </w:hyperlink>
      <w:r w:rsidRPr="00C26D41">
        <w:rPr>
          <w:sz w:val="28"/>
          <w:szCs w:val="28"/>
        </w:rPr>
        <w:t xml:space="preserve"> и ESR</w:t>
      </w:r>
      <w:hyperlink r:id="rId9" w:tgtFrame="_blank" w:history="1">
        <w:r w:rsidRPr="00C26D41">
          <w:rPr>
            <w:iCs/>
            <w:sz w:val="28"/>
            <w:szCs w:val="28"/>
          </w:rPr>
          <w:t>2</w:t>
        </w:r>
      </w:hyperlink>
      <w:r w:rsidRPr="00C26D41">
        <w:rPr>
          <w:sz w:val="28"/>
          <w:szCs w:val="28"/>
        </w:rPr>
        <w:t>) и расположенных на шестой и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четырнадцатой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хромосоме (6q25.1 и 14q) соответственно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[58]. Оба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широко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различных типах ткани, однако есть некоторые заметные различия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их характере экспрессии. Так</w:t>
      </w:r>
      <w:r w:rsidR="00657490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ген </w:t>
      </w:r>
      <w:hyperlink r:id="rId10" w:tgtFrame="_blank" w:history="1">
        <w:r w:rsidRPr="00C26D41">
          <w:rPr>
            <w:sz w:val="28"/>
            <w:szCs w:val="28"/>
          </w:rPr>
          <w:t>ESR</w:t>
        </w:r>
      </w:hyperlink>
      <w:r w:rsidRPr="00C26D41">
        <w:rPr>
          <w:sz w:val="28"/>
          <w:szCs w:val="28"/>
        </w:rPr>
        <w:t xml:space="preserve"> регулирует функцию ER-α, которые расположены преимущественно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клетках эндометрия,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молочной железы,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яичника,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гипоталамуса [36, 58].</w:t>
      </w:r>
    </w:p>
    <w:p w:rsidR="00844514" w:rsidRPr="00C26D41" w:rsidRDefault="00844514" w:rsidP="0084451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Высокий онкологический риск отмечен при наличии очаго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персистирующей гиперплазии, которые представляют собой вновь активирующиеся гиперпластические процессы. Исследованиями ряда авторо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[3, 82, 157] доказано, что чувствительность к гормональным воздействиям во многом определяется рецепторным фенотипом эндометрия. На данный период выделяют два типа эстрогенных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– ER-α </w:t>
      </w:r>
      <w:r w:rsidR="008234C4" w:rsidRPr="00C26D41">
        <w:rPr>
          <w:sz w:val="28"/>
          <w:szCs w:val="28"/>
        </w:rPr>
        <w:br/>
      </w:r>
      <w:r w:rsidRPr="00C26D41">
        <w:rPr>
          <w:sz w:val="28"/>
          <w:szCs w:val="28"/>
        </w:rPr>
        <w:t>и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ER-β, а также две изоформы прогестероновых – PR-α и PR-β. ER и PR выявляются 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эпителиальных, так и</w:t>
      </w:r>
      <w:r w:rsidR="00657490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стромальных клетках эндометрия. На протяжении нормального менструального цикла их содержание изменяется и претерпевает закономерные колебания: количество ER значительно повышается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позднюю фазу пролиферации, достигает пика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середине цикла и постепенно снижается на протяжении секреторной фазы; уровень Р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 xml:space="preserve"> становится максимальным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раннюю фазу секреции. Это объясняется тем,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неизмененном эндометрии эстрадиол стимулирует синтез ER и Р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>, а прогестерон подавляет синтез собственных рецепторо</w:t>
      </w:r>
      <w:r w:rsidR="00DA0E56" w:rsidRPr="00C26D41">
        <w:rPr>
          <w:sz w:val="28"/>
          <w:szCs w:val="28"/>
        </w:rPr>
        <w:t>в</w:t>
      </w:r>
      <w:r w:rsidR="0065749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65749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ER [5, 167, 180]. </w:t>
      </w:r>
    </w:p>
    <w:p w:rsidR="00844514" w:rsidRPr="00C26D41" w:rsidRDefault="00844514" w:rsidP="0084451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Концентрация ER и Р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 xml:space="preserve"> колеблется не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фазы менструального цикла, но и от наличия патологического процесса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слизистой оболочке матки [24, 125, 239].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этом данные литературы о</w:t>
      </w:r>
      <w:r w:rsidR="00462499">
        <w:rPr>
          <w:sz w:val="28"/>
          <w:szCs w:val="28"/>
        </w:rPr>
        <w:t> </w:t>
      </w:r>
      <w:r w:rsidRPr="00C26D41">
        <w:rPr>
          <w:sz w:val="28"/>
          <w:szCs w:val="28"/>
        </w:rPr>
        <w:t>содержании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 половым стероидным гормонам при ГЭ крайне разноречивы [126, 165, 178, 215]. Так, по данным одних авторов, уровень Р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при прогрессировании гиперпластических процессо</w:t>
      </w:r>
      <w:r w:rsidR="00DA0E56" w:rsidRPr="00C26D41">
        <w:rPr>
          <w:sz w:val="28"/>
          <w:szCs w:val="28"/>
        </w:rPr>
        <w:t>в</w:t>
      </w:r>
      <w:r w:rsidR="0046249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уменьшается, что может объяснить наличие рецидиво</w:t>
      </w:r>
      <w:r w:rsidR="00DA0E56" w:rsidRPr="00C26D41">
        <w:rPr>
          <w:sz w:val="28"/>
          <w:szCs w:val="28"/>
        </w:rPr>
        <w:t>в</w:t>
      </w:r>
      <w:r w:rsidR="0046249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 неэффективность гормональной терапии при ГЭ примерно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30% наблюдений [38, 179, 180]. Следовательно, перед исследователями стоит сложный для трактовки вопрос</w:t>
      </w:r>
      <w:r w:rsidR="00462499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являются ли обнаруженные изменения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клетках эндометрия генетически детерминированными [46, 95, 152]. </w:t>
      </w:r>
      <w:r w:rsidR="00DA0E56" w:rsidRPr="00C26D41">
        <w:rPr>
          <w:sz w:val="28"/>
          <w:szCs w:val="28"/>
        </w:rPr>
        <w:t>В </w:t>
      </w:r>
      <w:r w:rsidR="001705AC">
        <w:rPr>
          <w:sz w:val="28"/>
          <w:szCs w:val="28"/>
        </w:rPr>
        <w:t>связи с этим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настоящее время большой интерес вызывает исследование гена ESR, который относится к</w:t>
      </w:r>
      <w:r w:rsidR="00462499">
        <w:rPr>
          <w:sz w:val="28"/>
          <w:szCs w:val="28"/>
        </w:rPr>
        <w:t> </w:t>
      </w:r>
      <w:r w:rsidRPr="00C26D41">
        <w:rPr>
          <w:sz w:val="28"/>
          <w:szCs w:val="28"/>
        </w:rPr>
        <w:t>группе гено</w:t>
      </w:r>
      <w:r w:rsidR="00DA0E56" w:rsidRPr="00C26D41">
        <w:rPr>
          <w:sz w:val="28"/>
          <w:szCs w:val="28"/>
        </w:rPr>
        <w:t>в</w:t>
      </w:r>
      <w:r w:rsidR="00462499">
        <w:rPr>
          <w:sz w:val="28"/>
          <w:szCs w:val="28"/>
        </w:rPr>
        <w:t>-</w:t>
      </w:r>
      <w:r w:rsidRPr="00C26D41">
        <w:rPr>
          <w:sz w:val="28"/>
          <w:szCs w:val="28"/>
        </w:rPr>
        <w:t>супрессоро</w:t>
      </w:r>
      <w:r w:rsidR="00DA0E56" w:rsidRPr="00C26D41">
        <w:rPr>
          <w:sz w:val="28"/>
          <w:szCs w:val="28"/>
        </w:rPr>
        <w:t>в</w:t>
      </w:r>
      <w:r w:rsidR="0046249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[46, 117, 195, 207].</w:t>
      </w:r>
    </w:p>
    <w:p w:rsidR="00844514" w:rsidRPr="00C26D41" w:rsidRDefault="00844514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Ген ESR регулирует образование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эстрогена.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bCs/>
          <w:sz w:val="28"/>
          <w:szCs w:val="28"/>
        </w:rPr>
        <w:t>Рецепторы эстрогена</w:t>
      </w:r>
      <w:r w:rsidRPr="00C26D41">
        <w:rPr>
          <w:sz w:val="28"/>
          <w:szCs w:val="28"/>
        </w:rPr>
        <w:t xml:space="preserve"> относятся к группе рецепторов, которые активируются </w:t>
      </w:r>
      <w:r w:rsidR="001705AC">
        <w:rPr>
          <w:sz w:val="28"/>
          <w:szCs w:val="28"/>
        </w:rPr>
        <w:br/>
      </w:r>
      <w:r w:rsidRPr="00C26D41">
        <w:rPr>
          <w:sz w:val="28"/>
          <w:szCs w:val="28"/>
        </w:rPr>
        <w:t xml:space="preserve">17β-эстрадиолом. Одной </w:t>
      </w:r>
      <w:proofErr w:type="gramStart"/>
      <w:r w:rsidRPr="00C26D41">
        <w:rPr>
          <w:sz w:val="28"/>
          <w:szCs w:val="28"/>
        </w:rPr>
        <w:t>из</w:t>
      </w:r>
      <w:proofErr w:type="gramEnd"/>
      <w:r w:rsidRPr="00C26D41">
        <w:rPr>
          <w:sz w:val="28"/>
          <w:szCs w:val="28"/>
        </w:rPr>
        <w:t xml:space="preserve"> </w:t>
      </w:r>
      <w:proofErr w:type="gramStart"/>
      <w:r w:rsidRPr="00C26D41">
        <w:rPr>
          <w:sz w:val="28"/>
          <w:szCs w:val="28"/>
        </w:rPr>
        <w:t>функцией</w:t>
      </w:r>
      <w:proofErr w:type="gramEnd"/>
      <w:r w:rsidRPr="00C26D41">
        <w:rPr>
          <w:sz w:val="28"/>
          <w:szCs w:val="28"/>
        </w:rPr>
        <w:t xml:space="preserve"> ER является связывание ДНК транс</w:t>
      </w:r>
      <w:r w:rsidR="001705AC">
        <w:rPr>
          <w:sz w:val="28"/>
          <w:szCs w:val="28"/>
        </w:rPr>
        <w:softHyphen/>
      </w:r>
      <w:r w:rsidRPr="00C26D41">
        <w:rPr>
          <w:sz w:val="28"/>
          <w:szCs w:val="28"/>
        </w:rPr>
        <w:t>крипционных факторов, которые регулируют экспрессию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[16, 232].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Тем не </w:t>
      </w:r>
      <w:proofErr w:type="gramStart"/>
      <w:r w:rsidRPr="00C26D41">
        <w:rPr>
          <w:sz w:val="28"/>
          <w:szCs w:val="28"/>
        </w:rPr>
        <w:t>менее</w:t>
      </w:r>
      <w:proofErr w:type="gramEnd"/>
      <w:r w:rsidRPr="00C26D41">
        <w:rPr>
          <w:sz w:val="28"/>
          <w:szCs w:val="28"/>
        </w:rPr>
        <w:t xml:space="preserve"> ER имеет дополнительные функции, не зависящие от связывания ДНК [14, 132]. </w:t>
      </w:r>
    </w:p>
    <w:p w:rsidR="00844514" w:rsidRPr="00C26D41" w:rsidRDefault="00DA0E56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литературе много данных о функции рецепторо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эстрогена и мало данных о гене рецепто</w:t>
      </w:r>
      <w:r w:rsidR="00E11080">
        <w:rPr>
          <w:sz w:val="28"/>
          <w:szCs w:val="28"/>
        </w:rPr>
        <w:t>ро</w:t>
      </w:r>
      <w:r w:rsidRPr="00C26D41">
        <w:rPr>
          <w:sz w:val="28"/>
          <w:szCs w:val="28"/>
        </w:rPr>
        <w:t>в</w:t>
      </w:r>
      <w:r w:rsidR="00E11080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эстрогена – ESR. Однако многие исследователи указывают </w:t>
      </w:r>
      <w:r w:rsidR="00E11080">
        <w:rPr>
          <w:sz w:val="28"/>
          <w:szCs w:val="28"/>
        </w:rPr>
        <w:t xml:space="preserve">на </w:t>
      </w:r>
      <w:r w:rsidR="00844514" w:rsidRPr="00C26D41">
        <w:rPr>
          <w:sz w:val="28"/>
          <w:szCs w:val="28"/>
        </w:rPr>
        <w:t xml:space="preserve">необходимость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одновременном исследовании рецепторо</w:t>
      </w:r>
      <w:r w:rsidRPr="00C26D41">
        <w:rPr>
          <w:sz w:val="28"/>
          <w:szCs w:val="28"/>
        </w:rPr>
        <w:t>в</w:t>
      </w:r>
      <w:r w:rsidR="00E11080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и</w:t>
      </w:r>
      <w:r w:rsidR="00E11080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гено</w:t>
      </w:r>
      <w:r w:rsidRPr="00C26D41">
        <w:rPr>
          <w:sz w:val="28"/>
          <w:szCs w:val="28"/>
        </w:rPr>
        <w:t>в</w:t>
      </w:r>
      <w:r w:rsidR="00E11080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рецепторо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[38, 117, 206]. </w:t>
      </w:r>
      <w:proofErr w:type="gramStart"/>
      <w:r w:rsidR="00844514" w:rsidRPr="00C26D41">
        <w:rPr>
          <w:sz w:val="28"/>
          <w:szCs w:val="28"/>
        </w:rPr>
        <w:t xml:space="preserve">Когда речь идет об определении концентрации эстрогенных рецепторов, то оказывается, что она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немалом числе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гормонозависимых новообразований имеет более высокий уровень, чем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нормальной ткани, и, казалось бы, нельзя сделать простой вывод о постепенной потере чувствительности к гормонам по мере перехода от "нормы" к "ненорме" и при дальнейшем прогрессировании процесса.</w:t>
      </w:r>
      <w:proofErr w:type="gramEnd"/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Другое дело, что такая количественная характеристика, как содержание рецепторного белка не всегда бывает достаточной, что толкает </w:t>
      </w:r>
      <w:r w:rsidR="00844514" w:rsidRPr="00C26D41">
        <w:rPr>
          <w:sz w:val="28"/>
          <w:szCs w:val="28"/>
        </w:rPr>
        <w:lastRenderedPageBreak/>
        <w:t>исследователей изучать ген ESR [67, 132</w:t>
      </w:r>
      <w:r w:rsidR="00E11080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207].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Еще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конце 70-х</w:t>
      </w:r>
      <w:r w:rsidR="00E11080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годо</w:t>
      </w:r>
      <w:r w:rsidRPr="00C26D41">
        <w:rPr>
          <w:sz w:val="28"/>
          <w:szCs w:val="28"/>
        </w:rPr>
        <w:t>в</w:t>
      </w:r>
      <w:r w:rsidR="00E11080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высказывалось предположение, что этапу, предшествующему клиническому выявлению патологического процесса или опухоли, свойственно усиление экспрессии эутопических (нормальных) рецепторов, на смену чему приходит появление эктопических (при широком понимании</w:t>
      </w:r>
      <w:r w:rsidR="00E11080">
        <w:rPr>
          <w:sz w:val="28"/>
          <w:szCs w:val="28"/>
        </w:rPr>
        <w:t> –</w:t>
      </w:r>
      <w:r w:rsidR="00844514" w:rsidRPr="00C26D41">
        <w:rPr>
          <w:sz w:val="28"/>
          <w:szCs w:val="28"/>
        </w:rPr>
        <w:t xml:space="preserve"> иных или качественно измененных) рецепторных белко</w:t>
      </w:r>
      <w:r w:rsidRPr="00C26D41">
        <w:rPr>
          <w:sz w:val="28"/>
          <w:szCs w:val="28"/>
        </w:rPr>
        <w:t>в</w:t>
      </w:r>
      <w:r w:rsidR="00E11080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[12].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Применительно к стероидным,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частности эстрогенным рецепторам, речь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этом случае, по современным понятиям, может идти о последствиях, связанных с</w:t>
      </w:r>
      <w:r w:rsidR="00E11080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делеций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отдельных участках гена рецептора, так и его метилированием [38, 164, 180].</w:t>
      </w:r>
      <w:r w:rsidR="008234C4" w:rsidRPr="00C26D41">
        <w:rPr>
          <w:sz w:val="28"/>
          <w:szCs w:val="28"/>
        </w:rPr>
        <w:t xml:space="preserve"> </w:t>
      </w:r>
      <w:bookmarkStart w:id="1" w:name="0001757e.htm"/>
    </w:p>
    <w:p w:rsidR="00844514" w:rsidRPr="00C26D41" w:rsidRDefault="00844514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Следует отметить, что</w:t>
      </w:r>
      <w:r w:rsidR="00E11080">
        <w:rPr>
          <w:sz w:val="28"/>
          <w:szCs w:val="28"/>
        </w:rPr>
        <w:t>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данным многих исследователей</w:t>
      </w:r>
      <w:r w:rsidR="00E11080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наличие и</w:t>
      </w:r>
      <w:r w:rsidR="00C22214">
        <w:rPr>
          <w:sz w:val="28"/>
          <w:szCs w:val="28"/>
        </w:rPr>
        <w:t> </w:t>
      </w:r>
      <w:r w:rsidRPr="00C26D41">
        <w:rPr>
          <w:sz w:val="28"/>
          <w:szCs w:val="28"/>
        </w:rPr>
        <w:t>количество ER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 xml:space="preserve"> не дают полной характеристики ткани или опухоли по критерию гормоночувствительности, что диктует необходимость изучения механизмов, влияющих и регулирующих данные рецепторы. Применительно к</w:t>
      </w:r>
      <w:r w:rsidR="00C22214">
        <w:rPr>
          <w:sz w:val="28"/>
          <w:szCs w:val="28"/>
        </w:rPr>
        <w:t> </w:t>
      </w:r>
      <w:r w:rsidRPr="00C26D41">
        <w:rPr>
          <w:sz w:val="28"/>
          <w:szCs w:val="28"/>
        </w:rPr>
        <w:t>эндометрию речь идет, прежде всего, о гене ESR [46, 167, 231].</w:t>
      </w:r>
      <w:r w:rsidR="008234C4" w:rsidRPr="00C26D41">
        <w:rPr>
          <w:sz w:val="28"/>
          <w:szCs w:val="28"/>
        </w:rPr>
        <w:t xml:space="preserve"> </w:t>
      </w:r>
      <w:bookmarkEnd w:id="1"/>
    </w:p>
    <w:p w:rsidR="00844514" w:rsidRPr="00C26D41" w:rsidRDefault="00844514" w:rsidP="00C222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Согласно имеющимся данным, гиперметилирование, т</w:t>
      </w:r>
      <w:r w:rsidR="00C22214">
        <w:rPr>
          <w:sz w:val="28"/>
          <w:szCs w:val="28"/>
        </w:rPr>
        <w:t>. </w:t>
      </w:r>
      <w:r w:rsidRPr="00C26D41">
        <w:rPr>
          <w:sz w:val="28"/>
          <w:szCs w:val="28"/>
        </w:rPr>
        <w:t>е</w:t>
      </w:r>
      <w:r w:rsidR="00C22214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связывание с</w:t>
      </w:r>
      <w:r w:rsidR="00C22214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метильными группами и невозможность выполнять функцию,</w:t>
      </w:r>
      <w:r w:rsidR="00C2221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 причина развития гормонорезистентности,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все-таки более значимо, чем изменения по типу точечных мутаций, дупликаций и инсерций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гене ESR [46, 203].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 не</w:t>
      </w:r>
      <w:r w:rsidR="00C2221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ясно, может ли то же самое быть справедливо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отношении ранних этапо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опухолевого роста и является не только маркером трансформиро</w:t>
      </w:r>
      <w:r w:rsidR="00C22214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ванной ткани, но может быть выявлено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предопухолевой ткани молочной железы и эндометрия [58, 96, 166, 175].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DA0E56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настоящее время считается, что вопрос об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изменении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структуре и</w:t>
      </w:r>
      <w:r w:rsidR="00C2221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свойствах эстрогенных рецепторов,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связанных с нарушением гена ESR</w:t>
      </w:r>
      <w:r w:rsidR="00C22214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остается открытым [152, 164, 174]. Кроме того, пока четко не доказано предположение, что риск развития некоторых гормонозависимых опухолей</w:t>
      </w:r>
      <w:r w:rsidR="008234C4" w:rsidRPr="00C26D41">
        <w:rPr>
          <w:sz w:val="28"/>
          <w:szCs w:val="28"/>
        </w:rPr>
        <w:t xml:space="preserve"> </w:t>
      </w:r>
      <w:r w:rsidR="00844514" w:rsidRPr="00947B51">
        <w:rPr>
          <w:spacing w:val="-2"/>
          <w:sz w:val="28"/>
          <w:szCs w:val="28"/>
        </w:rPr>
        <w:t>(эндометрия, молочной железы) коррелирует с определенными особенностями</w:t>
      </w:r>
      <w:r w:rsidR="00844514" w:rsidRPr="00C26D41">
        <w:rPr>
          <w:sz w:val="28"/>
          <w:szCs w:val="28"/>
        </w:rPr>
        <w:t xml:space="preserve"> аллельного полиморфизма самих гено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эстрогенных рецепторо</w:t>
      </w:r>
      <w:r w:rsidRPr="00C26D41">
        <w:rPr>
          <w:sz w:val="28"/>
          <w:szCs w:val="28"/>
        </w:rPr>
        <w:t>в</w:t>
      </w:r>
      <w:r w:rsidR="00947B5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(ESR), а</w:t>
      </w:r>
      <w:r w:rsidR="006A47B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также наличием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них эпигенетических нарушений [16, 117, 215]. Однако во многих работах прослеживается корреляция между метилированием гена </w:t>
      </w:r>
      <w:r w:rsidR="00844514" w:rsidRPr="00C26D41">
        <w:rPr>
          <w:sz w:val="28"/>
          <w:szCs w:val="28"/>
        </w:rPr>
        <w:lastRenderedPageBreak/>
        <w:t xml:space="preserve">ESR и развитием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дальнейшем карциномы из гиперпролиферативной гормонозависимой ткани эндометрия [82, 165, 206] или молочной железы [46, 152, 166, 173]. Одной из функций гена ESR является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влияние на </w:t>
      </w:r>
      <w:r w:rsidR="00844514" w:rsidRPr="00947B51">
        <w:rPr>
          <w:sz w:val="28"/>
          <w:szCs w:val="28"/>
        </w:rPr>
        <w:t>образование рецепторо</w:t>
      </w:r>
      <w:r w:rsidRPr="00947B51">
        <w:rPr>
          <w:sz w:val="28"/>
          <w:szCs w:val="28"/>
        </w:rPr>
        <w:t>в</w:t>
      </w:r>
      <w:r w:rsidR="00947B51" w:rsidRPr="00947B51">
        <w:rPr>
          <w:sz w:val="28"/>
          <w:szCs w:val="28"/>
        </w:rPr>
        <w:t xml:space="preserve"> </w:t>
      </w:r>
      <w:r w:rsidR="00844514" w:rsidRPr="00947B51">
        <w:rPr>
          <w:sz w:val="28"/>
          <w:szCs w:val="28"/>
        </w:rPr>
        <w:t>эстрогена, которые определяют гормоночувстви</w:t>
      </w:r>
      <w:r w:rsidR="00947B51">
        <w:rPr>
          <w:sz w:val="28"/>
          <w:szCs w:val="28"/>
        </w:rPr>
        <w:softHyphen/>
      </w:r>
      <w:r w:rsidR="00844514" w:rsidRPr="00947B51">
        <w:rPr>
          <w:sz w:val="28"/>
          <w:szCs w:val="28"/>
        </w:rPr>
        <w:t>тельность</w:t>
      </w:r>
      <w:r w:rsidR="00844514" w:rsidRPr="00C26D41">
        <w:rPr>
          <w:sz w:val="28"/>
          <w:szCs w:val="28"/>
        </w:rPr>
        <w:t xml:space="preserve"> как нормальной ткани, так и опухолевой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[48, 207].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Исследования взаимосвязи между гормоночувствительностью тканей-мишеней и вариантом полиморфизма гено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некоторых ферменто</w:t>
      </w:r>
      <w:r w:rsidRPr="00C26D41">
        <w:rPr>
          <w:sz w:val="28"/>
          <w:szCs w:val="28"/>
        </w:rPr>
        <w:t>в</w:t>
      </w:r>
      <w:r w:rsidR="00947B5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стероидогенеза были до сих пор, по существу, единичными.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pStyle w:val="a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Имеющиеся на сегодняшний день данные об экспрессии гена ESR могут оказаться полезным</w:t>
      </w:r>
      <w:r w:rsidR="00947B51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при проведении исследований на различных </w:t>
      </w:r>
      <w:r w:rsidRPr="00947B51">
        <w:rPr>
          <w:spacing w:val="-4"/>
          <w:sz w:val="28"/>
          <w:szCs w:val="28"/>
        </w:rPr>
        <w:t xml:space="preserve">этапах гормонального канцерогенеза, а также </w:t>
      </w:r>
      <w:r w:rsidR="00DA0E56" w:rsidRPr="00947B51">
        <w:rPr>
          <w:spacing w:val="-4"/>
          <w:sz w:val="28"/>
          <w:szCs w:val="28"/>
        </w:rPr>
        <w:t>в </w:t>
      </w:r>
      <w:r w:rsidRPr="00947B51">
        <w:rPr>
          <w:spacing w:val="-4"/>
          <w:sz w:val="28"/>
          <w:szCs w:val="28"/>
        </w:rPr>
        <w:t>некоторых других отношениях,</w:t>
      </w:r>
      <w:r w:rsidRPr="00C26D41">
        <w:rPr>
          <w:sz w:val="28"/>
          <w:szCs w:val="28"/>
        </w:rPr>
        <w:t xml:space="preserve"> связанных с</w:t>
      </w:r>
      <w:r w:rsidR="00947B5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особенностями течения заболевания [38, 80, 215]. Однако все эти данные требуют дальнейшего активного изучения с целью уточнения биологической роли ER, </w:t>
      </w:r>
      <w:proofErr w:type="gramStart"/>
      <w:r w:rsidRPr="00C26D41">
        <w:rPr>
          <w:sz w:val="28"/>
          <w:szCs w:val="28"/>
        </w:rPr>
        <w:t>R</w:t>
      </w:r>
      <w:proofErr w:type="gramEnd"/>
      <w:r w:rsidRPr="00C26D41">
        <w:rPr>
          <w:sz w:val="28"/>
          <w:szCs w:val="28"/>
        </w:rPr>
        <w:t>Р и гена ESR, что позволит уточнить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этиологию, патогенез ГЭ и, как следствие, этиопатогенетический подход к</w:t>
      </w:r>
      <w:r w:rsidR="00525B06">
        <w:rPr>
          <w:sz w:val="28"/>
          <w:szCs w:val="28"/>
        </w:rPr>
        <w:t> </w:t>
      </w:r>
      <w:r w:rsidRPr="00C26D41">
        <w:rPr>
          <w:sz w:val="28"/>
          <w:szCs w:val="28"/>
        </w:rPr>
        <w:t>лечению данных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профилактике РЭ [44, 180, 231, 232].</w:t>
      </w:r>
    </w:p>
    <w:p w:rsidR="00352C14" w:rsidRDefault="00844514" w:rsidP="00193C24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>Таким образом, этиопатогенетические основы гиперпластических процессо</w:t>
      </w:r>
      <w:r w:rsidR="00DA0E56" w:rsidRPr="00C26D41">
        <w:rPr>
          <w:sz w:val="28"/>
          <w:szCs w:val="28"/>
        </w:rPr>
        <w:t>в</w:t>
      </w:r>
      <w:r w:rsidR="00525B0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характеризуются сложным взаимодействием как общих системных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(нейроэндокринных, метаболических и</w:t>
      </w:r>
      <w:r w:rsidR="00525B06">
        <w:rPr>
          <w:sz w:val="28"/>
          <w:szCs w:val="28"/>
        </w:rPr>
        <w:t> </w:t>
      </w:r>
      <w:r w:rsidRPr="00C26D41">
        <w:rPr>
          <w:sz w:val="28"/>
          <w:szCs w:val="28"/>
        </w:rPr>
        <w:t>гормональных), так и комплексом локальных изменений (рецепторного статуса и генетического аппарата клеток эндометрия). Знание и дальнейшее глубинное изучение механизмо</w:t>
      </w:r>
      <w:r w:rsidR="00DA0E56" w:rsidRPr="00C26D41">
        <w:rPr>
          <w:sz w:val="28"/>
          <w:szCs w:val="28"/>
        </w:rPr>
        <w:t>в</w:t>
      </w:r>
      <w:r w:rsidR="00525B0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развития ГЭ необходимо для выбора оптимальной тактики ведения пациенток, адекватной и</w:t>
      </w:r>
      <w:r w:rsidR="00525B06">
        <w:rPr>
          <w:sz w:val="28"/>
          <w:szCs w:val="28"/>
        </w:rPr>
        <w:t> </w:t>
      </w:r>
      <w:r w:rsidRPr="00C26D41">
        <w:rPr>
          <w:sz w:val="28"/>
          <w:szCs w:val="28"/>
        </w:rPr>
        <w:t>обоснованной коррекции и</w:t>
      </w:r>
      <w:r w:rsidR="00525B06">
        <w:rPr>
          <w:sz w:val="28"/>
          <w:szCs w:val="28"/>
        </w:rPr>
        <w:t> </w:t>
      </w:r>
      <w:r w:rsidRPr="00C26D41">
        <w:rPr>
          <w:sz w:val="28"/>
          <w:szCs w:val="28"/>
        </w:rPr>
        <w:t>может привести к</w:t>
      </w:r>
      <w:r w:rsidR="00525B06">
        <w:rPr>
          <w:sz w:val="28"/>
          <w:szCs w:val="28"/>
        </w:rPr>
        <w:t> </w:t>
      </w:r>
      <w:r w:rsidRPr="00C26D41">
        <w:rPr>
          <w:sz w:val="28"/>
          <w:szCs w:val="28"/>
        </w:rPr>
        <w:t>повышению эффективности лечения доброкачественной и предраковой патологии эндометрия, определить степень риска малигнизации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предотвратить развитие рака. </w:t>
      </w:r>
    </w:p>
    <w:p w:rsidR="00844514" w:rsidRPr="00C26D41" w:rsidRDefault="00844514" w:rsidP="00193C24">
      <w:pPr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C26D41">
        <w:rPr>
          <w:sz w:val="28"/>
          <w:szCs w:val="28"/>
        </w:rPr>
        <w:t>Существующие способы диагностики гиперпластических заболеваний и рака эндометрия не дают возможности достоверно диагностировать различную патологию эндометрия, что осложняет разработку адекватной терап</w:t>
      </w:r>
      <w:proofErr w:type="gramStart"/>
      <w:r w:rsidRPr="00C26D41">
        <w:rPr>
          <w:sz w:val="28"/>
          <w:szCs w:val="28"/>
        </w:rPr>
        <w:t>ии у</w:t>
      </w:r>
      <w:r w:rsidR="00A70478">
        <w:rPr>
          <w:sz w:val="28"/>
          <w:szCs w:val="28"/>
        </w:rPr>
        <w:t> </w:t>
      </w:r>
      <w:r w:rsidRPr="00C26D41">
        <w:rPr>
          <w:sz w:val="28"/>
          <w:szCs w:val="28"/>
        </w:rPr>
        <w:t>э</w:t>
      </w:r>
      <w:proofErr w:type="gramEnd"/>
      <w:r w:rsidRPr="00C26D41">
        <w:rPr>
          <w:sz w:val="28"/>
          <w:szCs w:val="28"/>
        </w:rPr>
        <w:t xml:space="preserve">тих больных, способствует рецидивированию болезни и ее </w:t>
      </w:r>
      <w:r w:rsidRPr="00C26D41">
        <w:rPr>
          <w:sz w:val="28"/>
          <w:szCs w:val="28"/>
        </w:rPr>
        <w:lastRenderedPageBreak/>
        <w:t xml:space="preserve">дальнейшей трансформации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карциному, частота которой неуклонно возрастает. Все эти данные говорят о</w:t>
      </w:r>
      <w:r w:rsidR="00A70478">
        <w:rPr>
          <w:sz w:val="28"/>
          <w:szCs w:val="28"/>
        </w:rPr>
        <w:t> </w:t>
      </w:r>
      <w:r w:rsidRPr="00C26D41">
        <w:rPr>
          <w:sz w:val="28"/>
          <w:szCs w:val="28"/>
        </w:rPr>
        <w:t>необходимости изучения генетических осно</w:t>
      </w:r>
      <w:r w:rsidR="00DA0E56" w:rsidRPr="00C26D41">
        <w:rPr>
          <w:sz w:val="28"/>
          <w:szCs w:val="28"/>
        </w:rPr>
        <w:t>в</w:t>
      </w:r>
      <w:r w:rsidR="00A7047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</w:t>
      </w:r>
      <w:r w:rsidR="00A7047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эндометрия с целью адекватного лечения и предотвращения дальнейшей трансформации данной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карциному.</w:t>
      </w:r>
    </w:p>
    <w:p w:rsidR="00193C24" w:rsidRDefault="00193C24">
      <w:pPr>
        <w:spacing w:after="200" w:line="276" w:lineRule="auto"/>
      </w:pPr>
      <w:r>
        <w:br w:type="page"/>
      </w:r>
    </w:p>
    <w:p w:rsidR="00844514" w:rsidRPr="00C26D41" w:rsidRDefault="00844514" w:rsidP="00193C24">
      <w:pPr>
        <w:keepNext/>
        <w:spacing w:line="360" w:lineRule="auto"/>
        <w:ind w:firstLine="709"/>
        <w:rPr>
          <w:b/>
          <w:bCs/>
          <w:sz w:val="28"/>
          <w:szCs w:val="28"/>
        </w:rPr>
      </w:pPr>
      <w:r w:rsidRPr="00C26D41">
        <w:rPr>
          <w:b/>
          <w:bCs/>
          <w:sz w:val="28"/>
          <w:szCs w:val="28"/>
        </w:rPr>
        <w:lastRenderedPageBreak/>
        <w:t>РАЗДЕЛ 2. М</w:t>
      </w:r>
      <w:r w:rsidRPr="00C26D41">
        <w:rPr>
          <w:b/>
          <w:bCs/>
          <w:caps/>
          <w:sz w:val="28"/>
          <w:szCs w:val="28"/>
        </w:rPr>
        <w:t>атериалы и методы исследования</w:t>
      </w:r>
    </w:p>
    <w:p w:rsidR="006A47B4" w:rsidRPr="006A47B4" w:rsidRDefault="006A47B4" w:rsidP="00193C24">
      <w:pPr>
        <w:keepNext/>
        <w:spacing w:line="360" w:lineRule="auto"/>
        <w:ind w:firstLine="709"/>
        <w:rPr>
          <w:b/>
          <w:bCs/>
          <w:caps/>
          <w:sz w:val="10"/>
          <w:szCs w:val="10"/>
        </w:rPr>
      </w:pPr>
    </w:p>
    <w:p w:rsidR="00844514" w:rsidRPr="00C26D41" w:rsidRDefault="00844514" w:rsidP="00193C24">
      <w:pPr>
        <w:keepNext/>
        <w:spacing w:line="360" w:lineRule="auto"/>
        <w:ind w:firstLine="709"/>
        <w:rPr>
          <w:b/>
          <w:bCs/>
          <w:caps/>
          <w:sz w:val="28"/>
          <w:szCs w:val="28"/>
        </w:rPr>
      </w:pPr>
      <w:r w:rsidRPr="00C26D41">
        <w:rPr>
          <w:b/>
          <w:bCs/>
          <w:caps/>
          <w:sz w:val="28"/>
          <w:szCs w:val="28"/>
        </w:rPr>
        <w:t xml:space="preserve">2.1. </w:t>
      </w:r>
      <w:r w:rsidRPr="00C26D41">
        <w:rPr>
          <w:b/>
          <w:bCs/>
          <w:sz w:val="28"/>
          <w:szCs w:val="28"/>
        </w:rPr>
        <w:t>Материал</w:t>
      </w:r>
      <w:r w:rsidR="00613522" w:rsidRPr="00C26D41">
        <w:rPr>
          <w:b/>
          <w:bCs/>
          <w:sz w:val="28"/>
          <w:szCs w:val="28"/>
        </w:rPr>
        <w:t>ы</w:t>
      </w:r>
      <w:r w:rsidRPr="00C26D41">
        <w:rPr>
          <w:b/>
          <w:bCs/>
          <w:sz w:val="28"/>
          <w:szCs w:val="28"/>
        </w:rPr>
        <w:t xml:space="preserve"> исследовани</w:t>
      </w:r>
      <w:r w:rsidR="00613522" w:rsidRPr="00C26D41">
        <w:rPr>
          <w:b/>
          <w:bCs/>
          <w:sz w:val="28"/>
          <w:szCs w:val="28"/>
        </w:rPr>
        <w:t>я</w:t>
      </w:r>
      <w:r w:rsidRPr="00C26D41">
        <w:rPr>
          <w:b/>
          <w:bCs/>
          <w:sz w:val="28"/>
          <w:szCs w:val="28"/>
        </w:rPr>
        <w:t xml:space="preserve"> </w:t>
      </w: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работе проведено комплексное клиническое обследование больных, которые находились на стационарном лечении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ХОКПЦ, являющимся клинической базой кафедры акушерства и гинекологии №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1 ХНМУ,</w:t>
      </w:r>
      <w:r w:rsidR="00844514" w:rsidRPr="00C26D41">
        <w:rPr>
          <w:i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Харьковском областном клиническом онкологическом центре (ХОКОЦ), а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также наблюдались амбулаторно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КЗОЗ «Харьковская городская поликлиника № 20» с 2010 по 2014 г</w:t>
      </w:r>
      <w:r w:rsidR="00287A08">
        <w:rPr>
          <w:sz w:val="28"/>
          <w:szCs w:val="28"/>
        </w:rPr>
        <w:t>г.</w:t>
      </w:r>
    </w:p>
    <w:p w:rsidR="002F3981" w:rsidRPr="00C26D41" w:rsidRDefault="00DA0E56" w:rsidP="00287A08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исследование были включены 210 женщин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возрасте от 32 до 69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лет.</w:t>
      </w:r>
      <w:r w:rsidR="00287A08">
        <w:rPr>
          <w:sz w:val="28"/>
          <w:szCs w:val="28"/>
        </w:rPr>
        <w:t xml:space="preserve"> </w:t>
      </w:r>
      <w:r w:rsidR="002F3981" w:rsidRPr="00C26D41">
        <w:rPr>
          <w:sz w:val="28"/>
          <w:szCs w:val="28"/>
        </w:rPr>
        <w:t>Больные, имеющие метилирование функции гена</w:t>
      </w:r>
      <w:r w:rsidR="002F3981" w:rsidRPr="00C26D41">
        <w:rPr>
          <w:b/>
          <w:bCs/>
          <w:sz w:val="28"/>
          <w:szCs w:val="28"/>
        </w:rPr>
        <w:t xml:space="preserve"> </w:t>
      </w:r>
      <w:r w:rsidR="002F3981" w:rsidRPr="00C26D41">
        <w:rPr>
          <w:sz w:val="28"/>
          <w:szCs w:val="28"/>
        </w:rPr>
        <w:t xml:space="preserve">ESR и/или фенотип </w:t>
      </w:r>
      <w:proofErr w:type="gramStart"/>
      <w:r w:rsidR="002F3981" w:rsidRPr="00C26D41">
        <w:rPr>
          <w:sz w:val="28"/>
          <w:szCs w:val="28"/>
        </w:rPr>
        <w:t>М</w:t>
      </w:r>
      <w:proofErr w:type="gramEnd"/>
      <w:r w:rsidR="002F3981" w:rsidRPr="00C26D41">
        <w:rPr>
          <w:sz w:val="28"/>
          <w:szCs w:val="28"/>
        </w:rPr>
        <w:t>SI+, составили основную группу (73</w:t>
      </w:r>
      <w:r w:rsidR="00287A08">
        <w:rPr>
          <w:sz w:val="28"/>
          <w:szCs w:val="28"/>
        </w:rPr>
        <w:t> </w:t>
      </w:r>
      <w:r w:rsidR="002F3981" w:rsidRPr="00C26D41">
        <w:rPr>
          <w:sz w:val="28"/>
          <w:szCs w:val="28"/>
        </w:rPr>
        <w:t>пациентки</w:t>
      </w:r>
      <w:r w:rsidR="00287A08">
        <w:rPr>
          <w:sz w:val="28"/>
          <w:szCs w:val="28"/>
        </w:rPr>
        <w:t> </w:t>
      </w:r>
      <w:r w:rsidR="002F3981" w:rsidRPr="00C26D41">
        <w:rPr>
          <w:sz w:val="28"/>
          <w:szCs w:val="28"/>
        </w:rPr>
        <w:t>– 34,7% от общего количества больных). Группу сравнения составили больные, не имеющие анализируемой генетической и</w:t>
      </w:r>
      <w:r w:rsidR="00287A08">
        <w:rPr>
          <w:sz w:val="28"/>
          <w:szCs w:val="28"/>
        </w:rPr>
        <w:t> </w:t>
      </w:r>
      <w:r w:rsidR="002F3981" w:rsidRPr="00C26D41">
        <w:rPr>
          <w:sz w:val="28"/>
          <w:szCs w:val="28"/>
        </w:rPr>
        <w:t>эпигенетической патологии (137</w:t>
      </w:r>
      <w:r w:rsidR="00287A08">
        <w:rPr>
          <w:sz w:val="28"/>
          <w:szCs w:val="28"/>
        </w:rPr>
        <w:t> </w:t>
      </w:r>
      <w:r w:rsidR="002F3981" w:rsidRPr="00C26D41">
        <w:rPr>
          <w:sz w:val="28"/>
          <w:szCs w:val="28"/>
        </w:rPr>
        <w:t xml:space="preserve">пациенток – 65,3% от общего количества женщин). </w:t>
      </w:r>
      <w:proofErr w:type="gramStart"/>
      <w:r w:rsidR="00844514" w:rsidRPr="00C26D41">
        <w:rPr>
          <w:sz w:val="28"/>
          <w:szCs w:val="28"/>
        </w:rPr>
        <w:t>Эпигенетическое нарушение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(метилирование) функции гена</w:t>
      </w:r>
      <w:r w:rsidR="00844514" w:rsidRPr="00C26D41">
        <w:rPr>
          <w:b/>
          <w:bCs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выявлено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18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 с неатипической ГЭ и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32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 с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атипической ГЭ, а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также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3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женщин, имеющих полипы эндометрия.</w:t>
      </w:r>
      <w:proofErr w:type="gramEnd"/>
      <w:r w:rsidR="00844514" w:rsidRPr="00C26D41">
        <w:rPr>
          <w:sz w:val="28"/>
          <w:szCs w:val="28"/>
        </w:rPr>
        <w:t xml:space="preserve"> Наличие </w:t>
      </w:r>
      <w:proofErr w:type="gramStart"/>
      <w:r w:rsidR="00844514" w:rsidRPr="00C26D41">
        <w:rPr>
          <w:sz w:val="28"/>
          <w:szCs w:val="28"/>
        </w:rPr>
        <w:t>М</w:t>
      </w:r>
      <w:proofErr w:type="gramEnd"/>
      <w:r w:rsidR="00844514" w:rsidRPr="00C26D41">
        <w:rPr>
          <w:sz w:val="28"/>
          <w:szCs w:val="28"/>
        </w:rPr>
        <w:t>SI+ генома выявлено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11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 с неатипической ГЭ,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20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 с атипичекой ГЭ и у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2</w:t>
      </w:r>
      <w:r w:rsidR="00287A0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 с полипами э</w:t>
      </w:r>
      <w:r w:rsidR="002F3981" w:rsidRPr="00C26D41">
        <w:rPr>
          <w:sz w:val="28"/>
          <w:szCs w:val="28"/>
        </w:rPr>
        <w:t>ндометрия. Распределение больных по группам</w:t>
      </w:r>
      <w:r w:rsidR="00844514" w:rsidRPr="00C26D41">
        <w:rPr>
          <w:sz w:val="28"/>
          <w:szCs w:val="28"/>
        </w:rPr>
        <w:t xml:space="preserve"> представлен</w:t>
      </w:r>
      <w:r w:rsidR="002F3981" w:rsidRPr="00C26D41">
        <w:rPr>
          <w:sz w:val="28"/>
          <w:szCs w:val="28"/>
        </w:rPr>
        <w:t>о</w:t>
      </w:r>
      <w:r w:rsidR="00844514" w:rsidRPr="00C26D41">
        <w:rPr>
          <w:sz w:val="28"/>
          <w:szCs w:val="28"/>
        </w:rPr>
        <w:t xml:space="preserve"> на рис.</w:t>
      </w:r>
      <w:r w:rsidR="00287A08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2.1.1.</w:t>
      </w:r>
    </w:p>
    <w:p w:rsidR="00844514" w:rsidRPr="00C26D41" w:rsidRDefault="00320871" w:rsidP="00287A08">
      <w:pPr>
        <w:spacing w:line="360" w:lineRule="auto"/>
        <w:jc w:val="center"/>
        <w:rPr>
          <w:sz w:val="28"/>
          <w:szCs w:val="28"/>
        </w:rPr>
      </w:pPr>
      <w:r w:rsidRPr="00C26D41">
        <w:rPr>
          <w:b/>
          <w:noProof/>
          <w:sz w:val="28"/>
          <w:szCs w:val="28"/>
        </w:rPr>
        <w:drawing>
          <wp:inline distT="0" distB="0" distL="0" distR="0">
            <wp:extent cx="5535495" cy="2878212"/>
            <wp:effectExtent l="0" t="0" r="8255" b="0"/>
            <wp:docPr id="1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44514" w:rsidRPr="00C26D41" w:rsidRDefault="00844514" w:rsidP="006A47B4">
      <w:pPr>
        <w:spacing w:line="360" w:lineRule="auto"/>
        <w:ind w:firstLine="709"/>
        <w:jc w:val="center"/>
        <w:rPr>
          <w:sz w:val="28"/>
          <w:szCs w:val="28"/>
        </w:rPr>
      </w:pPr>
      <w:r w:rsidRPr="00C26D41">
        <w:rPr>
          <w:sz w:val="28"/>
          <w:szCs w:val="28"/>
        </w:rPr>
        <w:t>Рис</w:t>
      </w:r>
      <w:r w:rsidR="00287A0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2.1.1. Распределение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исследования и сравнения</w:t>
      </w:r>
    </w:p>
    <w:p w:rsidR="00844514" w:rsidRPr="00C26D41" w:rsidRDefault="002F3981" w:rsidP="00844514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lastRenderedPageBreak/>
        <w:t>Среди исследуемых пациенток 80 были с неатипической ГЭ, 69</w:t>
      </w:r>
      <w:r w:rsidR="006A47B4">
        <w:rPr>
          <w:sz w:val="28"/>
          <w:szCs w:val="28"/>
        </w:rPr>
        <w:t> </w:t>
      </w:r>
      <w:r w:rsidRPr="00C26D41">
        <w:rPr>
          <w:sz w:val="28"/>
          <w:szCs w:val="28"/>
        </w:rPr>
        <w:t>с</w:t>
      </w:r>
      <w:r w:rsidR="00287A08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ГЭ, у</w:t>
      </w:r>
      <w:r w:rsidR="00287A08">
        <w:rPr>
          <w:sz w:val="28"/>
          <w:szCs w:val="28"/>
        </w:rPr>
        <w:t> </w:t>
      </w:r>
      <w:r w:rsidRPr="00C26D41">
        <w:rPr>
          <w:sz w:val="28"/>
          <w:szCs w:val="28"/>
        </w:rPr>
        <w:t>61 был выявлен полип эндометрия.</w:t>
      </w:r>
      <w:proofErr w:type="gramEnd"/>
      <w:r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Средний возраст больных составил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исследуемой группе 49,4±3,6 года,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сравнения</w:t>
      </w:r>
      <w:r w:rsidR="00287A08">
        <w:rPr>
          <w:sz w:val="28"/>
          <w:szCs w:val="28"/>
        </w:rPr>
        <w:t> –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47,3±5,3 года.</w:t>
      </w:r>
    </w:p>
    <w:p w:rsidR="00844514" w:rsidRDefault="00844514" w:rsidP="009939E3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Распределение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группах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патологии эндометрия представлено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табл. 2.1.1. </w:t>
      </w:r>
    </w:p>
    <w:p w:rsidR="00AC675B" w:rsidRPr="00C26D41" w:rsidRDefault="00AC675B" w:rsidP="009939E3">
      <w:pPr>
        <w:spacing w:line="360" w:lineRule="auto"/>
        <w:ind w:firstLine="708"/>
        <w:jc w:val="both"/>
        <w:rPr>
          <w:sz w:val="28"/>
          <w:szCs w:val="28"/>
        </w:rPr>
      </w:pPr>
    </w:p>
    <w:p w:rsidR="009939E3" w:rsidRPr="009939E3" w:rsidRDefault="009939E3" w:rsidP="0043315B">
      <w:pPr>
        <w:spacing w:line="360" w:lineRule="auto"/>
        <w:jc w:val="center"/>
        <w:rPr>
          <w:i/>
          <w:sz w:val="28"/>
          <w:szCs w:val="28"/>
        </w:rPr>
      </w:pPr>
      <w:r w:rsidRPr="009939E3">
        <w:rPr>
          <w:i/>
          <w:sz w:val="28"/>
          <w:szCs w:val="28"/>
        </w:rPr>
        <w:t xml:space="preserve">                                                                                                         </w:t>
      </w:r>
      <w:r w:rsidR="00844514" w:rsidRPr="009939E3">
        <w:rPr>
          <w:i/>
          <w:sz w:val="28"/>
          <w:szCs w:val="28"/>
        </w:rPr>
        <w:t>Табл</w:t>
      </w:r>
      <w:r w:rsidR="00287A08" w:rsidRPr="009939E3">
        <w:rPr>
          <w:i/>
          <w:sz w:val="28"/>
          <w:szCs w:val="28"/>
        </w:rPr>
        <w:t xml:space="preserve">ица </w:t>
      </w:r>
      <w:r w:rsidR="00844514" w:rsidRPr="009939E3">
        <w:rPr>
          <w:i/>
          <w:sz w:val="28"/>
          <w:szCs w:val="28"/>
        </w:rPr>
        <w:t>2.1.1.</w:t>
      </w:r>
      <w:r w:rsidR="00287A08" w:rsidRPr="009939E3">
        <w:rPr>
          <w:i/>
          <w:sz w:val="28"/>
          <w:szCs w:val="28"/>
        </w:rPr>
        <w:t xml:space="preserve"> </w:t>
      </w:r>
    </w:p>
    <w:p w:rsidR="00844514" w:rsidRPr="000716DF" w:rsidRDefault="00844514" w:rsidP="000716DF">
      <w:pPr>
        <w:spacing w:line="360" w:lineRule="auto"/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 xml:space="preserve">Распределение больных </w:t>
      </w:r>
      <w:r w:rsidR="00DA0E56" w:rsidRPr="000716DF">
        <w:rPr>
          <w:b/>
          <w:sz w:val="28"/>
          <w:szCs w:val="28"/>
        </w:rPr>
        <w:t>в </w:t>
      </w:r>
      <w:r w:rsidRPr="000716DF">
        <w:rPr>
          <w:b/>
          <w:sz w:val="28"/>
          <w:szCs w:val="28"/>
        </w:rPr>
        <w:t xml:space="preserve">группах </w:t>
      </w:r>
      <w:r w:rsidR="00DA0E56" w:rsidRPr="000716DF">
        <w:rPr>
          <w:b/>
          <w:sz w:val="28"/>
          <w:szCs w:val="28"/>
        </w:rPr>
        <w:t>в </w:t>
      </w:r>
      <w:r w:rsidRPr="000716DF">
        <w:rPr>
          <w:b/>
          <w:sz w:val="28"/>
          <w:szCs w:val="28"/>
        </w:rPr>
        <w:t>зависимости от патологии эндометрия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552"/>
        <w:gridCol w:w="709"/>
        <w:gridCol w:w="850"/>
        <w:gridCol w:w="851"/>
        <w:gridCol w:w="798"/>
        <w:gridCol w:w="810"/>
        <w:gridCol w:w="810"/>
        <w:gridCol w:w="990"/>
        <w:gridCol w:w="990"/>
      </w:tblGrid>
      <w:tr w:rsidR="00844514" w:rsidRPr="00C26D41" w:rsidTr="00287A08">
        <w:trPr>
          <w:trHeight w:val="255"/>
        </w:trPr>
        <w:tc>
          <w:tcPr>
            <w:tcW w:w="2552" w:type="dxa"/>
            <w:vMerge w:val="restart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1559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Группа сравнения </w:t>
            </w:r>
          </w:p>
        </w:tc>
        <w:tc>
          <w:tcPr>
            <w:tcW w:w="5249" w:type="dxa"/>
            <w:gridSpan w:val="6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Основная группа</w:t>
            </w:r>
          </w:p>
        </w:tc>
      </w:tr>
      <w:tr w:rsidR="00844514" w:rsidRPr="00C26D41" w:rsidTr="00287A08">
        <w:trPr>
          <w:trHeight w:val="1160"/>
        </w:trPr>
        <w:tc>
          <w:tcPr>
            <w:tcW w:w="2552" w:type="dxa"/>
            <w:vMerge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4" w:space="0" w:color="auto"/>
            </w:tcBorders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 наличием MSI</w:t>
            </w:r>
          </w:p>
        </w:tc>
        <w:tc>
          <w:tcPr>
            <w:tcW w:w="162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287A08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</w:t>
            </w:r>
            <w:r w:rsidR="00287A08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</w:t>
            </w:r>
          </w:p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гена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</w:t>
            </w:r>
          </w:p>
        </w:tc>
        <w:tc>
          <w:tcPr>
            <w:tcW w:w="1980" w:type="dxa"/>
            <w:gridSpan w:val="2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 наличием MSI и</w:t>
            </w:r>
            <w:r w:rsidR="00287A08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метилирова</w:t>
            </w:r>
            <w:r w:rsidR="00287A08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нием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гена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</w:t>
            </w:r>
          </w:p>
        </w:tc>
      </w:tr>
      <w:tr w:rsidR="00844514" w:rsidRPr="00C26D41" w:rsidTr="007015A7">
        <w:trPr>
          <w:trHeight w:val="243"/>
        </w:trPr>
        <w:tc>
          <w:tcPr>
            <w:tcW w:w="2552" w:type="dxa"/>
            <w:vMerge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9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7015A7">
        <w:trPr>
          <w:trHeight w:val="206"/>
        </w:trPr>
        <w:tc>
          <w:tcPr>
            <w:tcW w:w="2552" w:type="dxa"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Полипы,</w:t>
            </w:r>
            <w:r w:rsidR="006A47B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56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ind w:right="-125" w:hanging="125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40,8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9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2,7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4,1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287A08">
        <w:trPr>
          <w:trHeight w:val="439"/>
        </w:trPr>
        <w:tc>
          <w:tcPr>
            <w:tcW w:w="2552" w:type="dxa"/>
          </w:tcPr>
          <w:p w:rsidR="00844514" w:rsidRPr="00C26D41" w:rsidRDefault="00844514" w:rsidP="00AC675B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 атипии, n=80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54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39,5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79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20,5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4,1</w:t>
            </w:r>
          </w:p>
        </w:tc>
      </w:tr>
      <w:tr w:rsidR="00844514" w:rsidRPr="00C26D41" w:rsidTr="007015A7">
        <w:trPr>
          <w:trHeight w:val="735"/>
        </w:trPr>
        <w:tc>
          <w:tcPr>
            <w:tcW w:w="2552" w:type="dxa"/>
          </w:tcPr>
          <w:p w:rsidR="00844514" w:rsidRPr="00C26D41" w:rsidRDefault="00844514" w:rsidP="00AC675B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эндометрия,</w:t>
            </w:r>
            <w:r w:rsidR="00287A08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19,7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9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13,7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30,7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13,7</w:t>
            </w:r>
          </w:p>
        </w:tc>
      </w:tr>
      <w:tr w:rsidR="00844514" w:rsidRPr="00C26D41" w:rsidTr="00287A08">
        <w:trPr>
          <w:trHeight w:val="439"/>
        </w:trPr>
        <w:tc>
          <w:tcPr>
            <w:tcW w:w="2552" w:type="dxa"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Всего,</w:t>
            </w:r>
          </w:p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n=210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137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</w:t>
            </w:r>
          </w:p>
        </w:tc>
        <w:tc>
          <w:tcPr>
            <w:tcW w:w="79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27,4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54,8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99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17,8</w:t>
            </w:r>
          </w:p>
        </w:tc>
      </w:tr>
    </w:tbl>
    <w:p w:rsidR="00844514" w:rsidRPr="00C26D41" w:rsidRDefault="00844514" w:rsidP="00844514">
      <w:pPr>
        <w:spacing w:line="360" w:lineRule="auto"/>
        <w:jc w:val="both"/>
        <w:rPr>
          <w:iCs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Как видно из приведенных данных</w:t>
      </w:r>
      <w:r w:rsidR="00287A08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эпигенетическое нарушение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ESR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наличие микросателлитной нестабильности генома (фенотип 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>SI+)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чаще встречались при атипической ГЭ, несколько реже при ГЭ без атипии и</w:t>
      </w:r>
      <w:r w:rsidR="002F717A">
        <w:rPr>
          <w:sz w:val="28"/>
          <w:szCs w:val="28"/>
        </w:rPr>
        <w:t> </w:t>
      </w:r>
      <w:r w:rsidRPr="00C26D41">
        <w:rPr>
          <w:sz w:val="28"/>
          <w:szCs w:val="28"/>
        </w:rPr>
        <w:t>редко наблюдал</w:t>
      </w:r>
      <w:r w:rsidR="002F717A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сь при полипах эндометрия. Аналогичная тенденция прослеживается </w:t>
      </w:r>
      <w:r w:rsidR="002F717A">
        <w:rPr>
          <w:sz w:val="28"/>
          <w:szCs w:val="28"/>
        </w:rPr>
        <w:t>у </w:t>
      </w:r>
      <w:r w:rsidRPr="00C26D41">
        <w:rPr>
          <w:sz w:val="28"/>
          <w:szCs w:val="28"/>
        </w:rPr>
        <w:t xml:space="preserve">больных с ГЭ, имеющих комбинацию анализируемых </w:t>
      </w:r>
      <w:r w:rsidR="00EF5C55" w:rsidRPr="00C26D41">
        <w:rPr>
          <w:sz w:val="28"/>
          <w:szCs w:val="28"/>
        </w:rPr>
        <w:t>генетическ</w:t>
      </w:r>
      <w:r w:rsidRPr="00C26D41">
        <w:rPr>
          <w:sz w:val="28"/>
          <w:szCs w:val="28"/>
        </w:rPr>
        <w:t>их и эпигенетических нарушений (наличие MSI и метилированием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ESR), а у пациенток с полипами данных нарушений нами не выявлено.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Во всех исследуемых случаях диагноз был верифицирован морфологически. У всех женщин тщательно собирали анамнез заболевания, выясняли</w:t>
      </w:r>
      <w:r w:rsidRPr="002260D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наличие либо отсутствие сопутствующих эндокринно-обменных нарушений, особенности менструальной,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репродуктивной функции,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курение, прием гормональных препарато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течение жизни,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</w:t>
      </w:r>
      <w:r w:rsidR="002260DF">
        <w:rPr>
          <w:sz w:val="28"/>
          <w:szCs w:val="28"/>
        </w:rPr>
        <w:t> </w:t>
      </w:r>
      <w:r w:rsidRPr="00C26D41">
        <w:rPr>
          <w:sz w:val="28"/>
          <w:szCs w:val="28"/>
        </w:rPr>
        <w:t>также с</w:t>
      </w:r>
      <w:r w:rsidR="002260DF">
        <w:rPr>
          <w:sz w:val="28"/>
          <w:szCs w:val="28"/>
        </w:rPr>
        <w:t> </w:t>
      </w:r>
      <w:r w:rsidRPr="00C26D41">
        <w:rPr>
          <w:sz w:val="28"/>
          <w:szCs w:val="28"/>
        </w:rPr>
        <w:t>целью коррекции тех или иных нарушений нормального функционирования эндометрия.</w:t>
      </w:r>
    </w:p>
    <w:p w:rsidR="00844514" w:rsidRPr="002347A5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Распределение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возрастного периода и патологии эндометрия представлено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табл. 2.1.2.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отдельные группы мы выделили патологи</w:t>
      </w:r>
      <w:r w:rsidR="002260DF">
        <w:rPr>
          <w:sz w:val="28"/>
          <w:szCs w:val="28"/>
        </w:rPr>
        <w:t>ю</w:t>
      </w:r>
      <w:r w:rsidRPr="00C26D41">
        <w:rPr>
          <w:sz w:val="28"/>
          <w:szCs w:val="28"/>
        </w:rPr>
        <w:t>, которая возникла впервые и повторно, то есть был 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заболевания. Как видно из приведенных данных</w:t>
      </w:r>
      <w:r w:rsidR="002260DF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количество женщин, имеющих полипы эндометрия </w:t>
      </w:r>
      <w:r w:rsidR="00DA0E56" w:rsidRPr="00C26D41">
        <w:rPr>
          <w:sz w:val="28"/>
          <w:szCs w:val="28"/>
        </w:rPr>
        <w:t>в </w:t>
      </w:r>
      <w:proofErr w:type="gramStart"/>
      <w:r w:rsidRPr="00C26D41">
        <w:rPr>
          <w:sz w:val="28"/>
          <w:szCs w:val="28"/>
        </w:rPr>
        <w:t>репродуктивном</w:t>
      </w:r>
      <w:proofErr w:type="gramEnd"/>
      <w:r w:rsidRPr="00C26D41">
        <w:rPr>
          <w:sz w:val="28"/>
          <w:szCs w:val="28"/>
        </w:rPr>
        <w:t xml:space="preserve"> и менопаузальном периодах</w:t>
      </w:r>
      <w:r w:rsidR="002260DF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оказалось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практически одинаковым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составило соответственно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22 и</w:t>
      </w:r>
      <w:r w:rsidR="002260DF">
        <w:rPr>
          <w:sz w:val="28"/>
          <w:szCs w:val="28"/>
        </w:rPr>
        <w:t> </w:t>
      </w:r>
      <w:r w:rsidRPr="00C26D41">
        <w:rPr>
          <w:sz w:val="28"/>
          <w:szCs w:val="28"/>
        </w:rPr>
        <w:t>21</w:t>
      </w:r>
      <w:r w:rsidR="002347A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пациентку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(36,1 и</w:t>
      </w:r>
      <w:r w:rsidR="002347A5">
        <w:rPr>
          <w:sz w:val="28"/>
          <w:szCs w:val="28"/>
        </w:rPr>
        <w:t> </w:t>
      </w:r>
      <w:r w:rsidRPr="00C26D41">
        <w:rPr>
          <w:sz w:val="28"/>
          <w:szCs w:val="28"/>
        </w:rPr>
        <w:t>34,3% случае</w:t>
      </w:r>
      <w:r w:rsidR="00DA0E56" w:rsidRPr="00C26D41">
        <w:rPr>
          <w:sz w:val="28"/>
          <w:szCs w:val="28"/>
        </w:rPr>
        <w:t>в</w:t>
      </w:r>
      <w:r w:rsidR="002347A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соответственно).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</w:t>
      </w:r>
      <w:r w:rsidR="009319FF">
        <w:rPr>
          <w:sz w:val="28"/>
          <w:szCs w:val="28"/>
        </w:rPr>
        <w:softHyphen/>
      </w:r>
      <w:r w:rsidRPr="00C26D41">
        <w:rPr>
          <w:sz w:val="28"/>
          <w:szCs w:val="28"/>
        </w:rPr>
        <w:t>паузальном периоде было выявлено наличие полипо</w:t>
      </w:r>
      <w:r w:rsidR="00DA0E56" w:rsidRPr="00C26D41">
        <w:rPr>
          <w:sz w:val="28"/>
          <w:szCs w:val="28"/>
        </w:rPr>
        <w:t>в</w:t>
      </w:r>
      <w:r w:rsidR="009319F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у</w:t>
      </w:r>
      <w:r w:rsidR="009319FF">
        <w:rPr>
          <w:sz w:val="28"/>
          <w:szCs w:val="28"/>
        </w:rPr>
        <w:t> </w:t>
      </w:r>
      <w:r w:rsidRPr="00C26D41">
        <w:rPr>
          <w:sz w:val="28"/>
          <w:szCs w:val="28"/>
        </w:rPr>
        <w:t>18</w:t>
      </w:r>
      <w:r w:rsidR="009319FF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(29,5% случаев). При этом впервые выявленные полипы эндометрия определили с одинаковой </w:t>
      </w:r>
      <w:proofErr w:type="gramStart"/>
      <w:r w:rsidRPr="00C26D41">
        <w:rPr>
          <w:sz w:val="28"/>
          <w:szCs w:val="28"/>
        </w:rPr>
        <w:t>частотой</w:t>
      </w:r>
      <w:proofErr w:type="gramEnd"/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 у женщин фертильного возраста, так и у</w:t>
      </w:r>
      <w:r w:rsidR="002347A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постменопаузе, что составило 34,3%. Рециди</w:t>
      </w:r>
      <w:r w:rsidR="00DA0E56" w:rsidRPr="00C26D41">
        <w:rPr>
          <w:sz w:val="28"/>
          <w:szCs w:val="28"/>
        </w:rPr>
        <w:t>в</w:t>
      </w:r>
      <w:r w:rsidR="002347A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пациенток репродуктивного возраста встречался несколько чаще (38,5% случаев), чем у пациенток, выделенных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группу </w:t>
      </w:r>
      <w:r w:rsidRPr="009319FF">
        <w:rPr>
          <w:spacing w:val="-6"/>
          <w:sz w:val="28"/>
          <w:szCs w:val="28"/>
        </w:rPr>
        <w:t xml:space="preserve">менопаузального периода (34,4% случаев). </w:t>
      </w:r>
      <w:r w:rsidR="00DA0E56" w:rsidRPr="009319FF">
        <w:rPr>
          <w:spacing w:val="-6"/>
          <w:sz w:val="28"/>
          <w:szCs w:val="28"/>
        </w:rPr>
        <w:t>В </w:t>
      </w:r>
      <w:r w:rsidRPr="009319FF">
        <w:rPr>
          <w:spacing w:val="-6"/>
          <w:sz w:val="28"/>
          <w:szCs w:val="28"/>
        </w:rPr>
        <w:t>группе пациенто</w:t>
      </w:r>
      <w:r w:rsidR="00DA0E56" w:rsidRPr="009319FF">
        <w:rPr>
          <w:spacing w:val="-6"/>
          <w:sz w:val="28"/>
          <w:szCs w:val="28"/>
        </w:rPr>
        <w:t>в</w:t>
      </w:r>
      <w:r w:rsidR="002347A5" w:rsidRPr="009319FF">
        <w:rPr>
          <w:spacing w:val="-6"/>
          <w:sz w:val="28"/>
          <w:szCs w:val="28"/>
        </w:rPr>
        <w:t xml:space="preserve"> </w:t>
      </w:r>
      <w:r w:rsidR="00DA0E56" w:rsidRPr="009319FF">
        <w:rPr>
          <w:spacing w:val="-6"/>
          <w:sz w:val="28"/>
          <w:szCs w:val="28"/>
        </w:rPr>
        <w:t>в </w:t>
      </w:r>
      <w:r w:rsidRPr="009319FF">
        <w:rPr>
          <w:spacing w:val="-6"/>
          <w:sz w:val="28"/>
          <w:szCs w:val="28"/>
        </w:rPr>
        <w:t>перименопаузе</w:t>
      </w:r>
      <w:r w:rsidRPr="00C26D41">
        <w:rPr>
          <w:sz w:val="28"/>
          <w:szCs w:val="28"/>
        </w:rPr>
        <w:t xml:space="preserve"> 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полипа эндометрия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 диагностирован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29,5% случаев</w:t>
      </w:r>
      <w:r w:rsidRPr="002347A5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Неатипический гиперпластический процесс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женщин репродуктивного возраста был выявлен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2,2 раз чаще, чем у женщин,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(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>&lt;0,05)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1,3 раз чаще (р&gt;0,05), по сравнению с</w:t>
      </w:r>
      <w:r w:rsidR="009319FF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перименопаузе,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процентном значении составило 44,9, 20,4 и</w:t>
      </w:r>
      <w:r w:rsidR="002347A5">
        <w:rPr>
          <w:sz w:val="28"/>
          <w:szCs w:val="28"/>
        </w:rPr>
        <w:t> </w:t>
      </w:r>
      <w:r w:rsidRPr="00C26D41">
        <w:rPr>
          <w:sz w:val="28"/>
          <w:szCs w:val="28"/>
        </w:rPr>
        <w:t>34,7%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соответственно. </w:t>
      </w:r>
    </w:p>
    <w:p w:rsidR="000716DF" w:rsidRPr="000716DF" w:rsidRDefault="000716DF" w:rsidP="0043315B">
      <w:pPr>
        <w:keepNext/>
        <w:spacing w:line="360" w:lineRule="auto"/>
        <w:ind w:firstLine="709"/>
        <w:jc w:val="center"/>
        <w:rPr>
          <w:i/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</w:t>
      </w:r>
      <w:r w:rsidRPr="000716DF">
        <w:rPr>
          <w:i/>
          <w:sz w:val="28"/>
          <w:szCs w:val="28"/>
        </w:rPr>
        <w:t xml:space="preserve"> </w:t>
      </w:r>
      <w:r w:rsidR="00844514" w:rsidRPr="000716DF">
        <w:rPr>
          <w:i/>
          <w:sz w:val="28"/>
          <w:szCs w:val="28"/>
        </w:rPr>
        <w:t>Табл</w:t>
      </w:r>
      <w:r w:rsidR="00D602EE" w:rsidRPr="000716DF">
        <w:rPr>
          <w:i/>
          <w:sz w:val="28"/>
          <w:szCs w:val="28"/>
        </w:rPr>
        <w:t xml:space="preserve">ица </w:t>
      </w:r>
      <w:r w:rsidR="00844514" w:rsidRPr="000716DF">
        <w:rPr>
          <w:i/>
          <w:sz w:val="28"/>
          <w:szCs w:val="28"/>
        </w:rPr>
        <w:t>2.1.2</w:t>
      </w:r>
      <w:r w:rsidR="0043315B" w:rsidRPr="000716DF">
        <w:rPr>
          <w:i/>
          <w:sz w:val="28"/>
          <w:szCs w:val="28"/>
        </w:rPr>
        <w:t>.</w:t>
      </w:r>
      <w:r w:rsidR="00844514" w:rsidRPr="000716DF">
        <w:rPr>
          <w:i/>
          <w:sz w:val="28"/>
          <w:szCs w:val="28"/>
        </w:rPr>
        <w:t xml:space="preserve"> </w:t>
      </w:r>
    </w:p>
    <w:p w:rsidR="000716DF" w:rsidRPr="000716DF" w:rsidRDefault="00844514" w:rsidP="0043315B">
      <w:pPr>
        <w:keepNext/>
        <w:spacing w:line="360" w:lineRule="auto"/>
        <w:ind w:firstLine="709"/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 xml:space="preserve">Распределение больных </w:t>
      </w:r>
      <w:r w:rsidR="00DA0E56" w:rsidRPr="000716DF">
        <w:rPr>
          <w:b/>
          <w:sz w:val="28"/>
          <w:szCs w:val="28"/>
        </w:rPr>
        <w:t>в </w:t>
      </w:r>
      <w:r w:rsidRPr="000716DF">
        <w:rPr>
          <w:b/>
          <w:sz w:val="28"/>
          <w:szCs w:val="28"/>
        </w:rPr>
        <w:t xml:space="preserve">зависимости </w:t>
      </w:r>
      <w:proofErr w:type="gramStart"/>
      <w:r w:rsidRPr="000716DF">
        <w:rPr>
          <w:b/>
          <w:sz w:val="28"/>
          <w:szCs w:val="28"/>
        </w:rPr>
        <w:t>от</w:t>
      </w:r>
      <w:proofErr w:type="gramEnd"/>
      <w:r w:rsidRPr="000716DF">
        <w:rPr>
          <w:b/>
          <w:sz w:val="28"/>
          <w:szCs w:val="28"/>
        </w:rPr>
        <w:t xml:space="preserve"> </w:t>
      </w:r>
    </w:p>
    <w:p w:rsidR="00844514" w:rsidRPr="000716DF" w:rsidRDefault="00844514" w:rsidP="0043315B">
      <w:pPr>
        <w:keepNext/>
        <w:spacing w:line="360" w:lineRule="auto"/>
        <w:ind w:firstLine="709"/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>возрастного периода и патологии эндометрия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61"/>
        <w:gridCol w:w="1134"/>
        <w:gridCol w:w="1134"/>
        <w:gridCol w:w="941"/>
        <w:gridCol w:w="1071"/>
        <w:gridCol w:w="901"/>
        <w:gridCol w:w="946"/>
      </w:tblGrid>
      <w:tr w:rsidR="00844514" w:rsidRPr="00C26D41" w:rsidTr="007015A7">
        <w:trPr>
          <w:trHeight w:val="312"/>
          <w:tblHeader/>
        </w:trPr>
        <w:tc>
          <w:tcPr>
            <w:tcW w:w="3261" w:type="dxa"/>
            <w:vMerge w:val="restart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6127" w:type="dxa"/>
            <w:gridSpan w:val="6"/>
            <w:vAlign w:val="center"/>
          </w:tcPr>
          <w:p w:rsidR="00844514" w:rsidRPr="00C26D41" w:rsidRDefault="00844514" w:rsidP="00AC67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 и количество больных</w:t>
            </w:r>
          </w:p>
        </w:tc>
      </w:tr>
      <w:tr w:rsidR="00844514" w:rsidRPr="00C26D41" w:rsidTr="007015A7">
        <w:trPr>
          <w:trHeight w:val="260"/>
          <w:tblHeader/>
        </w:trPr>
        <w:tc>
          <w:tcPr>
            <w:tcW w:w="3261" w:type="dxa"/>
            <w:vMerge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844514" w:rsidRPr="00C26D41" w:rsidRDefault="00844514" w:rsidP="00AC675B">
            <w:pPr>
              <w:spacing w:line="360" w:lineRule="auto"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</w:t>
            </w:r>
          </w:p>
        </w:tc>
        <w:tc>
          <w:tcPr>
            <w:tcW w:w="2012" w:type="dxa"/>
            <w:gridSpan w:val="2"/>
            <w:vAlign w:val="center"/>
          </w:tcPr>
          <w:p w:rsidR="00844514" w:rsidRPr="00C26D41" w:rsidRDefault="00844514" w:rsidP="00AC675B">
            <w:pPr>
              <w:spacing w:line="360" w:lineRule="auto"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</w:p>
        </w:tc>
        <w:tc>
          <w:tcPr>
            <w:tcW w:w="1847" w:type="dxa"/>
            <w:gridSpan w:val="2"/>
            <w:vAlign w:val="center"/>
          </w:tcPr>
          <w:p w:rsidR="00844514" w:rsidRPr="00C26D41" w:rsidRDefault="00844514" w:rsidP="00AC675B">
            <w:pPr>
              <w:spacing w:line="360" w:lineRule="auto"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</w:tr>
      <w:tr w:rsidR="00844514" w:rsidRPr="00C26D41" w:rsidTr="007015A7">
        <w:trPr>
          <w:trHeight w:val="423"/>
          <w:tblHeader/>
        </w:trPr>
        <w:tc>
          <w:tcPr>
            <w:tcW w:w="3261" w:type="dxa"/>
            <w:vMerge/>
          </w:tcPr>
          <w:p w:rsidR="00844514" w:rsidRPr="00C26D41" w:rsidRDefault="00844514" w:rsidP="00AC675B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0716DF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Полип эндометрия, 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n=35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34,3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31,4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34,3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AC675B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</w:t>
            </w:r>
            <w:r w:rsidR="0019382A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полипа эндометрия, 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n=26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38,5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26,9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34,6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AC675B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Всего с полипами эндометрия, 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36,1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29,5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34,4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AC675B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</w:t>
            </w:r>
            <w:r w:rsidR="007015A7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эндометрия без атипии, 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44,9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34,7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20,4</w:t>
            </w:r>
            <w:r w:rsidRPr="00C26D41">
              <w:t>*1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гиперплазии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 без атипии, n=31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38,7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32,3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29,0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гиперплазии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 без атипии, n=80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42,5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33,7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23,8</w:t>
            </w:r>
            <w:r w:rsidRPr="00C26D41">
              <w:t>*1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AC675B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</w:t>
            </w:r>
            <w:r w:rsidR="0005552A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эндометрия,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 n=69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23,2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29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42,0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24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34,8</w:t>
            </w:r>
          </w:p>
        </w:tc>
      </w:tr>
      <w:tr w:rsidR="00844514" w:rsidRPr="00C26D41" w:rsidTr="0005552A">
        <w:trPr>
          <w:trHeight w:val="423"/>
        </w:trPr>
        <w:tc>
          <w:tcPr>
            <w:tcW w:w="3261" w:type="dxa"/>
          </w:tcPr>
          <w:p w:rsidR="00AC675B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Всего с гиперплазией эндометрия, </w:t>
            </w:r>
          </w:p>
          <w:p w:rsidR="00844514" w:rsidRPr="00C26D41" w:rsidRDefault="00844514" w:rsidP="00AC675B">
            <w:pPr>
              <w:ind w:right="-85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n=149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</w:t>
            </w:r>
          </w:p>
        </w:tc>
        <w:tc>
          <w:tcPr>
            <w:tcW w:w="1134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33,6</w:t>
            </w:r>
          </w:p>
        </w:tc>
        <w:tc>
          <w:tcPr>
            <w:tcW w:w="94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56</w:t>
            </w:r>
          </w:p>
        </w:tc>
        <w:tc>
          <w:tcPr>
            <w:tcW w:w="107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37,6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43</w:t>
            </w:r>
          </w:p>
        </w:tc>
        <w:tc>
          <w:tcPr>
            <w:tcW w:w="946" w:type="dxa"/>
            <w:vAlign w:val="center"/>
          </w:tcPr>
          <w:p w:rsidR="00844514" w:rsidRPr="00C26D41" w:rsidRDefault="00844514" w:rsidP="00AC675B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28,8</w:t>
            </w:r>
          </w:p>
        </w:tc>
      </w:tr>
    </w:tbl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7015A7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 xml:space="preserve">&lt;0,05 </w:t>
      </w:r>
      <w:r w:rsidR="0005552A">
        <w:rPr>
          <w:sz w:val="28"/>
          <w:szCs w:val="28"/>
        </w:rPr>
        <w:t>–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между группами статистически достоверно</w:t>
      </w:r>
      <w:r w:rsidR="00E122DE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</w:p>
    <w:p w:rsidR="00AC675B" w:rsidRPr="00C26D41" w:rsidRDefault="00AC675B" w:rsidP="00844514">
      <w:pPr>
        <w:spacing w:line="360" w:lineRule="auto"/>
        <w:jc w:val="both"/>
        <w:rPr>
          <w:b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ГЭ чаще был выявлен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женщин репродуктивного возраста (38,7% случаев), что на 9,7% больше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с группой 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(29,0%) и на 6,4% больше,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группой пациенто</w:t>
      </w:r>
      <w:r w:rsidR="00DA0E56" w:rsidRPr="00C26D41">
        <w:rPr>
          <w:sz w:val="28"/>
          <w:szCs w:val="28"/>
        </w:rPr>
        <w:t>в</w:t>
      </w:r>
      <w:r w:rsidR="0005552A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перименопаузе (32,3% случаев).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Обратная тенденция выявлена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женщин </w:t>
      </w:r>
      <w:proofErr w:type="gramStart"/>
      <w:r w:rsidRPr="00C26D41">
        <w:rPr>
          <w:sz w:val="28"/>
          <w:szCs w:val="28"/>
        </w:rPr>
        <w:t>с</w:t>
      </w:r>
      <w:proofErr w:type="gramEnd"/>
      <w:r w:rsidR="0002397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атипической ГЭ. Лидирующую позицию заняли женщины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перименопаузальном периоде, данная нозология была выявлена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42% случаев</w:t>
      </w:r>
      <w:r w:rsidR="00023970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  <w:r w:rsidR="00023970">
        <w:rPr>
          <w:sz w:val="28"/>
          <w:szCs w:val="28"/>
        </w:rPr>
        <w:t>Н</w:t>
      </w:r>
      <w:r w:rsidRPr="00C26D41">
        <w:rPr>
          <w:sz w:val="28"/>
          <w:szCs w:val="28"/>
        </w:rPr>
        <w:t xml:space="preserve">а втором месте оказались </w:t>
      </w:r>
      <w:r w:rsidRPr="00C26D41">
        <w:rPr>
          <w:sz w:val="28"/>
          <w:szCs w:val="28"/>
        </w:rPr>
        <w:lastRenderedPageBreak/>
        <w:t>женщины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менопаузального периода, что составило</w:t>
      </w:r>
      <w:r w:rsidR="00430F8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34,8%, и последнее место </w:t>
      </w:r>
      <w:r w:rsidRPr="00430F84">
        <w:rPr>
          <w:spacing w:val="-2"/>
          <w:sz w:val="28"/>
          <w:szCs w:val="28"/>
        </w:rPr>
        <w:t>определено для женщин из группы репродуктивного периода</w:t>
      </w:r>
      <w:r w:rsidR="00430F84" w:rsidRPr="00430F84">
        <w:rPr>
          <w:spacing w:val="-2"/>
          <w:sz w:val="28"/>
          <w:szCs w:val="28"/>
        </w:rPr>
        <w:t> –</w:t>
      </w:r>
      <w:r w:rsidRPr="00430F84">
        <w:rPr>
          <w:spacing w:val="-2"/>
          <w:sz w:val="28"/>
          <w:szCs w:val="28"/>
        </w:rPr>
        <w:t xml:space="preserve"> 23,2% случаев.</w:t>
      </w:r>
      <w:r w:rsidRPr="00C26D41">
        <w:rPr>
          <w:sz w:val="28"/>
          <w:szCs w:val="28"/>
        </w:rPr>
        <w:t xml:space="preserve"> Следует отметить,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абсолютном большинстве случае</w:t>
      </w:r>
      <w:r w:rsidR="00DA0E56" w:rsidRPr="00C26D41">
        <w:rPr>
          <w:sz w:val="28"/>
          <w:szCs w:val="28"/>
        </w:rPr>
        <w:t>в</w:t>
      </w:r>
      <w:r w:rsidR="00430F8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описанные изменения имели вид тенденций, то есть группы больных с</w:t>
      </w:r>
      <w:r w:rsidR="00430F84">
        <w:rPr>
          <w:sz w:val="28"/>
          <w:szCs w:val="28"/>
        </w:rPr>
        <w:t> </w:t>
      </w:r>
      <w:r w:rsidRPr="00C26D41">
        <w:rPr>
          <w:sz w:val="28"/>
          <w:szCs w:val="28"/>
        </w:rPr>
        <w:t>учетом возрастных периодо</w:t>
      </w:r>
      <w:r w:rsidR="00DA0E56" w:rsidRPr="00C26D41">
        <w:rPr>
          <w:sz w:val="28"/>
          <w:szCs w:val="28"/>
        </w:rPr>
        <w:t>в</w:t>
      </w:r>
      <w:r w:rsidR="000A4AE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 были репрезентативны.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Учитывая, что эндокринно-обменные нарушения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организме женщин влияют на развитие гиперпластических процессо</w:t>
      </w:r>
      <w:r w:rsidR="00DA0E56" w:rsidRPr="00C26D41">
        <w:rPr>
          <w:sz w:val="28"/>
          <w:szCs w:val="28"/>
        </w:rPr>
        <w:t>в</w:t>
      </w:r>
      <w:r w:rsidR="00EA53D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</w:t>
      </w:r>
      <w:r w:rsidR="00EA53D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нами произведено изучение и оценка их возможного влияния на нарушения генетических и эпигенетических механизмо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регуляции экспрессии генома,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наличия MSI и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качестве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фенотипических признако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гормонозависимого патогенетического варианта гиперпластических процессо</w:t>
      </w:r>
      <w:r w:rsidR="00DA0E56" w:rsidRPr="00C26D41">
        <w:rPr>
          <w:sz w:val="28"/>
          <w:szCs w:val="28"/>
        </w:rPr>
        <w:t>в</w:t>
      </w:r>
      <w:r w:rsidR="00EA53D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EA53D1">
        <w:rPr>
          <w:sz w:val="28"/>
          <w:szCs w:val="28"/>
        </w:rPr>
        <w:t> </w:t>
      </w:r>
      <w:r w:rsidRPr="00C26D41">
        <w:rPr>
          <w:sz w:val="28"/>
          <w:szCs w:val="28"/>
        </w:rPr>
        <w:t>рака эндометрия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нами </w:t>
      </w:r>
      <w:proofErr w:type="gramStart"/>
      <w:r w:rsidRPr="00C26D41">
        <w:rPr>
          <w:sz w:val="28"/>
          <w:szCs w:val="28"/>
        </w:rPr>
        <w:t>выбраны</w:t>
      </w:r>
      <w:proofErr w:type="gramEnd"/>
      <w:r w:rsidRPr="00C26D41">
        <w:rPr>
          <w:sz w:val="28"/>
          <w:szCs w:val="28"/>
        </w:rPr>
        <w:t xml:space="preserve"> следующие: менструальная функция</w:t>
      </w:r>
      <w:r w:rsidR="00EA53D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детородная функция</w:t>
      </w:r>
      <w:r w:rsidR="00EA53D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ожирение</w:t>
      </w:r>
      <w:r w:rsidR="00EA53D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гипертоническая болезнь и</w:t>
      </w:r>
      <w:r w:rsidR="00EA53D1">
        <w:rPr>
          <w:sz w:val="28"/>
          <w:szCs w:val="28"/>
        </w:rPr>
        <w:t> </w:t>
      </w:r>
      <w:r w:rsidRPr="00C26D41">
        <w:rPr>
          <w:sz w:val="28"/>
          <w:szCs w:val="28"/>
        </w:rPr>
        <w:t>сахарный диабет [8, 13, 15,</w:t>
      </w:r>
      <w:r w:rsidR="00EA53D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38, 157,174].</w:t>
      </w:r>
      <w:r w:rsidR="004209B7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анализе менструальной функции учитывались регулярность, длительность кровотечения, объем кровопотери, пре</w:t>
      </w:r>
      <w:proofErr w:type="gramStart"/>
      <w:r w:rsidRPr="00C26D41">
        <w:rPr>
          <w:sz w:val="28"/>
          <w:szCs w:val="28"/>
        </w:rPr>
        <w:t>д-</w:t>
      </w:r>
      <w:proofErr w:type="gramEnd"/>
      <w:r w:rsidRPr="00C26D41">
        <w:rPr>
          <w:sz w:val="28"/>
          <w:szCs w:val="28"/>
        </w:rPr>
        <w:t xml:space="preserve"> и постменструальные кровянистые выделения, альгодисменорея. Нормальный менструальный цикл был у 108 (51,4%), а нарушения были у 102 (48,6%) женщин.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 Детородная функция оценивалась по наличию или отсутствию родов, то есть учитывали как первичное, так и вторичное бесплодие. Рожавшие женщины составили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72,9%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(153 пациентки), а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>с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>бесплодием были 27,1% (57 женщин).</w:t>
      </w:r>
    </w:p>
    <w:p w:rsidR="00844514" w:rsidRPr="00C26D41" w:rsidRDefault="00844514" w:rsidP="008234C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Ожирение оценивалось при численном значении индекса массы тела (ИМТ) более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30 [15].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группу исследования вошли женщины с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>I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>II</w:t>
      </w:r>
      <w:r w:rsidR="00B5292B">
        <w:rPr>
          <w:sz w:val="28"/>
          <w:szCs w:val="28"/>
        </w:rPr>
        <w:t> </w:t>
      </w:r>
      <w:r w:rsidRPr="00C26D41">
        <w:rPr>
          <w:sz w:val="28"/>
          <w:szCs w:val="28"/>
        </w:rPr>
        <w:t>степенью ожирения, что составило 47,6% (100 женщин), у 52,4% (110</w:t>
      </w:r>
      <w:r w:rsidR="00B5292B">
        <w:rPr>
          <w:sz w:val="28"/>
          <w:szCs w:val="28"/>
        </w:rPr>
        <w:t> </w:t>
      </w:r>
      <w:proofErr w:type="gramStart"/>
      <w:r w:rsidRPr="00C26D41">
        <w:rPr>
          <w:sz w:val="28"/>
          <w:szCs w:val="28"/>
        </w:rPr>
        <w:t xml:space="preserve">женщин) </w:t>
      </w:r>
      <w:proofErr w:type="gramEnd"/>
      <w:r w:rsidRPr="00C26D41">
        <w:rPr>
          <w:sz w:val="28"/>
          <w:szCs w:val="28"/>
        </w:rPr>
        <w:t xml:space="preserve">масса тела была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пределах нормы.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B852E1">
        <w:rPr>
          <w:spacing w:val="-4"/>
          <w:sz w:val="28"/>
          <w:szCs w:val="28"/>
        </w:rPr>
        <w:t xml:space="preserve">При анализе женщин с гипертонической болезнью </w:t>
      </w:r>
      <w:r w:rsidR="00DA0E56" w:rsidRPr="00B852E1">
        <w:rPr>
          <w:spacing w:val="-4"/>
          <w:sz w:val="28"/>
          <w:szCs w:val="28"/>
        </w:rPr>
        <w:t>в </w:t>
      </w:r>
      <w:r w:rsidRPr="00B852E1">
        <w:rPr>
          <w:spacing w:val="-4"/>
          <w:sz w:val="28"/>
          <w:szCs w:val="28"/>
        </w:rPr>
        <w:t>группу исследования</w:t>
      </w:r>
      <w:r w:rsidRPr="00C26D41">
        <w:rPr>
          <w:sz w:val="28"/>
          <w:szCs w:val="28"/>
        </w:rPr>
        <w:t xml:space="preserve"> вошли пациентки с гипертонической болезнью I и II</w:t>
      </w:r>
      <w:r w:rsidR="00B852E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стадии и </w:t>
      </w:r>
      <w:r w:rsidRPr="00B852E1">
        <w:rPr>
          <w:spacing w:val="-2"/>
          <w:sz w:val="28"/>
          <w:szCs w:val="28"/>
        </w:rPr>
        <w:t>с</w:t>
      </w:r>
      <w:r w:rsidR="00B852E1" w:rsidRPr="00B852E1">
        <w:rPr>
          <w:spacing w:val="-2"/>
          <w:sz w:val="28"/>
          <w:szCs w:val="28"/>
        </w:rPr>
        <w:t> </w:t>
      </w:r>
      <w:r w:rsidRPr="00B852E1">
        <w:rPr>
          <w:spacing w:val="-2"/>
          <w:sz w:val="28"/>
          <w:szCs w:val="28"/>
        </w:rPr>
        <w:t>1-й</w:t>
      </w:r>
      <w:r w:rsidR="008234C4" w:rsidRPr="00B852E1">
        <w:rPr>
          <w:spacing w:val="-2"/>
          <w:sz w:val="28"/>
          <w:szCs w:val="28"/>
        </w:rPr>
        <w:t xml:space="preserve"> </w:t>
      </w:r>
      <w:r w:rsidRPr="00B852E1">
        <w:rPr>
          <w:spacing w:val="-2"/>
          <w:sz w:val="28"/>
          <w:szCs w:val="28"/>
        </w:rPr>
        <w:t>степенью артериальной гипертензии [86].</w:t>
      </w:r>
      <w:r w:rsidR="008234C4" w:rsidRPr="00B852E1">
        <w:rPr>
          <w:spacing w:val="-2"/>
          <w:sz w:val="28"/>
          <w:szCs w:val="28"/>
        </w:rPr>
        <w:t xml:space="preserve"> </w:t>
      </w:r>
      <w:r w:rsidRPr="00B852E1">
        <w:rPr>
          <w:spacing w:val="-2"/>
          <w:sz w:val="28"/>
          <w:szCs w:val="28"/>
        </w:rPr>
        <w:t>Данная патология встречалась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27% случае</w:t>
      </w:r>
      <w:r w:rsidR="00DA0E56" w:rsidRPr="00C26D41">
        <w:rPr>
          <w:sz w:val="28"/>
          <w:szCs w:val="28"/>
        </w:rPr>
        <w:t>в</w:t>
      </w:r>
      <w:r w:rsidR="00B852E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 xml:space="preserve">(57 женщин),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73%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наблюдений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(153 пациентки) нарушений артериального давления не было зафиксировано.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анализе гиперпластических процессо</w:t>
      </w:r>
      <w:r w:rsidR="00DA0E56" w:rsidRPr="00C26D41">
        <w:rPr>
          <w:sz w:val="28"/>
          <w:szCs w:val="28"/>
        </w:rPr>
        <w:t>в</w:t>
      </w:r>
      <w:r w:rsidR="0016521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у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сахарным диабетом мы включили больных с сахарным диабетом II типа, </w:t>
      </w:r>
      <w:r w:rsidRPr="0016521E">
        <w:rPr>
          <w:spacing w:val="-2"/>
          <w:sz w:val="28"/>
          <w:szCs w:val="28"/>
        </w:rPr>
        <w:t xml:space="preserve">легкой степени тяжести, стадии компенсации. </w:t>
      </w:r>
      <w:r w:rsidR="00DA0E56" w:rsidRPr="0016521E">
        <w:rPr>
          <w:spacing w:val="-2"/>
          <w:sz w:val="28"/>
          <w:szCs w:val="28"/>
        </w:rPr>
        <w:t>В </w:t>
      </w:r>
      <w:r w:rsidRPr="0016521E">
        <w:rPr>
          <w:spacing w:val="-2"/>
          <w:sz w:val="28"/>
          <w:szCs w:val="28"/>
        </w:rPr>
        <w:t>эту группу вошло 16</w:t>
      </w:r>
      <w:r w:rsidR="0016521E">
        <w:rPr>
          <w:spacing w:val="-2"/>
          <w:sz w:val="28"/>
          <w:szCs w:val="28"/>
        </w:rPr>
        <w:t> </w:t>
      </w:r>
      <w:r w:rsidRPr="0016521E">
        <w:rPr>
          <w:spacing w:val="-2"/>
          <w:sz w:val="28"/>
          <w:szCs w:val="28"/>
        </w:rPr>
        <w:t>женщин,</w:t>
      </w:r>
      <w:r w:rsidRPr="00C26D41">
        <w:rPr>
          <w:sz w:val="28"/>
          <w:szCs w:val="28"/>
        </w:rPr>
        <w:t xml:space="preserve"> что составило 7,6% случаев. У 194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(92,4% случаев) изучаемого заболевания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анамнезе не было.</w:t>
      </w:r>
    </w:p>
    <w:p w:rsidR="00844514" w:rsidRPr="00C26D41" w:rsidRDefault="00844514" w:rsidP="008234C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Всем пациенткам было проведено лечение согласно приказу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№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676 от 31.12.2004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г. МОЗ Украины [100].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неатипической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гестагены системно получали 30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 (рис.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2.1.2), что составило 61,2%, локальное использование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(ВМС «Мирена» </w:t>
      </w:r>
      <w:r w:rsidR="0016521E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ВМС-Л) было осуществлено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15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 (30,6% случаев), агонисты ГнРГ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применяли 4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пациентки, что составило 8,2% случаев.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Среди 30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женщин, обратившихся с рецидивом неатипической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14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терапия проводилась системным приемом гестагенов, что составило (45,2%), ВМС-Л применялась у 4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(12,9%), агонисты ГнРГ использовали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5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(16,1%), у 8</w:t>
      </w:r>
      <w:r w:rsidR="0016521E">
        <w:rPr>
          <w:sz w:val="28"/>
          <w:szCs w:val="28"/>
        </w:rPr>
        <w:t> </w:t>
      </w:r>
      <w:r w:rsidRPr="00C26D41">
        <w:rPr>
          <w:sz w:val="28"/>
          <w:szCs w:val="28"/>
        </w:rPr>
        <w:t>человек применялся метод абляции эндометрия, что составило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25,8%.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Обобщая вышеизложенное, мы пришли к следующим данным: при неатипической ГЭ системное применение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осуществлялось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55% случаев, что практически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C717F9">
        <w:rPr>
          <w:sz w:val="28"/>
          <w:szCs w:val="28"/>
        </w:rPr>
        <w:t> </w:t>
      </w:r>
      <w:r w:rsidRPr="00C26D41">
        <w:rPr>
          <w:sz w:val="28"/>
          <w:szCs w:val="28"/>
        </w:rPr>
        <w:t>раза больше по сравнению с</w:t>
      </w:r>
      <w:r w:rsidR="00C717F9">
        <w:rPr>
          <w:sz w:val="28"/>
          <w:szCs w:val="28"/>
        </w:rPr>
        <w:t> </w:t>
      </w:r>
      <w:r w:rsidRPr="00C26D41">
        <w:rPr>
          <w:sz w:val="28"/>
          <w:szCs w:val="28"/>
        </w:rPr>
        <w:t>использованием ВМС-Л. Такие методы лечения, как применение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и</w:t>
      </w:r>
      <w:r w:rsidR="00C717F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абляция эндометрия, использовались почти одинаково: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11,3 и 10,0% случае</w:t>
      </w:r>
      <w:r w:rsidR="00DA0E56" w:rsidRPr="00C26D41">
        <w:rPr>
          <w:sz w:val="28"/>
          <w:szCs w:val="28"/>
        </w:rPr>
        <w:t>в</w:t>
      </w:r>
      <w:r w:rsidR="00C717F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соответственно.</w:t>
      </w:r>
    </w:p>
    <w:p w:rsidR="00844514" w:rsidRPr="00C26D41" w:rsidRDefault="00844514" w:rsidP="007135AA">
      <w:pPr>
        <w:spacing w:line="360" w:lineRule="auto"/>
        <w:jc w:val="center"/>
        <w:rPr>
          <w:sz w:val="28"/>
          <w:szCs w:val="28"/>
        </w:rPr>
      </w:pPr>
      <w:r w:rsidRPr="00C26D41">
        <w:rPr>
          <w:noProof/>
        </w:rPr>
        <w:lastRenderedPageBreak/>
        <w:drawing>
          <wp:inline distT="0" distB="0" distL="0" distR="0">
            <wp:extent cx="5505450" cy="3429000"/>
            <wp:effectExtent l="0" t="0" r="0" b="0"/>
            <wp:docPr id="2" name="Объект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44514" w:rsidRDefault="00844514" w:rsidP="00AC675B">
      <w:pPr>
        <w:ind w:firstLine="709"/>
        <w:jc w:val="both"/>
        <w:rPr>
          <w:b/>
          <w:sz w:val="28"/>
          <w:szCs w:val="28"/>
        </w:rPr>
      </w:pPr>
      <w:r w:rsidRPr="00C26D41">
        <w:rPr>
          <w:sz w:val="28"/>
          <w:szCs w:val="28"/>
        </w:rPr>
        <w:t>Рис</w:t>
      </w:r>
      <w:r w:rsidR="007135AA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2.1.2.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Распределение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гиперплазией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метода лечения</w:t>
      </w:r>
    </w:p>
    <w:p w:rsidR="00AC675B" w:rsidRPr="00AC675B" w:rsidRDefault="00AC675B" w:rsidP="00AC675B">
      <w:pPr>
        <w:ind w:firstLine="709"/>
        <w:jc w:val="both"/>
        <w:rPr>
          <w:b/>
          <w:sz w:val="28"/>
          <w:szCs w:val="28"/>
        </w:rPr>
      </w:pP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случае атипической ГЭ, которая была выявлена у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69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пациенток, наряду с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паллиативными, органосохраняющими методами лечения,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ряде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приходилось радикализировать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подход к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терапии.</w:t>
      </w:r>
      <w:proofErr w:type="gramEnd"/>
      <w:r w:rsidR="0084451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частности,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гестагены системно применяли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57,9% случае</w:t>
      </w:r>
      <w:r w:rsidRPr="00C26D41">
        <w:rPr>
          <w:sz w:val="28"/>
          <w:szCs w:val="28"/>
        </w:rPr>
        <w:t>в</w:t>
      </w:r>
      <w:r w:rsidR="007135AA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(40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пациенток), абляция эндометрия производилась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32,0% случае</w:t>
      </w:r>
      <w:r w:rsidRPr="00C26D41">
        <w:rPr>
          <w:sz w:val="28"/>
          <w:szCs w:val="28"/>
        </w:rPr>
        <w:t>в</w:t>
      </w:r>
      <w:r w:rsidR="007135AA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(22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больных), процент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гистерэктомий составил 10,1%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(7</w:t>
      </w:r>
      <w:r w:rsidR="007135A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больных).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Распределение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возрастного периода </w:t>
      </w:r>
      <w:r w:rsidRPr="007135AA">
        <w:rPr>
          <w:spacing w:val="-4"/>
          <w:sz w:val="28"/>
          <w:szCs w:val="28"/>
        </w:rPr>
        <w:t>и</w:t>
      </w:r>
      <w:r w:rsidR="007135AA" w:rsidRPr="007135AA">
        <w:rPr>
          <w:spacing w:val="-4"/>
          <w:sz w:val="28"/>
          <w:szCs w:val="28"/>
        </w:rPr>
        <w:t> </w:t>
      </w:r>
      <w:r w:rsidRPr="007135AA">
        <w:rPr>
          <w:spacing w:val="-4"/>
          <w:sz w:val="28"/>
          <w:szCs w:val="28"/>
        </w:rPr>
        <w:t xml:space="preserve">метода лечения представлены </w:t>
      </w:r>
      <w:r w:rsidR="00DA0E56" w:rsidRPr="007135AA">
        <w:rPr>
          <w:spacing w:val="-4"/>
          <w:sz w:val="28"/>
          <w:szCs w:val="28"/>
        </w:rPr>
        <w:t>в </w:t>
      </w:r>
      <w:r w:rsidRPr="007135AA">
        <w:rPr>
          <w:spacing w:val="-4"/>
          <w:sz w:val="28"/>
          <w:szCs w:val="28"/>
        </w:rPr>
        <w:t>табл.</w:t>
      </w:r>
      <w:r w:rsidR="007135AA" w:rsidRPr="007135AA">
        <w:rPr>
          <w:spacing w:val="-4"/>
          <w:sz w:val="28"/>
          <w:szCs w:val="28"/>
        </w:rPr>
        <w:t> </w:t>
      </w:r>
      <w:r w:rsidRPr="007135AA">
        <w:rPr>
          <w:spacing w:val="-4"/>
          <w:sz w:val="28"/>
          <w:szCs w:val="28"/>
        </w:rPr>
        <w:t>2.1.3. Такое распределение представлено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 тем, что выбор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метода лечения зависел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 только от патологии эндометрия, но и от возрастной принадлежности той или иной пациентки. При впервые </w:t>
      </w:r>
      <w:proofErr w:type="gramStart"/>
      <w:r w:rsidRPr="00C26D41">
        <w:rPr>
          <w:sz w:val="28"/>
          <w:szCs w:val="28"/>
        </w:rPr>
        <w:t>выявленной</w:t>
      </w:r>
      <w:proofErr w:type="gramEnd"/>
      <w:r w:rsidRPr="00C26D41">
        <w:rPr>
          <w:sz w:val="28"/>
          <w:szCs w:val="28"/>
        </w:rPr>
        <w:t xml:space="preserve"> неатипической ГЭ у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>11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(22,4%) женщин репродуктивного возраста гестагены </w:t>
      </w:r>
      <w:r w:rsidR="007135AA" w:rsidRPr="00C26D41">
        <w:rPr>
          <w:sz w:val="28"/>
          <w:szCs w:val="28"/>
        </w:rPr>
        <w:t xml:space="preserve">применялись </w:t>
      </w:r>
      <w:r w:rsidRPr="00C26D41">
        <w:rPr>
          <w:sz w:val="28"/>
          <w:szCs w:val="28"/>
        </w:rPr>
        <w:t xml:space="preserve">системно.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Такая же схема использовалась у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9 (18,4%) 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>10 (20,4%) женщин менопаузального периода. Внутриматочная система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(ВМС-Л) применялась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11 (22,4%) женщин репродуктивного возраста </w:t>
      </w:r>
      <w:r w:rsidRPr="00C26D41">
        <w:rPr>
          <w:sz w:val="28"/>
          <w:szCs w:val="28"/>
        </w:rPr>
        <w:lastRenderedPageBreak/>
        <w:t>и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>у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>4</w:t>
      </w:r>
      <w:r w:rsidR="007135AA">
        <w:rPr>
          <w:sz w:val="28"/>
          <w:szCs w:val="28"/>
        </w:rPr>
        <w:t> </w:t>
      </w:r>
      <w:r w:rsidRPr="00C26D41">
        <w:rPr>
          <w:sz w:val="28"/>
          <w:szCs w:val="28"/>
        </w:rPr>
        <w:t>(8,2%) женщин перименопаузального периода. Агонисты ГнРГ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принимали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(8,2%) пациентки перименопаузального </w:t>
      </w:r>
      <w:r w:rsidR="00AA0CB5">
        <w:rPr>
          <w:sz w:val="28"/>
          <w:szCs w:val="28"/>
        </w:rPr>
        <w:t>периода</w:t>
      </w:r>
      <w:r w:rsidRPr="00C26D41">
        <w:rPr>
          <w:sz w:val="28"/>
          <w:szCs w:val="28"/>
        </w:rPr>
        <w:t>.</w:t>
      </w:r>
    </w:p>
    <w:p w:rsidR="00844514" w:rsidRPr="00E122DE" w:rsidRDefault="00844514" w:rsidP="00844514">
      <w:pPr>
        <w:spacing w:line="360" w:lineRule="auto"/>
        <w:jc w:val="both"/>
        <w:rPr>
          <w:sz w:val="10"/>
          <w:szCs w:val="10"/>
        </w:rPr>
      </w:pPr>
    </w:p>
    <w:p w:rsidR="000716DF" w:rsidRPr="000716DF" w:rsidRDefault="000716DF" w:rsidP="0043315B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</w:t>
      </w:r>
      <w:r w:rsidR="00844514" w:rsidRPr="000716DF">
        <w:rPr>
          <w:i/>
          <w:sz w:val="28"/>
          <w:szCs w:val="28"/>
        </w:rPr>
        <w:t>Табл</w:t>
      </w:r>
      <w:r w:rsidR="007135AA" w:rsidRPr="000716DF">
        <w:rPr>
          <w:i/>
          <w:sz w:val="28"/>
          <w:szCs w:val="28"/>
        </w:rPr>
        <w:t xml:space="preserve">ица </w:t>
      </w:r>
      <w:r w:rsidR="00844514" w:rsidRPr="000716DF">
        <w:rPr>
          <w:i/>
          <w:sz w:val="28"/>
          <w:szCs w:val="28"/>
        </w:rPr>
        <w:t>2.1.3</w:t>
      </w:r>
      <w:r w:rsidR="0043315B" w:rsidRPr="000716DF">
        <w:rPr>
          <w:i/>
          <w:sz w:val="28"/>
          <w:szCs w:val="28"/>
        </w:rPr>
        <w:t>.</w:t>
      </w:r>
      <w:r w:rsidR="007135AA" w:rsidRPr="000716DF">
        <w:rPr>
          <w:i/>
          <w:sz w:val="28"/>
          <w:szCs w:val="28"/>
        </w:rPr>
        <w:t xml:space="preserve"> </w:t>
      </w:r>
    </w:p>
    <w:p w:rsidR="000716DF" w:rsidRPr="000716DF" w:rsidRDefault="00844514" w:rsidP="000716DF">
      <w:pPr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>Распределение больных</w:t>
      </w:r>
      <w:r w:rsidR="008234C4" w:rsidRPr="000716DF">
        <w:rPr>
          <w:b/>
          <w:sz w:val="28"/>
          <w:szCs w:val="28"/>
        </w:rPr>
        <w:t> </w:t>
      </w:r>
      <w:r w:rsidRPr="000716DF">
        <w:rPr>
          <w:b/>
          <w:sz w:val="28"/>
          <w:szCs w:val="28"/>
        </w:rPr>
        <w:t xml:space="preserve">с гиперплазией эндометрия </w:t>
      </w:r>
    </w:p>
    <w:p w:rsidR="00844514" w:rsidRPr="000716DF" w:rsidRDefault="00DA0E56" w:rsidP="000716DF">
      <w:pPr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>в </w:t>
      </w:r>
      <w:r w:rsidR="00844514" w:rsidRPr="000716DF">
        <w:rPr>
          <w:b/>
          <w:sz w:val="28"/>
          <w:szCs w:val="28"/>
        </w:rPr>
        <w:t>зависимости от возрастного периода и метода лечения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94"/>
        <w:gridCol w:w="2014"/>
        <w:gridCol w:w="796"/>
        <w:gridCol w:w="811"/>
        <w:gridCol w:w="759"/>
        <w:gridCol w:w="766"/>
        <w:gridCol w:w="757"/>
        <w:gridCol w:w="706"/>
      </w:tblGrid>
      <w:tr w:rsidR="00844514" w:rsidRPr="00C26D41" w:rsidTr="00E122DE">
        <w:trPr>
          <w:trHeight w:val="274"/>
          <w:tblHeader/>
        </w:trPr>
        <w:tc>
          <w:tcPr>
            <w:tcW w:w="2794" w:type="dxa"/>
            <w:vMerge w:val="restart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2014" w:type="dxa"/>
            <w:vMerge w:val="restart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Метод лечения</w:t>
            </w:r>
          </w:p>
        </w:tc>
        <w:tc>
          <w:tcPr>
            <w:tcW w:w="4548" w:type="dxa"/>
            <w:gridSpan w:val="6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</w:t>
            </w:r>
          </w:p>
        </w:tc>
      </w:tr>
      <w:tr w:rsidR="00844514" w:rsidRPr="00C26D41" w:rsidTr="00E122DE">
        <w:trPr>
          <w:trHeight w:val="782"/>
          <w:tblHeader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  <w:vMerge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07" w:type="dxa"/>
            <w:gridSpan w:val="2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</w:t>
            </w:r>
            <w:r w:rsidR="007135AA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тивный</w:t>
            </w:r>
          </w:p>
        </w:tc>
        <w:tc>
          <w:tcPr>
            <w:tcW w:w="1525" w:type="dxa"/>
            <w:gridSpan w:val="2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</w:t>
            </w:r>
            <w:r w:rsidR="007135AA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пауза</w:t>
            </w:r>
          </w:p>
        </w:tc>
        <w:tc>
          <w:tcPr>
            <w:tcW w:w="1416" w:type="dxa"/>
            <w:gridSpan w:val="2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</w:tr>
      <w:tr w:rsidR="00844514" w:rsidRPr="00C26D41" w:rsidTr="00E122DE">
        <w:trPr>
          <w:trHeight w:val="423"/>
          <w:tblHeader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  <w:vMerge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 w:val="restart"/>
            <w:vAlign w:val="center"/>
          </w:tcPr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</w:t>
            </w:r>
          </w:p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 без атипии, n=49</w:t>
            </w: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22,4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18,4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20,4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22,4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8,2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8,2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 w:val="restart"/>
            <w:vAlign w:val="center"/>
          </w:tcPr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гиперплазии</w:t>
            </w:r>
          </w:p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</w:t>
            </w:r>
            <w:r w:rsidR="00E122DE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без</w:t>
            </w:r>
            <w:r w:rsidR="00E122DE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атипии, n=31</w:t>
            </w: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16,1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12,9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16,1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6,4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9,8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6,5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12,9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 w:val="restart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гиперплазии</w:t>
            </w:r>
          </w:p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</w:t>
            </w:r>
          </w:p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без атипии, n=80</w:t>
            </w: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16,3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18,7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16,3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3,7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2,5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5,0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 w:val="restart"/>
          </w:tcPr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</w:t>
            </w:r>
          </w:p>
          <w:p w:rsidR="00844514" w:rsidRPr="00C26D41" w:rsidRDefault="00844514" w:rsidP="000716DF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эндометрия, n=69</w:t>
            </w: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17,4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21,7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18,8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5,8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18,8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7,3</w:t>
            </w:r>
          </w:p>
        </w:tc>
      </w:tr>
      <w:tr w:rsidR="00844514" w:rsidRPr="00C26D41" w:rsidTr="007135AA">
        <w:trPr>
          <w:trHeight w:val="423"/>
        </w:trPr>
        <w:tc>
          <w:tcPr>
            <w:tcW w:w="2794" w:type="dxa"/>
            <w:vMerge/>
          </w:tcPr>
          <w:p w:rsidR="00844514" w:rsidRPr="00C26D41" w:rsidRDefault="00844514" w:rsidP="0043315B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014" w:type="dxa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Гистерэктомия</w:t>
            </w:r>
          </w:p>
        </w:tc>
        <w:tc>
          <w:tcPr>
            <w:tcW w:w="79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81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75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6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1,5</w:t>
            </w:r>
          </w:p>
        </w:tc>
        <w:tc>
          <w:tcPr>
            <w:tcW w:w="757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65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8,7</w:t>
            </w:r>
          </w:p>
        </w:tc>
      </w:tr>
    </w:tbl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BC05E4">
        <w:rPr>
          <w:spacing w:val="-2"/>
          <w:sz w:val="28"/>
          <w:szCs w:val="28"/>
        </w:rPr>
        <w:lastRenderedPageBreak/>
        <w:t>В </w:t>
      </w:r>
      <w:r w:rsidR="00844514" w:rsidRPr="00BC05E4">
        <w:rPr>
          <w:spacing w:val="-2"/>
          <w:sz w:val="28"/>
          <w:szCs w:val="28"/>
        </w:rPr>
        <w:t>случае рецидива ГЭ подход к терапии становился более радикальным.</w:t>
      </w:r>
      <w:r w:rsidR="00844514" w:rsidRPr="00C26D41">
        <w:rPr>
          <w:sz w:val="28"/>
          <w:szCs w:val="28"/>
        </w:rPr>
        <w:t xml:space="preserve"> </w:t>
      </w:r>
      <w:r w:rsidR="00844514" w:rsidRPr="00BC05E4">
        <w:rPr>
          <w:spacing w:val="-6"/>
          <w:sz w:val="28"/>
          <w:szCs w:val="28"/>
        </w:rPr>
        <w:t>Количество женщин, у которых гестагены</w:t>
      </w:r>
      <w:r w:rsidR="008234C4" w:rsidRPr="00BC05E4">
        <w:rPr>
          <w:spacing w:val="-6"/>
          <w:sz w:val="28"/>
          <w:szCs w:val="28"/>
        </w:rPr>
        <w:t xml:space="preserve"> </w:t>
      </w:r>
      <w:r w:rsidR="00BC05E4" w:rsidRPr="00BC05E4">
        <w:rPr>
          <w:spacing w:val="-6"/>
          <w:sz w:val="28"/>
          <w:szCs w:val="28"/>
        </w:rPr>
        <w:t xml:space="preserve">применялись </w:t>
      </w:r>
      <w:r w:rsidR="00844514" w:rsidRPr="00BC05E4">
        <w:rPr>
          <w:spacing w:val="-6"/>
          <w:sz w:val="28"/>
          <w:szCs w:val="28"/>
        </w:rPr>
        <w:t>системно, уменьшилось.</w:t>
      </w:r>
      <w:r w:rsidR="00844514" w:rsidRPr="00C26D41">
        <w:rPr>
          <w:sz w:val="28"/>
          <w:szCs w:val="28"/>
        </w:rPr>
        <w:t xml:space="preserve"> Данный метод терапии использовался у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5 (16,1%) пациенток репродук</w:t>
      </w:r>
      <w:r w:rsidR="00BC05E4">
        <w:rPr>
          <w:sz w:val="28"/>
          <w:szCs w:val="28"/>
        </w:rPr>
        <w:softHyphen/>
      </w:r>
      <w:r w:rsidR="00844514" w:rsidRPr="00C26D41">
        <w:rPr>
          <w:sz w:val="28"/>
          <w:szCs w:val="28"/>
        </w:rPr>
        <w:t>тивного возраста, 4 (12,9%) женщин периода перименопаузы и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у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5 (16,1%) женщин из группы менопаузы. Пересмотрено и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применение ВМС-Л. Она была введена всего 4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пациенткам: по равному количеству из группы женщин репродуктивного возраста (2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пациенткам</w:t>
      </w:r>
      <w:r w:rsidR="00BC05E4">
        <w:rPr>
          <w:sz w:val="28"/>
          <w:szCs w:val="28"/>
        </w:rPr>
        <w:t> –</w:t>
      </w:r>
      <w:r w:rsidR="00844514" w:rsidRPr="00C26D41">
        <w:rPr>
          <w:sz w:val="28"/>
          <w:szCs w:val="28"/>
        </w:rPr>
        <w:t xml:space="preserve"> 6,5%) и группы перименопаузы (2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больны</w:t>
      </w:r>
      <w:r w:rsidR="00BC05E4">
        <w:rPr>
          <w:sz w:val="28"/>
          <w:szCs w:val="28"/>
        </w:rPr>
        <w:t>м –</w:t>
      </w:r>
      <w:r w:rsidR="00844514" w:rsidRPr="00C26D41">
        <w:rPr>
          <w:sz w:val="28"/>
          <w:szCs w:val="28"/>
        </w:rPr>
        <w:t xml:space="preserve"> 6,5% случаев). Несколько пересмотрен подход к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выбору агонисто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ГнРГ. Данный метод терапии был предложен и выполнен 3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женщинам репродуктивного возраста, что составило 9,8%, а также 2</w:t>
      </w:r>
      <w:r w:rsidR="00BC05E4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женщинам из группы перименопаузы, что составило соответственно 6,5%.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Кроме вышеизложенных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лечения, 8 женщинам была </w:t>
      </w:r>
      <w:r w:rsidRPr="00C662ED">
        <w:rPr>
          <w:sz w:val="28"/>
          <w:szCs w:val="28"/>
        </w:rPr>
        <w:t>произведена абляция эндометрия. Женщин репродуктивного и</w:t>
      </w:r>
      <w:r w:rsidR="00C662ED" w:rsidRPr="00C662ED">
        <w:rPr>
          <w:sz w:val="28"/>
          <w:szCs w:val="28"/>
        </w:rPr>
        <w:t> </w:t>
      </w:r>
      <w:r w:rsidRPr="00C662ED">
        <w:rPr>
          <w:sz w:val="28"/>
          <w:szCs w:val="28"/>
        </w:rPr>
        <w:t>перименопаузального</w:t>
      </w:r>
      <w:r w:rsidRPr="00C26D41">
        <w:rPr>
          <w:sz w:val="28"/>
          <w:szCs w:val="28"/>
        </w:rPr>
        <w:t xml:space="preserve"> возрастного периода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было по 2</w:t>
      </w:r>
      <w:r w:rsidR="008234C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каждой группе, что составило по 6,5% случаев. Женщин из группы менопаузы было</w:t>
      </w:r>
      <w:r w:rsidR="00C662ED">
        <w:rPr>
          <w:sz w:val="28"/>
          <w:szCs w:val="28"/>
        </w:rPr>
        <w:t> </w:t>
      </w:r>
      <w:r w:rsidRPr="00C26D41">
        <w:rPr>
          <w:sz w:val="28"/>
          <w:szCs w:val="28"/>
        </w:rPr>
        <w:t>4, что составило 12,9% случаев.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Вынужденная радикализация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тактике лечения была </w:t>
      </w:r>
      <w:proofErr w:type="gramStart"/>
      <w:r w:rsidRPr="00C26D41">
        <w:rPr>
          <w:sz w:val="28"/>
          <w:szCs w:val="28"/>
        </w:rPr>
        <w:t>при</w:t>
      </w:r>
      <w:proofErr w:type="gramEnd"/>
      <w:r w:rsidRPr="00C26D41">
        <w:rPr>
          <w:sz w:val="28"/>
          <w:szCs w:val="28"/>
        </w:rPr>
        <w:t xml:space="preserve"> верифициро</w:t>
      </w:r>
      <w:r w:rsidR="00ED5C3A">
        <w:rPr>
          <w:sz w:val="28"/>
          <w:szCs w:val="28"/>
        </w:rPr>
        <w:softHyphen/>
      </w:r>
      <w:r w:rsidRPr="00C26D41">
        <w:rPr>
          <w:sz w:val="28"/>
          <w:szCs w:val="28"/>
        </w:rPr>
        <w:t>ванной атипической ГЭ. Гестагены системно применялись у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12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из группы репродуктивного возраста и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15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 перименопаузального периода, что составило по 17,4 и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21,7% случае</w:t>
      </w:r>
      <w:r w:rsidR="00DA0E56" w:rsidRPr="00C26D41">
        <w:rPr>
          <w:sz w:val="28"/>
          <w:szCs w:val="28"/>
        </w:rPr>
        <w:t>в</w:t>
      </w:r>
      <w:r w:rsidR="00ED5C3A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соответственно.</w:t>
      </w:r>
      <w:r w:rsidR="008234C4" w:rsidRPr="00C26D41">
        <w:rPr>
          <w:sz w:val="28"/>
          <w:szCs w:val="28"/>
        </w:rPr>
        <w:t xml:space="preserve"> </w:t>
      </w:r>
      <w:r w:rsidR="00ED5C3A">
        <w:rPr>
          <w:sz w:val="28"/>
          <w:szCs w:val="28"/>
        </w:rPr>
        <w:t>П</w:t>
      </w:r>
      <w:r w:rsidRPr="00C26D41">
        <w:rPr>
          <w:sz w:val="28"/>
          <w:szCs w:val="28"/>
        </w:rPr>
        <w:t>ри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атипической ГЭ </w:t>
      </w:r>
      <w:r w:rsidR="00ED5C3A">
        <w:rPr>
          <w:sz w:val="28"/>
          <w:szCs w:val="28"/>
        </w:rPr>
        <w:t>г</w:t>
      </w:r>
      <w:r w:rsidR="00ED5C3A" w:rsidRPr="00C26D41">
        <w:rPr>
          <w:sz w:val="28"/>
          <w:szCs w:val="28"/>
        </w:rPr>
        <w:t xml:space="preserve">естагены системно </w:t>
      </w:r>
      <w:r w:rsidRPr="00C26D41">
        <w:rPr>
          <w:sz w:val="28"/>
          <w:szCs w:val="28"/>
        </w:rPr>
        <w:t>применили у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>13 (18,8%) больных из группы менопаузы из-за выраженной сопутствующей патологии и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невозможности на данном этапе провести хирургическое лечение.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 xml:space="preserve">Такой метод лечения, как абляция эндометрия,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женщин репродуктивного периода при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атипической ГЭ применялся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2 раза чаще, чем при неатипической ГЭ, что составило 5,8%.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же женщин перименопаузального возраста данный метод применялся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7,5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 чаще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таковым при ГЭ без атипии, что составило 18,8% случаев.</w:t>
      </w:r>
      <w:r w:rsidR="008234C4" w:rsidRPr="00C26D41">
        <w:rPr>
          <w:sz w:val="28"/>
          <w:szCs w:val="28"/>
        </w:rPr>
        <w:t xml:space="preserve"> </w:t>
      </w:r>
      <w:proofErr w:type="gramEnd"/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Абляцию эндометрия при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 применили у</w:t>
      </w:r>
      <w:r w:rsidR="00ED5C3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5 (7,3%) больных менопаузального возрастного периода: начальный диагноз был </w:t>
      </w:r>
      <w:r w:rsidRPr="00C26D41">
        <w:rPr>
          <w:sz w:val="28"/>
          <w:szCs w:val="28"/>
        </w:rPr>
        <w:lastRenderedPageBreak/>
        <w:t>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ГЭ без атипии, но при выполнении абляции была взята биопсия</w:t>
      </w:r>
      <w:r w:rsidR="003A2CB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</w:t>
      </w:r>
      <w:r w:rsidR="003A2CB4">
        <w:rPr>
          <w:sz w:val="28"/>
          <w:szCs w:val="28"/>
        </w:rPr>
        <w:t> </w:t>
      </w:r>
      <w:r w:rsidRPr="00C26D41">
        <w:rPr>
          <w:sz w:val="28"/>
          <w:szCs w:val="28"/>
        </w:rPr>
        <w:t>окончательный диагноз оказался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атипической ГЭ. От дальнейшего лечения больные отказались и находились под наблюдением.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Распределение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возрастного периода и метода 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и исследуемых группах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3A2CB4">
        <w:rPr>
          <w:sz w:val="28"/>
          <w:szCs w:val="28"/>
        </w:rPr>
        <w:t> </w:t>
      </w:r>
      <w:r w:rsidRPr="00C26D41">
        <w:rPr>
          <w:sz w:val="28"/>
          <w:szCs w:val="28"/>
        </w:rPr>
        <w:t>2.1.4.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Следует уточнить, что поскольку только у</w:t>
      </w:r>
      <w:r w:rsidR="003A2CB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трех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атипии было сочетание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</w:t>
      </w:r>
      <w:r w:rsidR="003A2CB4">
        <w:rPr>
          <w:sz w:val="28"/>
          <w:szCs w:val="28"/>
        </w:rPr>
        <w:t> </w:t>
      </w:r>
      <w:r w:rsidRPr="00C26D41">
        <w:rPr>
          <w:sz w:val="28"/>
          <w:szCs w:val="28"/>
        </w:rPr>
        <w:t>фенотипа</w:t>
      </w:r>
      <w:r w:rsidRPr="00C26D41">
        <w:rPr>
          <w:sz w:val="28"/>
          <w:szCs w:val="28"/>
        </w:rPr>
        <w:tab/>
        <w:t>MSI+,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провести невозможно, мы проанализировали данные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пациенток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микросателлитной нестабильностью и эпигенетическим нарушением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Как видно из представленных данных</w:t>
      </w:r>
      <w:r w:rsidR="003A2CB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методы 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и исследуемых группах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целом были сопоставимы, особенно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</w:t>
      </w:r>
      <w:r w:rsidR="003A2CB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менопаузе.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репродуктивном возрасте имеются некоторые отличия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виде тенденций.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несколько чаще (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>&gt;0,05) использовались гестагены системно, а также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имели случаи применения абляции эндометрия, которых не было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исследуемых группах больных.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Оценивая методы лечения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гиперплазией эндометрия без </w:t>
      </w:r>
      <w:proofErr w:type="gramStart"/>
      <w:r w:rsidRPr="00C26D41">
        <w:rPr>
          <w:sz w:val="28"/>
          <w:szCs w:val="28"/>
        </w:rPr>
        <w:t>атипии</w:t>
      </w:r>
      <w:proofErr w:type="gramEnd"/>
      <w:r w:rsidRPr="00C26D41">
        <w:rPr>
          <w:sz w:val="28"/>
          <w:szCs w:val="28"/>
        </w:rPr>
        <w:t xml:space="preserve"> без учета возрастных периодо</w:t>
      </w:r>
      <w:r w:rsidR="00DA0E56" w:rsidRPr="00C26D41">
        <w:rPr>
          <w:sz w:val="28"/>
          <w:szCs w:val="28"/>
        </w:rPr>
        <w:t>в</w:t>
      </w:r>
      <w:r w:rsidR="003A2CB4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>следует отметить, что группы больных были репрезентативны. Во всех группах пациенто</w:t>
      </w:r>
      <w:r w:rsidR="00DA0E56" w:rsidRPr="00C26D41">
        <w:rPr>
          <w:sz w:val="28"/>
          <w:szCs w:val="28"/>
        </w:rPr>
        <w:t>в</w:t>
      </w:r>
      <w:r w:rsidR="003A2CB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чаще использовались гестагены системно и реже всего абляция эндометрия. Следует уточнить, что на выбор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метода лечения наибольшее влияние </w:t>
      </w:r>
      <w:r w:rsidR="003A2CB4" w:rsidRPr="00C26D41">
        <w:rPr>
          <w:sz w:val="28"/>
          <w:szCs w:val="28"/>
        </w:rPr>
        <w:t xml:space="preserve">оказывали </w:t>
      </w:r>
      <w:r w:rsidRPr="00C26D41">
        <w:rPr>
          <w:sz w:val="28"/>
          <w:szCs w:val="28"/>
        </w:rPr>
        <w:t>гистологическ</w:t>
      </w:r>
      <w:r w:rsidR="003A2CB4">
        <w:rPr>
          <w:sz w:val="28"/>
          <w:szCs w:val="28"/>
        </w:rPr>
        <w:t>ие</w:t>
      </w:r>
      <w:r w:rsidRPr="00C26D41">
        <w:rPr>
          <w:sz w:val="28"/>
          <w:szCs w:val="28"/>
        </w:rPr>
        <w:t xml:space="preserve"> заключени</w:t>
      </w:r>
      <w:r w:rsidR="003A2CB4">
        <w:rPr>
          <w:sz w:val="28"/>
          <w:szCs w:val="28"/>
        </w:rPr>
        <w:t>я</w:t>
      </w:r>
      <w:r w:rsidRPr="00C26D41">
        <w:rPr>
          <w:sz w:val="28"/>
          <w:szCs w:val="28"/>
        </w:rPr>
        <w:t>, возрастной период и клинические особенности пациентов. Наличие особенностей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фенотипа или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на выбор метода лечения не влиял, а учитывался при оценке эффективности терапии.</w:t>
      </w:r>
    </w:p>
    <w:p w:rsidR="00844514" w:rsidRPr="00317E28" w:rsidRDefault="00844514" w:rsidP="00844514">
      <w:pPr>
        <w:spacing w:line="360" w:lineRule="auto"/>
        <w:ind w:firstLine="708"/>
        <w:jc w:val="both"/>
        <w:rPr>
          <w:sz w:val="10"/>
          <w:szCs w:val="10"/>
        </w:rPr>
      </w:pPr>
    </w:p>
    <w:p w:rsidR="000716DF" w:rsidRPr="000716DF" w:rsidRDefault="000716DF" w:rsidP="0043315B">
      <w:pPr>
        <w:keepNext/>
        <w:spacing w:line="360" w:lineRule="auto"/>
        <w:jc w:val="center"/>
        <w:rPr>
          <w:i/>
          <w:sz w:val="28"/>
          <w:szCs w:val="28"/>
        </w:rPr>
      </w:pPr>
      <w:r w:rsidRPr="000716DF">
        <w:rPr>
          <w:i/>
          <w:sz w:val="28"/>
          <w:szCs w:val="28"/>
        </w:rPr>
        <w:lastRenderedPageBreak/>
        <w:t xml:space="preserve">                                                                                                            </w:t>
      </w:r>
      <w:r w:rsidR="00844514" w:rsidRPr="000716DF">
        <w:rPr>
          <w:i/>
          <w:sz w:val="28"/>
          <w:szCs w:val="28"/>
        </w:rPr>
        <w:t>Табл</w:t>
      </w:r>
      <w:r w:rsidR="003A2CB4" w:rsidRPr="000716DF">
        <w:rPr>
          <w:i/>
          <w:sz w:val="28"/>
          <w:szCs w:val="28"/>
        </w:rPr>
        <w:t>ица </w:t>
      </w:r>
      <w:r w:rsidR="00844514" w:rsidRPr="000716DF">
        <w:rPr>
          <w:i/>
          <w:sz w:val="28"/>
          <w:szCs w:val="28"/>
        </w:rPr>
        <w:t>2.1.4</w:t>
      </w:r>
      <w:r w:rsidR="0043315B" w:rsidRPr="000716DF">
        <w:rPr>
          <w:i/>
          <w:sz w:val="28"/>
          <w:szCs w:val="28"/>
        </w:rPr>
        <w:t>.</w:t>
      </w:r>
      <w:r w:rsidR="003A2CB4" w:rsidRPr="000716DF">
        <w:rPr>
          <w:i/>
          <w:sz w:val="28"/>
          <w:szCs w:val="28"/>
        </w:rPr>
        <w:t xml:space="preserve"> </w:t>
      </w:r>
    </w:p>
    <w:p w:rsidR="00844514" w:rsidRPr="000716DF" w:rsidRDefault="00844514" w:rsidP="000716DF">
      <w:pPr>
        <w:keepNext/>
        <w:jc w:val="center"/>
        <w:rPr>
          <w:b/>
          <w:sz w:val="28"/>
          <w:szCs w:val="28"/>
        </w:rPr>
      </w:pPr>
      <w:r w:rsidRPr="000716DF">
        <w:rPr>
          <w:b/>
          <w:sz w:val="28"/>
          <w:szCs w:val="28"/>
        </w:rPr>
        <w:t>Распределение больных</w:t>
      </w:r>
      <w:r w:rsidR="008234C4" w:rsidRPr="000716DF">
        <w:rPr>
          <w:b/>
          <w:sz w:val="28"/>
          <w:szCs w:val="28"/>
        </w:rPr>
        <w:t xml:space="preserve"> </w:t>
      </w:r>
      <w:r w:rsidRPr="000716DF">
        <w:rPr>
          <w:b/>
          <w:sz w:val="28"/>
          <w:szCs w:val="28"/>
        </w:rPr>
        <w:t xml:space="preserve">с гиперплазией эндометрия </w:t>
      </w:r>
      <w:r w:rsidR="0043315B" w:rsidRPr="000716DF">
        <w:rPr>
          <w:b/>
          <w:sz w:val="28"/>
          <w:szCs w:val="28"/>
        </w:rPr>
        <w:br/>
      </w:r>
      <w:r w:rsidRPr="000716DF">
        <w:rPr>
          <w:b/>
          <w:sz w:val="28"/>
          <w:szCs w:val="28"/>
        </w:rPr>
        <w:t xml:space="preserve">без атипии </w:t>
      </w:r>
      <w:r w:rsidR="00DA0E56" w:rsidRPr="000716DF">
        <w:rPr>
          <w:b/>
          <w:sz w:val="28"/>
          <w:szCs w:val="28"/>
        </w:rPr>
        <w:t>в </w:t>
      </w:r>
      <w:r w:rsidRPr="000716DF">
        <w:rPr>
          <w:b/>
          <w:sz w:val="28"/>
          <w:szCs w:val="28"/>
        </w:rPr>
        <w:t xml:space="preserve">зависимости от возрастного периода и метода лечения </w:t>
      </w:r>
      <w:r w:rsidR="0043315B" w:rsidRPr="000716DF">
        <w:rPr>
          <w:b/>
          <w:sz w:val="28"/>
          <w:szCs w:val="28"/>
        </w:rPr>
        <w:br/>
      </w:r>
      <w:r w:rsidR="00DA0E56" w:rsidRPr="000716DF">
        <w:rPr>
          <w:b/>
          <w:sz w:val="28"/>
          <w:szCs w:val="28"/>
        </w:rPr>
        <w:t>в </w:t>
      </w:r>
      <w:r w:rsidRPr="000716DF">
        <w:rPr>
          <w:b/>
          <w:sz w:val="28"/>
          <w:szCs w:val="28"/>
        </w:rPr>
        <w:t>группе сравнения и исследуемых группах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560"/>
        <w:gridCol w:w="1579"/>
        <w:gridCol w:w="992"/>
        <w:gridCol w:w="993"/>
        <w:gridCol w:w="902"/>
        <w:gridCol w:w="902"/>
        <w:gridCol w:w="1214"/>
        <w:gridCol w:w="1214"/>
      </w:tblGrid>
      <w:tr w:rsidR="00844514" w:rsidRPr="00C26D41" w:rsidTr="00E122DE">
        <w:trPr>
          <w:trHeight w:val="254"/>
          <w:tblHeader/>
        </w:trPr>
        <w:tc>
          <w:tcPr>
            <w:tcW w:w="1560" w:type="dxa"/>
            <w:vMerge w:val="restart"/>
            <w:vAlign w:val="center"/>
          </w:tcPr>
          <w:p w:rsidR="00844514" w:rsidRPr="00C26D41" w:rsidRDefault="00844514" w:rsidP="000716DF">
            <w:pPr>
              <w:keepNext/>
              <w:jc w:val="center"/>
              <w:rPr>
                <w:sz w:val="28"/>
                <w:szCs w:val="28"/>
              </w:rPr>
            </w:pPr>
            <w:r w:rsidRPr="00E122DE">
              <w:rPr>
                <w:spacing w:val="-6"/>
                <w:sz w:val="28"/>
                <w:szCs w:val="28"/>
              </w:rPr>
              <w:t xml:space="preserve">Возрастной </w:t>
            </w:r>
            <w:r w:rsidRPr="00C26D41">
              <w:rPr>
                <w:sz w:val="28"/>
                <w:szCs w:val="28"/>
              </w:rPr>
              <w:t>период</w:t>
            </w:r>
          </w:p>
        </w:tc>
        <w:tc>
          <w:tcPr>
            <w:tcW w:w="1579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Вид лечения</w:t>
            </w:r>
          </w:p>
        </w:tc>
        <w:tc>
          <w:tcPr>
            <w:tcW w:w="6217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Группы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больных</w:t>
            </w:r>
          </w:p>
        </w:tc>
      </w:tr>
      <w:tr w:rsidR="00844514" w:rsidRPr="00C26D41" w:rsidTr="00E122DE">
        <w:trPr>
          <w:trHeight w:val="968"/>
          <w:tblHeader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79" w:type="dxa"/>
            <w:vMerge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tcBorders>
              <w:left w:val="single" w:sz="4" w:space="0" w:color="auto"/>
            </w:tcBorders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больных, n=54</w:t>
            </w:r>
          </w:p>
        </w:tc>
        <w:tc>
          <w:tcPr>
            <w:tcW w:w="1804" w:type="dxa"/>
            <w:gridSpan w:val="2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3A2CB4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  <w:r w:rsidR="003A2CB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42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3A2CB4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метилированием гена</w:t>
            </w:r>
            <w:r w:rsidR="003A2CB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ESR,</w:t>
            </w:r>
            <w:r w:rsidR="008234C4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n=18</w:t>
            </w:r>
          </w:p>
        </w:tc>
      </w:tr>
      <w:tr w:rsidR="00844514" w:rsidRPr="00C26D41" w:rsidTr="00E122DE">
        <w:trPr>
          <w:trHeight w:val="333"/>
          <w:tblHeader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vMerge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 w:val="restart"/>
            <w:vAlign w:val="center"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</w:t>
            </w:r>
            <w:r w:rsidR="003A2CB4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тивный</w:t>
            </w: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22,2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18,5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3,7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5,5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3,7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 w:val="restart"/>
            <w:vAlign w:val="center"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</w:t>
            </w:r>
            <w:r w:rsidR="003A2CB4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пауза</w:t>
            </w: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3,7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7,4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5,5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1,9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5,5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 w:val="restart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20,4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36,3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1,9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 w:val="restart"/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</w:t>
            </w: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61,1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63,6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44,4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(ВМС-Л)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20,4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27,8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</w:tr>
      <w:tr w:rsidR="00844514" w:rsidRPr="00C26D41" w:rsidTr="003A2CB4">
        <w:trPr>
          <w:trHeight w:val="333"/>
        </w:trPr>
        <w:tc>
          <w:tcPr>
            <w:tcW w:w="1560" w:type="dxa"/>
            <w:vMerge/>
          </w:tcPr>
          <w:p w:rsidR="00844514" w:rsidRPr="00C26D41" w:rsidRDefault="00844514" w:rsidP="000716DF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579" w:type="dxa"/>
            <w:tcBorders>
              <w:right w:val="single" w:sz="4" w:space="0" w:color="auto"/>
            </w:tcBorders>
          </w:tcPr>
          <w:p w:rsidR="00844514" w:rsidRPr="00C26D41" w:rsidRDefault="00844514" w:rsidP="000716DF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99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7,4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902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1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716DF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</w:tr>
    </w:tbl>
    <w:p w:rsidR="00844514" w:rsidRPr="00F20D8B" w:rsidRDefault="00844514" w:rsidP="0043315B">
      <w:pPr>
        <w:spacing w:line="360" w:lineRule="auto"/>
        <w:jc w:val="both"/>
        <w:rPr>
          <w:sz w:val="10"/>
          <w:szCs w:val="10"/>
        </w:rPr>
      </w:pPr>
    </w:p>
    <w:p w:rsidR="004D0939" w:rsidRDefault="00844514" w:rsidP="004D0939">
      <w:pPr>
        <w:spacing w:line="360" w:lineRule="auto"/>
        <w:ind w:firstLine="708"/>
        <w:jc w:val="both"/>
        <w:rPr>
          <w:sz w:val="28"/>
          <w:szCs w:val="28"/>
        </w:rPr>
      </w:pPr>
      <w:r w:rsidRPr="00256939">
        <w:rPr>
          <w:spacing w:val="-4"/>
          <w:sz w:val="28"/>
          <w:szCs w:val="28"/>
        </w:rPr>
        <w:lastRenderedPageBreak/>
        <w:t>Распределение больных</w:t>
      </w:r>
      <w:r w:rsidR="008234C4" w:rsidRPr="00256939">
        <w:rPr>
          <w:spacing w:val="-4"/>
          <w:sz w:val="28"/>
          <w:szCs w:val="28"/>
        </w:rPr>
        <w:t xml:space="preserve"> </w:t>
      </w:r>
      <w:r w:rsidRPr="00256939">
        <w:rPr>
          <w:spacing w:val="-4"/>
          <w:sz w:val="28"/>
          <w:szCs w:val="28"/>
        </w:rPr>
        <w:t>с</w:t>
      </w:r>
      <w:r w:rsidR="008234C4" w:rsidRPr="00256939">
        <w:rPr>
          <w:spacing w:val="-4"/>
          <w:sz w:val="28"/>
          <w:szCs w:val="28"/>
        </w:rPr>
        <w:t xml:space="preserve"> </w:t>
      </w:r>
      <w:r w:rsidRPr="00256939">
        <w:rPr>
          <w:spacing w:val="-4"/>
          <w:sz w:val="28"/>
          <w:szCs w:val="28"/>
        </w:rPr>
        <w:t>ГЭ с атипией, получивших органосохраняющие</w:t>
      </w:r>
      <w:r w:rsidRPr="00C26D41">
        <w:rPr>
          <w:sz w:val="28"/>
          <w:szCs w:val="28"/>
        </w:rPr>
        <w:t xml:space="preserve"> методы лечения,</w:t>
      </w:r>
      <w:r w:rsidR="008234C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возрастного периода и</w:t>
      </w:r>
      <w:r w:rsidR="004D093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метода 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и исследуемых группах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4D0939">
        <w:rPr>
          <w:sz w:val="28"/>
          <w:szCs w:val="28"/>
        </w:rPr>
        <w:t> </w:t>
      </w:r>
      <w:r w:rsidRPr="00C26D41">
        <w:rPr>
          <w:sz w:val="28"/>
          <w:szCs w:val="28"/>
        </w:rPr>
        <w:t>2.1.5.</w:t>
      </w:r>
    </w:p>
    <w:p w:rsidR="004354AA" w:rsidRDefault="004354AA" w:rsidP="004D0939">
      <w:pPr>
        <w:spacing w:line="360" w:lineRule="auto"/>
        <w:ind w:firstLine="708"/>
        <w:jc w:val="both"/>
        <w:rPr>
          <w:sz w:val="28"/>
          <w:szCs w:val="28"/>
        </w:rPr>
      </w:pPr>
    </w:p>
    <w:p w:rsidR="004354AA" w:rsidRDefault="004354AA" w:rsidP="004D0939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4354AA">
        <w:rPr>
          <w:i/>
          <w:sz w:val="28"/>
          <w:szCs w:val="28"/>
        </w:rPr>
        <w:t xml:space="preserve">                                                                                                 Таблица 2.1.5</w:t>
      </w:r>
    </w:p>
    <w:p w:rsidR="004354AA" w:rsidRPr="004354AA" w:rsidRDefault="004354AA" w:rsidP="004354AA">
      <w:pPr>
        <w:ind w:firstLine="709"/>
        <w:jc w:val="center"/>
        <w:rPr>
          <w:b/>
          <w:i/>
          <w:sz w:val="28"/>
          <w:szCs w:val="28"/>
        </w:rPr>
      </w:pPr>
      <w:r w:rsidRPr="004354AA">
        <w:rPr>
          <w:b/>
          <w:sz w:val="28"/>
          <w:szCs w:val="28"/>
        </w:rPr>
        <w:t xml:space="preserve">Распределение больных с гиперплазией эндометрия с атипией, получивших органосохраняющие методы лечения, </w:t>
      </w:r>
      <w:r w:rsidRPr="004354AA">
        <w:rPr>
          <w:b/>
          <w:sz w:val="28"/>
          <w:szCs w:val="28"/>
        </w:rPr>
        <w:br/>
        <w:t xml:space="preserve">в зависимости от возрастного периода и метода лечения </w:t>
      </w:r>
      <w:r w:rsidRPr="004354AA">
        <w:rPr>
          <w:b/>
          <w:sz w:val="28"/>
          <w:szCs w:val="28"/>
        </w:rPr>
        <w:br/>
        <w:t>в группе сравнения и исследуемых группах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620"/>
        <w:gridCol w:w="1620"/>
        <w:gridCol w:w="810"/>
        <w:gridCol w:w="810"/>
        <w:gridCol w:w="720"/>
        <w:gridCol w:w="720"/>
        <w:gridCol w:w="810"/>
        <w:gridCol w:w="630"/>
        <w:gridCol w:w="910"/>
        <w:gridCol w:w="731"/>
      </w:tblGrid>
      <w:tr w:rsidR="004354AA" w:rsidRPr="00C26D41" w:rsidTr="00AC675B">
        <w:trPr>
          <w:trHeight w:val="254"/>
          <w:tblHeader/>
        </w:trPr>
        <w:tc>
          <w:tcPr>
            <w:tcW w:w="1620" w:type="dxa"/>
            <w:vMerge w:val="restart"/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</w:t>
            </w:r>
          </w:p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период</w:t>
            </w:r>
          </w:p>
        </w:tc>
        <w:tc>
          <w:tcPr>
            <w:tcW w:w="1620" w:type="dxa"/>
            <w:vMerge w:val="restart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Вид лечения</w:t>
            </w:r>
          </w:p>
        </w:tc>
        <w:tc>
          <w:tcPr>
            <w:tcW w:w="6141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Группы больных</w:t>
            </w:r>
          </w:p>
        </w:tc>
      </w:tr>
      <w:tr w:rsidR="004354AA" w:rsidRPr="00C26D41" w:rsidTr="00AC675B">
        <w:trPr>
          <w:trHeight w:val="1465"/>
          <w:tblHeader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больных, n=20</w:t>
            </w:r>
          </w:p>
        </w:tc>
        <w:tc>
          <w:tcPr>
            <w:tcW w:w="1440" w:type="dxa"/>
            <w:gridSpan w:val="2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</w:p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  <w:tc>
          <w:tcPr>
            <w:tcW w:w="144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</w:t>
            </w:r>
            <w:r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рованием гена ESR, n=22</w:t>
            </w:r>
          </w:p>
        </w:tc>
        <w:tc>
          <w:tcPr>
            <w:tcW w:w="164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 и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</w:t>
            </w:r>
            <w:r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рованием гена</w:t>
            </w:r>
            <w:r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ESR, n=10</w:t>
            </w:r>
          </w:p>
        </w:tc>
      </w:tr>
      <w:tr w:rsidR="004354AA" w:rsidRPr="00C26D41" w:rsidTr="00AC675B">
        <w:trPr>
          <w:trHeight w:val="452"/>
          <w:tblHeader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 w:val="restart"/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</w:t>
            </w:r>
            <w:r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тивный</w:t>
            </w: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18,2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 w:val="restart"/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</w:t>
            </w:r>
            <w:r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пауза</w:t>
            </w: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36,4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13,6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 w:val="restart"/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–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13,6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 w:val="restart"/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</w:t>
            </w: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70,0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63,6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60,0</w:t>
            </w:r>
          </w:p>
        </w:tc>
      </w:tr>
      <w:tr w:rsidR="004354AA" w:rsidRPr="00C26D41" w:rsidTr="00AC675B">
        <w:trPr>
          <w:trHeight w:val="452"/>
        </w:trPr>
        <w:tc>
          <w:tcPr>
            <w:tcW w:w="1620" w:type="dxa"/>
            <w:vMerge/>
          </w:tcPr>
          <w:p w:rsidR="004354AA" w:rsidRPr="00C26D41" w:rsidRDefault="004354AA" w:rsidP="00AC675B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right w:val="single" w:sz="4" w:space="0" w:color="auto"/>
            </w:tcBorders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810" w:type="dxa"/>
            <w:tcBorders>
              <w:lef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36,4</w:t>
            </w:r>
          </w:p>
        </w:tc>
        <w:tc>
          <w:tcPr>
            <w:tcW w:w="9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54AA" w:rsidRPr="00C26D41" w:rsidRDefault="004354AA" w:rsidP="00AC675B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</w:tr>
    </w:tbl>
    <w:p w:rsidR="00AC675B" w:rsidRPr="00C26D41" w:rsidRDefault="00AC675B" w:rsidP="00844514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Как видно из приведенных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таблице данных</w:t>
      </w:r>
      <w:r w:rsidR="00256939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из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мы использовали гестагены системно и абляцию эндометрия. Оценивая частоту применения разных методо</w:t>
      </w:r>
      <w:r w:rsidR="00DA0E56" w:rsidRPr="00C26D41">
        <w:rPr>
          <w:sz w:val="28"/>
          <w:szCs w:val="28"/>
        </w:rPr>
        <w:t>в</w:t>
      </w:r>
      <w:r w:rsidR="0025693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у</w:t>
      </w:r>
      <w:r w:rsidR="00256939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разных возрастных групп</w:t>
      </w:r>
      <w:r w:rsidR="00256939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можно отметить репрезентативность </w:t>
      </w:r>
      <w:r w:rsidRPr="00C26D41">
        <w:rPr>
          <w:sz w:val="28"/>
          <w:szCs w:val="28"/>
        </w:rPr>
        <w:lastRenderedPageBreak/>
        <w:t>групп, к</w:t>
      </w:r>
      <w:r w:rsidR="0025693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особенностям можно отнести небольшое количество абляций. </w:t>
      </w:r>
      <w:r w:rsidR="004354AA">
        <w:rPr>
          <w:sz w:val="28"/>
          <w:szCs w:val="28"/>
        </w:rPr>
        <w:t xml:space="preserve">          </w:t>
      </w:r>
      <w:r w:rsidRPr="00C26D41">
        <w:rPr>
          <w:sz w:val="28"/>
          <w:szCs w:val="28"/>
        </w:rPr>
        <w:t>Во всех возрастных группах наиболее часто использовали гормонотерапию гестагенами системно.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частоты применения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общей группе больных, то есть без учета возрастных периодов, нами отмечены сопоставимые показатели как 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системно, так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применение абляци</w:t>
      </w:r>
      <w:r w:rsidR="00256939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эндометрия. То есть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целом распределение больных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ГЭ с атипией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применения органосохраняющих методо</w:t>
      </w:r>
      <w:r w:rsidR="00DA0E56" w:rsidRPr="00C26D41">
        <w:rPr>
          <w:sz w:val="28"/>
          <w:szCs w:val="28"/>
        </w:rPr>
        <w:t>в</w:t>
      </w:r>
      <w:r w:rsidR="0025693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и исследуемых группах было сопоставимым, а</w:t>
      </w:r>
      <w:r w:rsidR="00256939">
        <w:rPr>
          <w:sz w:val="28"/>
          <w:szCs w:val="28"/>
        </w:rPr>
        <w:t> </w:t>
      </w:r>
      <w:r w:rsidRPr="00C26D41">
        <w:rPr>
          <w:sz w:val="28"/>
          <w:szCs w:val="28"/>
        </w:rPr>
        <w:t>группы репрезентативны.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bCs/>
          <w:caps/>
          <w:sz w:val="28"/>
          <w:szCs w:val="28"/>
        </w:rPr>
      </w:pPr>
      <w:r w:rsidRPr="00C26D41">
        <w:rPr>
          <w:sz w:val="28"/>
          <w:szCs w:val="28"/>
        </w:rPr>
        <w:t>После проведенного лечения больные находились под наблюдением</w:t>
      </w:r>
      <w:r w:rsidR="008234C4" w:rsidRPr="00C26D41">
        <w:rPr>
          <w:sz w:val="28"/>
          <w:szCs w:val="28"/>
        </w:rPr>
        <w:t xml:space="preserve"> </w:t>
      </w:r>
      <w:r w:rsidR="00256939">
        <w:rPr>
          <w:sz w:val="28"/>
          <w:szCs w:val="28"/>
        </w:rPr>
        <w:t>от</w:t>
      </w:r>
      <w:r w:rsidRPr="00C26D41">
        <w:rPr>
          <w:sz w:val="28"/>
          <w:szCs w:val="28"/>
        </w:rPr>
        <w:t xml:space="preserve"> 36 </w:t>
      </w:r>
      <w:r w:rsidR="00256939">
        <w:rPr>
          <w:sz w:val="28"/>
          <w:szCs w:val="28"/>
        </w:rPr>
        <w:t>до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48</w:t>
      </w:r>
      <w:r w:rsidR="00256939">
        <w:rPr>
          <w:sz w:val="28"/>
          <w:szCs w:val="28"/>
        </w:rPr>
        <w:t> </w:t>
      </w:r>
      <w:r w:rsidRPr="00C26D41">
        <w:rPr>
          <w:sz w:val="28"/>
          <w:szCs w:val="28"/>
        </w:rPr>
        <w:t>мес, минимальный срок наблюдения составил 36</w:t>
      </w:r>
      <w:r w:rsidR="00256939">
        <w:rPr>
          <w:sz w:val="28"/>
          <w:szCs w:val="28"/>
        </w:rPr>
        <w:t> </w:t>
      </w:r>
      <w:r w:rsidRPr="00C26D41">
        <w:rPr>
          <w:sz w:val="28"/>
          <w:szCs w:val="28"/>
        </w:rPr>
        <w:t>мес. Неудовлетво</w:t>
      </w:r>
      <w:r w:rsidR="00256939">
        <w:rPr>
          <w:sz w:val="28"/>
          <w:szCs w:val="28"/>
        </w:rPr>
        <w:softHyphen/>
      </w:r>
      <w:r w:rsidRPr="00C26D41">
        <w:rPr>
          <w:sz w:val="28"/>
          <w:szCs w:val="28"/>
        </w:rPr>
        <w:t>рительным результат</w:t>
      </w:r>
      <w:r w:rsidR="00256939">
        <w:rPr>
          <w:sz w:val="28"/>
          <w:szCs w:val="28"/>
        </w:rPr>
        <w:t>ом</w:t>
      </w:r>
      <w:r w:rsidRPr="00C26D41">
        <w:rPr>
          <w:sz w:val="28"/>
          <w:szCs w:val="28"/>
        </w:rPr>
        <w:t xml:space="preserve"> лечения был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признан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диагностирования рецидива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прогрессии заболевания, подтвержденных морфологически.</w:t>
      </w:r>
      <w:r w:rsidRPr="00C26D41">
        <w:rPr>
          <w:b/>
          <w:bCs/>
          <w:caps/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 всех больных были изучены непосредственные результаты лечения. </w:t>
      </w:r>
      <w:r w:rsidRPr="00256939">
        <w:rPr>
          <w:spacing w:val="-2"/>
          <w:sz w:val="28"/>
          <w:szCs w:val="28"/>
        </w:rPr>
        <w:t>Критерием оценки эффективности лечения была длительность безрецидивного</w:t>
      </w:r>
      <w:r w:rsidRPr="00C26D41">
        <w:rPr>
          <w:sz w:val="28"/>
          <w:szCs w:val="28"/>
        </w:rPr>
        <w:t xml:space="preserve"> периода и частота возникновения рецидива.</w:t>
      </w:r>
    </w:p>
    <w:p w:rsidR="00844514" w:rsidRPr="00C26D41" w:rsidRDefault="00844514" w:rsidP="00844514">
      <w:pPr>
        <w:spacing w:line="360" w:lineRule="auto"/>
        <w:rPr>
          <w:b/>
          <w:bCs/>
          <w:caps/>
          <w:sz w:val="28"/>
          <w:szCs w:val="28"/>
        </w:rPr>
      </w:pPr>
    </w:p>
    <w:p w:rsidR="00844514" w:rsidRDefault="00844514" w:rsidP="000D5FA1">
      <w:pPr>
        <w:keepNext/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26D41">
        <w:rPr>
          <w:b/>
          <w:bCs/>
          <w:sz w:val="28"/>
          <w:szCs w:val="28"/>
        </w:rPr>
        <w:t>2.2.</w:t>
      </w:r>
      <w:r w:rsidRPr="00C26D41">
        <w:rPr>
          <w:b/>
          <w:bCs/>
          <w:i/>
          <w:sz w:val="28"/>
          <w:szCs w:val="28"/>
        </w:rPr>
        <w:t xml:space="preserve"> </w:t>
      </w:r>
      <w:r w:rsidRPr="00C26D41">
        <w:rPr>
          <w:b/>
          <w:bCs/>
          <w:sz w:val="28"/>
          <w:szCs w:val="28"/>
        </w:rPr>
        <w:t>Методы исследовани</w:t>
      </w:r>
      <w:r w:rsidR="00064070" w:rsidRPr="00C26D41">
        <w:rPr>
          <w:b/>
          <w:bCs/>
          <w:sz w:val="28"/>
          <w:szCs w:val="28"/>
        </w:rPr>
        <w:t>я</w:t>
      </w:r>
      <w:r w:rsidRPr="00C26D41">
        <w:rPr>
          <w:b/>
          <w:bCs/>
          <w:sz w:val="28"/>
          <w:szCs w:val="28"/>
        </w:rPr>
        <w:t xml:space="preserve"> </w:t>
      </w:r>
    </w:p>
    <w:p w:rsidR="00553683" w:rsidRPr="00C26D41" w:rsidRDefault="00553683" w:rsidP="000D5FA1">
      <w:pPr>
        <w:keepNext/>
        <w:spacing w:line="360" w:lineRule="auto"/>
        <w:ind w:firstLine="709"/>
        <w:jc w:val="both"/>
        <w:rPr>
          <w:b/>
          <w:bCs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Обследование пациенток проводилось комплексно: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сбор анамнеза, гинекологический осмотр, цитологическое исследование соскоба из цервикального канала, аспирата из полости матки, гистологическое исследование материала, УЗ</w:t>
      </w:r>
      <w:r w:rsidR="000D5FA1">
        <w:rPr>
          <w:sz w:val="28"/>
          <w:szCs w:val="28"/>
        </w:rPr>
        <w:t>И</w:t>
      </w:r>
      <w:r w:rsidRPr="00C26D41">
        <w:rPr>
          <w:sz w:val="28"/>
          <w:szCs w:val="28"/>
        </w:rPr>
        <w:t>, гистерорезектоскопия, компьютерная томография органо</w:t>
      </w:r>
      <w:r w:rsidR="00DA0E56" w:rsidRPr="00C26D41">
        <w:rPr>
          <w:sz w:val="28"/>
          <w:szCs w:val="28"/>
        </w:rPr>
        <w:t>в</w:t>
      </w:r>
      <w:r w:rsidR="000D5FA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малого таза и брюшной полости (по показаниям), определение наличия или отсутствия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</w:t>
      </w:r>
      <w:r w:rsidR="000D5FA1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нестабильности генома (MSI</w:t>
      </w:r>
      <w:r w:rsidRPr="00C26D41">
        <w:rPr>
          <w:i/>
          <w:sz w:val="28"/>
          <w:szCs w:val="28"/>
        </w:rPr>
        <w:t xml:space="preserve">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ткани эндометрия, сыворотке крови.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Цитологические методы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исследования мазко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шейки матки, цервикального канала (с экт</w:t>
      </w:r>
      <w:proofErr w:type="gramStart"/>
      <w:r w:rsidRPr="00C26D41">
        <w:rPr>
          <w:sz w:val="28"/>
          <w:szCs w:val="28"/>
        </w:rPr>
        <w:t>о-</w:t>
      </w:r>
      <w:proofErr w:type="gramEnd"/>
      <w:r w:rsidRPr="00C26D41">
        <w:rPr>
          <w:sz w:val="28"/>
          <w:szCs w:val="28"/>
        </w:rPr>
        <w:t xml:space="preserve"> и эндоцервикса), полости матки проводили </w:t>
      </w:r>
      <w:r w:rsidR="00DA0E56" w:rsidRPr="00C26D41">
        <w:rPr>
          <w:sz w:val="28"/>
          <w:szCs w:val="28"/>
        </w:rPr>
        <w:lastRenderedPageBreak/>
        <w:t>в </w:t>
      </w:r>
      <w:r w:rsidRPr="00C26D41">
        <w:rPr>
          <w:sz w:val="28"/>
          <w:szCs w:val="28"/>
        </w:rPr>
        <w:t>цитологических лабораториях ХОКПЦ, КЗОЗ «Харьковская городская поликлиника №</w:t>
      </w:r>
      <w:r w:rsidR="000D5FA1">
        <w:rPr>
          <w:sz w:val="28"/>
          <w:szCs w:val="28"/>
        </w:rPr>
        <w:t> </w:t>
      </w:r>
      <w:r w:rsidRPr="00C26D41">
        <w:rPr>
          <w:sz w:val="28"/>
          <w:szCs w:val="28"/>
        </w:rPr>
        <w:t>20», ХОКОЦ. При проведении анализа цитологического материала учитывался клеточный и ядерный полиморфизм, наличие и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свойства ядрышек, ядерно</w:t>
      </w:r>
      <w:r w:rsidR="00A7261A">
        <w:rPr>
          <w:sz w:val="28"/>
          <w:szCs w:val="28"/>
        </w:rPr>
        <w:t>-</w:t>
      </w:r>
      <w:r w:rsidRPr="00C26D41">
        <w:rPr>
          <w:sz w:val="28"/>
          <w:szCs w:val="28"/>
        </w:rPr>
        <w:t>цитоплазматическое соотношение</w:t>
      </w:r>
      <w:r w:rsidRPr="00C26D41">
        <w:rPr>
          <w:iCs/>
          <w:sz w:val="28"/>
          <w:szCs w:val="28"/>
        </w:rPr>
        <w:t xml:space="preserve"> </w:t>
      </w:r>
      <w:r w:rsidRPr="00C26D41">
        <w:rPr>
          <w:sz w:val="28"/>
          <w:szCs w:val="28"/>
        </w:rPr>
        <w:t>и наличие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отсутствие железистого компонента [50].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bCs/>
          <w:sz w:val="28"/>
          <w:szCs w:val="28"/>
        </w:rPr>
        <w:t>Гистологическое исследование</w:t>
      </w:r>
      <w:r w:rsidRPr="00C26D41">
        <w:rPr>
          <w:sz w:val="28"/>
          <w:szCs w:val="28"/>
        </w:rPr>
        <w:t xml:space="preserve"> включало изучение соскобо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из полости матки, а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также материала, полученного при гистероскопии (биопсия, резекция). Обработка материала и получение гистологических препарато</w:t>
      </w:r>
      <w:r w:rsidR="00DA0E56" w:rsidRPr="00C26D41">
        <w:rPr>
          <w:sz w:val="28"/>
          <w:szCs w:val="28"/>
        </w:rPr>
        <w:t>в</w:t>
      </w:r>
      <w:r w:rsidR="00A7261A">
        <w:rPr>
          <w:sz w:val="28"/>
          <w:szCs w:val="28"/>
        </w:rPr>
        <w:t xml:space="preserve"> </w:t>
      </w:r>
      <w:r w:rsidRPr="00A7261A">
        <w:rPr>
          <w:spacing w:val="-4"/>
          <w:sz w:val="28"/>
          <w:szCs w:val="28"/>
        </w:rPr>
        <w:t xml:space="preserve">проводились </w:t>
      </w:r>
      <w:r w:rsidR="00DA0E56" w:rsidRPr="00A7261A">
        <w:rPr>
          <w:spacing w:val="-4"/>
          <w:sz w:val="28"/>
          <w:szCs w:val="28"/>
        </w:rPr>
        <w:t>в </w:t>
      </w:r>
      <w:r w:rsidRPr="00A7261A">
        <w:rPr>
          <w:spacing w:val="-4"/>
          <w:sz w:val="28"/>
          <w:szCs w:val="28"/>
        </w:rPr>
        <w:t>соответствии со стандартной методикой. Согласно классической</w:t>
      </w:r>
      <w:r w:rsidRPr="00C26D41">
        <w:rPr>
          <w:sz w:val="28"/>
          <w:szCs w:val="28"/>
        </w:rPr>
        <w:t xml:space="preserve"> гистологической методике обработки тканей, применяли фиксацию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10% растворе нейтрального формалина, проводка по спиртам возрастающей концентрации, заливка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парафиновые блоки. После изготовления срезо</w:t>
      </w:r>
      <w:r w:rsidR="00DA0E56" w:rsidRPr="00C26D41">
        <w:rPr>
          <w:sz w:val="28"/>
          <w:szCs w:val="28"/>
        </w:rPr>
        <w:t>в</w:t>
      </w:r>
      <w:r w:rsidR="00A7261A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толщиной 5–7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мкм, производилось их окрашивание гематоксилином и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эозином, и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по методу Ван</w:t>
      </w:r>
      <w:r w:rsidR="00A7261A">
        <w:rPr>
          <w:sz w:val="28"/>
          <w:szCs w:val="28"/>
        </w:rPr>
        <w:t>–</w:t>
      </w:r>
      <w:r w:rsidRPr="00C26D41">
        <w:rPr>
          <w:sz w:val="28"/>
          <w:szCs w:val="28"/>
        </w:rPr>
        <w:t>Гизона. При гистологическом исследовании учитывали характер патологического процесса и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определяли митотический индекс и количество патологических митозо</w:t>
      </w:r>
      <w:r w:rsidR="00DA0E56" w:rsidRPr="00C26D41">
        <w:rPr>
          <w:sz w:val="28"/>
          <w:szCs w:val="28"/>
        </w:rPr>
        <w:t>в</w:t>
      </w:r>
      <w:r w:rsidR="00A7261A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методу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Алова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>А.</w:t>
      </w:r>
      <w:r w:rsidR="00A7261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И. при различных формах ГЭ [2]. После просмотра препарата под микроскопом </w:t>
      </w:r>
      <w:r w:rsidRPr="00A7261A">
        <w:rPr>
          <w:spacing w:val="-4"/>
          <w:sz w:val="28"/>
          <w:szCs w:val="28"/>
        </w:rPr>
        <w:t>определяли гистологическую структуру полипо</w:t>
      </w:r>
      <w:r w:rsidR="00DA0E56" w:rsidRPr="00A7261A">
        <w:rPr>
          <w:spacing w:val="-4"/>
          <w:sz w:val="28"/>
          <w:szCs w:val="28"/>
        </w:rPr>
        <w:t>в </w:t>
      </w:r>
      <w:r w:rsidRPr="00A7261A">
        <w:rPr>
          <w:spacing w:val="-4"/>
          <w:sz w:val="28"/>
          <w:szCs w:val="28"/>
        </w:rPr>
        <w:t>эндометрия. Гистологические</w:t>
      </w:r>
      <w:r w:rsidRPr="00C26D41">
        <w:rPr>
          <w:sz w:val="28"/>
          <w:szCs w:val="28"/>
        </w:rPr>
        <w:t xml:space="preserve"> исследования проведены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лабораториях ХОКПЦ и ХОКОЦ.</w:t>
      </w:r>
    </w:p>
    <w:p w:rsidR="0018590A" w:rsidRPr="00C26D41" w:rsidRDefault="0018590A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553683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A4E47">
        <w:rPr>
          <w:sz w:val="28"/>
          <w:szCs w:val="28"/>
        </w:rPr>
        <w:t>У</w:t>
      </w:r>
      <w:r w:rsidR="00CA4E47" w:rsidRPr="00CA4E47">
        <w:rPr>
          <w:sz w:val="28"/>
          <w:szCs w:val="28"/>
          <w:lang w:val="uk-UA"/>
        </w:rPr>
        <w:t xml:space="preserve">льтразвуковое </w:t>
      </w:r>
      <w:r w:rsidRPr="00CA4E47">
        <w:rPr>
          <w:sz w:val="28"/>
          <w:szCs w:val="28"/>
        </w:rPr>
        <w:t xml:space="preserve">исследование.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A4E47">
        <w:rPr>
          <w:sz w:val="28"/>
          <w:szCs w:val="28"/>
        </w:rPr>
        <w:t>УЗИ малого таза (трансабдоминальное</w:t>
      </w:r>
      <w:r w:rsidRPr="00C26D41">
        <w:rPr>
          <w:sz w:val="28"/>
          <w:szCs w:val="28"/>
        </w:rPr>
        <w:t xml:space="preserve"> и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>транс</w:t>
      </w:r>
      <w:r w:rsidR="00AF7513">
        <w:rPr>
          <w:sz w:val="28"/>
          <w:szCs w:val="28"/>
        </w:rPr>
        <w:softHyphen/>
      </w:r>
      <w:r w:rsidRPr="00C26D41">
        <w:rPr>
          <w:sz w:val="28"/>
          <w:szCs w:val="28"/>
        </w:rPr>
        <w:t>вагнальное</w:t>
      </w:r>
      <w:r w:rsidRPr="00C26D41">
        <w:rPr>
          <w:b/>
          <w:sz w:val="28"/>
          <w:szCs w:val="28"/>
        </w:rPr>
        <w:t>)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>комплексным использованием доп</w:t>
      </w:r>
      <w:r w:rsidR="00AF7513">
        <w:rPr>
          <w:sz w:val="28"/>
          <w:szCs w:val="28"/>
        </w:rPr>
        <w:t>п</w:t>
      </w:r>
      <w:r w:rsidRPr="00C26D41">
        <w:rPr>
          <w:sz w:val="28"/>
          <w:szCs w:val="28"/>
        </w:rPr>
        <w:t xml:space="preserve">лерографического исследования проведено всем пациенткам. Выполнено на ультразвуковом сканере TOSHIBA NEMIO </w:t>
      </w:r>
      <w:r w:rsidRPr="00C26D41">
        <w:rPr>
          <w:sz w:val="28"/>
        </w:rPr>
        <w:t>SSA-580A</w:t>
      </w:r>
      <w:r w:rsidRPr="00C26D41">
        <w:rPr>
          <w:sz w:val="28"/>
          <w:szCs w:val="28"/>
        </w:rPr>
        <w:t xml:space="preserve"> с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>помощью конвексного датчика, частотой 3–5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>МГц и с помощью трансвагинального датчика, частотой 6</w:t>
      </w:r>
      <w:r w:rsidR="00AF7513">
        <w:rPr>
          <w:sz w:val="28"/>
          <w:szCs w:val="28"/>
        </w:rPr>
        <w:t>–</w:t>
      </w:r>
      <w:r w:rsidRPr="00C26D41">
        <w:rPr>
          <w:sz w:val="28"/>
          <w:szCs w:val="28"/>
        </w:rPr>
        <w:t>8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МГц. УЗ-исследование </w:t>
      </w:r>
      <w:r w:rsidR="00AF7513">
        <w:rPr>
          <w:sz w:val="28"/>
          <w:szCs w:val="28"/>
        </w:rPr>
        <w:t>сделано</w:t>
      </w:r>
      <w:r w:rsidRPr="00C26D41">
        <w:rPr>
          <w:sz w:val="28"/>
          <w:szCs w:val="28"/>
        </w:rPr>
        <w:t xml:space="preserve"> всем больным до начала лечения, после проведенн</w:t>
      </w:r>
      <w:r w:rsidR="00AF7513">
        <w:rPr>
          <w:sz w:val="28"/>
          <w:szCs w:val="28"/>
        </w:rPr>
        <w:t>ы</w:t>
      </w:r>
      <w:r w:rsidRPr="00C26D41">
        <w:rPr>
          <w:sz w:val="28"/>
          <w:szCs w:val="28"/>
        </w:rPr>
        <w:t xml:space="preserve">х диагностических </w:t>
      </w:r>
      <w:proofErr w:type="gramStart"/>
      <w:r w:rsidRPr="00C26D41">
        <w:rPr>
          <w:sz w:val="28"/>
          <w:szCs w:val="28"/>
        </w:rPr>
        <w:t>манипуляций</w:t>
      </w:r>
      <w:proofErr w:type="gramEnd"/>
      <w:r w:rsidRPr="00C26D41">
        <w:rPr>
          <w:sz w:val="28"/>
          <w:szCs w:val="28"/>
        </w:rPr>
        <w:t xml:space="preserve"> как для верификации диагноза, </w:t>
      </w:r>
      <w:r w:rsidRPr="00AF7513">
        <w:rPr>
          <w:spacing w:val="-2"/>
          <w:sz w:val="28"/>
          <w:szCs w:val="28"/>
        </w:rPr>
        <w:t>так и</w:t>
      </w:r>
      <w:r w:rsidR="00AF7513" w:rsidRPr="00AF7513">
        <w:rPr>
          <w:spacing w:val="-2"/>
          <w:sz w:val="28"/>
          <w:szCs w:val="28"/>
        </w:rPr>
        <w:t> </w:t>
      </w:r>
      <w:r w:rsidRPr="00AF7513">
        <w:rPr>
          <w:spacing w:val="-2"/>
          <w:sz w:val="28"/>
          <w:szCs w:val="28"/>
        </w:rPr>
        <w:t>для контроля (выскабливание полости матки, гистероскопия)</w:t>
      </w:r>
      <w:r w:rsidR="008234C4" w:rsidRPr="00AF7513">
        <w:rPr>
          <w:spacing w:val="-2"/>
          <w:sz w:val="28"/>
          <w:szCs w:val="28"/>
        </w:rPr>
        <w:t xml:space="preserve"> </w:t>
      </w:r>
      <w:r w:rsidR="00DA0E56" w:rsidRPr="00AF7513">
        <w:rPr>
          <w:spacing w:val="-2"/>
          <w:sz w:val="28"/>
          <w:szCs w:val="28"/>
        </w:rPr>
        <w:t>в </w:t>
      </w:r>
      <w:r w:rsidRPr="00AF7513">
        <w:rPr>
          <w:spacing w:val="-2"/>
          <w:sz w:val="28"/>
          <w:szCs w:val="28"/>
        </w:rPr>
        <w:t>процессе</w:t>
      </w:r>
      <w:r w:rsidRPr="00C26D41">
        <w:rPr>
          <w:sz w:val="28"/>
          <w:szCs w:val="28"/>
        </w:rPr>
        <w:t xml:space="preserve"> лечения. Сроками обязательного исследования были 3, 6 и 12 мес.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Были проанализированы следующие сонографические симптомы</w:t>
      </w:r>
      <w:r w:rsidR="00AF751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толщина эндометрия, его контуры, структура, эхогенность, наличие жидкости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полости матки, инвазии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миометрий, эндометриально-маточный индекс, пиковая систолическая скорость (ПСС) и индекс резистентности (ИР) кровотока, а также максимальная скорость венозного кровотока (МСВК).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Наиболее значимыми эхографическими признаками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атипической ГЭ </w:t>
      </w:r>
      <w:r w:rsidR="00DA0E56" w:rsidRPr="009B1B59">
        <w:rPr>
          <w:spacing w:val="-2"/>
          <w:sz w:val="28"/>
          <w:szCs w:val="28"/>
        </w:rPr>
        <w:t>в </w:t>
      </w:r>
      <w:r w:rsidRPr="009B1B59">
        <w:rPr>
          <w:spacing w:val="-2"/>
          <w:sz w:val="28"/>
          <w:szCs w:val="28"/>
        </w:rPr>
        <w:t>репродуктивном возрасте были</w:t>
      </w:r>
      <w:r w:rsidR="009B1B59" w:rsidRPr="009B1B59">
        <w:rPr>
          <w:spacing w:val="-2"/>
          <w:sz w:val="28"/>
          <w:szCs w:val="28"/>
        </w:rPr>
        <w:t xml:space="preserve"> такие</w:t>
      </w:r>
      <w:r w:rsidRPr="009B1B59">
        <w:rPr>
          <w:spacing w:val="-2"/>
          <w:sz w:val="28"/>
          <w:szCs w:val="28"/>
        </w:rPr>
        <w:t>: увеличение толщины, неоднородность</w:t>
      </w:r>
      <w:r w:rsidRPr="00C26D41">
        <w:rPr>
          <w:sz w:val="28"/>
          <w:szCs w:val="28"/>
        </w:rPr>
        <w:t xml:space="preserve"> внутренней структуры, нечеткость и неровность наружного контура М-эхо, размытость границы эндометрия и миометрия, увеличение эндометриально-маточного индекса, увеличение количества цветовых сосудистых сигнало</w:t>
      </w:r>
      <w:r w:rsidR="00DA0E56" w:rsidRPr="00C26D41">
        <w:rPr>
          <w:sz w:val="28"/>
          <w:szCs w:val="28"/>
        </w:rPr>
        <w:t>в</w:t>
      </w:r>
      <w:r w:rsidR="009B1B59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по мере нарастани</w:t>
      </w:r>
      <w:r w:rsidR="009B1B59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стадии рака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режиме энергетического допплера. </w:t>
      </w:r>
    </w:p>
    <w:p w:rsidR="00553683" w:rsidRDefault="00844514" w:rsidP="00553683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</w:t>
      </w:r>
      <w:r w:rsidR="009B1B5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наиболее характерными ультразвуковыми симптомами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с атипией</w:t>
      </w:r>
      <w:r w:rsidR="008234C4" w:rsidRPr="00C26D41">
        <w:rPr>
          <w:color w:val="333399"/>
          <w:sz w:val="28"/>
          <w:szCs w:val="28"/>
        </w:rPr>
        <w:t xml:space="preserve"> </w:t>
      </w:r>
      <w:r w:rsidRPr="00C26D41">
        <w:rPr>
          <w:sz w:val="28"/>
          <w:szCs w:val="28"/>
        </w:rPr>
        <w:t>были</w:t>
      </w:r>
      <w:r w:rsidR="009B1B59">
        <w:rPr>
          <w:sz w:val="28"/>
          <w:szCs w:val="28"/>
        </w:rPr>
        <w:t xml:space="preserve"> такие:</w:t>
      </w:r>
      <w:r w:rsidRPr="00C26D41">
        <w:rPr>
          <w:sz w:val="28"/>
          <w:szCs w:val="28"/>
        </w:rPr>
        <w:t xml:space="preserve"> </w:t>
      </w:r>
      <w:r w:rsidRPr="00CA4E47">
        <w:rPr>
          <w:sz w:val="28"/>
          <w:szCs w:val="28"/>
        </w:rPr>
        <w:t xml:space="preserve">наличие жидкости </w:t>
      </w:r>
      <w:r w:rsidR="00DA0E56" w:rsidRPr="00CA4E47">
        <w:rPr>
          <w:sz w:val="28"/>
          <w:szCs w:val="28"/>
        </w:rPr>
        <w:t>в </w:t>
      </w:r>
      <w:r w:rsidRPr="00CA4E47">
        <w:rPr>
          <w:sz w:val="28"/>
          <w:szCs w:val="28"/>
        </w:rPr>
        <w:t xml:space="preserve">полости матки </w:t>
      </w:r>
      <w:r w:rsidR="00DA0E56" w:rsidRPr="00CA4E47">
        <w:rPr>
          <w:sz w:val="28"/>
          <w:szCs w:val="28"/>
        </w:rPr>
        <w:t>в </w:t>
      </w:r>
      <w:r w:rsidRPr="00CA4E47">
        <w:rPr>
          <w:sz w:val="28"/>
          <w:szCs w:val="28"/>
        </w:rPr>
        <w:t>сочетании</w:t>
      </w:r>
      <w:r w:rsidR="00CA4E47" w:rsidRPr="00CA4E47">
        <w:rPr>
          <w:sz w:val="28"/>
          <w:szCs w:val="28"/>
          <w:lang w:val="uk-UA"/>
        </w:rPr>
        <w:t xml:space="preserve"> с</w:t>
      </w:r>
      <w:r w:rsidRPr="00CA4E47">
        <w:rPr>
          <w:sz w:val="28"/>
          <w:szCs w:val="28"/>
        </w:rPr>
        <w:t xml:space="preserve"> пристеночны</w:t>
      </w:r>
      <w:r w:rsidR="00CA4E47" w:rsidRPr="00CA4E47">
        <w:rPr>
          <w:sz w:val="28"/>
          <w:szCs w:val="28"/>
          <w:lang w:val="uk-UA"/>
        </w:rPr>
        <w:t>ми</w:t>
      </w:r>
      <w:r w:rsidRPr="00CA4E47">
        <w:rPr>
          <w:sz w:val="28"/>
          <w:szCs w:val="28"/>
        </w:rPr>
        <w:t xml:space="preserve"> мелки</w:t>
      </w:r>
      <w:r w:rsidR="00CA4E47" w:rsidRPr="00CA4E47">
        <w:rPr>
          <w:sz w:val="28"/>
          <w:szCs w:val="28"/>
          <w:lang w:val="uk-UA"/>
        </w:rPr>
        <w:t>ми</w:t>
      </w:r>
      <w:r w:rsidRPr="00C26D41">
        <w:rPr>
          <w:sz w:val="28"/>
          <w:szCs w:val="28"/>
        </w:rPr>
        <w:t xml:space="preserve"> полиповидны</w:t>
      </w:r>
      <w:r w:rsidR="00CA4E47">
        <w:rPr>
          <w:sz w:val="28"/>
          <w:szCs w:val="28"/>
          <w:lang w:val="uk-UA"/>
        </w:rPr>
        <w:t>ми</w:t>
      </w:r>
      <w:r w:rsidRPr="00C26D41">
        <w:rPr>
          <w:sz w:val="28"/>
          <w:szCs w:val="28"/>
        </w:rPr>
        <w:t xml:space="preserve"> образовани</w:t>
      </w:r>
      <w:r w:rsidR="00CA4E47">
        <w:rPr>
          <w:sz w:val="28"/>
          <w:szCs w:val="28"/>
          <w:lang w:val="uk-UA"/>
        </w:rPr>
        <w:t>ями</w:t>
      </w:r>
      <w:r w:rsidRPr="00C26D41">
        <w:rPr>
          <w:sz w:val="28"/>
          <w:szCs w:val="28"/>
        </w:rPr>
        <w:t xml:space="preserve">, неравномерное утолщение стенки эндометрия, регистрация кровотока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субэндометриальной зоне.</w:t>
      </w:r>
    </w:p>
    <w:p w:rsidR="0018590A" w:rsidRPr="00C26D41" w:rsidRDefault="0018590A" w:rsidP="00553683">
      <w:pPr>
        <w:spacing w:line="360" w:lineRule="auto"/>
        <w:ind w:firstLine="708"/>
        <w:jc w:val="both"/>
        <w:rPr>
          <w:sz w:val="28"/>
          <w:szCs w:val="28"/>
        </w:rPr>
      </w:pPr>
    </w:p>
    <w:p w:rsidR="00553683" w:rsidRPr="00CA4E47" w:rsidRDefault="00844514" w:rsidP="00553683">
      <w:pPr>
        <w:keepNext/>
        <w:spacing w:line="360" w:lineRule="auto"/>
        <w:ind w:firstLine="709"/>
        <w:jc w:val="both"/>
        <w:rPr>
          <w:sz w:val="28"/>
          <w:szCs w:val="28"/>
        </w:rPr>
      </w:pPr>
      <w:r w:rsidRPr="00CA4E47">
        <w:rPr>
          <w:sz w:val="28"/>
          <w:szCs w:val="28"/>
        </w:rPr>
        <w:t>Гистерорезектоскопия и абляция эндометрия</w:t>
      </w:r>
      <w:r w:rsidR="004354AA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C26D41">
        <w:rPr>
          <w:sz w:val="28"/>
          <w:szCs w:val="28"/>
        </w:rPr>
        <w:t xml:space="preserve">Гистероскопическому обследованию были подвержены пациентки </w:t>
      </w:r>
      <w:r w:rsidRPr="00D4062E">
        <w:rPr>
          <w:spacing w:val="-6"/>
          <w:sz w:val="28"/>
          <w:szCs w:val="28"/>
        </w:rPr>
        <w:t>с</w:t>
      </w:r>
      <w:r w:rsidR="009B1B59" w:rsidRPr="00D4062E">
        <w:rPr>
          <w:spacing w:val="-6"/>
          <w:sz w:val="28"/>
          <w:szCs w:val="28"/>
        </w:rPr>
        <w:t> </w:t>
      </w:r>
      <w:r w:rsidRPr="00D4062E">
        <w:rPr>
          <w:spacing w:val="-6"/>
          <w:sz w:val="28"/>
          <w:szCs w:val="28"/>
        </w:rPr>
        <w:t>целью:</w:t>
      </w:r>
      <w:r w:rsidR="008234C4" w:rsidRPr="00D4062E">
        <w:rPr>
          <w:spacing w:val="-6"/>
          <w:sz w:val="28"/>
          <w:szCs w:val="28"/>
        </w:rPr>
        <w:t xml:space="preserve"> </w:t>
      </w:r>
      <w:r w:rsidRPr="00D4062E">
        <w:rPr>
          <w:spacing w:val="-6"/>
          <w:sz w:val="28"/>
          <w:szCs w:val="28"/>
        </w:rPr>
        <w:t>морфологической верификации диагноза (39</w:t>
      </w:r>
      <w:r w:rsidR="009B1B59" w:rsidRPr="00D4062E">
        <w:rPr>
          <w:spacing w:val="-6"/>
          <w:sz w:val="28"/>
          <w:szCs w:val="28"/>
        </w:rPr>
        <w:t> </w:t>
      </w:r>
      <w:r w:rsidRPr="00D4062E">
        <w:rPr>
          <w:spacing w:val="-6"/>
          <w:sz w:val="28"/>
          <w:szCs w:val="28"/>
        </w:rPr>
        <w:t>больных</w:t>
      </w:r>
      <w:r w:rsidR="009B1B59" w:rsidRPr="00D4062E">
        <w:rPr>
          <w:spacing w:val="-6"/>
          <w:sz w:val="28"/>
          <w:szCs w:val="28"/>
        </w:rPr>
        <w:t> –</w:t>
      </w:r>
      <w:r w:rsidRPr="00D4062E">
        <w:rPr>
          <w:spacing w:val="-6"/>
          <w:sz w:val="28"/>
          <w:szCs w:val="28"/>
        </w:rPr>
        <w:t xml:space="preserve"> 17,7% случаев);</w:t>
      </w:r>
      <w:r w:rsidRPr="009B1B59">
        <w:rPr>
          <w:spacing w:val="-4"/>
          <w:sz w:val="28"/>
          <w:szCs w:val="28"/>
        </w:rPr>
        <w:t xml:space="preserve"> лечебного применения (резекция, абляция эндометрия</w:t>
      </w:r>
      <w:r w:rsidR="009B1B59" w:rsidRPr="009B1B59">
        <w:rPr>
          <w:spacing w:val="-4"/>
          <w:sz w:val="28"/>
          <w:szCs w:val="28"/>
        </w:rPr>
        <w:t> </w:t>
      </w:r>
      <w:r w:rsidRPr="009B1B59">
        <w:rPr>
          <w:spacing w:val="-4"/>
          <w:sz w:val="28"/>
          <w:szCs w:val="28"/>
        </w:rPr>
        <w:t>– 47 пациенток</w:t>
      </w:r>
      <w:r w:rsidR="00D4062E">
        <w:rPr>
          <w:spacing w:val="-4"/>
          <w:sz w:val="28"/>
          <w:szCs w:val="28"/>
        </w:rPr>
        <w:t> </w:t>
      </w:r>
      <w:r w:rsidR="00D4062E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100,0% случаев) и</w:t>
      </w:r>
      <w:r w:rsidR="00D4062E">
        <w:rPr>
          <w:sz w:val="28"/>
          <w:szCs w:val="28"/>
        </w:rPr>
        <w:t> </w:t>
      </w:r>
      <w:r w:rsidRPr="00C26D41">
        <w:rPr>
          <w:sz w:val="28"/>
          <w:szCs w:val="28"/>
        </w:rPr>
        <w:t>контроля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(с биопсией) после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проведенной терапии (74 больных</w:t>
      </w:r>
      <w:r w:rsidR="00D4062E">
        <w:rPr>
          <w:sz w:val="28"/>
          <w:szCs w:val="28"/>
        </w:rPr>
        <w:t> </w:t>
      </w:r>
      <w:r w:rsidRPr="00C26D41">
        <w:rPr>
          <w:sz w:val="28"/>
          <w:szCs w:val="28"/>
        </w:rPr>
        <w:t>– 46,5%).</w:t>
      </w:r>
      <w:proofErr w:type="gramEnd"/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остальных случаях использовалось фракционное диагностическое выскабливание полости и цервикального канала: для морфологической </w:t>
      </w:r>
      <w:r w:rsidRPr="00D4062E">
        <w:rPr>
          <w:spacing w:val="-4"/>
          <w:sz w:val="28"/>
          <w:szCs w:val="28"/>
        </w:rPr>
        <w:t>верификации диагноза (181</w:t>
      </w:r>
      <w:r w:rsidR="00D4062E" w:rsidRPr="00D4062E">
        <w:rPr>
          <w:spacing w:val="-4"/>
          <w:sz w:val="28"/>
          <w:szCs w:val="28"/>
        </w:rPr>
        <w:t> </w:t>
      </w:r>
      <w:r w:rsidRPr="00D4062E">
        <w:rPr>
          <w:spacing w:val="-4"/>
          <w:sz w:val="28"/>
          <w:szCs w:val="28"/>
        </w:rPr>
        <w:t>больная</w:t>
      </w:r>
      <w:r w:rsidR="00D4062E" w:rsidRPr="00D4062E">
        <w:rPr>
          <w:spacing w:val="-4"/>
          <w:sz w:val="28"/>
          <w:szCs w:val="28"/>
        </w:rPr>
        <w:t> –</w:t>
      </w:r>
      <w:r w:rsidRPr="00D4062E">
        <w:rPr>
          <w:spacing w:val="-4"/>
          <w:sz w:val="28"/>
          <w:szCs w:val="28"/>
        </w:rPr>
        <w:t xml:space="preserve"> 82,3%) и контроля</w:t>
      </w:r>
      <w:r w:rsidR="008234C4" w:rsidRPr="00D4062E">
        <w:rPr>
          <w:spacing w:val="-4"/>
          <w:sz w:val="28"/>
          <w:szCs w:val="28"/>
        </w:rPr>
        <w:t xml:space="preserve"> </w:t>
      </w:r>
      <w:r w:rsidRPr="00D4062E">
        <w:rPr>
          <w:spacing w:val="-4"/>
          <w:sz w:val="28"/>
          <w:szCs w:val="28"/>
        </w:rPr>
        <w:t>(85</w:t>
      </w:r>
      <w:r w:rsidR="00D4062E" w:rsidRPr="00D4062E">
        <w:rPr>
          <w:spacing w:val="-4"/>
          <w:sz w:val="28"/>
          <w:szCs w:val="28"/>
        </w:rPr>
        <w:t> </w:t>
      </w:r>
      <w:r w:rsidRPr="00D4062E">
        <w:rPr>
          <w:spacing w:val="-4"/>
          <w:sz w:val="28"/>
          <w:szCs w:val="28"/>
        </w:rPr>
        <w:t>больных</w:t>
      </w:r>
      <w:r w:rsidR="00D4062E" w:rsidRPr="00D4062E">
        <w:rPr>
          <w:spacing w:val="-4"/>
          <w:sz w:val="28"/>
          <w:szCs w:val="28"/>
        </w:rPr>
        <w:t> –</w:t>
      </w:r>
      <w:r w:rsidRPr="00D4062E">
        <w:rPr>
          <w:spacing w:val="-4"/>
          <w:sz w:val="28"/>
          <w:szCs w:val="28"/>
        </w:rPr>
        <w:t xml:space="preserve"> 53,5%).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Гистерорезектоскопия проводилась на базе ХОКОЦ с использованием гистероскопа модели 103 АС</w:t>
      </w:r>
      <w:r w:rsidR="008902BC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котором применялась система с постоянной подачей и оттоком жидкости (Continuous flow).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качестве расширяющей среды использовался 5% раствор глюкозы.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 xml:space="preserve">После предварительного расширения цервикального канала </w:t>
      </w:r>
      <w:r w:rsidRPr="008902BC">
        <w:rPr>
          <w:spacing w:val="-2"/>
          <w:sz w:val="28"/>
          <w:szCs w:val="28"/>
        </w:rPr>
        <w:t>расширителями Гегара</w:t>
      </w:r>
      <w:r w:rsidR="008234C4" w:rsidRPr="008902BC">
        <w:rPr>
          <w:spacing w:val="-2"/>
          <w:sz w:val="28"/>
          <w:szCs w:val="28"/>
        </w:rPr>
        <w:t xml:space="preserve"> </w:t>
      </w:r>
      <w:r w:rsidRPr="008902BC">
        <w:rPr>
          <w:spacing w:val="-2"/>
          <w:sz w:val="28"/>
          <w:szCs w:val="28"/>
        </w:rPr>
        <w:t>до № 9</w:t>
      </w:r>
      <w:r w:rsidR="008902BC" w:rsidRPr="008902BC">
        <w:rPr>
          <w:spacing w:val="-2"/>
          <w:sz w:val="28"/>
          <w:szCs w:val="28"/>
        </w:rPr>
        <w:t>–</w:t>
      </w:r>
      <w:r w:rsidRPr="008902BC">
        <w:rPr>
          <w:spacing w:val="-2"/>
          <w:sz w:val="28"/>
          <w:szCs w:val="28"/>
        </w:rPr>
        <w:t xml:space="preserve">9,5, телескоп помещали </w:t>
      </w:r>
      <w:r w:rsidR="00DA0E56" w:rsidRPr="008902BC">
        <w:rPr>
          <w:spacing w:val="-2"/>
          <w:sz w:val="28"/>
          <w:szCs w:val="28"/>
        </w:rPr>
        <w:t>в </w:t>
      </w:r>
      <w:r w:rsidRPr="008902BC">
        <w:rPr>
          <w:spacing w:val="-2"/>
          <w:sz w:val="28"/>
          <w:szCs w:val="28"/>
        </w:rPr>
        <w:t>корпус гистероскопа</w:t>
      </w:r>
      <w:r w:rsidRPr="00C26D41">
        <w:rPr>
          <w:sz w:val="28"/>
          <w:szCs w:val="28"/>
        </w:rPr>
        <w:t xml:space="preserve"> и фиксировали запирающим замком. К гистероскопу присоединяли гибкий световод с источником света, проводник, соединяющий прибор со средой для расширения полости матки, и видеокамеру. Перед введением гистероскопа </w:t>
      </w:r>
      <w:r w:rsidR="00DA0E56" w:rsidRPr="008902BC">
        <w:rPr>
          <w:spacing w:val="-4"/>
          <w:sz w:val="28"/>
          <w:szCs w:val="28"/>
        </w:rPr>
        <w:t>в </w:t>
      </w:r>
      <w:r w:rsidRPr="008902BC">
        <w:rPr>
          <w:spacing w:val="-4"/>
          <w:sz w:val="28"/>
          <w:szCs w:val="28"/>
        </w:rPr>
        <w:t>полость матки проверяли подачу жидкости, предназначенной для расширения</w:t>
      </w:r>
      <w:r w:rsidRPr="00C26D41">
        <w:rPr>
          <w:sz w:val="28"/>
          <w:szCs w:val="28"/>
        </w:rPr>
        <w:t xml:space="preserve"> полости матки, включали источник света и фокусировали камеру. Давление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полости матки контролировалось на уровне 40</w:t>
      </w:r>
      <w:r w:rsidR="008902BC">
        <w:rPr>
          <w:sz w:val="28"/>
          <w:szCs w:val="28"/>
        </w:rPr>
        <w:t>–</w:t>
      </w:r>
      <w:smartTag w:uri="urn:schemas-microsoft-com:office:smarttags" w:element="metricconverter">
        <w:smartTagPr>
          <w:attr w:name="ProductID" w:val="100 мм"/>
        </w:smartTagPr>
        <w:r w:rsidRPr="00C26D41">
          <w:rPr>
            <w:sz w:val="28"/>
            <w:szCs w:val="28"/>
          </w:rPr>
          <w:t>100 мм</w:t>
        </w:r>
      </w:smartTag>
      <w:r w:rsidRPr="00C26D41">
        <w:rPr>
          <w:sz w:val="28"/>
          <w:szCs w:val="28"/>
        </w:rPr>
        <w:t xml:space="preserve"> рт.</w:t>
      </w:r>
      <w:r w:rsidR="008902BC">
        <w:rPr>
          <w:sz w:val="28"/>
          <w:szCs w:val="28"/>
        </w:rPr>
        <w:t> </w:t>
      </w:r>
      <w:r w:rsidRPr="00C26D41">
        <w:rPr>
          <w:sz w:val="28"/>
          <w:szCs w:val="28"/>
        </w:rPr>
        <w:t>ст. Жидкость, оттекающую через кран оттока или расширенный цервикальный канал,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собирали и постоянно измеряли е</w:t>
      </w:r>
      <w:r w:rsidR="008902BC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объ</w:t>
      </w:r>
      <w:r w:rsidR="008902BC">
        <w:rPr>
          <w:sz w:val="28"/>
          <w:szCs w:val="28"/>
        </w:rPr>
        <w:t>е</w:t>
      </w:r>
      <w:r w:rsidRPr="00C26D41">
        <w:rPr>
          <w:sz w:val="28"/>
          <w:szCs w:val="28"/>
        </w:rPr>
        <w:t>м. Потери жидкости не должны превышать 1</w:t>
      </w:r>
      <w:r w:rsidR="008902BC">
        <w:rPr>
          <w:sz w:val="28"/>
          <w:szCs w:val="28"/>
        </w:rPr>
        <w:t> </w:t>
      </w:r>
      <w:r w:rsidRPr="00C26D41">
        <w:rPr>
          <w:sz w:val="28"/>
          <w:szCs w:val="28"/>
        </w:rPr>
        <w:t>500 мл.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Гистероскоп вводили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цервикальный канал и под контролем зрения </w:t>
      </w:r>
      <w:r w:rsidRPr="008902BC">
        <w:rPr>
          <w:spacing w:val="-6"/>
          <w:sz w:val="28"/>
          <w:szCs w:val="28"/>
        </w:rPr>
        <w:t>постепенно продвигали внутрь. Выжидали время, необходимое для достаточного</w:t>
      </w:r>
      <w:r w:rsidRPr="00C26D41">
        <w:rPr>
          <w:sz w:val="28"/>
          <w:szCs w:val="28"/>
        </w:rPr>
        <w:t xml:space="preserve"> расширения полости матки. Ориентирами, позволяющими убедиться, что гистероскоп находится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полости, служат устья маточных труб.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Сначала гистероскоп вводили с полуоткрытым краном для притока жидкости и полностью открытым краном для оттока. При необходимости эти краны частично закрывали или полностью открывали для регулирования степени растяжения полости матки и улучшения видимости. Поочер</w:t>
      </w:r>
      <w:r w:rsidR="00624CE8">
        <w:rPr>
          <w:sz w:val="28"/>
          <w:szCs w:val="28"/>
        </w:rPr>
        <w:t>е</w:t>
      </w:r>
      <w:r w:rsidRPr="00C26D41">
        <w:rPr>
          <w:sz w:val="28"/>
          <w:szCs w:val="28"/>
        </w:rPr>
        <w:t>дно тщательно осматривали все стенки полости матки, область устье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маточных труб, а на выходе</w:t>
      </w:r>
      <w:r w:rsidR="00624CE8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цервикальный канал. При осмотре обращали внимание на </w:t>
      </w:r>
      <w:r w:rsidRPr="00624CE8">
        <w:rPr>
          <w:spacing w:val="-4"/>
          <w:sz w:val="28"/>
          <w:szCs w:val="28"/>
        </w:rPr>
        <w:t>цвет и толщину эндометрия, его соответствие дню менструально-овариального</w:t>
      </w:r>
      <w:r w:rsidRPr="00C26D41">
        <w:rPr>
          <w:sz w:val="28"/>
          <w:szCs w:val="28"/>
        </w:rPr>
        <w:t xml:space="preserve"> цикла, форму и величину полости матки, наличие патологических образований и включений, рельеф стенок, состояние устье</w:t>
      </w:r>
      <w:r w:rsidR="00DA0E56" w:rsidRPr="00C26D41">
        <w:rPr>
          <w:sz w:val="28"/>
          <w:szCs w:val="28"/>
        </w:rPr>
        <w:t>в</w:t>
      </w:r>
      <w:r w:rsidR="00624CE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маточных труб.</w:t>
      </w:r>
    </w:p>
    <w:p w:rsidR="00844514" w:rsidRPr="00C26D41" w:rsidRDefault="00DA0E56" w:rsidP="00157849">
      <w:pPr>
        <w:keepNext/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своей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работе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для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удаления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полипо</w:t>
      </w:r>
      <w:r w:rsidRPr="00C26D41">
        <w:rPr>
          <w:sz w:val="28"/>
          <w:szCs w:val="28"/>
        </w:rPr>
        <w:t>в</w:t>
      </w:r>
      <w:r w:rsidR="00624CE8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мы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использовали петлевую резекцию (выходная мощность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генератора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режиме резки 120</w:t>
      </w:r>
      <w:r w:rsidR="00624CE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Вт), а</w:t>
      </w:r>
      <w:r w:rsidR="00624CE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для абляции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эндометрия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применяли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коагуляцию шариковым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электродом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(выходная мощность генератора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режиме коагуляции 90</w:t>
      </w:r>
      <w:r w:rsidR="00624CE8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Вт). Учитывая то, что резекция петлей сопровождается более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высокой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скоростью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интравазации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lastRenderedPageBreak/>
        <w:t>диэлектрической жидкости, расширяющей полость матки, нами выработана следующая тактика вмешательства:</w:t>
      </w:r>
    </w:p>
    <w:p w:rsidR="00844514" w:rsidRPr="00C26D41" w:rsidRDefault="00624CE8" w:rsidP="00624CE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 полипах, размер которых не превышает 2–2,5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см и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имеется визуальный доступ к стенкам матки, сначала производили аблацию слизистой оболочки, после которой резко замедляется скорость интравазации, а затем резецировали полип.</w:t>
      </w:r>
    </w:p>
    <w:p w:rsidR="00844514" w:rsidRPr="00C26D41" w:rsidRDefault="00624CE8" w:rsidP="00624CE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 крупных размерах полипо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на первом этапе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осуществляли резекцию полипа, а абляцию производили на втором этапе через две недели </w:t>
      </w:r>
      <w:r w:rsidR="00844514" w:rsidRPr="00624CE8">
        <w:rPr>
          <w:spacing w:val="-2"/>
          <w:sz w:val="28"/>
          <w:szCs w:val="28"/>
        </w:rPr>
        <w:t>после получения результато</w:t>
      </w:r>
      <w:r w:rsidR="00DA0E56" w:rsidRPr="00624CE8">
        <w:rPr>
          <w:spacing w:val="-2"/>
          <w:sz w:val="28"/>
          <w:szCs w:val="28"/>
        </w:rPr>
        <w:t>в</w:t>
      </w:r>
      <w:r w:rsidRPr="00624CE8">
        <w:rPr>
          <w:spacing w:val="-2"/>
          <w:sz w:val="28"/>
          <w:szCs w:val="28"/>
        </w:rPr>
        <w:t xml:space="preserve"> </w:t>
      </w:r>
      <w:r w:rsidR="00844514" w:rsidRPr="00624CE8">
        <w:rPr>
          <w:spacing w:val="-2"/>
          <w:sz w:val="28"/>
          <w:szCs w:val="28"/>
        </w:rPr>
        <w:t>гистологического исследования резецированных</w:t>
      </w:r>
      <w:r w:rsidR="00844514" w:rsidRPr="00C26D41">
        <w:rPr>
          <w:sz w:val="28"/>
          <w:szCs w:val="28"/>
        </w:rPr>
        <w:t xml:space="preserve"> частей полипа.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Данная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тактика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обеспечивает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наименьший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объем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интравазации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ходе операций и снижает риск развития связанных с ней осложнений.</w:t>
      </w:r>
    </w:p>
    <w:p w:rsidR="0018590A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Абляция эндометрия у пациенток проводилась методом коагуляции </w:t>
      </w:r>
      <w:r w:rsidRPr="00373324">
        <w:rPr>
          <w:spacing w:val="-4"/>
          <w:sz w:val="28"/>
          <w:szCs w:val="28"/>
        </w:rPr>
        <w:t>шариковым</w:t>
      </w:r>
      <w:r w:rsidR="008234C4" w:rsidRPr="00373324">
        <w:rPr>
          <w:spacing w:val="-4"/>
          <w:sz w:val="28"/>
          <w:szCs w:val="28"/>
        </w:rPr>
        <w:t xml:space="preserve"> </w:t>
      </w:r>
      <w:r w:rsidRPr="00373324">
        <w:rPr>
          <w:spacing w:val="-4"/>
          <w:sz w:val="28"/>
          <w:szCs w:val="28"/>
        </w:rPr>
        <w:t>электродом.</w:t>
      </w:r>
      <w:r w:rsidR="008234C4" w:rsidRPr="00373324">
        <w:rPr>
          <w:spacing w:val="-4"/>
          <w:sz w:val="28"/>
          <w:szCs w:val="28"/>
        </w:rPr>
        <w:t xml:space="preserve"> </w:t>
      </w:r>
      <w:r w:rsidRPr="00373324">
        <w:rPr>
          <w:spacing w:val="-4"/>
          <w:sz w:val="28"/>
          <w:szCs w:val="28"/>
        </w:rPr>
        <w:t>Исследование</w:t>
      </w:r>
      <w:r w:rsidR="008234C4" w:rsidRPr="00373324">
        <w:rPr>
          <w:spacing w:val="-4"/>
          <w:sz w:val="28"/>
          <w:szCs w:val="28"/>
        </w:rPr>
        <w:t xml:space="preserve"> </w:t>
      </w:r>
      <w:r w:rsidRPr="00373324">
        <w:rPr>
          <w:spacing w:val="-4"/>
          <w:sz w:val="28"/>
          <w:szCs w:val="28"/>
        </w:rPr>
        <w:t>глубины</w:t>
      </w:r>
      <w:r w:rsidR="008234C4" w:rsidRPr="00373324">
        <w:rPr>
          <w:spacing w:val="-4"/>
          <w:sz w:val="28"/>
          <w:szCs w:val="28"/>
        </w:rPr>
        <w:t xml:space="preserve"> </w:t>
      </w:r>
      <w:r w:rsidRPr="00373324">
        <w:rPr>
          <w:spacing w:val="-4"/>
          <w:sz w:val="28"/>
          <w:szCs w:val="28"/>
        </w:rPr>
        <w:t>воздействия высокочастотного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электрического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тока</w:t>
      </w:r>
      <w:r w:rsidR="008234C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режиме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коагуляции показало, что глубина деструкции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составляет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4–5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мм. Учитывая, что атрофичный эндометрий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имеет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толщину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около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мм,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коагуляция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шариковым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электродом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диаметром</w:t>
      </w:r>
      <w:r w:rsidR="008234C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мм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обеспечивает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надежную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равномерную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деструкцию всех слое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атрофичного эндометрия с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2–3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мм подлежащего слоя миометрия.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Метод резекции ткани эндометрия применяется нами с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целью удаления оставшихся частей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их ножек с глубоким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(до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мм) иссечением стенки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матки.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Следует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подчеркнуть,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что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метод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резекции связан с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высоким риском перфорации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стенки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матки,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ранения маточных сосудо</w:t>
      </w:r>
      <w:r w:rsidR="00DA0E56" w:rsidRPr="00C26D41">
        <w:rPr>
          <w:sz w:val="28"/>
          <w:szCs w:val="28"/>
        </w:rPr>
        <w:t>в</w:t>
      </w:r>
      <w:r w:rsidR="0037332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избыточной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интравазации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жидкости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диэлектрика,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расширяющей полость матки.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Трубные углы и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устья труб (зона наибольшей пролиферативной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активности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эндометрия) обрабатывались только шариковым электродом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режиме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коагуляции,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так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как толщина стенок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этой области не превышает 3–4</w:t>
      </w:r>
      <w:r w:rsidR="00373324">
        <w:rPr>
          <w:sz w:val="28"/>
          <w:szCs w:val="28"/>
        </w:rPr>
        <w:t> </w:t>
      </w:r>
      <w:r w:rsidRPr="00C26D41">
        <w:rPr>
          <w:sz w:val="28"/>
          <w:szCs w:val="28"/>
        </w:rPr>
        <w:t>мм.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обнаружении очаговой патологии эндометрия проводили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прицельную биопсию с помощью биопсийных щипцов, провед</w:t>
      </w:r>
      <w:r w:rsidR="00373324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нных через операционный канал гистероскопа.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Ожирение и избыточный вес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определяли по индексу массы тела</w:t>
      </w:r>
      <w:r w:rsidR="00373324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это значение квадратного корня из произведения массы и роста. </w:t>
      </w:r>
      <w:r w:rsidRPr="00C26D41">
        <w:rPr>
          <w:bCs/>
          <w:sz w:val="28"/>
          <w:szCs w:val="28"/>
        </w:rPr>
        <w:t>Значения индекса массы тела</w:t>
      </w:r>
      <w:r w:rsidRPr="00C26D41">
        <w:rPr>
          <w:sz w:val="28"/>
          <w:szCs w:val="28"/>
        </w:rPr>
        <w:t>: недостаток веса </w:t>
      </w:r>
      <w:r w:rsidR="00373324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менее 18,5; норма 18,5</w:t>
      </w:r>
      <w:r w:rsidR="00373324">
        <w:rPr>
          <w:sz w:val="28"/>
          <w:szCs w:val="28"/>
        </w:rPr>
        <w:t>–</w:t>
      </w:r>
      <w:r w:rsidRPr="00C26D41">
        <w:rPr>
          <w:sz w:val="28"/>
          <w:szCs w:val="28"/>
        </w:rPr>
        <w:t>24,9; избыточный вес 25,0 –29,9; ожирение </w:t>
      </w:r>
      <w:r w:rsidR="00373324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более 30 [15].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Все пациентки с патологией эндометрия были разделены на группы по признаку наличия или отсутствия метилирования гена ESR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всех больных были изучены непосредственные результаты лечения. Критериями оценки эффективности лечения были длительность безрецидивного периода, частота возникновения рецидива.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Cs/>
          <w:iCs/>
          <w:sz w:val="28"/>
          <w:szCs w:val="28"/>
        </w:rPr>
      </w:pPr>
      <w:r w:rsidRPr="00C26D41">
        <w:rPr>
          <w:sz w:val="28"/>
          <w:szCs w:val="28"/>
        </w:rPr>
        <w:t>Определение наличия эпигенетических нарушений (метилирования) гена ESR было проведено у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всех 210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больных. Исследуемую сыворотку крови</w:t>
      </w:r>
      <w:r w:rsidRPr="00C26D41">
        <w:rPr>
          <w:iCs/>
          <w:sz w:val="28"/>
          <w:szCs w:val="28"/>
        </w:rPr>
        <w:t xml:space="preserve"> </w:t>
      </w:r>
      <w:r w:rsidRPr="00C26D41">
        <w:rPr>
          <w:bCs/>
          <w:iCs/>
          <w:sz w:val="28"/>
          <w:szCs w:val="28"/>
        </w:rPr>
        <w:t xml:space="preserve">замораживали (до </w:t>
      </w:r>
      <w:r w:rsidR="009D52F0">
        <w:rPr>
          <w:bCs/>
          <w:iCs/>
          <w:sz w:val="28"/>
          <w:szCs w:val="28"/>
        </w:rPr>
        <w:t>-</w:t>
      </w:r>
      <w:r w:rsidRPr="00C26D41">
        <w:rPr>
          <w:bCs/>
          <w:iCs/>
          <w:sz w:val="28"/>
          <w:szCs w:val="28"/>
        </w:rPr>
        <w:t>10–</w:t>
      </w:r>
      <w:r w:rsidR="009D52F0">
        <w:rPr>
          <w:bCs/>
          <w:iCs/>
          <w:sz w:val="28"/>
          <w:szCs w:val="28"/>
        </w:rPr>
        <w:t xml:space="preserve"> -</w:t>
      </w:r>
      <w:r w:rsidRPr="00C26D41">
        <w:rPr>
          <w:bCs/>
          <w:iCs/>
          <w:sz w:val="28"/>
          <w:szCs w:val="28"/>
        </w:rPr>
        <w:t>18</w:t>
      </w:r>
      <w:r w:rsidR="00481E61">
        <w:rPr>
          <w:bCs/>
          <w:iCs/>
          <w:sz w:val="28"/>
          <w:szCs w:val="28"/>
        </w:rPr>
        <w:t>°</w:t>
      </w:r>
      <w:r w:rsidRPr="00C26D41">
        <w:rPr>
          <w:bCs/>
          <w:iCs/>
          <w:sz w:val="28"/>
          <w:szCs w:val="28"/>
        </w:rPr>
        <w:t>С). Следующим этапом исследования было выделение ДНК, для чего из ткани получали гомогенизат, к которому добавляли протеиназу</w:t>
      </w:r>
      <w:r w:rsidR="00481E61">
        <w:rPr>
          <w:bCs/>
          <w:iCs/>
          <w:sz w:val="28"/>
          <w:szCs w:val="28"/>
        </w:rPr>
        <w:t>,</w:t>
      </w:r>
      <w:r w:rsidRPr="00C26D41">
        <w:rPr>
          <w:bCs/>
          <w:iCs/>
          <w:sz w:val="28"/>
          <w:szCs w:val="28"/>
        </w:rPr>
        <w:t xml:space="preserve"> и инкубировали 12</w:t>
      </w:r>
      <w:r w:rsidR="00481E61">
        <w:rPr>
          <w:bCs/>
          <w:iCs/>
          <w:sz w:val="28"/>
          <w:szCs w:val="28"/>
        </w:rPr>
        <w:t> </w:t>
      </w:r>
      <w:r w:rsidRPr="00C26D41">
        <w:rPr>
          <w:bCs/>
          <w:iCs/>
          <w:sz w:val="28"/>
          <w:szCs w:val="28"/>
        </w:rPr>
        <w:t>ч</w:t>
      </w:r>
      <w:r w:rsidR="00481E61">
        <w:rPr>
          <w:bCs/>
          <w:iCs/>
          <w:sz w:val="28"/>
          <w:szCs w:val="28"/>
        </w:rPr>
        <w:t xml:space="preserve"> </w:t>
      </w:r>
      <w:r w:rsidRPr="00C26D41">
        <w:rPr>
          <w:bCs/>
          <w:iCs/>
          <w:sz w:val="28"/>
          <w:szCs w:val="28"/>
        </w:rPr>
        <w:t>при 37</w:t>
      </w:r>
      <w:r w:rsidR="00481E61">
        <w:rPr>
          <w:bCs/>
          <w:iCs/>
          <w:sz w:val="28"/>
          <w:szCs w:val="28"/>
        </w:rPr>
        <w:t>°</w:t>
      </w:r>
      <w:proofErr w:type="gramStart"/>
      <w:r w:rsidRPr="00C26D41">
        <w:rPr>
          <w:bCs/>
          <w:iCs/>
          <w:sz w:val="28"/>
          <w:szCs w:val="28"/>
        </w:rPr>
        <w:t>С.</w:t>
      </w:r>
      <w:proofErr w:type="gramEnd"/>
      <w:r w:rsidRPr="00C26D41">
        <w:rPr>
          <w:bCs/>
          <w:iCs/>
          <w:sz w:val="28"/>
          <w:szCs w:val="28"/>
        </w:rPr>
        <w:t xml:space="preserve"> Затем производили экстракцию ДНК и полимеразную цепную реакцию (ПЦР) при помощи программированного термоциклера фирмы «Techne» с</w:t>
      </w:r>
      <w:r w:rsidR="00481E61">
        <w:rPr>
          <w:bCs/>
          <w:iCs/>
          <w:sz w:val="28"/>
          <w:szCs w:val="28"/>
        </w:rPr>
        <w:t> </w:t>
      </w:r>
      <w:r w:rsidRPr="00C26D41">
        <w:rPr>
          <w:bCs/>
          <w:iCs/>
          <w:sz w:val="28"/>
          <w:szCs w:val="28"/>
        </w:rPr>
        <w:t>использованием термофильной ДНК</w:t>
      </w:r>
      <w:r w:rsidR="00481E61">
        <w:rPr>
          <w:bCs/>
          <w:iCs/>
          <w:sz w:val="28"/>
          <w:szCs w:val="28"/>
        </w:rPr>
        <w:t>-</w:t>
      </w:r>
      <w:r w:rsidRPr="00C26D41">
        <w:rPr>
          <w:bCs/>
          <w:iCs/>
          <w:sz w:val="28"/>
          <w:szCs w:val="28"/>
        </w:rPr>
        <w:t>полимеразы (НПО «Ферментас», г.</w:t>
      </w:r>
      <w:r w:rsidR="00481E61">
        <w:rPr>
          <w:bCs/>
          <w:iCs/>
          <w:sz w:val="28"/>
          <w:szCs w:val="28"/>
        </w:rPr>
        <w:t> </w:t>
      </w:r>
      <w:r w:rsidRPr="00C26D41">
        <w:rPr>
          <w:bCs/>
          <w:iCs/>
          <w:sz w:val="28"/>
          <w:szCs w:val="28"/>
        </w:rPr>
        <w:t xml:space="preserve">Вильнюс). Для определения метилирования промоторной области гена </w:t>
      </w:r>
      <w:r w:rsidRPr="00C26D41">
        <w:rPr>
          <w:bCs/>
          <w:sz w:val="28"/>
          <w:szCs w:val="28"/>
        </w:rPr>
        <w:t>ESR,</w:t>
      </w:r>
      <w:r w:rsidRPr="00C26D41">
        <w:rPr>
          <w:bCs/>
          <w:iCs/>
          <w:sz w:val="28"/>
          <w:szCs w:val="28"/>
        </w:rPr>
        <w:t xml:space="preserve"> ДНК обрабатывали метилчувствительными рестриктазами. Поиск сайто</w:t>
      </w:r>
      <w:r w:rsidR="00DA0E56" w:rsidRPr="00C26D41">
        <w:rPr>
          <w:bCs/>
          <w:iCs/>
          <w:sz w:val="28"/>
          <w:szCs w:val="28"/>
        </w:rPr>
        <w:t>в</w:t>
      </w:r>
      <w:r w:rsidR="00481E61">
        <w:rPr>
          <w:bCs/>
          <w:iCs/>
          <w:sz w:val="28"/>
          <w:szCs w:val="28"/>
        </w:rPr>
        <w:t xml:space="preserve"> </w:t>
      </w:r>
      <w:r w:rsidRPr="00C26D41">
        <w:rPr>
          <w:bCs/>
          <w:iCs/>
          <w:sz w:val="28"/>
          <w:szCs w:val="28"/>
        </w:rPr>
        <w:t xml:space="preserve">рестриктации осуществлялся с помощью программы «WIN-SUN».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Выделение ДНК из биологических образцов.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Выделение ДНК из образцо</w:t>
      </w:r>
      <w:r w:rsidR="00DA0E56" w:rsidRPr="00C26D41">
        <w:rPr>
          <w:sz w:val="28"/>
          <w:szCs w:val="28"/>
        </w:rPr>
        <w:t>в</w:t>
      </w:r>
      <w:r w:rsidR="00481E61">
        <w:rPr>
          <w:sz w:val="28"/>
          <w:szCs w:val="28"/>
        </w:rPr>
        <w:t xml:space="preserve"> </w:t>
      </w:r>
      <w:proofErr w:type="gramStart"/>
      <w:r w:rsidRPr="00C26D41">
        <w:rPr>
          <w:sz w:val="28"/>
          <w:szCs w:val="28"/>
        </w:rPr>
        <w:t xml:space="preserve">проводили фенольным методом с предварительной обработкой </w:t>
      </w:r>
      <w:r w:rsidRPr="00481E61">
        <w:rPr>
          <w:spacing w:val="-4"/>
          <w:sz w:val="28"/>
          <w:szCs w:val="28"/>
        </w:rPr>
        <w:t>протеиназой</w:t>
      </w:r>
      <w:r w:rsidR="00712042" w:rsidRPr="00712042">
        <w:rPr>
          <w:spacing w:val="-4"/>
          <w:sz w:val="28"/>
          <w:szCs w:val="28"/>
        </w:rPr>
        <w:t xml:space="preserve"> 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К</w:t>
      </w:r>
      <w:r w:rsidR="009D52F0">
        <w:rPr>
          <w:spacing w:val="-4"/>
          <w:sz w:val="28"/>
          <w:szCs w:val="28"/>
        </w:rPr>
        <w:t xml:space="preserve">. В исследуемый образец </w:t>
      </w:r>
      <w:r w:rsidRPr="00481E61">
        <w:rPr>
          <w:spacing w:val="-4"/>
          <w:sz w:val="28"/>
          <w:szCs w:val="28"/>
        </w:rPr>
        <w:t>добавляли</w:t>
      </w:r>
      <w:proofErr w:type="gramEnd"/>
      <w:r w:rsidRPr="00481E61">
        <w:rPr>
          <w:spacing w:val="-4"/>
          <w:sz w:val="28"/>
          <w:szCs w:val="28"/>
        </w:rPr>
        <w:t xml:space="preserve"> 20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мкл раствора протеиназы</w:t>
      </w:r>
      <w:r w:rsid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К</w:t>
      </w:r>
      <w:r w:rsidRPr="00C26D41">
        <w:rPr>
          <w:sz w:val="28"/>
          <w:szCs w:val="28"/>
        </w:rPr>
        <w:t xml:space="preserve"> (100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мкг/мл), перемешивали и инкубировали ночь при 56°С. Экстракцию </w:t>
      </w:r>
      <w:r w:rsidRPr="00481E61">
        <w:rPr>
          <w:spacing w:val="-4"/>
          <w:sz w:val="28"/>
          <w:szCs w:val="28"/>
        </w:rPr>
        <w:t>белко</w:t>
      </w:r>
      <w:r w:rsidR="00DA0E56" w:rsidRPr="00481E61">
        <w:rPr>
          <w:spacing w:val="-4"/>
          <w:sz w:val="28"/>
          <w:szCs w:val="28"/>
        </w:rPr>
        <w:t>в</w:t>
      </w:r>
      <w:r w:rsidR="00481E61" w:rsidRPr="00481E61">
        <w:rPr>
          <w:spacing w:val="-4"/>
          <w:sz w:val="28"/>
          <w:szCs w:val="28"/>
        </w:rPr>
        <w:t xml:space="preserve"> </w:t>
      </w:r>
      <w:r w:rsidRPr="00481E61">
        <w:rPr>
          <w:spacing w:val="-4"/>
          <w:sz w:val="28"/>
          <w:szCs w:val="28"/>
        </w:rPr>
        <w:t>из лизата проводили фенолом, уравновешенным буфером (50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мМ Трис,</w:t>
      </w:r>
      <w:r w:rsidRPr="00C26D41">
        <w:rPr>
          <w:sz w:val="28"/>
          <w:szCs w:val="28"/>
        </w:rPr>
        <w:t xml:space="preserve"> рН-8,0, 10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мМ EDTA). После центрифугирования 1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мин при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10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000</w:t>
      </w:r>
      <w:r w:rsidR="00481E61">
        <w:rPr>
          <w:sz w:val="28"/>
          <w:szCs w:val="28"/>
        </w:rPr>
        <w:t> </w:t>
      </w:r>
      <w:proofErr w:type="gramStart"/>
      <w:r w:rsidRPr="00C26D41">
        <w:rPr>
          <w:sz w:val="28"/>
          <w:szCs w:val="28"/>
        </w:rPr>
        <w:t>об</w:t>
      </w:r>
      <w:proofErr w:type="gramEnd"/>
      <w:r w:rsidRPr="00C26D41">
        <w:rPr>
          <w:sz w:val="28"/>
          <w:szCs w:val="28"/>
        </w:rPr>
        <w:t>/</w:t>
      </w:r>
      <w:proofErr w:type="gramStart"/>
      <w:r w:rsidRPr="00C26D41">
        <w:rPr>
          <w:sz w:val="28"/>
          <w:szCs w:val="28"/>
        </w:rPr>
        <w:t>мин</w:t>
      </w:r>
      <w:proofErr w:type="gramEnd"/>
      <w:r w:rsidRPr="00C26D41">
        <w:rPr>
          <w:sz w:val="28"/>
          <w:szCs w:val="28"/>
        </w:rPr>
        <w:t xml:space="preserve">, верхнюю (водную) фазу переносили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новую пробирку.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Добавляли равный </w:t>
      </w:r>
      <w:r w:rsidRPr="00481E61">
        <w:rPr>
          <w:spacing w:val="-4"/>
          <w:sz w:val="28"/>
          <w:szCs w:val="28"/>
        </w:rPr>
        <w:t>объем хлороформа. Встряхивали и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центрифугировали</w:t>
      </w:r>
      <w:r w:rsidR="004209B7" w:rsidRPr="00481E61">
        <w:rPr>
          <w:spacing w:val="-4"/>
          <w:sz w:val="28"/>
          <w:szCs w:val="28"/>
        </w:rPr>
        <w:t xml:space="preserve"> </w:t>
      </w:r>
      <w:r w:rsidRPr="00481E61">
        <w:rPr>
          <w:spacing w:val="-4"/>
          <w:sz w:val="28"/>
          <w:szCs w:val="28"/>
        </w:rPr>
        <w:t>1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мин</w:t>
      </w:r>
      <w:r w:rsidR="008234C4" w:rsidRPr="00481E61">
        <w:rPr>
          <w:spacing w:val="-4"/>
          <w:sz w:val="28"/>
          <w:szCs w:val="28"/>
        </w:rPr>
        <w:t xml:space="preserve"> </w:t>
      </w:r>
      <w:r w:rsidRPr="00481E61">
        <w:rPr>
          <w:spacing w:val="-4"/>
          <w:sz w:val="28"/>
          <w:szCs w:val="28"/>
        </w:rPr>
        <w:t>при 10</w:t>
      </w:r>
      <w:r w:rsidR="00481E61" w:rsidRPr="00481E61">
        <w:rPr>
          <w:spacing w:val="-4"/>
          <w:sz w:val="28"/>
          <w:szCs w:val="28"/>
        </w:rPr>
        <w:t> </w:t>
      </w:r>
      <w:r w:rsidRPr="00481E61">
        <w:rPr>
          <w:spacing w:val="-4"/>
          <w:sz w:val="28"/>
          <w:szCs w:val="28"/>
        </w:rPr>
        <w:t>000 об/мин.</w:t>
      </w:r>
      <w:r w:rsidRPr="00C26D41">
        <w:rPr>
          <w:sz w:val="28"/>
          <w:szCs w:val="28"/>
        </w:rPr>
        <w:t xml:space="preserve"> Верхнюю фазу переносили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новую пробирку. Добавляли 1/10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объема раствора 3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>М ацетата натрия, рН 5,3 и 2 объема охлажде</w:t>
      </w:r>
      <w:r w:rsidR="00481E61">
        <w:rPr>
          <w:sz w:val="28"/>
          <w:szCs w:val="28"/>
        </w:rPr>
        <w:t>н</w:t>
      </w:r>
      <w:r w:rsidRPr="00C26D41">
        <w:rPr>
          <w:sz w:val="28"/>
          <w:szCs w:val="28"/>
        </w:rPr>
        <w:t xml:space="preserve">ного до </w:t>
      </w:r>
      <w:r w:rsidRPr="00C26D41">
        <w:rPr>
          <w:sz w:val="28"/>
          <w:szCs w:val="28"/>
        </w:rPr>
        <w:lastRenderedPageBreak/>
        <w:t>-20</w:t>
      </w:r>
      <w:proofErr w:type="gramStart"/>
      <w:r w:rsidRPr="00C26D41">
        <w:rPr>
          <w:sz w:val="28"/>
          <w:szCs w:val="28"/>
        </w:rPr>
        <w:t>°С</w:t>
      </w:r>
      <w:proofErr w:type="gramEnd"/>
      <w:r w:rsidR="009D52F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96%</w:t>
      </w:r>
      <w:r w:rsidR="00481E6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этанола. Инкубировали 2</w:t>
      </w:r>
      <w:r w:rsidR="00481E6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ч при -20°С. После центрифугирования осторожно удаляли супернатант. Осадок подсушивали при комнатной температуре. Для хранения выделенную ДНК растворяли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воде 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хранили при -70°С.</w:t>
      </w:r>
    </w:p>
    <w:p w:rsidR="00844514" w:rsidRPr="00C26D41" w:rsidRDefault="00844514" w:rsidP="00A30126">
      <w:pPr>
        <w:pStyle w:val="aa"/>
        <w:suppressLineNumbers w:val="0"/>
        <w:suppressAutoHyphen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</w:rPr>
      </w:pPr>
      <w:r w:rsidRPr="00C26D41">
        <w:rPr>
          <w:rFonts w:ascii="Times New Roman" w:hAnsi="Times New Roman"/>
          <w:sz w:val="28"/>
          <w:szCs w:val="28"/>
        </w:rPr>
        <w:t>Бисульфитная модификация ДНК из биологических образцо</w:t>
      </w:r>
      <w:r w:rsidR="00DA0E56" w:rsidRPr="00C26D41">
        <w:rPr>
          <w:rFonts w:ascii="Times New Roman" w:hAnsi="Times New Roman"/>
          <w:sz w:val="28"/>
          <w:szCs w:val="28"/>
        </w:rPr>
        <w:t>в</w:t>
      </w:r>
      <w:r w:rsidR="00481E6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для последующих метилспецифическ</w:t>
      </w:r>
      <w:r w:rsidR="00481E61">
        <w:rPr>
          <w:rFonts w:ascii="Times New Roman" w:hAnsi="Times New Roman"/>
          <w:sz w:val="28"/>
          <w:szCs w:val="28"/>
        </w:rPr>
        <w:t>их</w:t>
      </w:r>
      <w:r w:rsidRPr="00C26D41">
        <w:rPr>
          <w:rFonts w:ascii="Times New Roman" w:hAnsi="Times New Roman"/>
          <w:sz w:val="28"/>
          <w:szCs w:val="28"/>
        </w:rPr>
        <w:t xml:space="preserve"> ПЦР генов</w:t>
      </w:r>
      <w:r w:rsidRPr="00481E61">
        <w:rPr>
          <w:rFonts w:ascii="Times New Roman" w:hAnsi="Times New Roman"/>
          <w:sz w:val="28"/>
          <w:szCs w:val="28"/>
        </w:rPr>
        <w:t>.</w:t>
      </w:r>
      <w:r w:rsidRPr="00C26D41">
        <w:rPr>
          <w:rFonts w:ascii="Times New Roman" w:hAnsi="Times New Roman"/>
          <w:sz w:val="28"/>
          <w:szCs w:val="28"/>
        </w:rPr>
        <w:t xml:space="preserve">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основе метода метилспецифической</w:t>
      </w:r>
      <w:r w:rsidR="00481E6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ПЦР лежит бисульфитная обработка анализируемой ДНК, приводящая к конверсии незащищенных метильной группой оснований цитозина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урацил и сохранении защищенного метильной группой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5-метил</w:t>
      </w:r>
      <w:r w:rsidR="008234C4" w:rsidRPr="00C26D41">
        <w:rPr>
          <w:rFonts w:ascii="Times New Roman" w:hAnsi="Times New Roman"/>
          <w:sz w:val="28"/>
          <w:szCs w:val="28"/>
        </w:rPr>
        <w:softHyphen/>
      </w:r>
      <w:r w:rsidRPr="00C26D41">
        <w:rPr>
          <w:rFonts w:ascii="Times New Roman" w:hAnsi="Times New Roman"/>
          <w:sz w:val="28"/>
          <w:szCs w:val="28"/>
        </w:rPr>
        <w:t xml:space="preserve">цитозина </w:t>
      </w:r>
      <w:proofErr w:type="gramStart"/>
      <w:r w:rsidRPr="00C26D41">
        <w:rPr>
          <w:rFonts w:ascii="Times New Roman" w:hAnsi="Times New Roman"/>
          <w:sz w:val="28"/>
          <w:szCs w:val="28"/>
        </w:rPr>
        <w:t>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последующей ПЦР со специфичными к модифицированной последовательности праймерами.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Учитывая, что белки могут экранировать основания цитозина и препятствовать бисульфитной конверсии цитозина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урацил, использовали только препараты ДНК, выделенные с применением протеиназы для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исключения </w:t>
      </w:r>
      <w:proofErr w:type="gramStart"/>
      <w:r w:rsidRPr="00C26D41">
        <w:rPr>
          <w:rFonts w:ascii="Times New Roman" w:hAnsi="Times New Roman"/>
          <w:sz w:val="28"/>
          <w:szCs w:val="28"/>
        </w:rPr>
        <w:t>ложно-положительных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результатов. </w:t>
      </w:r>
    </w:p>
    <w:p w:rsidR="00844514" w:rsidRPr="00C26D41" w:rsidRDefault="00844514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</w:rPr>
      </w:pPr>
      <w:r w:rsidRPr="00C26D41">
        <w:rPr>
          <w:rFonts w:ascii="Times New Roman" w:hAnsi="Times New Roman"/>
          <w:sz w:val="28"/>
          <w:szCs w:val="28"/>
        </w:rPr>
        <w:t xml:space="preserve">Реакция бисульфитирования проходит только на однонитевых фрагментах ДНК, для этого ДНК денатурируют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 xml:space="preserve">щелочной среде. Образец ДНК, разведенный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деионизованной воды, денатурировали добавлением</w:t>
      </w:r>
      <w:r w:rsidR="004209B7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раствора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NaOH с конечной концентрацией NaOH </w:t>
      </w:r>
      <w:r w:rsidR="00A34C5B">
        <w:rPr>
          <w:rFonts w:ascii="Times New Roman" w:hAnsi="Times New Roman"/>
          <w:sz w:val="28"/>
          <w:szCs w:val="28"/>
        </w:rPr>
        <w:t>–</w:t>
      </w:r>
      <w:r w:rsidRPr="00C26D41">
        <w:rPr>
          <w:rFonts w:ascii="Times New Roman" w:hAnsi="Times New Roman"/>
          <w:sz w:val="28"/>
          <w:szCs w:val="28"/>
        </w:rPr>
        <w:t xml:space="preserve"> 0,3</w:t>
      </w:r>
      <w:r w:rsidR="00A34C5B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 xml:space="preserve">М. Инкубировали </w:t>
      </w:r>
      <w:r w:rsidR="00A34C5B">
        <w:rPr>
          <w:rFonts w:ascii="Times New Roman" w:hAnsi="Times New Roman"/>
          <w:sz w:val="28"/>
          <w:szCs w:val="28"/>
        </w:rPr>
        <w:t xml:space="preserve">25 мин </w:t>
      </w:r>
      <w:r w:rsidRPr="00C26D41">
        <w:rPr>
          <w:rFonts w:ascii="Times New Roman" w:hAnsi="Times New Roman"/>
          <w:sz w:val="28"/>
          <w:szCs w:val="28"/>
        </w:rPr>
        <w:t>при 37°С.</w:t>
      </w:r>
    </w:p>
    <w:p w:rsidR="00A30126" w:rsidRDefault="00844514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 xml:space="preserve">Бисульфитную конверсию проводили добавлением </w:t>
      </w:r>
      <w:r w:rsidR="00BD766E">
        <w:rPr>
          <w:rFonts w:ascii="Times New Roman" w:hAnsi="Times New Roman"/>
          <w:sz w:val="28"/>
          <w:szCs w:val="28"/>
        </w:rPr>
        <w:t>(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соотношении с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пробой 1:10</w:t>
      </w:r>
      <w:r w:rsidR="00BD766E">
        <w:rPr>
          <w:rFonts w:ascii="Times New Roman" w:hAnsi="Times New Roman"/>
          <w:sz w:val="28"/>
          <w:szCs w:val="28"/>
        </w:rPr>
        <w:t>)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2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 метабисульфита натрия (NаНСО3</w:t>
      </w:r>
      <w:proofErr w:type="gramStart"/>
      <w:r w:rsidRPr="00C26D41">
        <w:rPr>
          <w:rFonts w:ascii="Times New Roman" w:hAnsi="Times New Roman"/>
          <w:sz w:val="28"/>
          <w:szCs w:val="28"/>
        </w:rPr>
        <w:t xml:space="preserve"> )</w:t>
      </w:r>
      <w:proofErr w:type="gramEnd"/>
      <w:r w:rsidRPr="00C26D41">
        <w:rPr>
          <w:rFonts w:ascii="Times New Roman" w:hAnsi="Times New Roman"/>
          <w:sz w:val="28"/>
          <w:szCs w:val="28"/>
        </w:rPr>
        <w:t>, рН 5.0 и 12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10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 xml:space="preserve">мМ гидрохинона. Смесь </w:t>
      </w:r>
      <w:proofErr w:type="gramStart"/>
      <w:r w:rsidRPr="00C26D41">
        <w:rPr>
          <w:rFonts w:ascii="Times New Roman" w:hAnsi="Times New Roman"/>
          <w:sz w:val="28"/>
          <w:szCs w:val="28"/>
        </w:rPr>
        <w:t>инкубировали 12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ч при 50°С. Очистку модифицированной ДНК проводили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сорбцией на мелкопористом стеклянном порошке фирмы Sigma. Использовали 2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объема лизирующего буфера (6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 гуанидинизотиоционат, 0,05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 трис НС</w:t>
      </w:r>
      <w:proofErr w:type="gramStart"/>
      <w:r w:rsidRPr="00C26D41">
        <w:rPr>
          <w:rFonts w:ascii="Times New Roman" w:hAnsi="Times New Roman"/>
          <w:sz w:val="28"/>
          <w:szCs w:val="28"/>
        </w:rPr>
        <w:t>l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рН 5,0). Добавляли 10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 xml:space="preserve">мкл </w:t>
      </w:r>
      <w:r w:rsidR="004354AA">
        <w:rPr>
          <w:rFonts w:ascii="Times New Roman" w:hAnsi="Times New Roman"/>
          <w:sz w:val="28"/>
          <w:szCs w:val="28"/>
        </w:rPr>
        <w:t xml:space="preserve">                 </w:t>
      </w:r>
      <w:r w:rsidRPr="00C26D41">
        <w:rPr>
          <w:rFonts w:ascii="Times New Roman" w:hAnsi="Times New Roman"/>
          <w:sz w:val="28"/>
          <w:szCs w:val="28"/>
        </w:rPr>
        <w:t>10% суспензии сорбента. Оставляют пробирку при комнатной температуре на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10</w:t>
      </w:r>
      <w:r w:rsidR="008234C4" w:rsidRPr="00C26D41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мин, регулярно встряхивая пробирку для предотвращения оседания сорбента. После осаждения сорбента кратковременным центрифугированием при 1000</w:t>
      </w:r>
      <w:r w:rsidR="00BD766E">
        <w:rPr>
          <w:rFonts w:ascii="Times New Roman" w:hAnsi="Times New Roman"/>
          <w:sz w:val="28"/>
          <w:szCs w:val="28"/>
        </w:rPr>
        <w:t> </w:t>
      </w:r>
      <w:proofErr w:type="gramStart"/>
      <w:r w:rsidRPr="00C26D41">
        <w:rPr>
          <w:rFonts w:ascii="Times New Roman" w:hAnsi="Times New Roman"/>
          <w:sz w:val="28"/>
          <w:szCs w:val="28"/>
        </w:rPr>
        <w:t>об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/мин отбирали супернатант. Дважды выполняли промывку </w:t>
      </w:r>
      <w:r w:rsidR="004354AA">
        <w:rPr>
          <w:rFonts w:ascii="Times New Roman" w:hAnsi="Times New Roman"/>
          <w:sz w:val="28"/>
          <w:szCs w:val="28"/>
        </w:rPr>
        <w:t xml:space="preserve">             </w:t>
      </w:r>
      <w:r w:rsidRPr="00C26D41">
        <w:rPr>
          <w:rFonts w:ascii="Times New Roman" w:hAnsi="Times New Roman"/>
          <w:sz w:val="28"/>
          <w:szCs w:val="28"/>
        </w:rPr>
        <w:t>70% этанолом для отмывки от солей, добавляя к осадку 200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 xml:space="preserve">мкл 70%-ного </w:t>
      </w:r>
      <w:r w:rsidRPr="00C26D41">
        <w:rPr>
          <w:rFonts w:ascii="Times New Roman" w:hAnsi="Times New Roman"/>
          <w:sz w:val="28"/>
          <w:szCs w:val="28"/>
        </w:rPr>
        <w:lastRenderedPageBreak/>
        <w:t>этанола, встряхивали для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образования равномерной взвеси. После промывки сорбент подсушивали на воздухе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течение 20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мин. Добавили к осадку 50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ТЕ-буфера и после перемешивания инкубировали 10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мин при 56°С. После осаждения сорбента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(1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мин при 10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000</w:t>
      </w:r>
      <w:r w:rsidR="00BD766E">
        <w:rPr>
          <w:rFonts w:ascii="Times New Roman" w:hAnsi="Times New Roman"/>
          <w:sz w:val="28"/>
          <w:szCs w:val="28"/>
        </w:rPr>
        <w:t> </w:t>
      </w:r>
      <w:proofErr w:type="gramStart"/>
      <w:r w:rsidRPr="00C26D41">
        <w:rPr>
          <w:rFonts w:ascii="Times New Roman" w:hAnsi="Times New Roman"/>
          <w:sz w:val="28"/>
          <w:szCs w:val="28"/>
        </w:rPr>
        <w:t>об</w:t>
      </w:r>
      <w:proofErr w:type="gramEnd"/>
      <w:r w:rsidRPr="00C26D41">
        <w:rPr>
          <w:rFonts w:ascii="Times New Roman" w:hAnsi="Times New Roman"/>
          <w:sz w:val="28"/>
          <w:szCs w:val="28"/>
        </w:rPr>
        <w:t>/</w:t>
      </w:r>
      <w:proofErr w:type="gramStart"/>
      <w:r w:rsidRPr="00C26D41">
        <w:rPr>
          <w:rFonts w:ascii="Times New Roman" w:hAnsi="Times New Roman"/>
          <w:sz w:val="28"/>
          <w:szCs w:val="28"/>
        </w:rPr>
        <w:t>мин</w:t>
      </w:r>
      <w:proofErr w:type="gramEnd"/>
      <w:r w:rsidRPr="00C26D41">
        <w:rPr>
          <w:rFonts w:ascii="Times New Roman" w:hAnsi="Times New Roman"/>
          <w:sz w:val="28"/>
          <w:szCs w:val="28"/>
        </w:rPr>
        <w:t>),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 xml:space="preserve">переносили супернатант, содержащий препарат ДНК,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другую пробирку.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</w:p>
    <w:p w:rsidR="00844514" w:rsidRPr="00C26D41" w:rsidRDefault="00844514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Для очистки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от сульфонато</w:t>
      </w:r>
      <w:r w:rsidR="00DA0E56" w:rsidRPr="00C26D41">
        <w:rPr>
          <w:rFonts w:ascii="Times New Roman" w:hAnsi="Times New Roman"/>
          <w:sz w:val="28"/>
          <w:szCs w:val="28"/>
        </w:rPr>
        <w:t>в</w:t>
      </w:r>
      <w:r w:rsidR="00BD766E">
        <w:rPr>
          <w:rFonts w:ascii="Times New Roman" w:hAnsi="Times New Roman"/>
          <w:sz w:val="28"/>
          <w:szCs w:val="28"/>
        </w:rPr>
        <w:t xml:space="preserve"> </w:t>
      </w:r>
      <w:r w:rsidRPr="00A30126">
        <w:rPr>
          <w:rFonts w:ascii="Times New Roman" w:hAnsi="Times New Roman"/>
          <w:spacing w:val="-2"/>
          <w:sz w:val="28"/>
          <w:szCs w:val="28"/>
        </w:rPr>
        <w:t xml:space="preserve">образцы ДНК </w:t>
      </w:r>
      <w:proofErr w:type="gramStart"/>
      <w:r w:rsidRPr="00A30126">
        <w:rPr>
          <w:rFonts w:ascii="Times New Roman" w:hAnsi="Times New Roman"/>
          <w:spacing w:val="-2"/>
          <w:sz w:val="28"/>
          <w:szCs w:val="28"/>
        </w:rPr>
        <w:t xml:space="preserve">инкубируют </w:t>
      </w:r>
      <w:r w:rsidR="00DA0E56" w:rsidRPr="00A30126">
        <w:rPr>
          <w:rFonts w:ascii="Times New Roman" w:hAnsi="Times New Roman"/>
          <w:spacing w:val="-2"/>
          <w:sz w:val="28"/>
          <w:szCs w:val="28"/>
        </w:rPr>
        <w:t>в </w:t>
      </w:r>
      <w:r w:rsidRPr="00A30126">
        <w:rPr>
          <w:rFonts w:ascii="Times New Roman" w:hAnsi="Times New Roman"/>
          <w:spacing w:val="-2"/>
          <w:sz w:val="28"/>
          <w:szCs w:val="28"/>
        </w:rPr>
        <w:t>0,3</w:t>
      </w:r>
      <w:r w:rsidR="00BD766E" w:rsidRPr="00A30126">
        <w:rPr>
          <w:rFonts w:ascii="Times New Roman" w:hAnsi="Times New Roman"/>
          <w:spacing w:val="-2"/>
          <w:sz w:val="28"/>
          <w:szCs w:val="28"/>
        </w:rPr>
        <w:t> </w:t>
      </w:r>
      <w:r w:rsidRPr="00A30126">
        <w:rPr>
          <w:rFonts w:ascii="Times New Roman" w:hAnsi="Times New Roman"/>
          <w:spacing w:val="-2"/>
          <w:sz w:val="28"/>
          <w:szCs w:val="28"/>
        </w:rPr>
        <w:t>М NaOH 15</w:t>
      </w:r>
      <w:r w:rsidR="00BD766E" w:rsidRPr="00A30126">
        <w:rPr>
          <w:rFonts w:ascii="Times New Roman" w:hAnsi="Times New Roman"/>
          <w:spacing w:val="-2"/>
          <w:sz w:val="28"/>
          <w:szCs w:val="28"/>
        </w:rPr>
        <w:t> </w:t>
      </w:r>
      <w:r w:rsidRPr="00A30126">
        <w:rPr>
          <w:rFonts w:ascii="Times New Roman" w:hAnsi="Times New Roman"/>
          <w:spacing w:val="-2"/>
          <w:sz w:val="28"/>
          <w:szCs w:val="28"/>
        </w:rPr>
        <w:t xml:space="preserve">мин при 37°С. </w:t>
      </w:r>
      <w:r w:rsidR="00DA0E56" w:rsidRPr="00A30126">
        <w:rPr>
          <w:rFonts w:ascii="Times New Roman" w:hAnsi="Times New Roman"/>
          <w:spacing w:val="-2"/>
          <w:sz w:val="28"/>
          <w:szCs w:val="28"/>
        </w:rPr>
        <w:t>В </w:t>
      </w:r>
      <w:r w:rsidRPr="00A30126">
        <w:rPr>
          <w:rFonts w:ascii="Times New Roman" w:hAnsi="Times New Roman"/>
          <w:spacing w:val="-2"/>
          <w:sz w:val="28"/>
          <w:szCs w:val="28"/>
        </w:rPr>
        <w:t>смесь добавляли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20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раствора 10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 ацетата аммония с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рН 7,0, 1</w:t>
      </w:r>
      <w:r w:rsidR="00BD766E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раствора 0,2%-ного гликогена и 200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96%-ного этанола. После инкубации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1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ч при -20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центрифугировали 10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мин при</w:t>
      </w:r>
      <w:r w:rsidR="004209B7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10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000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об/мин.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Осадок промывали 200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70%-</w:t>
      </w:r>
      <w:r w:rsidRPr="00A30126">
        <w:rPr>
          <w:rFonts w:ascii="Times New Roman" w:hAnsi="Times New Roman"/>
          <w:sz w:val="28"/>
          <w:szCs w:val="28"/>
        </w:rPr>
        <w:t>ного</w:t>
      </w:r>
      <w:r w:rsidRPr="00C26D41">
        <w:rPr>
          <w:rFonts w:ascii="Times New Roman" w:hAnsi="Times New Roman"/>
          <w:sz w:val="28"/>
          <w:szCs w:val="28"/>
        </w:rPr>
        <w:t xml:space="preserve"> этанола, подсушивали при комнатной температуре и растворя</w:t>
      </w:r>
      <w:r w:rsidR="00A30126">
        <w:rPr>
          <w:rFonts w:ascii="Times New Roman" w:hAnsi="Times New Roman"/>
          <w:sz w:val="28"/>
          <w:szCs w:val="28"/>
        </w:rPr>
        <w:t>ли</w:t>
      </w:r>
      <w:r w:rsidRPr="00C26D41">
        <w:rPr>
          <w:rFonts w:ascii="Times New Roman" w:hAnsi="Times New Roman"/>
          <w:sz w:val="28"/>
          <w:szCs w:val="28"/>
        </w:rPr>
        <w:t xml:space="preserve">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50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 xml:space="preserve">мкл ТЕ буфера. До дальнейшего использования образца хранились при </w:t>
      </w:r>
      <w:r w:rsidR="004354AA">
        <w:rPr>
          <w:rFonts w:ascii="Times New Roman" w:hAnsi="Times New Roman"/>
          <w:sz w:val="28"/>
          <w:szCs w:val="28"/>
        </w:rPr>
        <w:t>-</w:t>
      </w:r>
      <w:r w:rsidRPr="00C26D41">
        <w:rPr>
          <w:rFonts w:ascii="Times New Roman" w:hAnsi="Times New Roman"/>
          <w:sz w:val="28"/>
          <w:szCs w:val="28"/>
        </w:rPr>
        <w:t>70°С.</w:t>
      </w:r>
    </w:p>
    <w:p w:rsidR="00A30126" w:rsidRDefault="00844514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bCs/>
          <w:sz w:val="28"/>
          <w:szCs w:val="28"/>
        </w:rPr>
        <w:t>Метилспецифическая полимеразная цепная реакция (МС-ПЦР).</w:t>
      </w:r>
      <w:r w:rsidRPr="00C26D41">
        <w:rPr>
          <w:rFonts w:ascii="Times New Roman" w:hAnsi="Times New Roman"/>
          <w:sz w:val="28"/>
          <w:szCs w:val="28"/>
        </w:rPr>
        <w:br/>
      </w:r>
      <w:r w:rsidRPr="00A30126">
        <w:rPr>
          <w:rFonts w:ascii="Times New Roman" w:hAnsi="Times New Roman"/>
          <w:spacing w:val="-6"/>
          <w:sz w:val="28"/>
          <w:szCs w:val="28"/>
        </w:rPr>
        <w:t>МС-ПЦР использовали для амплификации анализируемых последовательностей</w:t>
      </w:r>
      <w:r w:rsidRPr="00C26D41">
        <w:rPr>
          <w:rFonts w:ascii="Times New Roman" w:hAnsi="Times New Roman"/>
          <w:sz w:val="28"/>
          <w:szCs w:val="28"/>
        </w:rPr>
        <w:t xml:space="preserve"> гена </w:t>
      </w:r>
      <w:proofErr w:type="gramStart"/>
      <w:r w:rsidRPr="00C26D41">
        <w:rPr>
          <w:rFonts w:ascii="Times New Roman" w:hAnsi="Times New Roman"/>
          <w:sz w:val="28"/>
          <w:szCs w:val="28"/>
        </w:rPr>
        <w:t>Е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SR. ПЦР проводили </w:t>
      </w:r>
      <w:r w:rsidR="00DA0E56" w:rsidRPr="00C26D41">
        <w:rPr>
          <w:rFonts w:ascii="Times New Roman" w:hAnsi="Times New Roman"/>
          <w:sz w:val="28"/>
          <w:szCs w:val="28"/>
        </w:rPr>
        <w:t>в </w:t>
      </w:r>
      <w:r w:rsidRPr="00C26D41">
        <w:rPr>
          <w:rFonts w:ascii="Times New Roman" w:hAnsi="Times New Roman"/>
          <w:sz w:val="28"/>
          <w:szCs w:val="28"/>
        </w:rPr>
        <w:t>аппарате «Терцик» по следующей общей схеме: к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5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образца ДНК добавляли 20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мкл буфера для ПЦР (содержащего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20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мкМ каждого дезоксирибонуклеотидтрифосфата, по 100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мкМ праймера,</w:t>
      </w:r>
      <w:r w:rsidR="008234C4" w:rsidRPr="00C26D41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2</w:t>
      </w:r>
      <w:r w:rsidR="00A30126">
        <w:rPr>
          <w:rFonts w:ascii="Times New Roman" w:hAnsi="Times New Roman"/>
          <w:sz w:val="28"/>
          <w:szCs w:val="28"/>
        </w:rPr>
        <w:t> </w:t>
      </w:r>
      <w:r w:rsidRPr="00C26D41">
        <w:rPr>
          <w:rFonts w:ascii="Times New Roman" w:hAnsi="Times New Roman"/>
          <w:sz w:val="28"/>
          <w:szCs w:val="28"/>
        </w:rPr>
        <w:t>mM MgCl2, 2 ед. термофильной ДНК-полимеразы).</w:t>
      </w:r>
    </w:p>
    <w:p w:rsidR="00844514" w:rsidRDefault="00712042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="00844514" w:rsidRPr="00C26D41">
        <w:rPr>
          <w:rFonts w:ascii="Times New Roman" w:hAnsi="Times New Roman"/>
          <w:sz w:val="28"/>
          <w:szCs w:val="28"/>
        </w:rPr>
        <w:t xml:space="preserve">ля проведения МС-ПЦР </w:t>
      </w:r>
      <w:r w:rsidR="00A30126">
        <w:rPr>
          <w:rFonts w:ascii="Times New Roman" w:hAnsi="Times New Roman"/>
          <w:sz w:val="28"/>
          <w:szCs w:val="28"/>
        </w:rPr>
        <w:t xml:space="preserve">используются </w:t>
      </w:r>
      <w:r w:rsidR="00844514" w:rsidRPr="00C26D41">
        <w:rPr>
          <w:rFonts w:ascii="Times New Roman" w:hAnsi="Times New Roman"/>
          <w:sz w:val="28"/>
          <w:szCs w:val="28"/>
        </w:rPr>
        <w:t xml:space="preserve">режимы и праймеры для метилированной и неметилированной формы каждого анализируемого гена. </w:t>
      </w:r>
    </w:p>
    <w:p w:rsidR="00553683" w:rsidRPr="00C26D41" w:rsidRDefault="00553683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A30126" w:rsidRDefault="00712042" w:rsidP="00A30126">
      <w:pPr>
        <w:pStyle w:val="aa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Ген – </w:t>
      </w:r>
      <w:r>
        <w:rPr>
          <w:rFonts w:ascii="Times New Roman" w:hAnsi="Times New Roman"/>
          <w:sz w:val="28"/>
          <w:szCs w:val="28"/>
          <w:lang w:val="en-US"/>
        </w:rPr>
        <w:t>ESR</w:t>
      </w:r>
      <w:r w:rsidR="00844514" w:rsidRPr="00C26D41">
        <w:rPr>
          <w:rFonts w:ascii="Times New Roman" w:hAnsi="Times New Roman"/>
          <w:sz w:val="28"/>
          <w:szCs w:val="28"/>
        </w:rPr>
        <w:t>. Для метилированной последовательности: ESR-mf</w:t>
      </w:r>
    </w:p>
    <w:p w:rsidR="00844514" w:rsidRPr="00C26D41" w:rsidRDefault="00844514" w:rsidP="00A30126">
      <w:pPr>
        <w:pStyle w:val="aa"/>
        <w:suppressLineNumbers w:val="0"/>
        <w:suppressAutoHyphen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1. 94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844514" w:rsidRPr="00C26D41" w:rsidRDefault="00844514" w:rsidP="00A30126">
      <w:pPr>
        <w:pStyle w:val="aa"/>
        <w:suppressLineNumbers w:val="0"/>
        <w:suppressAutoHyphen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2. 65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A30126" w:rsidRDefault="00844514" w:rsidP="00A30126">
      <w:pPr>
        <w:pStyle w:val="aa"/>
        <w:suppressLineNumbers w:val="0"/>
        <w:suppressAutoHyphen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3.</w:t>
      </w:r>
      <w:r w:rsidR="00A30126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72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A30126" w:rsidRDefault="00844514" w:rsidP="00A30126">
      <w:pPr>
        <w:pStyle w:val="aa"/>
        <w:widowControl/>
        <w:suppressLineNumber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Для неметилированной последовательности:</w:t>
      </w:r>
    </w:p>
    <w:p w:rsidR="00844514" w:rsidRPr="00C26D41" w:rsidRDefault="00844514" w:rsidP="00A30126">
      <w:pPr>
        <w:pStyle w:val="aa"/>
        <w:suppressLineNumber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1. 94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844514" w:rsidRPr="00C26D41" w:rsidRDefault="00844514" w:rsidP="00A30126">
      <w:pPr>
        <w:pStyle w:val="aa"/>
        <w:suppressLineNumbers w:val="0"/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2. 65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844514" w:rsidRPr="00C26D41" w:rsidRDefault="00844514" w:rsidP="00A30126">
      <w:pPr>
        <w:pStyle w:val="aa"/>
        <w:suppressLineNumbers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6D41">
        <w:rPr>
          <w:rFonts w:ascii="Times New Roman" w:hAnsi="Times New Roman"/>
          <w:sz w:val="28"/>
          <w:szCs w:val="28"/>
        </w:rPr>
        <w:t>3.</w:t>
      </w:r>
      <w:r w:rsidR="00A30126">
        <w:rPr>
          <w:rFonts w:ascii="Times New Roman" w:hAnsi="Times New Roman"/>
          <w:sz w:val="28"/>
          <w:szCs w:val="28"/>
        </w:rPr>
        <w:t xml:space="preserve"> </w:t>
      </w:r>
      <w:r w:rsidRPr="00C26D41">
        <w:rPr>
          <w:rFonts w:ascii="Times New Roman" w:hAnsi="Times New Roman"/>
          <w:sz w:val="28"/>
          <w:szCs w:val="28"/>
        </w:rPr>
        <w:t>72</w:t>
      </w:r>
      <w:proofErr w:type="gramStart"/>
      <w:r w:rsidRPr="00C26D41">
        <w:rPr>
          <w:rFonts w:ascii="Times New Roman" w:hAnsi="Times New Roman"/>
          <w:sz w:val="28"/>
          <w:szCs w:val="28"/>
        </w:rPr>
        <w:t>°С</w:t>
      </w:r>
      <w:proofErr w:type="gramEnd"/>
      <w:r w:rsidRPr="00C26D41">
        <w:rPr>
          <w:rFonts w:ascii="Times New Roman" w:hAnsi="Times New Roman"/>
          <w:sz w:val="28"/>
          <w:szCs w:val="28"/>
        </w:rPr>
        <w:t xml:space="preserve"> 1 мин</w:t>
      </w:r>
      <w:r w:rsidR="00A30126">
        <w:rPr>
          <w:rFonts w:ascii="Times New Roman" w:hAnsi="Times New Roman"/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Cs/>
          <w:iCs/>
          <w:sz w:val="28"/>
          <w:szCs w:val="28"/>
        </w:rPr>
      </w:pPr>
      <w:r w:rsidRPr="00C26D41">
        <w:rPr>
          <w:sz w:val="28"/>
          <w:szCs w:val="28"/>
        </w:rPr>
        <w:lastRenderedPageBreak/>
        <w:t>После амплификации образец нанос</w:t>
      </w:r>
      <w:r w:rsidR="00A30126">
        <w:rPr>
          <w:sz w:val="28"/>
          <w:szCs w:val="28"/>
        </w:rPr>
        <w:t>или</w:t>
      </w:r>
      <w:r w:rsidRPr="00C26D41">
        <w:rPr>
          <w:sz w:val="28"/>
          <w:szCs w:val="28"/>
        </w:rPr>
        <w:t xml:space="preserve"> на 1,5%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агарозный гель и</w:t>
      </w:r>
      <w:r w:rsidR="00A30126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проводили электрофорез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</w:t>
      </w:r>
      <w:r w:rsidR="00A30126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30 мин. Гель окрашивали бромистым этидием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течение 15</w:t>
      </w:r>
      <w:r w:rsidR="00A30126">
        <w:rPr>
          <w:sz w:val="28"/>
          <w:szCs w:val="28"/>
        </w:rPr>
        <w:t> </w:t>
      </w:r>
      <w:r w:rsidRPr="00C26D41">
        <w:rPr>
          <w:sz w:val="28"/>
          <w:szCs w:val="28"/>
        </w:rPr>
        <w:t>мин и оценивали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результат просматриванием геля на трансиллюминаторе.</w:t>
      </w:r>
      <w:r w:rsidRPr="00C26D41">
        <w:rPr>
          <w:b/>
          <w:bCs/>
          <w:iCs/>
          <w:sz w:val="28"/>
          <w:szCs w:val="28"/>
        </w:rPr>
        <w:t xml:space="preserve"> </w:t>
      </w:r>
      <w:r w:rsidRPr="00C26D41">
        <w:rPr>
          <w:bCs/>
          <w:iCs/>
          <w:sz w:val="28"/>
          <w:szCs w:val="28"/>
        </w:rPr>
        <w:t xml:space="preserve">Детекция метелирования гена </w:t>
      </w:r>
      <w:proofErr w:type="gramStart"/>
      <w:r w:rsidRPr="00C26D41">
        <w:rPr>
          <w:bCs/>
          <w:iCs/>
          <w:sz w:val="28"/>
          <w:szCs w:val="28"/>
        </w:rPr>
        <w:t>Е</w:t>
      </w:r>
      <w:proofErr w:type="gramEnd"/>
      <w:r w:rsidR="00712042">
        <w:rPr>
          <w:bCs/>
          <w:iCs/>
          <w:sz w:val="28"/>
          <w:szCs w:val="28"/>
          <w:lang w:val="en-US"/>
        </w:rPr>
        <w:t>SR</w:t>
      </w:r>
      <w:r w:rsidRPr="00C26D41">
        <w:rPr>
          <w:bCs/>
          <w:iCs/>
          <w:sz w:val="28"/>
          <w:szCs w:val="28"/>
        </w:rPr>
        <w:t xml:space="preserve"> представлена на рис.</w:t>
      </w:r>
      <w:r w:rsidR="002E3C79">
        <w:rPr>
          <w:bCs/>
          <w:iCs/>
          <w:sz w:val="28"/>
          <w:szCs w:val="28"/>
        </w:rPr>
        <w:t> </w:t>
      </w:r>
      <w:r w:rsidRPr="00C26D41">
        <w:rPr>
          <w:bCs/>
          <w:iCs/>
          <w:sz w:val="28"/>
          <w:szCs w:val="28"/>
        </w:rPr>
        <w:t>2.2.1.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Cs/>
          <w:iCs/>
          <w:sz w:val="28"/>
          <w:szCs w:val="28"/>
        </w:rPr>
      </w:pPr>
    </w:p>
    <w:p w:rsidR="00844514" w:rsidRPr="00C26D41" w:rsidRDefault="00844514" w:rsidP="002E3C79">
      <w:pPr>
        <w:jc w:val="center"/>
      </w:pPr>
      <w:r w:rsidRPr="00C26D41">
        <w:rPr>
          <w:noProof/>
          <w:sz w:val="28"/>
          <w:szCs w:val="28"/>
        </w:rPr>
        <w:drawing>
          <wp:inline distT="0" distB="0" distL="0" distR="0">
            <wp:extent cx="4505325" cy="2066925"/>
            <wp:effectExtent l="19050" t="0" r="9525" b="0"/>
            <wp:docPr id="3" name="Рисунок 3" descr="DSC_0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SC_042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4514" w:rsidRPr="00C26D41" w:rsidRDefault="00844514" w:rsidP="00844514"/>
    <w:p w:rsidR="00844514" w:rsidRPr="00C26D41" w:rsidRDefault="00844514" w:rsidP="002E3C79">
      <w:pPr>
        <w:jc w:val="center"/>
      </w:pPr>
      <w:r w:rsidRPr="00C26D41">
        <w:t>1             2           3              4             5              6           7</w:t>
      </w:r>
    </w:p>
    <w:p w:rsidR="00844514" w:rsidRPr="00317E28" w:rsidRDefault="00844514" w:rsidP="00844514">
      <w:pPr>
        <w:spacing w:line="360" w:lineRule="auto"/>
        <w:jc w:val="both"/>
        <w:rPr>
          <w:sz w:val="10"/>
          <w:szCs w:val="10"/>
        </w:rPr>
      </w:pPr>
    </w:p>
    <w:p w:rsidR="00844514" w:rsidRPr="00C26D41" w:rsidRDefault="00844514" w:rsidP="002E3C79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iCs/>
          <w:sz w:val="28"/>
          <w:szCs w:val="28"/>
        </w:rPr>
        <w:t xml:space="preserve">Рис. 2.2.1. </w:t>
      </w:r>
      <w:r w:rsidR="00213A0B">
        <w:rPr>
          <w:sz w:val="28"/>
          <w:szCs w:val="28"/>
        </w:rPr>
        <w:t>Метил</w:t>
      </w:r>
      <w:r w:rsidRPr="00C26D41">
        <w:rPr>
          <w:sz w:val="28"/>
          <w:szCs w:val="28"/>
        </w:rPr>
        <w:t>специфическая ПЦР на метилирование ДНК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образцо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сыворотки крови</w:t>
      </w:r>
      <w:r w:rsidR="002E3C79">
        <w:rPr>
          <w:sz w:val="28"/>
          <w:szCs w:val="28"/>
        </w:rPr>
        <w:t>:</w:t>
      </w:r>
    </w:p>
    <w:p w:rsidR="00844514" w:rsidRPr="00C26D41" w:rsidRDefault="002E3C79" w:rsidP="0084451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844514" w:rsidRPr="00C26D41">
        <w:rPr>
          <w:sz w:val="28"/>
          <w:szCs w:val="28"/>
        </w:rPr>
        <w:t>ерхняя полоса – наличие метилированной ДНК</w:t>
      </w:r>
    </w:p>
    <w:p w:rsidR="00844514" w:rsidRPr="00C26D41" w:rsidRDefault="002E3C79" w:rsidP="00844514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844514" w:rsidRPr="00C26D41">
        <w:rPr>
          <w:sz w:val="28"/>
          <w:szCs w:val="28"/>
        </w:rPr>
        <w:t>ижняя полоса – наличие неметилированной ДНК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Cs/>
          <w:iCs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bCs/>
          <w:iCs/>
          <w:sz w:val="28"/>
          <w:szCs w:val="28"/>
        </w:rPr>
        <w:t>Определение наличия МСН проводили у всех пациенток с ГЭ</w:t>
      </w:r>
      <w:r w:rsidR="00C274AC" w:rsidRPr="00C26D41">
        <w:rPr>
          <w:bCs/>
          <w:iCs/>
          <w:sz w:val="28"/>
          <w:szCs w:val="28"/>
        </w:rPr>
        <w:t xml:space="preserve"> </w:t>
      </w:r>
      <w:r w:rsidR="00DA0E56" w:rsidRPr="00C26D41">
        <w:rPr>
          <w:bCs/>
          <w:iCs/>
          <w:sz w:val="28"/>
          <w:szCs w:val="28"/>
        </w:rPr>
        <w:t>в </w:t>
      </w:r>
      <w:r w:rsidRPr="00C26D41">
        <w:rPr>
          <w:bCs/>
          <w:iCs/>
          <w:sz w:val="28"/>
          <w:szCs w:val="28"/>
        </w:rPr>
        <w:t xml:space="preserve">ткани эндометрия, буккальный эпителий использовали для сравнения. </w:t>
      </w:r>
      <w:r w:rsidRPr="00C26D41">
        <w:rPr>
          <w:rFonts w:eastAsia="ArialMT"/>
          <w:sz w:val="28"/>
          <w:szCs w:val="28"/>
        </w:rPr>
        <w:t>Для определения МСН использовали стандартн</w:t>
      </w:r>
      <w:r w:rsidR="0020637F">
        <w:rPr>
          <w:rFonts w:eastAsia="ArialMT"/>
          <w:sz w:val="28"/>
          <w:szCs w:val="28"/>
        </w:rPr>
        <w:t>ую</w:t>
      </w:r>
      <w:r w:rsidRPr="00C26D41">
        <w:rPr>
          <w:rFonts w:eastAsia="ArialMT"/>
          <w:sz w:val="28"/>
          <w:szCs w:val="28"/>
        </w:rPr>
        <w:t xml:space="preserve"> панель маркеро</w:t>
      </w:r>
      <w:r w:rsidR="00DA0E56" w:rsidRPr="00C26D41">
        <w:rPr>
          <w:rFonts w:eastAsia="ArialMT"/>
          <w:sz w:val="28"/>
          <w:szCs w:val="28"/>
        </w:rPr>
        <w:t>в</w:t>
      </w:r>
      <w:r w:rsidR="0020637F">
        <w:rPr>
          <w:rFonts w:eastAsia="ArialMT"/>
          <w:sz w:val="28"/>
          <w:szCs w:val="28"/>
        </w:rPr>
        <w:t xml:space="preserve"> </w:t>
      </w:r>
      <w:r w:rsidRPr="00C26D41">
        <w:rPr>
          <w:rFonts w:eastAsia="ArialMT"/>
          <w:sz w:val="28"/>
          <w:szCs w:val="28"/>
        </w:rPr>
        <w:t>(исследование</w:t>
      </w:r>
      <w:r w:rsidR="00C274AC" w:rsidRPr="00C26D41">
        <w:rPr>
          <w:rFonts w:eastAsia="ArialMT"/>
          <w:sz w:val="28"/>
          <w:szCs w:val="28"/>
        </w:rPr>
        <w:t xml:space="preserve">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 xml:space="preserve">локусах, </w:t>
      </w:r>
      <w:r w:rsidR="0020637F">
        <w:rPr>
          <w:rFonts w:eastAsia="ArialMT"/>
          <w:sz w:val="28"/>
          <w:szCs w:val="28"/>
        </w:rPr>
        <w:t>с</w:t>
      </w:r>
      <w:r w:rsidRPr="00C26D41">
        <w:rPr>
          <w:rFonts w:eastAsia="ArialMT"/>
          <w:sz w:val="28"/>
          <w:szCs w:val="28"/>
        </w:rPr>
        <w:t>одержащих мон</w:t>
      </w:r>
      <w:proofErr w:type="gramStart"/>
      <w:r w:rsidRPr="00C26D41">
        <w:rPr>
          <w:rFonts w:eastAsia="ArialMT"/>
          <w:sz w:val="28"/>
          <w:szCs w:val="28"/>
        </w:rPr>
        <w:t>о-</w:t>
      </w:r>
      <w:proofErr w:type="gramEnd"/>
      <w:r w:rsidRPr="00C26D41">
        <w:rPr>
          <w:rFonts w:eastAsia="ArialMT"/>
          <w:sz w:val="28"/>
          <w:szCs w:val="28"/>
        </w:rPr>
        <w:t xml:space="preserve"> и динуклеотидные повторы и картированных </w:t>
      </w:r>
      <w:r w:rsidR="00DA0E56" w:rsidRPr="00C26D41">
        <w:rPr>
          <w:rFonts w:eastAsia="ArialMT"/>
          <w:sz w:val="28"/>
          <w:szCs w:val="28"/>
        </w:rPr>
        <w:t>в </w:t>
      </w:r>
      <w:r w:rsidRPr="00C26D41">
        <w:rPr>
          <w:rFonts w:eastAsia="ArialMT"/>
          <w:sz w:val="28"/>
          <w:szCs w:val="28"/>
        </w:rPr>
        <w:t xml:space="preserve">разных локализациях: </w:t>
      </w:r>
      <w:r w:rsidRPr="00C26D41">
        <w:rPr>
          <w:sz w:val="28"/>
          <w:szCs w:val="28"/>
        </w:rPr>
        <w:t>BAT-25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локусе 4q12), BAT-26 (2p16), D2S123 (2p16-p21), D5S346 (5q21-q22) и D17S250 (17q11.2-q12). 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Cs/>
          <w:iCs/>
          <w:sz w:val="28"/>
          <w:szCs w:val="28"/>
        </w:rPr>
        <w:t>Получен</w:t>
      </w:r>
      <w:r w:rsidR="00BA59A5">
        <w:rPr>
          <w:bCs/>
          <w:iCs/>
          <w:sz w:val="28"/>
          <w:szCs w:val="28"/>
        </w:rPr>
        <w:t>н</w:t>
      </w:r>
      <w:r w:rsidRPr="00C26D41">
        <w:rPr>
          <w:bCs/>
          <w:iCs/>
          <w:sz w:val="28"/>
          <w:szCs w:val="28"/>
        </w:rPr>
        <w:t xml:space="preserve">ый материал замораживали до </w:t>
      </w:r>
      <w:r w:rsidR="0020637F">
        <w:rPr>
          <w:bCs/>
          <w:iCs/>
          <w:sz w:val="28"/>
          <w:szCs w:val="28"/>
        </w:rPr>
        <w:t>-</w:t>
      </w:r>
      <w:r w:rsidRPr="00C26D41">
        <w:rPr>
          <w:bCs/>
          <w:iCs/>
          <w:sz w:val="28"/>
          <w:szCs w:val="28"/>
        </w:rPr>
        <w:t>10–18</w:t>
      </w:r>
      <w:proofErr w:type="gramStart"/>
      <w:r w:rsidR="0020637F">
        <w:rPr>
          <w:bCs/>
          <w:iCs/>
          <w:sz w:val="28"/>
          <w:szCs w:val="28"/>
        </w:rPr>
        <w:t>°</w:t>
      </w:r>
      <w:r w:rsidRPr="00C26D41">
        <w:rPr>
          <w:sz w:val="28"/>
          <w:szCs w:val="28"/>
        </w:rPr>
        <w:t>С</w:t>
      </w:r>
      <w:proofErr w:type="gramEnd"/>
      <w:r w:rsidRPr="00C26D41">
        <w:rPr>
          <w:bCs/>
          <w:iCs/>
          <w:sz w:val="28"/>
          <w:szCs w:val="28"/>
        </w:rPr>
        <w:t xml:space="preserve"> </w:t>
      </w:r>
      <w:r w:rsidRPr="00C26D41">
        <w:rPr>
          <w:sz w:val="28"/>
          <w:szCs w:val="28"/>
        </w:rPr>
        <w:t>[50].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BA59A5">
        <w:rPr>
          <w:spacing w:val="-4"/>
          <w:sz w:val="28"/>
          <w:szCs w:val="28"/>
        </w:rPr>
        <w:t>Для получения ДНК из тканевого материала (эндометрия) достаточного</w:t>
      </w:r>
      <w:r w:rsidRPr="00C26D41">
        <w:rPr>
          <w:sz w:val="28"/>
          <w:szCs w:val="28"/>
        </w:rPr>
        <w:t xml:space="preserve"> </w:t>
      </w:r>
      <w:r w:rsidRPr="00BA59A5">
        <w:rPr>
          <w:spacing w:val="-4"/>
          <w:sz w:val="28"/>
          <w:szCs w:val="28"/>
        </w:rPr>
        <w:t>молекулярного веса и необходимой степени чистоты использовали следующий</w:t>
      </w:r>
      <w:r w:rsidRPr="00C26D41">
        <w:rPr>
          <w:sz w:val="28"/>
          <w:szCs w:val="28"/>
        </w:rPr>
        <w:t xml:space="preserve"> метод выделения ДНК. Ткань эндометрия измельчали глазными ножницами и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затем гомогенизировали, растиранием со стеклом. Добавляли протеиназу</w:t>
      </w:r>
      <w:proofErr w:type="gramStart"/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К</w:t>
      </w:r>
      <w:proofErr w:type="gramEnd"/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>до концентрации 50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мкг/мл и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SDS до 0,5%. Инкубировали 12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ч</w:t>
      </w:r>
      <w:r w:rsidR="00C274A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37</w:t>
      </w:r>
      <w:r w:rsidR="00BA59A5">
        <w:rPr>
          <w:sz w:val="28"/>
          <w:szCs w:val="28"/>
        </w:rPr>
        <w:t>°</w:t>
      </w:r>
      <w:r w:rsidRPr="00C26D41">
        <w:rPr>
          <w:sz w:val="28"/>
          <w:szCs w:val="28"/>
        </w:rPr>
        <w:t>С. Доводили объем образца до 5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мл раствором 10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мМ трис-ЭДТА, рН 8,0 и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последовательно проводили экстракцию ДНК равными объемами фенола, смеси фенол-хлороформ и хлороформом. </w:t>
      </w:r>
      <w:proofErr w:type="gramStart"/>
      <w:r w:rsidRPr="00C26D41">
        <w:rPr>
          <w:sz w:val="28"/>
          <w:szCs w:val="28"/>
        </w:rPr>
        <w:t>К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образцу добавляли 1/10 объема 5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М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ацетата натрия, рН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5,3, перемешивали и осаждали ДНК 2,5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объемами холодного 96% этанола, выдерживая образец 30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мин. при температуре </w:t>
      </w:r>
      <w:r w:rsidR="00712042" w:rsidRPr="00712042">
        <w:rPr>
          <w:sz w:val="28"/>
          <w:szCs w:val="28"/>
        </w:rPr>
        <w:t>-</w:t>
      </w:r>
      <w:r w:rsidR="00CA4E47">
        <w:rPr>
          <w:sz w:val="28"/>
          <w:szCs w:val="28"/>
          <w:lang w:val="uk-UA"/>
        </w:rPr>
        <w:t xml:space="preserve"> </w:t>
      </w:r>
      <w:r w:rsidRPr="00C26D41">
        <w:rPr>
          <w:sz w:val="28"/>
          <w:szCs w:val="28"/>
        </w:rPr>
        <w:t>70</w:t>
      </w:r>
      <w:r w:rsidR="008234C4" w:rsidRPr="00C26D41">
        <w:rPr>
          <w:sz w:val="28"/>
          <w:szCs w:val="28"/>
        </w:rPr>
        <w:t>°</w:t>
      </w:r>
      <w:r w:rsidRPr="00C26D41">
        <w:rPr>
          <w:sz w:val="28"/>
          <w:szCs w:val="28"/>
        </w:rPr>
        <w:t>С.</w:t>
      </w:r>
      <w:r w:rsidRPr="00C26D41">
        <w:rPr>
          <w:bCs/>
          <w:iCs/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Пробу центрифугировали 15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мин с ускорением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12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000</w:t>
      </w:r>
      <w:r w:rsidR="008234C4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об/мин. Высушивали осадок ДНК на воздухе и растворяли</w:t>
      </w:r>
      <w:r w:rsidR="00C274A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200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мкл 10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мМ трис-ЭДТА, рН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8.0.</w:t>
      </w:r>
      <w:proofErr w:type="gramEnd"/>
      <w:r w:rsidRPr="00C26D41">
        <w:rPr>
          <w:bCs/>
          <w:iCs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Качество выделенной ДНК проверяли электрофорезом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1,5% агарозном геле с</w:t>
      </w:r>
      <w:r w:rsidR="00BA59A5">
        <w:rPr>
          <w:sz w:val="28"/>
          <w:szCs w:val="28"/>
        </w:rPr>
        <w:t> </w:t>
      </w:r>
      <w:r w:rsidRPr="00C26D41">
        <w:rPr>
          <w:sz w:val="28"/>
          <w:szCs w:val="28"/>
        </w:rPr>
        <w:t>визуализацией этидием бромид</w:t>
      </w:r>
      <w:r w:rsidR="00CA4E47">
        <w:rPr>
          <w:sz w:val="28"/>
          <w:szCs w:val="28"/>
        </w:rPr>
        <w:t xml:space="preserve">ом. Выделенную ДНК хранили при </w:t>
      </w:r>
      <w:r w:rsidR="00712042" w:rsidRPr="0012050A">
        <w:rPr>
          <w:sz w:val="28"/>
          <w:szCs w:val="28"/>
        </w:rPr>
        <w:t>-</w:t>
      </w:r>
      <w:r w:rsidRPr="00C26D41">
        <w:rPr>
          <w:sz w:val="28"/>
          <w:szCs w:val="28"/>
        </w:rPr>
        <w:t>20</w:t>
      </w:r>
      <w:r w:rsidR="00BA59A5">
        <w:rPr>
          <w:sz w:val="28"/>
          <w:szCs w:val="28"/>
        </w:rPr>
        <w:t>°</w:t>
      </w:r>
      <w:r w:rsidRPr="00C26D41">
        <w:rPr>
          <w:sz w:val="28"/>
          <w:szCs w:val="28"/>
        </w:rPr>
        <w:t>С.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C26D41">
        <w:rPr>
          <w:bCs/>
          <w:iCs/>
          <w:sz w:val="28"/>
          <w:szCs w:val="28"/>
        </w:rPr>
        <w:t>Выделение геномной ДНК (</w:t>
      </w:r>
      <w:r w:rsidR="00BA59A5" w:rsidRPr="00C26D41">
        <w:rPr>
          <w:bCs/>
          <w:iCs/>
          <w:sz w:val="28"/>
          <w:szCs w:val="28"/>
        </w:rPr>
        <w:t xml:space="preserve">из </w:t>
      </w:r>
      <w:r w:rsidRPr="00C26D41">
        <w:rPr>
          <w:bCs/>
          <w:iCs/>
          <w:sz w:val="28"/>
          <w:szCs w:val="28"/>
        </w:rPr>
        <w:t>бук</w:t>
      </w:r>
      <w:r w:rsidR="00BA59A5">
        <w:rPr>
          <w:bCs/>
          <w:iCs/>
          <w:sz w:val="28"/>
          <w:szCs w:val="28"/>
        </w:rPr>
        <w:t>к</w:t>
      </w:r>
      <w:r w:rsidRPr="00C26D41">
        <w:rPr>
          <w:bCs/>
          <w:iCs/>
          <w:sz w:val="28"/>
          <w:szCs w:val="28"/>
        </w:rPr>
        <w:t xml:space="preserve">ального эпителия, сыворотки крови) производили </w:t>
      </w:r>
      <w:r w:rsidRPr="00C26D41">
        <w:rPr>
          <w:sz w:val="28"/>
          <w:szCs w:val="28"/>
        </w:rPr>
        <w:t xml:space="preserve">с использованием готового набора для выделения ДНК НПО «Силекс М» (Россия), согласно инструкции производителя. 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ПЦР проводили по стандартной схеме при помощи программируемого термоциклера «Терцик-2» ООО «ДНК – Технология», Россия. 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bCs/>
          <w:iCs/>
          <w:sz w:val="28"/>
          <w:szCs w:val="28"/>
          <w:shd w:val="clear" w:color="auto" w:fill="FFFF00"/>
        </w:rPr>
      </w:pPr>
      <w:r w:rsidRPr="00C26D41">
        <w:rPr>
          <w:sz w:val="28"/>
          <w:szCs w:val="28"/>
        </w:rPr>
        <w:t>Используемые праймеры для микросателлитной последовательности BAT-26: 5'-TGA CTA CTT' TGG ACT TCA GCC-3'</w:t>
      </w:r>
    </w:p>
    <w:p w:rsidR="00844514" w:rsidRPr="00095259" w:rsidRDefault="00844514" w:rsidP="00844514">
      <w:pPr>
        <w:spacing w:line="384" w:lineRule="auto"/>
        <w:ind w:firstLine="709"/>
        <w:jc w:val="both"/>
        <w:rPr>
          <w:sz w:val="28"/>
          <w:szCs w:val="28"/>
          <w:lang w:val="en-US"/>
        </w:rPr>
      </w:pPr>
      <w:r w:rsidRPr="00095259">
        <w:rPr>
          <w:sz w:val="28"/>
          <w:szCs w:val="28"/>
          <w:lang w:val="en-US"/>
        </w:rPr>
        <w:t>5'-AAC CAT TCA ACA TTT TTA ACC C-3',</w:t>
      </w:r>
    </w:p>
    <w:p w:rsidR="00844514" w:rsidRPr="00095259" w:rsidRDefault="00844514" w:rsidP="00844514">
      <w:pPr>
        <w:spacing w:line="384" w:lineRule="auto"/>
        <w:jc w:val="both"/>
        <w:rPr>
          <w:color w:val="000000"/>
          <w:sz w:val="28"/>
          <w:szCs w:val="28"/>
          <w:lang w:val="en-US"/>
        </w:rPr>
      </w:pPr>
      <w:r w:rsidRPr="00C26D41">
        <w:rPr>
          <w:sz w:val="28"/>
          <w:szCs w:val="28"/>
        </w:rPr>
        <w:t>и</w:t>
      </w:r>
      <w:r w:rsidR="00D253ED" w:rsidRPr="00095259">
        <w:rPr>
          <w:sz w:val="28"/>
          <w:szCs w:val="28"/>
          <w:lang w:val="en-US"/>
        </w:rPr>
        <w:t> </w:t>
      </w:r>
      <w:r w:rsidRPr="00C26D41">
        <w:rPr>
          <w:sz w:val="28"/>
          <w:szCs w:val="28"/>
        </w:rPr>
        <w:t>для</w:t>
      </w:r>
      <w:r w:rsidRPr="00095259">
        <w:rPr>
          <w:sz w:val="28"/>
          <w:szCs w:val="28"/>
          <w:lang w:val="en-US"/>
        </w:rPr>
        <w:t xml:space="preserve"> BAT-25:</w:t>
      </w:r>
      <w:r w:rsidRPr="00095259">
        <w:rPr>
          <w:color w:val="000000"/>
          <w:sz w:val="28"/>
          <w:szCs w:val="28"/>
          <w:lang w:val="en-US"/>
        </w:rPr>
        <w:t xml:space="preserve"> </w:t>
      </w:r>
      <w:r w:rsidRPr="00095259">
        <w:rPr>
          <w:sz w:val="28"/>
          <w:szCs w:val="28"/>
          <w:lang w:val="en-US"/>
        </w:rPr>
        <w:t>5'-TCG CCT CCA AGA ATG TAA GT-3'</w:t>
      </w:r>
    </w:p>
    <w:p w:rsidR="00844514" w:rsidRPr="00095259" w:rsidRDefault="00844514" w:rsidP="00844514">
      <w:pPr>
        <w:spacing w:line="384" w:lineRule="auto"/>
        <w:ind w:firstLine="709"/>
        <w:jc w:val="both"/>
        <w:rPr>
          <w:sz w:val="28"/>
          <w:szCs w:val="28"/>
          <w:lang w:val="en-US"/>
        </w:rPr>
      </w:pPr>
      <w:proofErr w:type="gramStart"/>
      <w:r w:rsidRPr="00095259">
        <w:rPr>
          <w:sz w:val="28"/>
          <w:szCs w:val="28"/>
          <w:lang w:val="en-US"/>
        </w:rPr>
        <w:t>5'-TCT GCA TTT TAA CTA TGG CTC-3'.</w:t>
      </w:r>
      <w:proofErr w:type="gramEnd"/>
    </w:p>
    <w:p w:rsidR="00844514" w:rsidRPr="00C26D41" w:rsidRDefault="00CA4E47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CA4E47">
        <w:rPr>
          <w:spacing w:val="-2"/>
          <w:sz w:val="28"/>
          <w:szCs w:val="28"/>
          <w:lang w:val="uk-UA"/>
        </w:rPr>
        <w:t>Р</w:t>
      </w:r>
      <w:r w:rsidR="00844514" w:rsidRPr="00CA4E47">
        <w:rPr>
          <w:spacing w:val="-2"/>
          <w:sz w:val="28"/>
          <w:szCs w:val="28"/>
        </w:rPr>
        <w:t>еакционн</w:t>
      </w:r>
      <w:r w:rsidRPr="00CA4E47">
        <w:rPr>
          <w:spacing w:val="-2"/>
          <w:sz w:val="28"/>
          <w:szCs w:val="28"/>
          <w:lang w:val="uk-UA"/>
        </w:rPr>
        <w:t>ая</w:t>
      </w:r>
      <w:r w:rsidR="00844514" w:rsidRPr="00CA4E47">
        <w:rPr>
          <w:spacing w:val="-2"/>
          <w:sz w:val="28"/>
          <w:szCs w:val="28"/>
        </w:rPr>
        <w:t xml:space="preserve"> смесь содержа</w:t>
      </w:r>
      <w:r w:rsidRPr="00CA4E47">
        <w:rPr>
          <w:spacing w:val="-2"/>
          <w:sz w:val="28"/>
          <w:szCs w:val="28"/>
          <w:lang w:val="uk-UA"/>
        </w:rPr>
        <w:t>ла</w:t>
      </w:r>
      <w:r w:rsidR="00844514" w:rsidRPr="00CA4E47">
        <w:rPr>
          <w:spacing w:val="-2"/>
          <w:sz w:val="28"/>
          <w:szCs w:val="28"/>
        </w:rPr>
        <w:t xml:space="preserve"> 50</w:t>
      </w:r>
      <w:r w:rsidR="00D253ED" w:rsidRPr="00CA4E47">
        <w:rPr>
          <w:spacing w:val="-2"/>
          <w:sz w:val="28"/>
          <w:szCs w:val="28"/>
        </w:rPr>
        <w:t> </w:t>
      </w:r>
      <w:r w:rsidR="00844514" w:rsidRPr="00CA4E47">
        <w:rPr>
          <w:spacing w:val="-2"/>
          <w:sz w:val="28"/>
          <w:szCs w:val="28"/>
        </w:rPr>
        <w:t xml:space="preserve">мМ KCl, </w:t>
      </w:r>
      <w:smartTag w:uri="urn:schemas-microsoft-com:office:smarttags" w:element="metricconverter">
        <w:smartTagPr>
          <w:attr w:name="ProductID" w:val="10 мМ"/>
        </w:smartTagPr>
        <w:r w:rsidR="00844514" w:rsidRPr="00CA4E47">
          <w:rPr>
            <w:spacing w:val="-2"/>
            <w:sz w:val="28"/>
            <w:szCs w:val="28"/>
          </w:rPr>
          <w:t>10 мМ</w:t>
        </w:r>
      </w:smartTag>
      <w:r w:rsidR="00844514" w:rsidRPr="00CA4E47">
        <w:rPr>
          <w:spacing w:val="-2"/>
          <w:sz w:val="28"/>
          <w:szCs w:val="28"/>
        </w:rPr>
        <w:t xml:space="preserve"> трис-HCl pH 8,4,</w:t>
      </w:r>
      <w:r w:rsidR="00844514" w:rsidRPr="00CA4E47">
        <w:rPr>
          <w:sz w:val="28"/>
          <w:szCs w:val="28"/>
        </w:rPr>
        <w:t xml:space="preserve"> по</w:t>
      </w:r>
      <w:r w:rsidR="00844514" w:rsidRPr="00C26D41">
        <w:rPr>
          <w:sz w:val="28"/>
          <w:szCs w:val="28"/>
        </w:rPr>
        <w:t xml:space="preserve"> 5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пМ праймеров, 2,5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мМ </w:t>
      </w:r>
      <w:r w:rsidR="00844514" w:rsidRPr="00C26D41">
        <w:rPr>
          <w:color w:val="000000"/>
          <w:sz w:val="28"/>
          <w:szCs w:val="28"/>
        </w:rPr>
        <w:t>MgCl</w:t>
      </w:r>
      <w:r w:rsidR="00844514" w:rsidRPr="00D253ED">
        <w:rPr>
          <w:color w:val="000000"/>
          <w:sz w:val="28"/>
          <w:szCs w:val="28"/>
          <w:vertAlign w:val="subscript"/>
        </w:rPr>
        <w:t>2</w:t>
      </w:r>
      <w:r w:rsidR="00844514" w:rsidRPr="00C26D41">
        <w:rPr>
          <w:color w:val="000000"/>
          <w:sz w:val="28"/>
          <w:szCs w:val="28"/>
        </w:rPr>
        <w:t xml:space="preserve">, 200 мкМM dNTP, </w:t>
      </w:r>
      <w:r w:rsidR="00844514" w:rsidRPr="00C26D41">
        <w:rPr>
          <w:sz w:val="28"/>
          <w:szCs w:val="28"/>
        </w:rPr>
        <w:t>10% DMSO, 5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мМ меркаптоэтанол</w:t>
      </w:r>
      <w:r w:rsidR="00844514" w:rsidRPr="00C26D41">
        <w:rPr>
          <w:color w:val="000000"/>
          <w:sz w:val="28"/>
          <w:szCs w:val="28"/>
        </w:rPr>
        <w:t xml:space="preserve"> и </w:t>
      </w:r>
      <w:r w:rsidR="00844514" w:rsidRPr="00C26D41">
        <w:rPr>
          <w:sz w:val="28"/>
          <w:szCs w:val="28"/>
        </w:rPr>
        <w:t>2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единицы термофильной ДНК-полимеразы (компания «СИНТОЛ», Россия). Затем добавляли каплю вазелинового масла, прогревали смесь при 95</w:t>
      </w:r>
      <w:proofErr w:type="gramStart"/>
      <w:r w:rsidR="00D253ED">
        <w:rPr>
          <w:sz w:val="28"/>
          <w:szCs w:val="28"/>
        </w:rPr>
        <w:t>°</w:t>
      </w:r>
      <w:r w:rsidR="00844514" w:rsidRPr="00C26D41">
        <w:rPr>
          <w:sz w:val="28"/>
          <w:szCs w:val="28"/>
        </w:rPr>
        <w:t>С</w:t>
      </w:r>
      <w:proofErr w:type="gramEnd"/>
      <w:r w:rsidR="0084451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течение 10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мин и проводили 33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цикла с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параметрами: денатурация </w:t>
      </w:r>
      <w:r w:rsidR="00D253ED">
        <w:rPr>
          <w:sz w:val="28"/>
          <w:szCs w:val="28"/>
        </w:rPr>
        <w:t>(</w:t>
      </w:r>
      <w:r w:rsidR="00844514" w:rsidRPr="00C26D41">
        <w:rPr>
          <w:sz w:val="28"/>
          <w:szCs w:val="28"/>
        </w:rPr>
        <w:t>95</w:t>
      </w:r>
      <w:r w:rsidR="00D253ED">
        <w:rPr>
          <w:sz w:val="28"/>
          <w:szCs w:val="28"/>
        </w:rPr>
        <w:t>°</w:t>
      </w:r>
      <w:r w:rsidR="00844514" w:rsidRPr="00C26D41">
        <w:rPr>
          <w:sz w:val="28"/>
          <w:szCs w:val="28"/>
        </w:rPr>
        <w:t>С – 30 с'</w:t>
      </w:r>
      <w:r w:rsidR="00D253ED">
        <w:rPr>
          <w:sz w:val="28"/>
          <w:szCs w:val="28"/>
        </w:rPr>
        <w:t>)</w:t>
      </w:r>
      <w:r w:rsidR="00844514" w:rsidRPr="00C26D41">
        <w:rPr>
          <w:sz w:val="28"/>
          <w:szCs w:val="28"/>
        </w:rPr>
        <w:t xml:space="preserve">, отжиг и элонгация </w:t>
      </w:r>
      <w:r w:rsidR="00D253ED">
        <w:rPr>
          <w:sz w:val="28"/>
          <w:szCs w:val="28"/>
        </w:rPr>
        <w:t>(</w:t>
      </w:r>
      <w:r w:rsidR="00844514" w:rsidRPr="00C26D41">
        <w:rPr>
          <w:sz w:val="28"/>
          <w:szCs w:val="28"/>
        </w:rPr>
        <w:t>55</w:t>
      </w:r>
      <w:r w:rsidR="00D253ED">
        <w:rPr>
          <w:sz w:val="28"/>
          <w:szCs w:val="28"/>
        </w:rPr>
        <w:t>°</w:t>
      </w:r>
      <w:r w:rsidR="00844514" w:rsidRPr="00C26D41">
        <w:rPr>
          <w:sz w:val="28"/>
          <w:szCs w:val="28"/>
        </w:rPr>
        <w:t>С – 30 с'</w:t>
      </w:r>
      <w:r w:rsidR="00D253ED">
        <w:rPr>
          <w:sz w:val="28"/>
          <w:szCs w:val="28"/>
        </w:rPr>
        <w:t>)</w:t>
      </w:r>
      <w:r w:rsidR="00844514" w:rsidRPr="00C26D41">
        <w:rPr>
          <w:sz w:val="28"/>
          <w:szCs w:val="28"/>
        </w:rPr>
        <w:t>, финальную инкубацию проводили при 72</w:t>
      </w:r>
      <w:r w:rsidR="00D253ED">
        <w:rPr>
          <w:sz w:val="28"/>
          <w:szCs w:val="28"/>
        </w:rPr>
        <w:t>°</w:t>
      </w:r>
      <w:r w:rsidR="00844514" w:rsidRPr="00C26D41">
        <w:rPr>
          <w:sz w:val="28"/>
          <w:szCs w:val="28"/>
        </w:rPr>
        <w:t xml:space="preserve">С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течение 10</w:t>
      </w:r>
      <w:r w:rsidR="00D253ED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мин.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 xml:space="preserve">Результаты ПЦР оценивали </w:t>
      </w:r>
      <w:r w:rsidR="00C274A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8% полиакриламидном геле (ПААГ) </w:t>
      </w:r>
      <w:r w:rsidRPr="00D253ED">
        <w:rPr>
          <w:spacing w:val="-2"/>
          <w:sz w:val="28"/>
          <w:szCs w:val="28"/>
        </w:rPr>
        <w:t>с</w:t>
      </w:r>
      <w:r w:rsidR="00D253ED" w:rsidRPr="00D253ED">
        <w:rPr>
          <w:spacing w:val="-2"/>
          <w:sz w:val="28"/>
          <w:szCs w:val="28"/>
        </w:rPr>
        <w:t> </w:t>
      </w:r>
      <w:r w:rsidRPr="00D253ED">
        <w:rPr>
          <w:spacing w:val="-2"/>
          <w:sz w:val="28"/>
          <w:szCs w:val="28"/>
        </w:rPr>
        <w:t xml:space="preserve">последующим окрашиванием </w:t>
      </w:r>
      <w:r w:rsidR="00DA0E56" w:rsidRPr="00D253ED">
        <w:rPr>
          <w:spacing w:val="-2"/>
          <w:sz w:val="28"/>
          <w:szCs w:val="28"/>
        </w:rPr>
        <w:t>в </w:t>
      </w:r>
      <w:r w:rsidRPr="00D253ED">
        <w:rPr>
          <w:spacing w:val="-2"/>
          <w:sz w:val="28"/>
          <w:szCs w:val="28"/>
        </w:rPr>
        <w:t>растворе бромистого этидия с концентрацией</w:t>
      </w:r>
      <w:r w:rsidRPr="00C26D41">
        <w:rPr>
          <w:sz w:val="28"/>
          <w:szCs w:val="28"/>
        </w:rPr>
        <w:t xml:space="preserve"> 1</w:t>
      </w:r>
      <w:r w:rsidR="00D253ED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мг/мл,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качестве маркера молекулярного веса использовали ДНК плазмиды (</w:t>
      </w:r>
      <w:r w:rsidRPr="00D253ED">
        <w:rPr>
          <w:sz w:val="28"/>
          <w:szCs w:val="28"/>
        </w:rPr>
        <w:t>puc 19</w:t>
      </w:r>
      <w:r w:rsidRPr="00C26D41">
        <w:rPr>
          <w:sz w:val="28"/>
          <w:szCs w:val="28"/>
        </w:rPr>
        <w:t xml:space="preserve">) гидролизованную ферментом Hpa II. </w:t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Для детекции результато</w:t>
      </w:r>
      <w:r w:rsidR="00DA0E56" w:rsidRPr="00C26D41">
        <w:rPr>
          <w:sz w:val="28"/>
          <w:szCs w:val="28"/>
        </w:rPr>
        <w:t>в</w:t>
      </w:r>
      <w:r w:rsidR="00D253E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теста на МСН, образцы после проведения ПЦР анализировались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6% ПААГ, содержащим 7</w:t>
      </w:r>
      <w:r w:rsidR="00D253ED">
        <w:rPr>
          <w:sz w:val="28"/>
          <w:szCs w:val="28"/>
        </w:rPr>
        <w:t> </w:t>
      </w:r>
      <w:r w:rsidRPr="00C26D41">
        <w:rPr>
          <w:sz w:val="28"/>
          <w:szCs w:val="28"/>
        </w:rPr>
        <w:t>М мочевин</w:t>
      </w:r>
      <w:r w:rsidR="00D253ED">
        <w:rPr>
          <w:sz w:val="28"/>
          <w:szCs w:val="28"/>
        </w:rPr>
        <w:t>ы</w:t>
      </w:r>
      <w:r w:rsidRPr="00C26D41">
        <w:rPr>
          <w:sz w:val="28"/>
          <w:szCs w:val="28"/>
        </w:rPr>
        <w:t xml:space="preserve">. Электрофорез проводили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течение 2 часов. Окрашивание проводи</w:t>
      </w:r>
      <w:r w:rsidR="00D253ED">
        <w:rPr>
          <w:sz w:val="28"/>
          <w:szCs w:val="28"/>
        </w:rPr>
        <w:t>ли</w:t>
      </w:r>
      <w:r w:rsidRPr="00C26D41">
        <w:rPr>
          <w:sz w:val="28"/>
          <w:szCs w:val="28"/>
        </w:rPr>
        <w:t xml:space="preserve"> красителем этидием бромидом (рис</w:t>
      </w:r>
      <w:r w:rsidR="00D253ED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2.2.2).</w:t>
      </w:r>
    </w:p>
    <w:p w:rsidR="00844514" w:rsidRPr="00C26D41" w:rsidRDefault="00844514" w:rsidP="00D253ED">
      <w:pPr>
        <w:spacing w:line="360" w:lineRule="auto"/>
        <w:jc w:val="center"/>
        <w:rPr>
          <w:sz w:val="28"/>
          <w:szCs w:val="28"/>
        </w:rPr>
      </w:pPr>
      <w:r w:rsidRPr="00C26D41">
        <w:rPr>
          <w:noProof/>
        </w:rPr>
        <w:drawing>
          <wp:inline distT="0" distB="0" distL="0" distR="0">
            <wp:extent cx="5381625" cy="2228850"/>
            <wp:effectExtent l="19050" t="0" r="9525" b="0"/>
            <wp:docPr id="4" name="Рисунок 4" descr="Ожежко- МСН Bat-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Ожежко- МСН Bat-25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4514" w:rsidRPr="00C26D41" w:rsidRDefault="00844514" w:rsidP="00D253ED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Рис. 2.2.2. Образец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 MSI по маркеру ВАТ 25:</w:t>
      </w:r>
      <w:r w:rsidR="00D52260" w:rsidRPr="00D52260">
        <w:rPr>
          <w:color w:val="FFFFFF"/>
          <w:sz w:val="28"/>
          <w:szCs w:val="28"/>
        </w:rPr>
        <w:pict>
          <v:group id="_x0000_s1026" style="position:absolute;left:0;text-align:left;margin-left:155.25pt;margin-top:38.55pt;width:36pt;height:49.5pt;z-index:251660288;mso-position-horizontal-relative:text;mso-position-vertical-relative:text" coordorigin="4746,1905" coordsize="720,990">
            <v:line id="_x0000_s1027" style="position:absolute" from="4746,1905" to="5466,1905" strokecolor="white" strokeweight="3pt">
              <v:stroke endarrow="block"/>
            </v:line>
            <v:line id="_x0000_s1028" style="position:absolute" from="4746,2895" to="5466,2895" strokecolor="white" strokeweight="3pt">
              <v:stroke endarrow="block"/>
            </v:line>
          </v:group>
        </w:pic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1 – образец сравнения буккальный эпителий; 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2 – образец ткани опухоли.</w:t>
      </w:r>
    </w:p>
    <w:p w:rsidR="00D253ED" w:rsidRDefault="00D253ED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Для расчета индекса массы тела (ИМТ) использовалась формула: </w:t>
      </w:r>
      <w:r w:rsidRPr="00C26D41">
        <w:rPr>
          <w:position w:val="-30"/>
        </w:rPr>
        <w:object w:dxaOrig="900" w:dyaOrig="7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.75pt;height:36.75pt" o:ole="">
            <v:imagedata r:id="rId15" o:title=""/>
          </v:shape>
          <o:OLEObject Type="Embed" ProgID="Equation.3" ShapeID="_x0000_i1025" DrawAspect="Content" ObjectID="_1507994492" r:id="rId16"/>
        </w:object>
      </w:r>
      <w:r w:rsidRPr="00C26D41">
        <w:rPr>
          <w:sz w:val="28"/>
          <w:szCs w:val="28"/>
        </w:rPr>
        <w:t xml:space="preserve"> где: m – масса тела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килограммах; h – рост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метрах, измеряется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кг/м</w:t>
      </w:r>
      <w:proofErr w:type="gramStart"/>
      <w:r w:rsidR="00D253ED" w:rsidRPr="00D253ED">
        <w:rPr>
          <w:sz w:val="28"/>
          <w:szCs w:val="28"/>
          <w:vertAlign w:val="superscript"/>
        </w:rPr>
        <w:t>2</w:t>
      </w:r>
      <w:proofErr w:type="gramEnd"/>
      <w:r w:rsidRPr="00C26D41">
        <w:rPr>
          <w:sz w:val="28"/>
          <w:szCs w:val="28"/>
        </w:rPr>
        <w:t xml:space="preserve"> [15]. </w:t>
      </w:r>
    </w:p>
    <w:p w:rsidR="0018590A" w:rsidRDefault="00844514" w:rsidP="0043315B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sz w:val="28"/>
          <w:szCs w:val="28"/>
        </w:rPr>
        <w:t>Методы статистической обработки данных.</w:t>
      </w:r>
      <w:r w:rsidRPr="00C26D41">
        <w:rPr>
          <w:b/>
          <w:sz w:val="28"/>
          <w:szCs w:val="28"/>
        </w:rPr>
        <w:t xml:space="preserve"> </w:t>
      </w:r>
    </w:p>
    <w:p w:rsidR="0018590A" w:rsidRDefault="00844514" w:rsidP="0043315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Полученный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результате исследования цифровой материал обработан общепринятыми методами вариационной статистики с использованием непараметрического критерия </w:t>
      </w:r>
      <w:r w:rsidR="00D253ED">
        <w:rPr>
          <w:sz w:val="28"/>
          <w:szCs w:val="28"/>
        </w:rPr>
        <w:t>χ</w:t>
      </w:r>
      <w:r w:rsidRPr="00C26D41">
        <w:rPr>
          <w:sz w:val="28"/>
          <w:szCs w:val="28"/>
          <w:vertAlign w:val="superscript"/>
        </w:rPr>
        <w:t>2</w:t>
      </w:r>
      <w:r w:rsidRPr="00C26D41">
        <w:rPr>
          <w:sz w:val="28"/>
          <w:szCs w:val="28"/>
        </w:rPr>
        <w:t xml:space="preserve"> программы Statistica 6.0 [91]. </w:t>
      </w:r>
    </w:p>
    <w:p w:rsidR="00D253ED" w:rsidRDefault="00844514" w:rsidP="0043315B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C26D41">
        <w:rPr>
          <w:sz w:val="28"/>
          <w:szCs w:val="28"/>
        </w:rPr>
        <w:lastRenderedPageBreak/>
        <w:t>Комплекс морфологических исследований проводился на микроскопе Primo Star фирмы «Carl Zeiss» с помощью фотоаппарата Canon PowerShot A550.</w:t>
      </w:r>
      <w:r w:rsidR="00D253ED">
        <w:rPr>
          <w:b/>
          <w:sz w:val="28"/>
          <w:szCs w:val="28"/>
        </w:rPr>
        <w:br w:type="page"/>
      </w:r>
    </w:p>
    <w:p w:rsidR="00041AA2" w:rsidRPr="00041AA2" w:rsidRDefault="00041AA2" w:rsidP="00041AA2">
      <w:pPr>
        <w:spacing w:line="360" w:lineRule="auto"/>
        <w:jc w:val="both"/>
        <w:rPr>
          <w:b/>
          <w:sz w:val="28"/>
        </w:rPr>
      </w:pPr>
      <w:r>
        <w:rPr>
          <w:sz w:val="28"/>
        </w:rPr>
        <w:lastRenderedPageBreak/>
        <w:t xml:space="preserve">                   </w:t>
      </w:r>
      <w:r w:rsidRPr="00041AA2">
        <w:rPr>
          <w:b/>
          <w:sz w:val="28"/>
        </w:rPr>
        <w:t>РЕЗУЛЬТАТЫ СОБСТВЕННЫХ ИССЛЕДОВАНИЙ</w:t>
      </w:r>
    </w:p>
    <w:p w:rsidR="00844514" w:rsidRPr="00C26D41" w:rsidRDefault="00844514" w:rsidP="00065605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/>
          <w:sz w:val="28"/>
          <w:szCs w:val="28"/>
        </w:rPr>
        <w:t>РАЗДЕЛ 3.</w:t>
      </w:r>
      <w:r w:rsidRPr="00C26D41">
        <w:rPr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Определение наличия МИКРОСАТЕЛЛИТНОЙ НЕСТАБИЛЬНОСТИ ГЕНОМА, метилирования гена</w:t>
      </w:r>
      <w:r w:rsidR="008234C4" w:rsidRPr="00C26D41">
        <w:rPr>
          <w:b/>
          <w:caps/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ESR и</w:t>
      </w:r>
      <w:r w:rsidR="00D253ED">
        <w:rPr>
          <w:b/>
          <w:caps/>
          <w:sz w:val="28"/>
          <w:szCs w:val="28"/>
        </w:rPr>
        <w:t> </w:t>
      </w:r>
      <w:r w:rsidRPr="00C26D41">
        <w:rPr>
          <w:b/>
          <w:caps/>
          <w:sz w:val="28"/>
          <w:szCs w:val="28"/>
        </w:rPr>
        <w:t>фенотипических особенностей у больных с</w:t>
      </w:r>
      <w:r w:rsidR="00D253ED">
        <w:rPr>
          <w:b/>
          <w:caps/>
          <w:sz w:val="28"/>
          <w:szCs w:val="28"/>
        </w:rPr>
        <w:t> </w:t>
      </w:r>
      <w:r w:rsidRPr="00C26D41">
        <w:rPr>
          <w:b/>
          <w:caps/>
          <w:sz w:val="28"/>
          <w:szCs w:val="28"/>
        </w:rPr>
        <w:t>полипами и</w:t>
      </w:r>
      <w:r w:rsidR="008234C4" w:rsidRPr="00C26D41">
        <w:rPr>
          <w:b/>
          <w:caps/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гиперплазией эндометрия</w:t>
      </w:r>
    </w:p>
    <w:p w:rsidR="00844514" w:rsidRPr="00C26D41" w:rsidRDefault="00844514" w:rsidP="00844514">
      <w:pPr>
        <w:spacing w:line="360" w:lineRule="auto"/>
        <w:ind w:left="705"/>
        <w:jc w:val="both"/>
        <w:rPr>
          <w:i/>
          <w:sz w:val="28"/>
          <w:szCs w:val="28"/>
        </w:rPr>
      </w:pPr>
    </w:p>
    <w:p w:rsidR="00844514" w:rsidRDefault="00844514" w:rsidP="00844514">
      <w:pPr>
        <w:spacing w:line="360" w:lineRule="auto"/>
        <w:ind w:firstLine="705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Нами был</w:t>
      </w:r>
      <w:r w:rsidR="00F20D8B">
        <w:rPr>
          <w:sz w:val="28"/>
          <w:szCs w:val="28"/>
        </w:rPr>
        <w:t>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обследован</w:t>
      </w:r>
      <w:r w:rsidR="00F20D8B">
        <w:rPr>
          <w:sz w:val="28"/>
          <w:szCs w:val="28"/>
        </w:rPr>
        <w:t>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61</w:t>
      </w:r>
      <w:r w:rsidR="00F20D8B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пациентка с</w:t>
      </w:r>
      <w:r w:rsidR="00F20D8B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эндометрия. Исследуемы</w:t>
      </w:r>
      <w:r w:rsidR="00F20D8B">
        <w:rPr>
          <w:sz w:val="28"/>
          <w:szCs w:val="28"/>
        </w:rPr>
        <w:t>х</w:t>
      </w:r>
      <w:r w:rsidRPr="00C26D41">
        <w:rPr>
          <w:sz w:val="28"/>
          <w:szCs w:val="28"/>
        </w:rPr>
        <w:t xml:space="preserve"> больны</w:t>
      </w:r>
      <w:r w:rsidR="00F20D8B">
        <w:rPr>
          <w:sz w:val="28"/>
          <w:szCs w:val="28"/>
        </w:rPr>
        <w:t>х</w:t>
      </w:r>
      <w:r w:rsidRPr="00C26D41">
        <w:rPr>
          <w:sz w:val="28"/>
          <w:szCs w:val="28"/>
        </w:rPr>
        <w:t xml:space="preserve"> разделили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 2</w:t>
      </w:r>
      <w:r w:rsidR="00F20D8B">
        <w:rPr>
          <w:sz w:val="28"/>
          <w:szCs w:val="28"/>
        </w:rPr>
        <w:t> </w:t>
      </w:r>
      <w:r w:rsidRPr="00C26D41">
        <w:rPr>
          <w:sz w:val="28"/>
          <w:szCs w:val="28"/>
        </w:rPr>
        <w:t>группы: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1-я группа имела впервые выявленный полип (35 пациенток), 2-я – 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заболевания (26 женщин). Оценивая частоту наличия MSI у больных с полипами и рецидивиру</w:t>
      </w:r>
      <w:r w:rsidR="00F20D8B">
        <w:rPr>
          <w:sz w:val="28"/>
          <w:szCs w:val="28"/>
        </w:rPr>
        <w:t>ю</w:t>
      </w:r>
      <w:r w:rsidRPr="00C26D41">
        <w:rPr>
          <w:sz w:val="28"/>
          <w:szCs w:val="28"/>
        </w:rPr>
        <w:t>щими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 эндометрия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(рис. 3.1.1),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нами отмечено две особенности. </w:t>
      </w:r>
    </w:p>
    <w:p w:rsidR="00553683" w:rsidRPr="00C26D41" w:rsidRDefault="00553683" w:rsidP="00844514">
      <w:pPr>
        <w:spacing w:line="360" w:lineRule="auto"/>
        <w:ind w:firstLine="705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5"/>
        <w:jc w:val="both"/>
        <w:rPr>
          <w:sz w:val="28"/>
          <w:szCs w:val="28"/>
        </w:rPr>
      </w:pPr>
    </w:p>
    <w:p w:rsidR="00844514" w:rsidRPr="00C26D41" w:rsidRDefault="00844514" w:rsidP="00F20D8B">
      <w:pPr>
        <w:spacing w:line="360" w:lineRule="auto"/>
        <w:jc w:val="center"/>
        <w:rPr>
          <w:sz w:val="28"/>
          <w:szCs w:val="28"/>
        </w:rPr>
      </w:pPr>
      <w:r w:rsidRPr="00C26D41">
        <w:rPr>
          <w:noProof/>
        </w:rPr>
        <w:drawing>
          <wp:inline distT="0" distB="0" distL="0" distR="0">
            <wp:extent cx="5495925" cy="3381375"/>
            <wp:effectExtent l="0" t="0" r="0" b="0"/>
            <wp:docPr id="6" name="Объект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844514" w:rsidRPr="00C26D41" w:rsidRDefault="00844514" w:rsidP="00553683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Рис.</w:t>
      </w:r>
      <w:r w:rsidR="00F20D8B">
        <w:rPr>
          <w:sz w:val="28"/>
          <w:szCs w:val="28"/>
        </w:rPr>
        <w:t> </w:t>
      </w:r>
      <w:r w:rsidRPr="00C26D41">
        <w:rPr>
          <w:sz w:val="28"/>
          <w:szCs w:val="28"/>
        </w:rPr>
        <w:t>3.1.1. Частота наличия MSI и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F20D8B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и рецидивиру</w:t>
      </w:r>
      <w:r w:rsidR="00F20D8B">
        <w:rPr>
          <w:sz w:val="28"/>
          <w:szCs w:val="28"/>
        </w:rPr>
        <w:t>ю</w:t>
      </w:r>
      <w:r w:rsidRPr="00C26D41">
        <w:rPr>
          <w:sz w:val="28"/>
          <w:szCs w:val="28"/>
        </w:rPr>
        <w:t>щими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 эндометрия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5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Во-первых, данный тип генетических нарушений встречался редко как </w:t>
      </w:r>
      <w:r w:rsidRPr="00C26D41">
        <w:rPr>
          <w:spacing w:val="-2"/>
          <w:sz w:val="28"/>
          <w:szCs w:val="28"/>
        </w:rPr>
        <w:t>у</w:t>
      </w:r>
      <w:r w:rsidR="00756D14">
        <w:rPr>
          <w:spacing w:val="-2"/>
          <w:sz w:val="28"/>
          <w:szCs w:val="28"/>
        </w:rPr>
        <w:t> </w:t>
      </w:r>
      <w:r w:rsidRPr="00C26D41">
        <w:rPr>
          <w:spacing w:val="-2"/>
          <w:sz w:val="28"/>
          <w:szCs w:val="28"/>
        </w:rPr>
        <w:t>больных с впервые диагностированным полипом эндометрия</w:t>
      </w:r>
      <w:r w:rsidR="008234C4" w:rsidRPr="00C26D41">
        <w:rPr>
          <w:spacing w:val="-2"/>
          <w:sz w:val="28"/>
          <w:szCs w:val="28"/>
        </w:rPr>
        <w:t xml:space="preserve"> </w:t>
      </w:r>
      <w:r w:rsidRPr="00C26D41">
        <w:rPr>
          <w:spacing w:val="-2"/>
          <w:sz w:val="28"/>
          <w:szCs w:val="28"/>
        </w:rPr>
        <w:t xml:space="preserve">(2,9% случаев), </w:t>
      </w:r>
      <w:r w:rsidRPr="00C26D41">
        <w:rPr>
          <w:sz w:val="28"/>
          <w:szCs w:val="28"/>
        </w:rPr>
        <w:lastRenderedPageBreak/>
        <w:t>так и при его рецидиве</w:t>
      </w:r>
      <w:r w:rsidR="008234C4" w:rsidRPr="00C26D41">
        <w:rPr>
          <w:sz w:val="28"/>
          <w:szCs w:val="28"/>
        </w:rPr>
        <w:t xml:space="preserve"> </w:t>
      </w:r>
      <w:r w:rsidR="00F20D8B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3,8% случаев). Во-вторых,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частота MSI+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обеих группах больных практически не отличалась.</w:t>
      </w:r>
    </w:p>
    <w:p w:rsidR="00844514" w:rsidRPr="00C26D41" w:rsidRDefault="00844514" w:rsidP="00844514">
      <w:pPr>
        <w:spacing w:line="360" w:lineRule="auto"/>
        <w:ind w:firstLine="705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Анализируя наличие метилирования гена ESR у обеих групп пациенто</w:t>
      </w:r>
      <w:r w:rsidR="00DA0E56" w:rsidRPr="00C26D41">
        <w:rPr>
          <w:sz w:val="28"/>
          <w:szCs w:val="28"/>
        </w:rPr>
        <w:t>в</w:t>
      </w:r>
      <w:r w:rsidR="0000312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003125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эндометрия (рис.</w:t>
      </w:r>
      <w:r w:rsidR="00003125">
        <w:rPr>
          <w:sz w:val="28"/>
          <w:szCs w:val="28"/>
        </w:rPr>
        <w:t> </w:t>
      </w:r>
      <w:r w:rsidRPr="00C26D41">
        <w:rPr>
          <w:sz w:val="28"/>
          <w:szCs w:val="28"/>
        </w:rPr>
        <w:t>3.1.1.)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мы получили следующие данные –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1-й группе частота метилирования составила 2,9%, во 2-й группе</w:t>
      </w:r>
      <w:r w:rsidR="00003125">
        <w:rPr>
          <w:sz w:val="28"/>
          <w:szCs w:val="28"/>
        </w:rPr>
        <w:t> </w:t>
      </w:r>
      <w:r w:rsidRPr="00C26D41">
        <w:rPr>
          <w:sz w:val="28"/>
          <w:szCs w:val="28"/>
        </w:rPr>
        <w:t>– 7,7%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соответственно, что позволяет судить о тенденции к увеличению частоты эпигенетического нарушения гена ESR при рецидивировании полипа эндометрия.</w:t>
      </w:r>
    </w:p>
    <w:p w:rsidR="00844514" w:rsidRPr="00C26D41" w:rsidRDefault="00844514" w:rsidP="00844514">
      <w:pPr>
        <w:spacing w:line="360" w:lineRule="auto"/>
        <w:ind w:firstLine="705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проведенный анализ показал малую частоту наличия MSI и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 полипами и рецидивирующими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 эндометрия. Полученные нами данные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указывают</w:t>
      </w:r>
      <w:r w:rsidR="00003125">
        <w:rPr>
          <w:sz w:val="28"/>
          <w:szCs w:val="28"/>
        </w:rPr>
        <w:t xml:space="preserve"> на то</w:t>
      </w:r>
      <w:r w:rsidRPr="00C26D41">
        <w:rPr>
          <w:sz w:val="28"/>
          <w:szCs w:val="28"/>
        </w:rPr>
        <w:t>, что между развитием полипо</w:t>
      </w:r>
      <w:r w:rsidR="00DA0E56" w:rsidRPr="00C26D41">
        <w:rPr>
          <w:sz w:val="28"/>
          <w:szCs w:val="28"/>
        </w:rPr>
        <w:t>в</w:t>
      </w:r>
      <w:r w:rsidR="0000312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и их рецидивированием с одной стороны и</w:t>
      </w:r>
      <w:r w:rsidR="00003125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микросателлитной нестабильности генома и метилированием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с другой, корреляции не прослеживается.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Учитывая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значительный рост доброкачественной и злокачественной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патологии, связанной с эндометрием,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изучение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новых молекулярно-генети</w:t>
      </w:r>
      <w:r w:rsidR="00A43247">
        <w:rPr>
          <w:sz w:val="28"/>
          <w:szCs w:val="28"/>
        </w:rPr>
        <w:softHyphen/>
      </w:r>
      <w:r w:rsidRPr="00C26D41">
        <w:rPr>
          <w:sz w:val="28"/>
          <w:szCs w:val="28"/>
        </w:rPr>
        <w:t>ческих маркеро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достаточной чувствительностью для использования их как прогностических критерие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при ГЭ является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настоящее время одним из приоритетных направлений диагностики. Нами проведено исследование 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пациенток с различными вариантами ГЭ с</w:t>
      </w:r>
      <w:r w:rsidR="00A43247">
        <w:rPr>
          <w:sz w:val="28"/>
          <w:szCs w:val="28"/>
        </w:rPr>
        <w:t> </w:t>
      </w:r>
      <w:r w:rsidRPr="00C26D41">
        <w:rPr>
          <w:sz w:val="28"/>
          <w:szCs w:val="28"/>
        </w:rPr>
        <w:t>целью поиска новых критериев, прогнозирующих дальнейшее течение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ГЭ, то есть </w:t>
      </w:r>
      <w:r w:rsidR="00A43247">
        <w:rPr>
          <w:sz w:val="28"/>
          <w:szCs w:val="28"/>
        </w:rPr>
        <w:t>для</w:t>
      </w:r>
      <w:r w:rsidRPr="00C26D41">
        <w:rPr>
          <w:sz w:val="28"/>
          <w:szCs w:val="28"/>
        </w:rPr>
        <w:t xml:space="preserve"> определения риска малигнизации.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процессе выполнения настоящего исследования нами проведено изучение, оценка и сравнительный анализ показателей геномных изменений у</w:t>
      </w:r>
      <w:r w:rsidR="00A43247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A43247">
        <w:rPr>
          <w:sz w:val="28"/>
          <w:szCs w:val="28"/>
        </w:rPr>
        <w:t> </w:t>
      </w:r>
      <w:r w:rsidRPr="00C26D41">
        <w:rPr>
          <w:sz w:val="28"/>
          <w:szCs w:val="28"/>
        </w:rPr>
        <w:t>различными гипер</w:t>
      </w:r>
      <w:r w:rsidR="00A43247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пластическими процессами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гистологического типа гиперплазии; наличия разных варианто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эндокринно-обменных нарушений и данных ультразвукового исследования. Для изучения частоты наличия MSI и метилирования исследуемого гена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вида гиперпластического процесса больные разделены на 3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>группы: 1</w:t>
      </w:r>
      <w:r w:rsidR="007F7677">
        <w:rPr>
          <w:sz w:val="28"/>
          <w:szCs w:val="28"/>
        </w:rPr>
        <w:t>-я</w:t>
      </w:r>
      <w:r w:rsidRPr="00C26D41">
        <w:rPr>
          <w:sz w:val="28"/>
          <w:szCs w:val="28"/>
        </w:rPr>
        <w:t xml:space="preserve"> группа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>– пациентки с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гиперплазией эндометрия без атипии; 2</w:t>
      </w:r>
      <w:r w:rsidR="007F7677">
        <w:rPr>
          <w:sz w:val="28"/>
          <w:szCs w:val="28"/>
        </w:rPr>
        <w:t>-я</w:t>
      </w:r>
      <w:r w:rsidRPr="00C26D41">
        <w:rPr>
          <w:sz w:val="28"/>
          <w:szCs w:val="28"/>
        </w:rPr>
        <w:t xml:space="preserve"> группа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больные </w:t>
      </w:r>
      <w:r w:rsidRPr="00C26D41">
        <w:rPr>
          <w:sz w:val="28"/>
          <w:szCs w:val="28"/>
        </w:rPr>
        <w:lastRenderedPageBreak/>
        <w:t>с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>рецидивирующей гиперплазией без атипии и 3</w:t>
      </w:r>
      <w:r w:rsidR="007F7677">
        <w:rPr>
          <w:sz w:val="28"/>
          <w:szCs w:val="28"/>
        </w:rPr>
        <w:t>-я</w:t>
      </w:r>
      <w:r w:rsidRPr="00C26D41">
        <w:rPr>
          <w:sz w:val="28"/>
          <w:szCs w:val="28"/>
        </w:rPr>
        <w:t xml:space="preserve"> группа</w:t>
      </w:r>
      <w:r w:rsidR="007F7677">
        <w:rPr>
          <w:sz w:val="28"/>
          <w:szCs w:val="28"/>
        </w:rPr>
        <w:t> </w:t>
      </w:r>
      <w:r w:rsidRPr="00C26D41">
        <w:rPr>
          <w:sz w:val="28"/>
          <w:szCs w:val="28"/>
        </w:rPr>
        <w:t>– больные атипической ГЭ (табл</w:t>
      </w:r>
      <w:r w:rsidR="007F7677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3.1.1).</w:t>
      </w:r>
    </w:p>
    <w:p w:rsidR="003B59B6" w:rsidRPr="003B59B6" w:rsidRDefault="003B59B6" w:rsidP="0043315B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</w:t>
      </w:r>
      <w:r w:rsidR="00844514" w:rsidRPr="003B59B6">
        <w:rPr>
          <w:i/>
          <w:sz w:val="28"/>
          <w:szCs w:val="28"/>
        </w:rPr>
        <w:t>Табл</w:t>
      </w:r>
      <w:r w:rsidR="007F7677" w:rsidRPr="003B59B6">
        <w:rPr>
          <w:i/>
          <w:sz w:val="28"/>
          <w:szCs w:val="28"/>
        </w:rPr>
        <w:t xml:space="preserve">ица </w:t>
      </w:r>
      <w:r w:rsidR="00844514" w:rsidRPr="003B59B6">
        <w:rPr>
          <w:i/>
          <w:sz w:val="28"/>
          <w:szCs w:val="28"/>
        </w:rPr>
        <w:t>3.1.1</w:t>
      </w:r>
      <w:r w:rsidR="0043315B" w:rsidRPr="003B59B6">
        <w:rPr>
          <w:i/>
          <w:sz w:val="28"/>
          <w:szCs w:val="28"/>
        </w:rPr>
        <w:t>.</w:t>
      </w:r>
      <w:r w:rsidR="007F7677" w:rsidRPr="003B59B6">
        <w:rPr>
          <w:i/>
          <w:sz w:val="28"/>
          <w:szCs w:val="28"/>
        </w:rPr>
        <w:t xml:space="preserve"> </w:t>
      </w:r>
    </w:p>
    <w:p w:rsidR="00844514" w:rsidRPr="003B59B6" w:rsidRDefault="00844514" w:rsidP="003B59B6">
      <w:pPr>
        <w:jc w:val="center"/>
        <w:rPr>
          <w:b/>
          <w:sz w:val="28"/>
          <w:szCs w:val="28"/>
        </w:rPr>
      </w:pPr>
      <w:r w:rsidRPr="003B59B6">
        <w:rPr>
          <w:b/>
          <w:sz w:val="28"/>
          <w:szCs w:val="28"/>
        </w:rPr>
        <w:t>Частота наличия MSI и метилирования гена</w:t>
      </w:r>
      <w:r w:rsidR="004209B7" w:rsidRPr="003B59B6">
        <w:rPr>
          <w:b/>
          <w:sz w:val="28"/>
          <w:szCs w:val="28"/>
        </w:rPr>
        <w:t xml:space="preserve"> </w:t>
      </w:r>
      <w:r w:rsidRPr="003B59B6">
        <w:rPr>
          <w:b/>
          <w:sz w:val="28"/>
          <w:szCs w:val="28"/>
        </w:rPr>
        <w:t xml:space="preserve">ESR </w:t>
      </w:r>
      <w:r w:rsidR="0043315B" w:rsidRPr="003B59B6">
        <w:rPr>
          <w:b/>
          <w:sz w:val="28"/>
          <w:szCs w:val="28"/>
        </w:rPr>
        <w:br/>
      </w:r>
      <w:r w:rsidRPr="003B59B6">
        <w:rPr>
          <w:b/>
          <w:sz w:val="28"/>
          <w:szCs w:val="28"/>
        </w:rPr>
        <w:t>у</w:t>
      </w:r>
      <w:r w:rsidR="00317E28" w:rsidRPr="003B59B6">
        <w:rPr>
          <w:b/>
          <w:sz w:val="28"/>
          <w:szCs w:val="28"/>
        </w:rPr>
        <w:t> </w:t>
      </w:r>
      <w:r w:rsidRPr="003B59B6">
        <w:rPr>
          <w:b/>
          <w:sz w:val="28"/>
          <w:szCs w:val="28"/>
        </w:rPr>
        <w:t>больных с</w:t>
      </w:r>
      <w:r w:rsidR="008234C4" w:rsidRPr="003B59B6">
        <w:rPr>
          <w:b/>
          <w:sz w:val="28"/>
          <w:szCs w:val="28"/>
        </w:rPr>
        <w:t> </w:t>
      </w:r>
      <w:r w:rsidRPr="003B59B6">
        <w:rPr>
          <w:b/>
          <w:sz w:val="28"/>
          <w:szCs w:val="28"/>
        </w:rPr>
        <w:t>гиперплазией эндометрия</w:t>
      </w:r>
    </w:p>
    <w:tbl>
      <w:tblPr>
        <w:tblW w:w="0" w:type="auto"/>
        <w:jc w:val="center"/>
        <w:tblInd w:w="-2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58"/>
        <w:gridCol w:w="1063"/>
        <w:gridCol w:w="1210"/>
        <w:gridCol w:w="1021"/>
        <w:gridCol w:w="1443"/>
      </w:tblGrid>
      <w:tr w:rsidR="00844514" w:rsidRPr="00C26D41" w:rsidTr="00317E28">
        <w:trPr>
          <w:jc w:val="center"/>
        </w:trPr>
        <w:tc>
          <w:tcPr>
            <w:tcW w:w="4558" w:type="dxa"/>
            <w:vMerge w:val="restart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2273" w:type="dxa"/>
            <w:gridSpan w:val="2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 +</w:t>
            </w:r>
          </w:p>
        </w:tc>
        <w:tc>
          <w:tcPr>
            <w:tcW w:w="2464" w:type="dxa"/>
            <w:gridSpan w:val="2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Метилирование</w:t>
            </w:r>
          </w:p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гена ESR</w:t>
            </w:r>
          </w:p>
        </w:tc>
      </w:tr>
      <w:tr w:rsidR="00844514" w:rsidRPr="00C26D41" w:rsidTr="00317E28">
        <w:trPr>
          <w:jc w:val="center"/>
        </w:trPr>
        <w:tc>
          <w:tcPr>
            <w:tcW w:w="4558" w:type="dxa"/>
            <w:vMerge/>
          </w:tcPr>
          <w:p w:rsidR="00844514" w:rsidRPr="00C26D41" w:rsidRDefault="00844514" w:rsidP="003B59B6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063" w:type="dxa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9E2A84">
              <w:rPr>
                <w:sz w:val="28"/>
                <w:szCs w:val="28"/>
              </w:rPr>
              <w:t>.</w:t>
            </w:r>
          </w:p>
        </w:tc>
        <w:tc>
          <w:tcPr>
            <w:tcW w:w="1210" w:type="dxa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1021" w:type="dxa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9E2A84">
              <w:rPr>
                <w:sz w:val="28"/>
                <w:szCs w:val="28"/>
              </w:rPr>
              <w:t>.</w:t>
            </w:r>
          </w:p>
        </w:tc>
        <w:tc>
          <w:tcPr>
            <w:tcW w:w="1443" w:type="dxa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317E28">
        <w:trPr>
          <w:jc w:val="center"/>
        </w:trPr>
        <w:tc>
          <w:tcPr>
            <w:tcW w:w="4558" w:type="dxa"/>
          </w:tcPr>
          <w:p w:rsidR="003B59B6" w:rsidRDefault="00844514" w:rsidP="003B59B6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</w:t>
            </w:r>
            <w:r w:rsidR="009E2A8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 без</w:t>
            </w:r>
            <w:r w:rsidR="009E2A84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атипии</w:t>
            </w:r>
            <w:r w:rsidR="009E2A84">
              <w:rPr>
                <w:sz w:val="28"/>
                <w:szCs w:val="28"/>
              </w:rPr>
              <w:t>,</w:t>
            </w:r>
          </w:p>
          <w:p w:rsidR="00844514" w:rsidRPr="00C26D41" w:rsidRDefault="009E2A84" w:rsidP="003B59B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844514"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106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1210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10,2</w:t>
            </w:r>
          </w:p>
        </w:tc>
        <w:tc>
          <w:tcPr>
            <w:tcW w:w="1021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144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12,2</w:t>
            </w:r>
          </w:p>
        </w:tc>
      </w:tr>
      <w:tr w:rsidR="00844514" w:rsidRPr="00C26D41" w:rsidTr="00317E28">
        <w:trPr>
          <w:jc w:val="center"/>
        </w:trPr>
        <w:tc>
          <w:tcPr>
            <w:tcW w:w="4558" w:type="dxa"/>
          </w:tcPr>
          <w:p w:rsidR="003B59B6" w:rsidRDefault="00844514" w:rsidP="003B59B6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</w:t>
            </w:r>
            <w:r w:rsidR="009E2A8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гиперплазии</w:t>
            </w:r>
            <w:r w:rsidR="00317E28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 без атипии</w:t>
            </w:r>
            <w:r w:rsidR="009E2A84">
              <w:rPr>
                <w:sz w:val="28"/>
                <w:szCs w:val="28"/>
              </w:rPr>
              <w:t xml:space="preserve">, </w:t>
            </w:r>
          </w:p>
          <w:p w:rsidR="00844514" w:rsidRPr="00C26D41" w:rsidRDefault="00844514" w:rsidP="003B59B6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n=31</w:t>
            </w:r>
          </w:p>
        </w:tc>
        <w:tc>
          <w:tcPr>
            <w:tcW w:w="106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1210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19,4</w:t>
            </w:r>
          </w:p>
        </w:tc>
        <w:tc>
          <w:tcPr>
            <w:tcW w:w="1021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144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**1</w:t>
            </w:r>
          </w:p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38,7</w:t>
            </w:r>
          </w:p>
        </w:tc>
      </w:tr>
      <w:tr w:rsidR="00844514" w:rsidRPr="00C26D41" w:rsidTr="00317E28">
        <w:trPr>
          <w:jc w:val="center"/>
        </w:trPr>
        <w:tc>
          <w:tcPr>
            <w:tcW w:w="4558" w:type="dxa"/>
          </w:tcPr>
          <w:p w:rsidR="003B59B6" w:rsidRDefault="00844514" w:rsidP="003B59B6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гиперплазии</w:t>
            </w:r>
            <w:r w:rsidR="00317E28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 без</w:t>
            </w:r>
            <w:r w:rsidR="00317E28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атипии</w:t>
            </w:r>
            <w:r w:rsidR="009E2A84">
              <w:rPr>
                <w:sz w:val="28"/>
                <w:szCs w:val="28"/>
              </w:rPr>
              <w:t xml:space="preserve">, </w:t>
            </w:r>
          </w:p>
          <w:p w:rsidR="00844514" w:rsidRPr="00C26D41" w:rsidRDefault="00844514" w:rsidP="003B59B6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106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1210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13,8</w:t>
            </w:r>
          </w:p>
        </w:tc>
        <w:tc>
          <w:tcPr>
            <w:tcW w:w="1021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</w:t>
            </w:r>
          </w:p>
        </w:tc>
        <w:tc>
          <w:tcPr>
            <w:tcW w:w="144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22,5</w:t>
            </w:r>
          </w:p>
        </w:tc>
      </w:tr>
      <w:tr w:rsidR="00844514" w:rsidRPr="00C26D41" w:rsidTr="00317E28">
        <w:trPr>
          <w:jc w:val="center"/>
        </w:trPr>
        <w:tc>
          <w:tcPr>
            <w:tcW w:w="4558" w:type="dxa"/>
          </w:tcPr>
          <w:p w:rsidR="003B59B6" w:rsidRDefault="009E2A84" w:rsidP="003B59B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 w:rsidR="00844514" w:rsidRPr="00C26D41">
              <w:rPr>
                <w:sz w:val="28"/>
                <w:szCs w:val="28"/>
              </w:rPr>
              <w:t>Атипическая гиперплазия эндометрия</w:t>
            </w:r>
            <w:r>
              <w:rPr>
                <w:sz w:val="28"/>
                <w:szCs w:val="28"/>
              </w:rPr>
              <w:t xml:space="preserve">, </w:t>
            </w:r>
          </w:p>
          <w:p w:rsidR="00844514" w:rsidRPr="00C26D41" w:rsidRDefault="00844514" w:rsidP="003B59B6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106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</w:t>
            </w:r>
          </w:p>
        </w:tc>
        <w:tc>
          <w:tcPr>
            <w:tcW w:w="1210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*2 **1;3</w:t>
            </w:r>
          </w:p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  <w:tc>
          <w:tcPr>
            <w:tcW w:w="1021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32</w:t>
            </w:r>
          </w:p>
        </w:tc>
        <w:tc>
          <w:tcPr>
            <w:tcW w:w="1443" w:type="dxa"/>
            <w:vAlign w:val="center"/>
          </w:tcPr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**1;3</w:t>
            </w:r>
          </w:p>
          <w:p w:rsidR="00844514" w:rsidRPr="00C26D41" w:rsidRDefault="00844514" w:rsidP="003B59B6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46,4</w:t>
            </w:r>
          </w:p>
        </w:tc>
      </w:tr>
    </w:tbl>
    <w:p w:rsidR="00844514" w:rsidRPr="00C26D41" w:rsidRDefault="00844514" w:rsidP="003B59B6">
      <w:pPr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317E2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*р&lt;0,05;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** р&lt;0,01 </w:t>
      </w:r>
      <w:r w:rsidR="009E2A84">
        <w:rPr>
          <w:sz w:val="28"/>
          <w:szCs w:val="28"/>
        </w:rPr>
        <w:t>–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между группами статистически достоверно</w:t>
      </w:r>
      <w:r w:rsidR="00317E2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Оценка данных частоты наличия MSI у больных с ГЭ без атипии (табл.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3.1.1), показала, что данный тип генетических нарушений встречается достаточно часто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– у каждой десятой больной. У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рецидивом гиперплазии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частота микросателлитной нестабильности генома встречалась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1,9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раза чаще (р&gt;0,05)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у каждой пятой больной.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общей группе пациенток, имеющих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атипии, частота MSI+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составила 13,8%. То есть полученные данные указывают на определенную корреляцию между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типом гиперпролиферативного процесса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(первичный или рецидив)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развитием микросател</w:t>
      </w:r>
      <w:r w:rsidR="009E2A84">
        <w:rPr>
          <w:sz w:val="28"/>
          <w:szCs w:val="28"/>
        </w:rPr>
        <w:t>л</w:t>
      </w:r>
      <w:r w:rsidRPr="00C26D41">
        <w:rPr>
          <w:sz w:val="28"/>
          <w:szCs w:val="28"/>
        </w:rPr>
        <w:t>итной нестабильности.</w:t>
      </w:r>
      <w:r w:rsidR="008234C4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наличия MSI+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пациенток с атипической гиперплазией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показал высокую частоту данного типа генетического нарушения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30% случаев. Следует отметить, что фенотип MSI+ у больных анализируемой </w:t>
      </w:r>
      <w:r w:rsidRPr="00C26D41">
        <w:rPr>
          <w:sz w:val="28"/>
          <w:szCs w:val="28"/>
        </w:rPr>
        <w:lastRenderedPageBreak/>
        <w:t xml:space="preserve">группы встречался достоверно чаще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со всеми типами ГЭ без атипии.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анализе данных о частоте метилирования гена ESR (табл</w:t>
      </w:r>
      <w:r w:rsidR="009E2A84">
        <w:rPr>
          <w:sz w:val="28"/>
          <w:szCs w:val="28"/>
        </w:rPr>
        <w:t>. </w:t>
      </w:r>
      <w:r w:rsidRPr="00C26D41">
        <w:rPr>
          <w:sz w:val="28"/>
          <w:szCs w:val="28"/>
        </w:rPr>
        <w:t>3.1.1) установлено, что при гиперплазии без атипии этот показатель достоверно ниже соответствующего значения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больных с атипической гиперплазией: (12,2%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с 46,4% случаев, р&lt;0,01).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Следует отметить, что у больных с рецидивом ГЭ частота эпигенетических нарушений гена ESR (38,7%), так же как и у больных с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атипической ГЭ, была достоверно выше (р&lt;0,01), чем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больных с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гиперплазией без атипии.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Обращает на себя внимание тот факт, что при атипической ГЭ метилирование гена ESR выявлено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2 раза чаще, чем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случаях гиперплазии без атипии: 22,5%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группах больных с гиперплазией без атипии (выявленной впервые и рецидивирующей) и 46,4% </w:t>
      </w:r>
      <w:r w:rsidR="009E2A84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у пациенток с атипической ГЭ (р&lt;0,01).</w:t>
      </w:r>
    </w:p>
    <w:p w:rsidR="00844514" w:rsidRPr="00C26D41" w:rsidRDefault="00DA0E56" w:rsidP="004209B7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ходе проведения исследования установлено, что у больных с наличием рецидива ГЭ показатель частоты встречаемости метилирования гена ESR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не имеет принципиального отличия (38,7%) от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аналогичного показателя</w:t>
      </w:r>
      <w:r w:rsidR="008234C4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группы больных с атипической ГЭ (46,4% больных, р&gt;0,05).</w:t>
      </w:r>
    </w:p>
    <w:p w:rsidR="00844514" w:rsidRPr="00C26D41" w:rsidRDefault="00844514" w:rsidP="003B59B6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анализируя вышеизложенное, выявлено, что частота наличия MSI у больных с ГЭ без атипии (10,2%), с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рецидивом гиперплазии (19,4%) и общей группе пациенток, имеющих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(13,8% случаев) не позволяет говорить о ведущей роли данного типа генетических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нарушений </w:t>
      </w:r>
      <w:r w:rsidR="00DA0E56" w:rsidRPr="009E2A84">
        <w:rPr>
          <w:sz w:val="28"/>
          <w:szCs w:val="28"/>
        </w:rPr>
        <w:t>в </w:t>
      </w:r>
      <w:r w:rsidRPr="009E2A84">
        <w:rPr>
          <w:sz w:val="28"/>
          <w:szCs w:val="28"/>
        </w:rPr>
        <w:t>развитии гиперпролиферативных процессо</w:t>
      </w:r>
      <w:r w:rsidR="00DA0E56" w:rsidRPr="009E2A84">
        <w:rPr>
          <w:sz w:val="28"/>
          <w:szCs w:val="28"/>
        </w:rPr>
        <w:t>в</w:t>
      </w:r>
      <w:r w:rsidR="009E2A84" w:rsidRPr="009E2A84">
        <w:rPr>
          <w:sz w:val="28"/>
          <w:szCs w:val="28"/>
        </w:rPr>
        <w:t xml:space="preserve"> </w:t>
      </w:r>
      <w:r w:rsidR="00DA0E56" w:rsidRPr="009E2A84">
        <w:rPr>
          <w:sz w:val="28"/>
          <w:szCs w:val="28"/>
        </w:rPr>
        <w:t>в </w:t>
      </w:r>
      <w:r w:rsidRPr="009E2A84">
        <w:rPr>
          <w:sz w:val="28"/>
          <w:szCs w:val="28"/>
        </w:rPr>
        <w:t>эндометрии, не сопровождающихся</w:t>
      </w:r>
      <w:r w:rsidRPr="00C26D41">
        <w:rPr>
          <w:sz w:val="28"/>
          <w:szCs w:val="28"/>
        </w:rPr>
        <w:t xml:space="preserve"> атипией клеток. Однако полученные данные позволяют предположить, что отсутствие длительного клинического эффекта </w:t>
      </w:r>
      <w:r w:rsidR="009E2A84">
        <w:rPr>
          <w:sz w:val="28"/>
          <w:szCs w:val="28"/>
        </w:rPr>
        <w:t>в </w:t>
      </w:r>
      <w:r w:rsidRPr="00C26D41">
        <w:rPr>
          <w:sz w:val="28"/>
          <w:szCs w:val="28"/>
        </w:rPr>
        <w:t>стандартной гормональной терапии, которая применялась у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</w:t>
      </w:r>
      <w:r w:rsidR="009E2A8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 повторное развитие данной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связано и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с</w:t>
      </w:r>
      <w:r w:rsidR="009E2A84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MSI+ фенотипа.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изучении частоты эпигенетических нарушений гена ESR установлена зависимость от патологии эндометрия:</w:t>
      </w:r>
      <w:r w:rsidR="008234C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lastRenderedPageBreak/>
        <w:t>в </w:t>
      </w:r>
      <w:r w:rsidRPr="00C26D41">
        <w:rPr>
          <w:sz w:val="28"/>
          <w:szCs w:val="28"/>
        </w:rPr>
        <w:t>группе больных с ГЭ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метилирование гена выявлено </w:t>
      </w:r>
      <w:r w:rsidR="00CC03BC">
        <w:rPr>
          <w:sz w:val="28"/>
          <w:szCs w:val="28"/>
        </w:rPr>
        <w:t>у </w:t>
      </w:r>
      <w:r w:rsidRPr="00C26D41">
        <w:rPr>
          <w:sz w:val="28"/>
          <w:szCs w:val="28"/>
        </w:rPr>
        <w:t xml:space="preserve">каждой восьмой больной;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 рецидивом ГЭ данный признак встречается у трети больных, а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при атипической ГЭ</w:t>
      </w:r>
      <w:r w:rsidR="00CC03BC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почти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половине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наблюдения.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Следовательно,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мере усугубления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</w:t>
      </w:r>
      <w:r w:rsidR="002309E4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частота эпигенетических нарушений гена ESR достоверно возрастает. Кроме того, нами установлено, что частота наличия MSI и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8234C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 ГЭ является достаточно частым нарушением и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имеет достоверную корреляцию с развитием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атипии. </w:t>
      </w:r>
    </w:p>
    <w:p w:rsidR="00844514" w:rsidRPr="00C26D41" w:rsidRDefault="00844514" w:rsidP="008234C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Известно, что эндокринно-обменные нарушения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организме женщин влияют на развитие гиперпластических процессо</w:t>
      </w:r>
      <w:r w:rsidR="00DA0E56" w:rsidRPr="00C26D41">
        <w:rPr>
          <w:sz w:val="28"/>
          <w:szCs w:val="28"/>
        </w:rPr>
        <w:t>в</w:t>
      </w:r>
      <w:r w:rsidR="002309E4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этой связи нами произведено изучение и оценка их возможного влияния на нарушения генетических и эпигенетических механизмо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регуляции экспрессии генома,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наличия MSI и метилирования гена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качестве </w:t>
      </w:r>
      <w:r w:rsidRPr="002309E4">
        <w:rPr>
          <w:spacing w:val="-2"/>
          <w:sz w:val="28"/>
          <w:szCs w:val="28"/>
        </w:rPr>
        <w:t>признако</w:t>
      </w:r>
      <w:r w:rsidR="00DA0E56" w:rsidRPr="002309E4">
        <w:rPr>
          <w:spacing w:val="-2"/>
          <w:sz w:val="28"/>
          <w:szCs w:val="28"/>
        </w:rPr>
        <w:t>в</w:t>
      </w:r>
      <w:r w:rsidR="002309E4">
        <w:rPr>
          <w:spacing w:val="-2"/>
          <w:sz w:val="28"/>
          <w:szCs w:val="28"/>
        </w:rPr>
        <w:t xml:space="preserve"> </w:t>
      </w:r>
      <w:r w:rsidRPr="002309E4">
        <w:rPr>
          <w:spacing w:val="-2"/>
          <w:sz w:val="28"/>
          <w:szCs w:val="28"/>
        </w:rPr>
        <w:t>гормонозависимого патогенетического варианта гиперпластических процессо</w:t>
      </w:r>
      <w:r w:rsidR="00DA0E56" w:rsidRPr="002309E4">
        <w:rPr>
          <w:spacing w:val="-2"/>
          <w:sz w:val="28"/>
          <w:szCs w:val="28"/>
        </w:rPr>
        <w:t>в</w:t>
      </w:r>
      <w:r w:rsidR="002309E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рака эндометрия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нами выбраны следующие: менструальная функция</w:t>
      </w:r>
      <w:r w:rsidR="002309E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детородная функция</w:t>
      </w:r>
      <w:r w:rsidR="002309E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ожирение</w:t>
      </w:r>
      <w:r w:rsidR="002309E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гипертоническая болезнь и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сахарный диабет.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Данные о частоте наличия MSI и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эпигенетических нарушений гена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и гиперплазией эндометрия</w:t>
      </w:r>
      <w:r w:rsidR="00C245D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нарушения менструальной функции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представлены</w:t>
      </w:r>
      <w:r w:rsidR="00C245D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3.1.2. Проведенные нами исследования показали, что маточные кровотечения отмечены у 102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из 210</w:t>
      </w:r>
      <w:r w:rsidR="002309E4">
        <w:rPr>
          <w:sz w:val="28"/>
          <w:szCs w:val="28"/>
        </w:rPr>
        <w:t> </w:t>
      </w:r>
      <w:r w:rsidRPr="00C26D41">
        <w:rPr>
          <w:sz w:val="28"/>
          <w:szCs w:val="28"/>
        </w:rPr>
        <w:t>обследуемых больных, что составило 48,6%.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При обследовании женщин, имеющих нарушение менструальной функции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 полипами эндометрия, наличия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нами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выявлено не было, а</w:t>
      </w:r>
      <w:r w:rsidR="00C245DC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отсутствия нарушения менструальной функции частота встречаемости микросателлитной нестабильности генома составила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3,9%.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пациенток, имеющих гиперпластические процессы эндометрия без атипии, частота встречаемости MSI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при нарушении менструальной функции имеет тенденцию </w:t>
      </w:r>
      <w:r w:rsidR="00DA0E56" w:rsidRPr="00C26D41">
        <w:rPr>
          <w:sz w:val="28"/>
          <w:szCs w:val="28"/>
        </w:rPr>
        <w:t>к </w:t>
      </w:r>
      <w:r w:rsidRPr="00C26D41">
        <w:rPr>
          <w:sz w:val="28"/>
          <w:szCs w:val="28"/>
        </w:rPr>
        <w:t xml:space="preserve">увеличению (16,3%)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отсутствием таковой (9,7%). Аналогичная тенденция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отмечена у больных с атипической ГЭ: </w:t>
      </w:r>
      <w:r w:rsidRPr="00C26D41">
        <w:rPr>
          <w:sz w:val="28"/>
          <w:szCs w:val="28"/>
        </w:rPr>
        <w:lastRenderedPageBreak/>
        <w:t>частота встречаемости MSI+</w:t>
      </w:r>
      <w:r w:rsidR="0064283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возрастала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</w:t>
      </w:r>
      <w:r w:rsidR="006E4A64">
        <w:rPr>
          <w:sz w:val="28"/>
          <w:szCs w:val="28"/>
        </w:rPr>
        <w:t>я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патологии эндометрия с нарушением менструальной функции (32,6%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4833EB">
        <w:rPr>
          <w:sz w:val="28"/>
          <w:szCs w:val="28"/>
        </w:rPr>
        <w:t> </w:t>
      </w:r>
      <w:r w:rsidRPr="00C26D41">
        <w:rPr>
          <w:sz w:val="28"/>
          <w:szCs w:val="28"/>
        </w:rPr>
        <w:t>23,1%</w:t>
      </w:r>
      <w:r w:rsidR="00C245DC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соответственно).</w:t>
      </w:r>
    </w:p>
    <w:p w:rsidR="00844514" w:rsidRPr="00C26D41" w:rsidRDefault="00844514" w:rsidP="00844514">
      <w:pPr>
        <w:spacing w:line="360" w:lineRule="auto"/>
        <w:ind w:left="7080" w:firstLine="708"/>
        <w:jc w:val="both"/>
        <w:rPr>
          <w:sz w:val="28"/>
          <w:szCs w:val="28"/>
        </w:rPr>
      </w:pPr>
    </w:p>
    <w:p w:rsidR="003B59B6" w:rsidRPr="003B59B6" w:rsidRDefault="003B59B6" w:rsidP="0043315B">
      <w:pPr>
        <w:keepNext/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</w:t>
      </w:r>
      <w:r w:rsidR="00844514" w:rsidRPr="003B59B6">
        <w:rPr>
          <w:i/>
          <w:sz w:val="28"/>
          <w:szCs w:val="28"/>
        </w:rPr>
        <w:t>Табл</w:t>
      </w:r>
      <w:r w:rsidR="0064283D" w:rsidRPr="003B59B6">
        <w:rPr>
          <w:i/>
          <w:sz w:val="28"/>
          <w:szCs w:val="28"/>
        </w:rPr>
        <w:t>ица </w:t>
      </w:r>
      <w:r w:rsidR="00844514" w:rsidRPr="003B59B6">
        <w:rPr>
          <w:i/>
          <w:sz w:val="28"/>
          <w:szCs w:val="28"/>
        </w:rPr>
        <w:t>3.1.2</w:t>
      </w:r>
      <w:r w:rsidR="0043315B" w:rsidRPr="003B59B6">
        <w:rPr>
          <w:i/>
          <w:sz w:val="28"/>
          <w:szCs w:val="28"/>
        </w:rPr>
        <w:t>.</w:t>
      </w:r>
    </w:p>
    <w:p w:rsidR="00844514" w:rsidRPr="003B59B6" w:rsidRDefault="00844514" w:rsidP="003B59B6">
      <w:pPr>
        <w:keepNext/>
        <w:jc w:val="center"/>
        <w:rPr>
          <w:b/>
          <w:sz w:val="28"/>
          <w:szCs w:val="28"/>
        </w:rPr>
      </w:pPr>
      <w:r w:rsidRPr="003B59B6">
        <w:rPr>
          <w:b/>
          <w:sz w:val="28"/>
          <w:szCs w:val="28"/>
        </w:rPr>
        <w:t xml:space="preserve">Частота наличия MSI и метилирования гена ESR </w:t>
      </w:r>
      <w:r w:rsidR="0043315B" w:rsidRPr="003B59B6">
        <w:rPr>
          <w:b/>
          <w:sz w:val="28"/>
          <w:szCs w:val="28"/>
        </w:rPr>
        <w:br/>
      </w:r>
      <w:r w:rsidRPr="003B59B6">
        <w:rPr>
          <w:b/>
          <w:sz w:val="28"/>
          <w:szCs w:val="28"/>
        </w:rPr>
        <w:t>у</w:t>
      </w:r>
      <w:r w:rsidR="0064283D" w:rsidRPr="003B59B6">
        <w:rPr>
          <w:b/>
          <w:sz w:val="28"/>
          <w:szCs w:val="28"/>
        </w:rPr>
        <w:t> </w:t>
      </w:r>
      <w:r w:rsidRPr="003B59B6">
        <w:rPr>
          <w:b/>
          <w:sz w:val="28"/>
          <w:szCs w:val="28"/>
        </w:rPr>
        <w:t>больных с</w:t>
      </w:r>
      <w:r w:rsidR="00C245DC" w:rsidRPr="003B59B6">
        <w:rPr>
          <w:b/>
          <w:sz w:val="28"/>
          <w:szCs w:val="28"/>
        </w:rPr>
        <w:t> </w:t>
      </w:r>
      <w:r w:rsidRPr="003B59B6">
        <w:rPr>
          <w:b/>
          <w:sz w:val="28"/>
          <w:szCs w:val="28"/>
        </w:rPr>
        <w:t xml:space="preserve">полипами и гиперплазией эндометрия </w:t>
      </w:r>
      <w:r w:rsidR="0043315B" w:rsidRPr="003B59B6">
        <w:rPr>
          <w:b/>
          <w:sz w:val="28"/>
          <w:szCs w:val="28"/>
        </w:rPr>
        <w:br/>
      </w:r>
      <w:r w:rsidR="00DA0E56" w:rsidRPr="003B59B6">
        <w:rPr>
          <w:b/>
          <w:sz w:val="28"/>
          <w:szCs w:val="28"/>
        </w:rPr>
        <w:t>в </w:t>
      </w:r>
      <w:r w:rsidRPr="003B59B6">
        <w:rPr>
          <w:b/>
          <w:sz w:val="28"/>
          <w:szCs w:val="28"/>
        </w:rPr>
        <w:t>зависимости от нарушения менструальной функции</w:t>
      </w:r>
    </w:p>
    <w:tbl>
      <w:tblPr>
        <w:tblW w:w="0" w:type="auto"/>
        <w:jc w:val="center"/>
        <w:tblInd w:w="-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2"/>
        <w:gridCol w:w="2026"/>
        <w:gridCol w:w="904"/>
        <w:gridCol w:w="1276"/>
        <w:gridCol w:w="997"/>
        <w:gridCol w:w="1333"/>
      </w:tblGrid>
      <w:tr w:rsidR="00844514" w:rsidRPr="00C26D41" w:rsidTr="0086710C">
        <w:trPr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1789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Нарушения менструальной функции</w:t>
            </w:r>
          </w:p>
        </w:tc>
        <w:tc>
          <w:tcPr>
            <w:tcW w:w="2180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MSI+</w:t>
            </w:r>
          </w:p>
        </w:tc>
        <w:tc>
          <w:tcPr>
            <w:tcW w:w="2184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Метилированный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 ESR</w:t>
            </w:r>
          </w:p>
        </w:tc>
      </w:tr>
      <w:tr w:rsidR="00844514" w:rsidRPr="00C26D41" w:rsidTr="0086710C">
        <w:trPr>
          <w:jc w:val="center"/>
        </w:trPr>
        <w:tc>
          <w:tcPr>
            <w:tcW w:w="2752" w:type="dxa"/>
            <w:vMerge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789" w:type="dxa"/>
            <w:vMerge/>
          </w:tcPr>
          <w:p w:rsidR="00844514" w:rsidRPr="00C26D41" w:rsidRDefault="00844514" w:rsidP="00553683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904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64283D">
              <w:rPr>
                <w:sz w:val="28"/>
                <w:szCs w:val="28"/>
              </w:rPr>
              <w:t>.</w:t>
            </w:r>
          </w:p>
        </w:tc>
        <w:tc>
          <w:tcPr>
            <w:tcW w:w="1276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851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64283D">
              <w:rPr>
                <w:sz w:val="28"/>
                <w:szCs w:val="28"/>
              </w:rPr>
              <w:t>.</w:t>
            </w:r>
          </w:p>
        </w:tc>
        <w:tc>
          <w:tcPr>
            <w:tcW w:w="1333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86710C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 эндометрия</w:t>
            </w:r>
            <w:r w:rsidR="0064283D">
              <w:rPr>
                <w:sz w:val="28"/>
                <w:szCs w:val="28"/>
              </w:rPr>
              <w:t>,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</w:tr>
      <w:tr w:rsidR="00844514" w:rsidRPr="00C26D41" w:rsidTr="0086710C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n=51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3,9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5,9</w:t>
            </w:r>
          </w:p>
        </w:tc>
      </w:tr>
      <w:tr w:rsidR="00844514" w:rsidRPr="00C26D41" w:rsidTr="0086710C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</w:t>
            </w:r>
            <w:r w:rsidR="00317E28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атипии</w:t>
            </w:r>
            <w:r w:rsidR="0064283D">
              <w:rPr>
                <w:sz w:val="28"/>
                <w:szCs w:val="28"/>
              </w:rPr>
              <w:t>,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16,3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</w:tc>
      </w:tr>
      <w:tr w:rsidR="00844514" w:rsidRPr="00C26D41" w:rsidTr="0086710C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n=31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9,7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12,9</w:t>
            </w:r>
          </w:p>
        </w:tc>
      </w:tr>
      <w:tr w:rsidR="00844514" w:rsidRPr="00C26D41" w:rsidTr="0086710C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64283D">
              <w:rPr>
                <w:sz w:val="28"/>
                <w:szCs w:val="28"/>
              </w:rPr>
              <w:t>,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n=43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32,6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24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55,8 </w:t>
            </w:r>
          </w:p>
        </w:tc>
      </w:tr>
      <w:tr w:rsidR="00844514" w:rsidRPr="00C26D41" w:rsidTr="0086710C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78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n=26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23,1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30,8</w:t>
            </w:r>
          </w:p>
        </w:tc>
      </w:tr>
    </w:tbl>
    <w:p w:rsidR="00320575" w:rsidRPr="00C26D41" w:rsidRDefault="00844514" w:rsidP="0043315B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317E2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 xml:space="preserve">&lt;0,05 </w:t>
      </w:r>
      <w:r w:rsidR="0064283D">
        <w:rPr>
          <w:sz w:val="28"/>
          <w:szCs w:val="28"/>
        </w:rPr>
        <w:t>–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различие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пределах группы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нарушения менструальной функции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статистически достоверны</w:t>
      </w:r>
      <w:r w:rsidR="00317E28">
        <w:rPr>
          <w:sz w:val="28"/>
          <w:szCs w:val="28"/>
        </w:rPr>
        <w:t>.</w:t>
      </w:r>
      <w:r w:rsidR="00320575" w:rsidRPr="00C26D41">
        <w:rPr>
          <w:sz w:val="28"/>
          <w:szCs w:val="28"/>
        </w:rPr>
        <w:t xml:space="preserve"> </w:t>
      </w:r>
    </w:p>
    <w:p w:rsidR="00320575" w:rsidRPr="00C26D41" w:rsidRDefault="00320575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Сбор анамнеза у женщин, имеющих полипы эндометрия, выявил нарушение менструальной функции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14,9% случаев.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женщин, не имеющих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нарушения менструальной функции, частота нарушения функции исследуемого гена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была незначительной и составила 5,9% случаев.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</w:t>
      </w:r>
      <w:r w:rsidR="00DA0E56" w:rsidRPr="00C26D41">
        <w:rPr>
          <w:sz w:val="28"/>
          <w:szCs w:val="28"/>
        </w:rPr>
        <w:t>к </w:t>
      </w:r>
      <w:r w:rsidRPr="00C26D41">
        <w:rPr>
          <w:sz w:val="28"/>
          <w:szCs w:val="28"/>
        </w:rPr>
        <w:t xml:space="preserve">с полипами эндометрия, сопровождающихся клиникой нарушения </w:t>
      </w:r>
      <w:r w:rsidRPr="00C26D41">
        <w:rPr>
          <w:sz w:val="28"/>
          <w:szCs w:val="28"/>
        </w:rPr>
        <w:lastRenderedPageBreak/>
        <w:t>менструальной функции, наличие эпигенетических нарушений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</w:t>
      </w:r>
      <w:r w:rsidR="00320575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выявлено не было. Однако небольшое количество пациенток данной группы </w:t>
      </w:r>
      <w:r w:rsidRPr="0064283D">
        <w:rPr>
          <w:spacing w:val="-6"/>
          <w:sz w:val="28"/>
          <w:szCs w:val="28"/>
        </w:rPr>
        <w:t>не позволяет говорить об отсутствии связи между анализируемыми критериями.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пациенток с гиперпластическими процессами эндометрия без атипии частота метилирования гена ESR (22,5%) была выше, чем у больных с полипами эндометрия (4,9%, р&lt;0,01).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Анализ частоты эпигенетических нарушений исследуемого гена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больных с гиперпластическими процессами эндометрия без атипии показал, что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случаях отсутствия нарушений менструальной функции отмечается тенденция к снижению частоты нарушений экспрессии гена ESR: 28,6%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наличия у пациенток маточных кровотечений и 12,9% при ненарушенной менструальной функции.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 пациенток с атипической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нарушения менструальной функции отмечается достоверное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повышение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частоты метилирования гена 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(55,8%)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отсутствием таковой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(30,8%).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 частоты наличия MSI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64283D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эпигенетических нарушений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и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нарушения менструальной функции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 выявил достоверной связи ни у пациенток с полипами, ни у женщин с ГЭ без атипии и, следовательно, не может быть использован как достоверный клинический показатель. Достоверная связь между исследуемыми критериями была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выявлена нами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больных с атипической гиперплазией и касалась нарушения функции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Однако при данной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трудно говорить о первичности причин, характеризующих клинику заболевания. И, вероятнее всего, атипическая ГЭ сопровождается </w:t>
      </w:r>
      <w:r w:rsidRPr="006E4A64">
        <w:rPr>
          <w:spacing w:val="-6"/>
          <w:sz w:val="28"/>
          <w:szCs w:val="28"/>
        </w:rPr>
        <w:t>нарушением менструальной функции у женщин, а не нарушения</w:t>
      </w:r>
      <w:r w:rsidR="00C26682" w:rsidRPr="006E4A64">
        <w:rPr>
          <w:spacing w:val="-6"/>
          <w:sz w:val="28"/>
          <w:szCs w:val="28"/>
        </w:rPr>
        <w:t xml:space="preserve"> </w:t>
      </w:r>
      <w:r w:rsidRPr="006E4A64">
        <w:rPr>
          <w:spacing w:val="-6"/>
          <w:sz w:val="28"/>
          <w:szCs w:val="28"/>
        </w:rPr>
        <w:t>менструальной</w:t>
      </w:r>
      <w:r w:rsidRPr="00C26D41">
        <w:rPr>
          <w:sz w:val="28"/>
          <w:szCs w:val="28"/>
        </w:rPr>
        <w:t xml:space="preserve"> функции,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совокупности с другими причинами, приводят к развитию MSI,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метилированию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следует признать наличие четкой тенденции к большей частоте встречаемости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нарушения экспрессии гена ESR</w:t>
      </w:r>
      <w:r w:rsidR="006E4A64" w:rsidRPr="006E4A64">
        <w:rPr>
          <w:sz w:val="28"/>
          <w:szCs w:val="28"/>
        </w:rPr>
        <w:t xml:space="preserve"> </w:t>
      </w:r>
      <w:r w:rsidR="006E4A64" w:rsidRPr="00C26D41">
        <w:rPr>
          <w:sz w:val="28"/>
          <w:szCs w:val="28"/>
        </w:rPr>
        <w:t>у</w:t>
      </w:r>
      <w:r w:rsidR="006E4A64">
        <w:rPr>
          <w:sz w:val="28"/>
          <w:szCs w:val="28"/>
        </w:rPr>
        <w:t> </w:t>
      </w:r>
      <w:r w:rsidR="006E4A64" w:rsidRPr="00C26D41">
        <w:rPr>
          <w:sz w:val="28"/>
          <w:szCs w:val="28"/>
        </w:rPr>
        <w:t xml:space="preserve">всех пациенток </w:t>
      </w:r>
      <w:r w:rsidR="006E4A64" w:rsidRPr="00C26D41">
        <w:rPr>
          <w:sz w:val="28"/>
          <w:szCs w:val="28"/>
        </w:rPr>
        <w:lastRenderedPageBreak/>
        <w:t>с</w:t>
      </w:r>
      <w:r w:rsidR="006E4A64">
        <w:rPr>
          <w:sz w:val="28"/>
          <w:szCs w:val="28"/>
        </w:rPr>
        <w:t> </w:t>
      </w:r>
      <w:r w:rsidR="006E4A64" w:rsidRPr="00C26D41">
        <w:rPr>
          <w:sz w:val="28"/>
          <w:szCs w:val="28"/>
        </w:rPr>
        <w:t>гиперпролиферативным</w:t>
      </w:r>
      <w:r w:rsidR="006E4A64">
        <w:rPr>
          <w:sz w:val="28"/>
          <w:szCs w:val="28"/>
        </w:rPr>
        <w:t>и</w:t>
      </w:r>
      <w:r w:rsidR="006E4A64" w:rsidRPr="00C26D41">
        <w:rPr>
          <w:sz w:val="28"/>
          <w:szCs w:val="28"/>
        </w:rPr>
        <w:t xml:space="preserve"> процессами в эндометрии</w:t>
      </w:r>
      <w:r w:rsidRPr="00C26D41">
        <w:rPr>
          <w:sz w:val="28"/>
          <w:szCs w:val="28"/>
        </w:rPr>
        <w:t xml:space="preserve">. Это, вероятнее всего, </w:t>
      </w:r>
      <w:r w:rsidRPr="006E4A64">
        <w:rPr>
          <w:spacing w:val="-6"/>
          <w:sz w:val="28"/>
          <w:szCs w:val="28"/>
        </w:rPr>
        <w:t xml:space="preserve">связано с гормональным аспектом данной проблемы. </w:t>
      </w:r>
      <w:r w:rsidR="00DA0E56" w:rsidRPr="006E4A64">
        <w:rPr>
          <w:spacing w:val="-6"/>
          <w:sz w:val="28"/>
          <w:szCs w:val="28"/>
        </w:rPr>
        <w:t>В </w:t>
      </w:r>
      <w:r w:rsidRPr="006E4A64">
        <w:rPr>
          <w:spacing w:val="-6"/>
          <w:sz w:val="28"/>
          <w:szCs w:val="28"/>
        </w:rPr>
        <w:t>частности, гормональные</w:t>
      </w:r>
      <w:r w:rsidRPr="006E4A64">
        <w:rPr>
          <w:spacing w:val="-4"/>
          <w:sz w:val="28"/>
          <w:szCs w:val="28"/>
        </w:rPr>
        <w:t xml:space="preserve"> нарушения характерны для женщин с</w:t>
      </w:r>
      <w:r w:rsidR="006E4A64" w:rsidRPr="006E4A64">
        <w:rPr>
          <w:spacing w:val="-4"/>
          <w:sz w:val="28"/>
          <w:szCs w:val="28"/>
        </w:rPr>
        <w:t> </w:t>
      </w:r>
      <w:r w:rsidRPr="006E4A64">
        <w:rPr>
          <w:spacing w:val="-4"/>
          <w:sz w:val="28"/>
          <w:szCs w:val="28"/>
        </w:rPr>
        <w:t>нарушенной</w:t>
      </w:r>
      <w:r w:rsidRPr="00C26D41">
        <w:rPr>
          <w:sz w:val="28"/>
          <w:szCs w:val="28"/>
        </w:rPr>
        <w:t xml:space="preserve"> менструальной функцией, следовательно,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гормональный фактор может быть причиной развития MSI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метилирования гена 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при полипах эндометрия отмечена обратная тенденция – исследуемые генетические нарушения были отмечены у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с отсутствием нарушения менструальной функции. То есть при </w:t>
      </w:r>
      <w:r w:rsidRPr="006E4A64">
        <w:rPr>
          <w:spacing w:val="-4"/>
          <w:sz w:val="28"/>
          <w:szCs w:val="28"/>
        </w:rPr>
        <w:t>полипах и гиперплазиях эндометрия</w:t>
      </w:r>
      <w:r w:rsidR="00C26682" w:rsidRPr="006E4A64">
        <w:rPr>
          <w:spacing w:val="-4"/>
          <w:sz w:val="28"/>
          <w:szCs w:val="28"/>
        </w:rPr>
        <w:t xml:space="preserve"> </w:t>
      </w:r>
      <w:r w:rsidRPr="006E4A64">
        <w:rPr>
          <w:spacing w:val="-4"/>
          <w:sz w:val="28"/>
          <w:szCs w:val="28"/>
        </w:rPr>
        <w:t>на молекулярном уровне прослеживается</w:t>
      </w:r>
      <w:r w:rsidRPr="00C26D41">
        <w:rPr>
          <w:sz w:val="28"/>
          <w:szCs w:val="28"/>
        </w:rPr>
        <w:t xml:space="preserve"> разная причинно-следственная связь.</w:t>
      </w:r>
    </w:p>
    <w:p w:rsidR="00553683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6E4A64">
        <w:rPr>
          <w:spacing w:val="-4"/>
          <w:sz w:val="28"/>
          <w:szCs w:val="28"/>
        </w:rPr>
        <w:t>При изучении зависимости частоты встречаемости MSI и</w:t>
      </w:r>
      <w:r w:rsidR="00C26682" w:rsidRPr="006E4A64">
        <w:rPr>
          <w:spacing w:val="-4"/>
          <w:sz w:val="28"/>
          <w:szCs w:val="28"/>
        </w:rPr>
        <w:t xml:space="preserve"> </w:t>
      </w:r>
      <w:r w:rsidRPr="006E4A64">
        <w:rPr>
          <w:spacing w:val="-4"/>
          <w:sz w:val="28"/>
          <w:szCs w:val="28"/>
        </w:rPr>
        <w:t>метилирования</w:t>
      </w:r>
      <w:r w:rsidRPr="00C26D41">
        <w:rPr>
          <w:sz w:val="28"/>
          <w:szCs w:val="28"/>
        </w:rPr>
        <w:t xml:space="preserve"> гена ESR у больных с полипами и различными вариантами гипер</w:t>
      </w:r>
      <w:r w:rsidR="006E4A64">
        <w:rPr>
          <w:sz w:val="28"/>
          <w:szCs w:val="28"/>
        </w:rPr>
        <w:softHyphen/>
      </w:r>
      <w:r w:rsidRPr="00C26D41">
        <w:rPr>
          <w:sz w:val="28"/>
          <w:szCs w:val="28"/>
        </w:rPr>
        <w:t>пластических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эндометрии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установлена различная зависимость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нарушения детородной функции (табл.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>3.1.3).</w:t>
      </w:r>
      <w:r w:rsidR="00C26682" w:rsidRPr="00C26D41">
        <w:rPr>
          <w:sz w:val="28"/>
          <w:szCs w:val="28"/>
        </w:rPr>
        <w:t xml:space="preserve"> 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Из 210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>исследуемых женщин у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23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анамнезе было выявлено бесплодие, что составило 11%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случаев.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пациенток с полипами эндометрия и бесплодием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анамнезе выявлено достоверное увеличение показателя частоты MSI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(20,0%)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женщинами, выполнившими репродуктивную функцию (1,8%).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данных у пациенток, имеющих гиперпластические процессы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без атипии, выявлено статистически достоверное увеличение частоты встречаемости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у женщин, страдающих бесплодием. Так</w:t>
      </w:r>
      <w:r w:rsidR="007722D8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частота фенотипа MSI+ у нерожавших женщин была практически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>раза выше, а показатели составили 33,3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>11,3%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 у</w:t>
      </w:r>
      <w:r w:rsidR="006E4A64">
        <w:rPr>
          <w:sz w:val="28"/>
          <w:szCs w:val="28"/>
        </w:rPr>
        <w:t> </w:t>
      </w:r>
      <w:r w:rsidRPr="00C26D41">
        <w:rPr>
          <w:sz w:val="28"/>
          <w:szCs w:val="28"/>
        </w:rPr>
        <w:t>рожавших больных с ГЭ без атипии.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Достоверная закономерность выявлена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атипической ГЭ: при бесплодии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встречаемости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составила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44,4% случаев, а</w:t>
      </w:r>
      <w:r w:rsidR="007722D8">
        <w:rPr>
          <w:sz w:val="28"/>
          <w:szCs w:val="28"/>
        </w:rPr>
        <w:t> </w:t>
      </w:r>
      <w:r w:rsidRPr="00C26D41">
        <w:rPr>
          <w:sz w:val="28"/>
          <w:szCs w:val="28"/>
        </w:rPr>
        <w:t>при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наличии родо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анамнезе</w:t>
      </w:r>
      <w:r w:rsidR="007722D8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26,7% (р&lt;0,01).</w:t>
      </w:r>
    </w:p>
    <w:p w:rsidR="00553683" w:rsidRDefault="00844514" w:rsidP="00553683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данных о частоте эпигенетических нарушений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 ESR у</w:t>
      </w:r>
      <w:r w:rsidR="007722D8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полипами эндометрия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показал, что нарушение экспрессии исследуемого гена было характерно только для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рожавших женщин.</w:t>
      </w:r>
    </w:p>
    <w:p w:rsidR="00553683" w:rsidRPr="00C26D41" w:rsidRDefault="00553683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553683" w:rsidRPr="00553683" w:rsidRDefault="00553683" w:rsidP="00553683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</w:t>
      </w:r>
      <w:r w:rsidR="00844514" w:rsidRPr="00553683">
        <w:rPr>
          <w:i/>
          <w:sz w:val="28"/>
          <w:szCs w:val="28"/>
        </w:rPr>
        <w:t>Табл</w:t>
      </w:r>
      <w:r w:rsidR="007722D8" w:rsidRPr="00553683">
        <w:rPr>
          <w:i/>
          <w:sz w:val="28"/>
          <w:szCs w:val="28"/>
        </w:rPr>
        <w:t>ица </w:t>
      </w:r>
      <w:r w:rsidR="00844514" w:rsidRPr="00553683">
        <w:rPr>
          <w:i/>
          <w:sz w:val="28"/>
          <w:szCs w:val="28"/>
        </w:rPr>
        <w:t>3.1.3</w:t>
      </w:r>
      <w:r w:rsidR="0043315B" w:rsidRPr="00553683">
        <w:rPr>
          <w:i/>
          <w:sz w:val="28"/>
          <w:szCs w:val="28"/>
        </w:rPr>
        <w:t>.</w:t>
      </w:r>
      <w:r w:rsidR="007722D8" w:rsidRPr="00553683">
        <w:rPr>
          <w:i/>
          <w:sz w:val="28"/>
          <w:szCs w:val="28"/>
        </w:rPr>
        <w:t xml:space="preserve"> </w:t>
      </w:r>
    </w:p>
    <w:p w:rsidR="00844514" w:rsidRPr="00553683" w:rsidRDefault="00844514" w:rsidP="00553683">
      <w:pPr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>Частота наличия MSI и метилирования гена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 xml:space="preserve">ESR </w:t>
      </w:r>
      <w:r w:rsidR="0043315B" w:rsidRPr="00553683">
        <w:rPr>
          <w:b/>
          <w:sz w:val="28"/>
          <w:szCs w:val="28"/>
        </w:rPr>
        <w:br/>
      </w:r>
      <w:r w:rsidRPr="00553683">
        <w:rPr>
          <w:b/>
          <w:sz w:val="28"/>
          <w:szCs w:val="28"/>
        </w:rPr>
        <w:t>у</w:t>
      </w:r>
      <w:r w:rsidR="00CF12D8" w:rsidRPr="00553683">
        <w:rPr>
          <w:b/>
          <w:sz w:val="28"/>
          <w:szCs w:val="28"/>
        </w:rPr>
        <w:t> </w:t>
      </w:r>
      <w:r w:rsidRPr="00553683">
        <w:rPr>
          <w:b/>
          <w:sz w:val="28"/>
          <w:szCs w:val="28"/>
        </w:rPr>
        <w:t>больных с полипами и гиперплазией эндометрия</w:t>
      </w:r>
      <w:r w:rsidR="00C26682" w:rsidRPr="00553683">
        <w:rPr>
          <w:b/>
          <w:sz w:val="28"/>
          <w:szCs w:val="28"/>
        </w:rPr>
        <w:t xml:space="preserve"> </w:t>
      </w:r>
      <w:r w:rsidR="0043315B" w:rsidRPr="00553683">
        <w:rPr>
          <w:b/>
          <w:sz w:val="28"/>
          <w:szCs w:val="28"/>
        </w:rPr>
        <w:br/>
      </w:r>
      <w:r w:rsidR="00DA0E56" w:rsidRPr="00553683">
        <w:rPr>
          <w:b/>
          <w:sz w:val="28"/>
          <w:szCs w:val="28"/>
        </w:rPr>
        <w:t>в </w:t>
      </w:r>
      <w:r w:rsidRPr="00553683">
        <w:rPr>
          <w:b/>
          <w:sz w:val="28"/>
          <w:szCs w:val="28"/>
        </w:rPr>
        <w:t>зависимости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от нарушения детородной функции (бесплодия)</w:t>
      </w:r>
    </w:p>
    <w:tbl>
      <w:tblPr>
        <w:tblW w:w="0" w:type="auto"/>
        <w:jc w:val="center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7"/>
        <w:gridCol w:w="1677"/>
        <w:gridCol w:w="1070"/>
        <w:gridCol w:w="884"/>
        <w:gridCol w:w="970"/>
        <w:gridCol w:w="1356"/>
      </w:tblGrid>
      <w:tr w:rsidR="00844514" w:rsidRPr="00C26D41" w:rsidTr="00317E28">
        <w:trPr>
          <w:tblHeader/>
          <w:jc w:val="center"/>
        </w:trPr>
        <w:tc>
          <w:tcPr>
            <w:tcW w:w="3407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1677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Бесплодие</w:t>
            </w:r>
          </w:p>
        </w:tc>
        <w:tc>
          <w:tcPr>
            <w:tcW w:w="1954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 +</w:t>
            </w:r>
          </w:p>
        </w:tc>
        <w:tc>
          <w:tcPr>
            <w:tcW w:w="2326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Метилированный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 ESR</w:t>
            </w:r>
          </w:p>
        </w:tc>
      </w:tr>
      <w:tr w:rsidR="00844514" w:rsidRPr="00C26D41" w:rsidTr="00317E28">
        <w:trPr>
          <w:tblHeader/>
          <w:jc w:val="center"/>
        </w:trPr>
        <w:tc>
          <w:tcPr>
            <w:tcW w:w="3407" w:type="dxa"/>
            <w:vMerge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677" w:type="dxa"/>
            <w:vMerge/>
          </w:tcPr>
          <w:p w:rsidR="00844514" w:rsidRPr="00C26D41" w:rsidRDefault="00844514" w:rsidP="00553683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070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055287">
              <w:rPr>
                <w:sz w:val="28"/>
                <w:szCs w:val="28"/>
              </w:rPr>
              <w:t>.</w:t>
            </w:r>
          </w:p>
        </w:tc>
        <w:tc>
          <w:tcPr>
            <w:tcW w:w="884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70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055287">
              <w:rPr>
                <w:sz w:val="28"/>
                <w:szCs w:val="28"/>
              </w:rPr>
              <w:t>.</w:t>
            </w:r>
          </w:p>
        </w:tc>
        <w:tc>
          <w:tcPr>
            <w:tcW w:w="1356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055287">
        <w:trPr>
          <w:trHeight w:val="696"/>
          <w:jc w:val="center"/>
        </w:trPr>
        <w:tc>
          <w:tcPr>
            <w:tcW w:w="3407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 эндометрия</w:t>
            </w:r>
            <w:r w:rsidR="00055287">
              <w:rPr>
                <w:sz w:val="28"/>
                <w:szCs w:val="28"/>
              </w:rPr>
              <w:t>,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20,0±</w:t>
            </w:r>
          </w:p>
        </w:tc>
        <w:tc>
          <w:tcPr>
            <w:tcW w:w="970" w:type="dxa"/>
            <w:vAlign w:val="center"/>
          </w:tcPr>
          <w:p w:rsidR="00844514" w:rsidRPr="00C26D41" w:rsidRDefault="00055287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1356" w:type="dxa"/>
            <w:vAlign w:val="center"/>
          </w:tcPr>
          <w:p w:rsidR="00844514" w:rsidRPr="00C26D41" w:rsidRDefault="00055287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</w:tr>
      <w:tr w:rsidR="00844514" w:rsidRPr="00C26D41" w:rsidTr="00055287">
        <w:trPr>
          <w:trHeight w:val="738"/>
          <w:jc w:val="center"/>
        </w:trPr>
        <w:tc>
          <w:tcPr>
            <w:tcW w:w="3407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n=56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1,8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5,4</w:t>
            </w:r>
          </w:p>
        </w:tc>
      </w:tr>
      <w:tr w:rsidR="00844514" w:rsidRPr="00C26D41" w:rsidTr="00055287">
        <w:trPr>
          <w:trHeight w:val="696"/>
          <w:jc w:val="center"/>
        </w:trPr>
        <w:tc>
          <w:tcPr>
            <w:tcW w:w="3407" w:type="dxa"/>
            <w:vMerge w:val="restart"/>
            <w:vAlign w:val="center"/>
          </w:tcPr>
          <w:p w:rsidR="00553683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 атипии</w:t>
            </w:r>
            <w:r w:rsidR="00055287">
              <w:rPr>
                <w:sz w:val="28"/>
                <w:szCs w:val="28"/>
              </w:rPr>
              <w:t xml:space="preserve">, 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n=9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44,4 </w:t>
            </w:r>
          </w:p>
        </w:tc>
      </w:tr>
      <w:tr w:rsidR="00844514" w:rsidRPr="00C26D41" w:rsidTr="00055287">
        <w:trPr>
          <w:trHeight w:val="750"/>
          <w:jc w:val="center"/>
        </w:trPr>
        <w:tc>
          <w:tcPr>
            <w:tcW w:w="3407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n=71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11,3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19,7</w:t>
            </w:r>
          </w:p>
        </w:tc>
      </w:tr>
      <w:tr w:rsidR="00844514" w:rsidRPr="00C26D41" w:rsidTr="00055287">
        <w:trPr>
          <w:trHeight w:val="696"/>
          <w:jc w:val="center"/>
        </w:trPr>
        <w:tc>
          <w:tcPr>
            <w:tcW w:w="3407" w:type="dxa"/>
            <w:vMerge w:val="restart"/>
            <w:vAlign w:val="center"/>
          </w:tcPr>
          <w:p w:rsidR="00553683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055287">
              <w:rPr>
                <w:sz w:val="28"/>
                <w:szCs w:val="28"/>
              </w:rPr>
              <w:t>,</w:t>
            </w:r>
            <w:r w:rsidR="00317E28">
              <w:rPr>
                <w:sz w:val="28"/>
                <w:szCs w:val="28"/>
              </w:rPr>
              <w:t xml:space="preserve"> 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n=43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44,4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77,8</w:t>
            </w:r>
          </w:p>
        </w:tc>
      </w:tr>
      <w:tr w:rsidR="00844514" w:rsidRPr="00C26D41" w:rsidTr="00055287">
        <w:trPr>
          <w:trHeight w:val="750"/>
          <w:jc w:val="center"/>
        </w:trPr>
        <w:tc>
          <w:tcPr>
            <w:tcW w:w="3407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67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n=60</w:t>
            </w:r>
          </w:p>
        </w:tc>
        <w:tc>
          <w:tcPr>
            <w:tcW w:w="10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884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26,7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41,7</w:t>
            </w:r>
          </w:p>
        </w:tc>
      </w:tr>
    </w:tbl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317E2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** р&lt;0,01 </w:t>
      </w:r>
      <w:r w:rsidR="00055287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различие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пределах группы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нарушения детородной функции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статистически достоверны</w:t>
      </w:r>
      <w:r w:rsidR="00317E28">
        <w:rPr>
          <w:sz w:val="28"/>
          <w:szCs w:val="28"/>
        </w:rPr>
        <w:t>.</w:t>
      </w:r>
      <w:r w:rsidR="00C26682" w:rsidRPr="00C26D41">
        <w:rPr>
          <w:sz w:val="28"/>
          <w:szCs w:val="28"/>
        </w:rPr>
        <w:t xml:space="preserve"> </w:t>
      </w:r>
    </w:p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группах больных с ГЭ выявлена четко выраженная зависимость</w:t>
      </w:r>
      <w:r w:rsidR="00EC181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– нарушение функции исследуемого гена было выявлено чаще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у пациенток с</w:t>
      </w:r>
      <w:r w:rsidR="00EC181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бесплодием.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частности</w:t>
      </w:r>
      <w:r w:rsidR="00EC181A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группе больных с ГЭ без атипии частота метилирования гена ESR при бесплодии была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2,3</w:t>
      </w:r>
      <w:r w:rsidR="00EC181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раза выше, чем у</w:t>
      </w:r>
      <w:r w:rsidR="00EC181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пациенток с наличием родо</w:t>
      </w:r>
      <w:r w:rsidRPr="00C26D41">
        <w:rPr>
          <w:sz w:val="28"/>
          <w:szCs w:val="28"/>
        </w:rPr>
        <w:t>в в </w:t>
      </w:r>
      <w:r w:rsidR="00844514" w:rsidRPr="00C26D41">
        <w:rPr>
          <w:sz w:val="28"/>
          <w:szCs w:val="28"/>
        </w:rPr>
        <w:t xml:space="preserve">анамнезе: при бесплодии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44,4% случаев, а</w:t>
      </w:r>
      <w:r w:rsidR="00EC181A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 xml:space="preserve">при отсутствии нарушений детородной функции –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19,7%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(р&lt;0,01). При атипической гиперплазии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выявлена достоверная закономерность </w:t>
      </w:r>
      <w:r w:rsidR="00844514" w:rsidRPr="00C26D41">
        <w:rPr>
          <w:sz w:val="28"/>
          <w:szCs w:val="28"/>
        </w:rPr>
        <w:lastRenderedPageBreak/>
        <w:t>аналогичной направленности: при бесплодии частота встречаемости метилирования гена ESR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составила 77,8%, при отсутствии нарушений фертильности – 41,7%.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анализируя изложенное</w:t>
      </w:r>
      <w:r w:rsidR="00317E28">
        <w:rPr>
          <w:sz w:val="28"/>
          <w:szCs w:val="28"/>
        </w:rPr>
        <w:t xml:space="preserve"> </w:t>
      </w:r>
      <w:r w:rsidR="00317E28" w:rsidRPr="00C26D41">
        <w:rPr>
          <w:sz w:val="28"/>
          <w:szCs w:val="28"/>
        </w:rPr>
        <w:t>выше</w:t>
      </w:r>
      <w:r w:rsidRPr="00C26D41">
        <w:rPr>
          <w:sz w:val="28"/>
          <w:szCs w:val="28"/>
        </w:rPr>
        <w:t>, можно провести закономерную параллель между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наличием бесплодия у 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частотой встречаемости MSI во всех трех группах исследуемых нозологий. Проведенный анализ частоты эпигенетических нарушений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 и гиперплазией эндометрия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от нарушения детородной функции также позволил выявить достаточно четкую зависимость только у больных с ГЭ. Прослеженная зависимость заключается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большей частоте нарушений функции гена ESR у пациенток с бесплодием. Это может быть связано с особенностями гормонального статуса, обусловленного отсутствием беременности, лактации и связанным с ними длительным влиянием прогестерона на гормонозависимые органы и ткани.</w:t>
      </w:r>
      <w:r w:rsidR="004209B7"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Кроме того, как у пациенток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полипами, так и больных с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</w:t>
      </w:r>
      <w:r w:rsidR="00EC181A">
        <w:rPr>
          <w:sz w:val="28"/>
          <w:szCs w:val="28"/>
        </w:rPr>
        <w:softHyphen/>
      </w:r>
      <w:r w:rsidRPr="00C26D41">
        <w:rPr>
          <w:sz w:val="28"/>
          <w:szCs w:val="28"/>
        </w:rPr>
        <w:t>пластическими процессами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эндометрия отмечены тенденции одинаковой </w:t>
      </w:r>
      <w:r w:rsidRPr="00EC181A">
        <w:rPr>
          <w:spacing w:val="-4"/>
          <w:sz w:val="28"/>
          <w:szCs w:val="28"/>
        </w:rPr>
        <w:t>направленности: исследуемые генетические нарушения были более характерны</w:t>
      </w:r>
      <w:r w:rsidRPr="00C26D41">
        <w:rPr>
          <w:sz w:val="28"/>
          <w:szCs w:val="28"/>
        </w:rPr>
        <w:t xml:space="preserve"> </w:t>
      </w:r>
      <w:r w:rsidRPr="00EC181A">
        <w:rPr>
          <w:spacing w:val="-4"/>
          <w:sz w:val="28"/>
          <w:szCs w:val="28"/>
        </w:rPr>
        <w:t>для</w:t>
      </w:r>
      <w:r w:rsidR="00C26682" w:rsidRPr="00EC181A">
        <w:rPr>
          <w:spacing w:val="-4"/>
          <w:sz w:val="28"/>
          <w:szCs w:val="28"/>
        </w:rPr>
        <w:t xml:space="preserve"> </w:t>
      </w:r>
      <w:r w:rsidRPr="00EC181A">
        <w:rPr>
          <w:spacing w:val="-4"/>
          <w:sz w:val="28"/>
          <w:szCs w:val="28"/>
        </w:rPr>
        <w:t>пациенток с бесплодием. То есть при полипах и гиперплазиях эндометрия</w:t>
      </w:r>
      <w:r w:rsidRPr="00C26D41">
        <w:rPr>
          <w:sz w:val="28"/>
          <w:szCs w:val="28"/>
        </w:rPr>
        <w:t xml:space="preserve"> у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нерожавших прослеживается одинаковая причинно-следственная связь с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фенотипом MSI+ и развитием метилирования гена ESR, регулирующего функцию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эстрогена.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сопутствующей экстрагенитальной патологии, связанной с эндокринно-обменными нарушениями, нами выявлено наличие ожирения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47,6%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(100 больных). Данные о частоте наличия MSI и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 полипами и гиперплазией эндометрия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от наличия ожирения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3.1.4.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Анализ полученных нами данных показал, что фенотип MSI+ был выявлен только у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с полипами эндометрия, имеющими избыточный вес.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абсолютное большинство пациенток данной группы (80%) не имело ожирения и нарушений генома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виде микросателлитной нестабильности. </w:t>
      </w:r>
      <w:r w:rsidRPr="00C26D41">
        <w:rPr>
          <w:sz w:val="28"/>
          <w:szCs w:val="28"/>
        </w:rPr>
        <w:lastRenderedPageBreak/>
        <w:t>Учитывая, что MSI отмечено всего у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2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из 61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обследуемой, вероятно</w:t>
      </w:r>
      <w:r w:rsidR="00EC181A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у</w:t>
      </w:r>
      <w:r w:rsidR="00EC181A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полипами эндометрия между анализируемыми критериями (ожирение и наличие MSI) нет причинно-следственной связи.</w:t>
      </w:r>
    </w:p>
    <w:p w:rsidR="00553683" w:rsidRPr="00C26D41" w:rsidRDefault="00553683" w:rsidP="00553683">
      <w:pPr>
        <w:spacing w:line="360" w:lineRule="auto"/>
        <w:jc w:val="both"/>
        <w:rPr>
          <w:sz w:val="28"/>
          <w:szCs w:val="28"/>
        </w:rPr>
      </w:pPr>
    </w:p>
    <w:p w:rsidR="00553683" w:rsidRPr="00553683" w:rsidRDefault="00553683" w:rsidP="0043315B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</w:t>
      </w:r>
      <w:r w:rsidR="00844514" w:rsidRPr="00553683">
        <w:rPr>
          <w:i/>
          <w:sz w:val="28"/>
          <w:szCs w:val="28"/>
        </w:rPr>
        <w:t>Табл</w:t>
      </w:r>
      <w:r w:rsidR="00EC181A" w:rsidRPr="00553683">
        <w:rPr>
          <w:i/>
          <w:sz w:val="28"/>
          <w:szCs w:val="28"/>
        </w:rPr>
        <w:t xml:space="preserve">ица </w:t>
      </w:r>
      <w:r w:rsidR="00844514" w:rsidRPr="00553683">
        <w:rPr>
          <w:i/>
          <w:sz w:val="28"/>
          <w:szCs w:val="28"/>
        </w:rPr>
        <w:t>3.1.4</w:t>
      </w:r>
      <w:r w:rsidR="0043315B" w:rsidRPr="00553683">
        <w:rPr>
          <w:i/>
          <w:sz w:val="28"/>
          <w:szCs w:val="28"/>
        </w:rPr>
        <w:t>.</w:t>
      </w:r>
      <w:r w:rsidR="00EC181A" w:rsidRPr="00553683">
        <w:rPr>
          <w:i/>
          <w:sz w:val="28"/>
          <w:szCs w:val="28"/>
        </w:rPr>
        <w:t xml:space="preserve"> </w:t>
      </w:r>
    </w:p>
    <w:p w:rsidR="00844514" w:rsidRPr="00553683" w:rsidRDefault="00844514" w:rsidP="0043315B">
      <w:pPr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 xml:space="preserve">Частота наличия MSI и метилирования гена ESR </w:t>
      </w:r>
      <w:r w:rsidR="0043315B" w:rsidRPr="00553683">
        <w:rPr>
          <w:b/>
          <w:sz w:val="28"/>
          <w:szCs w:val="28"/>
        </w:rPr>
        <w:br/>
      </w:r>
      <w:r w:rsidRPr="00553683">
        <w:rPr>
          <w:b/>
          <w:sz w:val="28"/>
          <w:szCs w:val="28"/>
        </w:rPr>
        <w:t>у</w:t>
      </w:r>
      <w:r w:rsidR="00EC181A" w:rsidRPr="00553683">
        <w:rPr>
          <w:b/>
          <w:sz w:val="28"/>
          <w:szCs w:val="28"/>
        </w:rPr>
        <w:t> </w:t>
      </w:r>
      <w:r w:rsidRPr="00553683">
        <w:rPr>
          <w:b/>
          <w:sz w:val="28"/>
          <w:szCs w:val="28"/>
        </w:rPr>
        <w:t>больных с полипами и гиперплазией эндометрия</w:t>
      </w:r>
      <w:r w:rsidR="00C26682" w:rsidRPr="00553683">
        <w:rPr>
          <w:b/>
          <w:sz w:val="28"/>
          <w:szCs w:val="28"/>
        </w:rPr>
        <w:t xml:space="preserve"> </w:t>
      </w:r>
      <w:r w:rsidR="0043315B" w:rsidRPr="00553683">
        <w:rPr>
          <w:b/>
          <w:sz w:val="28"/>
          <w:szCs w:val="28"/>
        </w:rPr>
        <w:br/>
      </w:r>
      <w:r w:rsidR="00DA0E56" w:rsidRPr="00553683">
        <w:rPr>
          <w:b/>
          <w:sz w:val="28"/>
          <w:szCs w:val="28"/>
        </w:rPr>
        <w:t>в </w:t>
      </w:r>
      <w:r w:rsidRPr="00553683">
        <w:rPr>
          <w:b/>
          <w:sz w:val="28"/>
          <w:szCs w:val="28"/>
        </w:rPr>
        <w:t>зависимости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от наличия ожирения</w:t>
      </w:r>
    </w:p>
    <w:tbl>
      <w:tblPr>
        <w:tblW w:w="0" w:type="auto"/>
        <w:jc w:val="center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5"/>
        <w:gridCol w:w="1559"/>
        <w:gridCol w:w="997"/>
        <w:gridCol w:w="908"/>
        <w:gridCol w:w="970"/>
        <w:gridCol w:w="1356"/>
      </w:tblGrid>
      <w:tr w:rsidR="00844514" w:rsidRPr="00C26D41" w:rsidTr="00AB0A5A">
        <w:trPr>
          <w:tblHeader/>
          <w:jc w:val="center"/>
        </w:trPr>
        <w:tc>
          <w:tcPr>
            <w:tcW w:w="3525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1559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Ожирение</w:t>
            </w:r>
          </w:p>
        </w:tc>
        <w:tc>
          <w:tcPr>
            <w:tcW w:w="1905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MSI+</w:t>
            </w:r>
          </w:p>
        </w:tc>
        <w:tc>
          <w:tcPr>
            <w:tcW w:w="2326" w:type="dxa"/>
            <w:gridSpan w:val="2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Метилированный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 ESR</w:t>
            </w:r>
          </w:p>
        </w:tc>
      </w:tr>
      <w:tr w:rsidR="00844514" w:rsidRPr="00C26D41" w:rsidTr="00AB0A5A">
        <w:trPr>
          <w:tblHeader/>
          <w:jc w:val="center"/>
        </w:trPr>
        <w:tc>
          <w:tcPr>
            <w:tcW w:w="3525" w:type="dxa"/>
            <w:vMerge/>
          </w:tcPr>
          <w:p w:rsidR="00844514" w:rsidRPr="00C26D41" w:rsidRDefault="00844514" w:rsidP="00553683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559" w:type="dxa"/>
            <w:vMerge/>
          </w:tcPr>
          <w:p w:rsidR="00844514" w:rsidRPr="00C26D41" w:rsidRDefault="00844514" w:rsidP="00553683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997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</w:p>
        </w:tc>
        <w:tc>
          <w:tcPr>
            <w:tcW w:w="908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970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</w:p>
        </w:tc>
        <w:tc>
          <w:tcPr>
            <w:tcW w:w="1356" w:type="dxa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EC181A">
        <w:trPr>
          <w:trHeight w:val="696"/>
          <w:jc w:val="center"/>
        </w:trPr>
        <w:tc>
          <w:tcPr>
            <w:tcW w:w="3525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 эндометрия</w:t>
            </w:r>
            <w:r w:rsidR="00EC181A">
              <w:rPr>
                <w:sz w:val="28"/>
                <w:szCs w:val="28"/>
              </w:rPr>
              <w:t>,</w:t>
            </w:r>
          </w:p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n=12</w:t>
            </w:r>
          </w:p>
        </w:tc>
        <w:tc>
          <w:tcPr>
            <w:tcW w:w="99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08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16,7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8,3</w:t>
            </w:r>
          </w:p>
        </w:tc>
      </w:tr>
      <w:tr w:rsidR="00844514" w:rsidRPr="00C26D41" w:rsidTr="00EC181A">
        <w:trPr>
          <w:trHeight w:val="750"/>
          <w:jc w:val="center"/>
        </w:trPr>
        <w:tc>
          <w:tcPr>
            <w:tcW w:w="3525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997" w:type="dxa"/>
            <w:vAlign w:val="center"/>
          </w:tcPr>
          <w:p w:rsidR="00844514" w:rsidRPr="00C26D41" w:rsidRDefault="00EC181A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908" w:type="dxa"/>
            <w:vAlign w:val="center"/>
          </w:tcPr>
          <w:p w:rsidR="00844514" w:rsidRPr="00C26D41" w:rsidRDefault="00EC181A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4,1</w:t>
            </w:r>
          </w:p>
        </w:tc>
      </w:tr>
      <w:tr w:rsidR="00844514" w:rsidRPr="00C26D41" w:rsidTr="00EC181A">
        <w:trPr>
          <w:trHeight w:val="696"/>
          <w:jc w:val="center"/>
        </w:trPr>
        <w:tc>
          <w:tcPr>
            <w:tcW w:w="3525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 атипии</w:t>
            </w:r>
            <w:r w:rsidR="00EC181A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n=46</w:t>
            </w:r>
          </w:p>
        </w:tc>
        <w:tc>
          <w:tcPr>
            <w:tcW w:w="99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908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19,6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26,5 </w:t>
            </w:r>
          </w:p>
        </w:tc>
      </w:tr>
      <w:tr w:rsidR="00844514" w:rsidRPr="00C26D41" w:rsidTr="00EC181A">
        <w:trPr>
          <w:trHeight w:val="750"/>
          <w:jc w:val="center"/>
        </w:trPr>
        <w:tc>
          <w:tcPr>
            <w:tcW w:w="3525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n=34</w:t>
            </w:r>
          </w:p>
        </w:tc>
        <w:tc>
          <w:tcPr>
            <w:tcW w:w="99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908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5,9**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14,7</w:t>
            </w:r>
          </w:p>
        </w:tc>
      </w:tr>
      <w:tr w:rsidR="00844514" w:rsidRPr="00C26D41" w:rsidTr="00EC181A">
        <w:trPr>
          <w:trHeight w:val="696"/>
          <w:jc w:val="center"/>
        </w:trPr>
        <w:tc>
          <w:tcPr>
            <w:tcW w:w="3525" w:type="dxa"/>
            <w:vMerge w:val="restart"/>
            <w:vAlign w:val="center"/>
          </w:tcPr>
          <w:p w:rsidR="00844514" w:rsidRPr="00C26D41" w:rsidRDefault="00844514" w:rsidP="00553683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EC181A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n=42</w:t>
            </w:r>
          </w:p>
        </w:tc>
        <w:tc>
          <w:tcPr>
            <w:tcW w:w="99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908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38,1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59,5</w:t>
            </w:r>
          </w:p>
        </w:tc>
      </w:tr>
      <w:tr w:rsidR="00844514" w:rsidRPr="00C26D41" w:rsidTr="00EC181A">
        <w:trPr>
          <w:trHeight w:val="750"/>
          <w:jc w:val="center"/>
        </w:trPr>
        <w:tc>
          <w:tcPr>
            <w:tcW w:w="3525" w:type="dxa"/>
            <w:vMerge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n=27</w:t>
            </w:r>
          </w:p>
        </w:tc>
        <w:tc>
          <w:tcPr>
            <w:tcW w:w="997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908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14,8</w:t>
            </w:r>
          </w:p>
        </w:tc>
        <w:tc>
          <w:tcPr>
            <w:tcW w:w="970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1356" w:type="dxa"/>
            <w:vAlign w:val="center"/>
          </w:tcPr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553683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25,9 </w:t>
            </w:r>
          </w:p>
        </w:tc>
      </w:tr>
    </w:tbl>
    <w:p w:rsidR="00844514" w:rsidRDefault="00844514" w:rsidP="00844514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AB0A5A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** 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 xml:space="preserve">&lt;0,01 </w:t>
      </w:r>
      <w:r w:rsidR="00EC181A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различие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пределах группы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ожирения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статистически достоверны</w:t>
      </w:r>
      <w:r w:rsidR="00AB0A5A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</w:p>
    <w:p w:rsidR="00553683" w:rsidRPr="00C26D41" w:rsidRDefault="00553683" w:rsidP="00844514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Анализируя полученные данные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пациенток, имеющих гипер</w:t>
      </w:r>
      <w:r w:rsidR="00EE723F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пластические процессы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эндометрии, выявлены статистически достоверные различия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частоте встречаемости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MSI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наличия ожирения.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обеих группах больных отмечена четкая закономерность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</w:t>
      </w:r>
      <w:r w:rsidR="00EE723F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большей </w:t>
      </w:r>
      <w:r w:rsidRPr="00C26D41">
        <w:rPr>
          <w:sz w:val="28"/>
          <w:szCs w:val="28"/>
        </w:rPr>
        <w:lastRenderedPageBreak/>
        <w:t>частоте наличия микросателлитной нестабильности генома при наличии у</w:t>
      </w:r>
      <w:r w:rsidR="00EE723F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избыточной массы. Так, частота фенотипа MSI+ у больных </w:t>
      </w:r>
      <w:r w:rsidRPr="00EE723F">
        <w:rPr>
          <w:spacing w:val="-2"/>
          <w:sz w:val="28"/>
          <w:szCs w:val="28"/>
        </w:rPr>
        <w:t>с</w:t>
      </w:r>
      <w:r w:rsidR="00EE723F" w:rsidRPr="00EE723F">
        <w:rPr>
          <w:spacing w:val="-2"/>
          <w:sz w:val="28"/>
          <w:szCs w:val="28"/>
        </w:rPr>
        <w:t> </w:t>
      </w:r>
      <w:r w:rsidRPr="00EE723F">
        <w:rPr>
          <w:spacing w:val="-2"/>
          <w:sz w:val="28"/>
          <w:szCs w:val="28"/>
        </w:rPr>
        <w:t xml:space="preserve">ожирением была выше </w:t>
      </w:r>
      <w:r w:rsidR="00DA0E56" w:rsidRPr="00EE723F">
        <w:rPr>
          <w:spacing w:val="-2"/>
          <w:sz w:val="28"/>
          <w:szCs w:val="28"/>
        </w:rPr>
        <w:t>в </w:t>
      </w:r>
      <w:r w:rsidRPr="00EE723F">
        <w:rPr>
          <w:spacing w:val="-2"/>
          <w:sz w:val="28"/>
          <w:szCs w:val="28"/>
        </w:rPr>
        <w:t>3,3 раза (р&lt;0,01)</w:t>
      </w:r>
      <w:r w:rsidR="00C26682" w:rsidRPr="00EE723F">
        <w:rPr>
          <w:spacing w:val="-2"/>
          <w:sz w:val="28"/>
          <w:szCs w:val="28"/>
        </w:rPr>
        <w:t xml:space="preserve"> </w:t>
      </w:r>
      <w:r w:rsidR="00DA0E56" w:rsidRPr="00EE723F">
        <w:rPr>
          <w:spacing w:val="-2"/>
          <w:sz w:val="28"/>
          <w:szCs w:val="28"/>
        </w:rPr>
        <w:t>в </w:t>
      </w:r>
      <w:r w:rsidRPr="00EE723F">
        <w:rPr>
          <w:spacing w:val="-2"/>
          <w:sz w:val="28"/>
          <w:szCs w:val="28"/>
        </w:rPr>
        <w:t>группе с ГЭ без атипии и 2,6</w:t>
      </w:r>
      <w:r w:rsidR="00EE723F">
        <w:rPr>
          <w:spacing w:val="-2"/>
          <w:sz w:val="28"/>
          <w:szCs w:val="28"/>
        </w:rPr>
        <w:t> </w:t>
      </w:r>
      <w:r w:rsidRPr="00EE723F">
        <w:rPr>
          <w:spacing w:val="-2"/>
          <w:sz w:val="28"/>
          <w:szCs w:val="28"/>
        </w:rPr>
        <w:t>раза</w:t>
      </w:r>
      <w:r w:rsidRPr="00C26D41">
        <w:rPr>
          <w:sz w:val="28"/>
          <w:szCs w:val="28"/>
        </w:rPr>
        <w:t xml:space="preserve"> выше (р&lt;0,01) при наличии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гиперплазированном эндометрии атипии. Большая зависимость фенотипа MSI+ от ожирения у пациенток с 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атипической гиперплазией, с нашей точки зрения, обусловлен</w:t>
      </w:r>
      <w:r w:rsidR="00D34F1F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 меньшей час</w:t>
      </w:r>
      <w:r w:rsidR="00D34F1F">
        <w:rPr>
          <w:sz w:val="28"/>
          <w:szCs w:val="28"/>
        </w:rPr>
        <w:t>то</w:t>
      </w:r>
      <w:r w:rsidRPr="00C26D41">
        <w:rPr>
          <w:sz w:val="28"/>
          <w:szCs w:val="28"/>
        </w:rPr>
        <w:t xml:space="preserve">той встречаемости данного типа генетических нарушений при гиперпластических процессах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без атипии.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оценке частоты эпигенетических нарушений у больных с</w:t>
      </w:r>
      <w:r w:rsidR="00EE723F">
        <w:rPr>
          <w:sz w:val="28"/>
          <w:szCs w:val="28"/>
        </w:rPr>
        <w:t> </w:t>
      </w:r>
      <w:r w:rsidRPr="00C26D41">
        <w:rPr>
          <w:sz w:val="28"/>
          <w:szCs w:val="28"/>
        </w:rPr>
        <w:t>патологическими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процессами эндометрия и наличием ожирения метилирование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ESR нами выявлено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8,3%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наличии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эндометрия;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26,5%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при гиперплазии эндометрия;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59,5%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при атипической ГЭ. Данные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3.1.4.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сопоставлении частоты эпигенетических нарушений гена ESR у больных с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одной патологией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 или отсутствия ожирения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нами установлена повышение частоты встречаемости данного признака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 всех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группах больных с повышенной массой тела, что составило при наличии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 (р&gt;0,05), при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1,8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 (р&lt;0,01), при атипической гиперплазии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2,3 раза (р&lt;0,01)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соответственно.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проведенные нами исследования показали, что как полипы, так и ГЭ у пациенток с избыточной массой тела сопровождаются более частым развитием микросателлитной нестабильности генома и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 ESR. Причем у пациенток с ГЭ как с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атипией, так и без атипии исследуемые генетические нарушения имеют достоверную связь с наличием у пациенток ожирения.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полипами эндометрия нет четкой причинно-следственной связи между ожирением и наличием MSI и нарушением экспрессии гена ESR. Учитывая, что у женщин с ожирением имеется абсолютная или относительная гиперэстрогенемия</w:t>
      </w:r>
      <w:r w:rsidR="00F6316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можно предполагать наличие патогенетической связи между исследуемыми показателями</w:t>
      </w:r>
      <w:r w:rsidR="00F63164">
        <w:rPr>
          <w:sz w:val="28"/>
          <w:szCs w:val="28"/>
        </w:rPr>
        <w:t>.</w:t>
      </w:r>
    </w:p>
    <w:p w:rsidR="00F63164" w:rsidRPr="00553683" w:rsidRDefault="00844514" w:rsidP="00553683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Данные о частоте наличия MSI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и гиперплазией </w:t>
      </w:r>
      <w:r w:rsidRPr="00F63164">
        <w:rPr>
          <w:spacing w:val="-4"/>
          <w:sz w:val="28"/>
          <w:szCs w:val="28"/>
        </w:rPr>
        <w:t>эндометрия</w:t>
      </w:r>
      <w:r w:rsidR="00C26682" w:rsidRPr="00F63164">
        <w:rPr>
          <w:spacing w:val="-4"/>
          <w:sz w:val="28"/>
          <w:szCs w:val="28"/>
        </w:rPr>
        <w:t xml:space="preserve"> </w:t>
      </w:r>
      <w:r w:rsidR="00DA0E56" w:rsidRPr="00F63164">
        <w:rPr>
          <w:spacing w:val="-4"/>
          <w:sz w:val="28"/>
          <w:szCs w:val="28"/>
        </w:rPr>
        <w:t>в </w:t>
      </w:r>
      <w:r w:rsidRPr="00F63164">
        <w:rPr>
          <w:spacing w:val="-4"/>
          <w:sz w:val="28"/>
          <w:szCs w:val="28"/>
        </w:rPr>
        <w:t>зависимости</w:t>
      </w:r>
      <w:r w:rsidR="00C26682" w:rsidRPr="00F63164">
        <w:rPr>
          <w:spacing w:val="-4"/>
          <w:sz w:val="28"/>
          <w:szCs w:val="28"/>
        </w:rPr>
        <w:t xml:space="preserve"> </w:t>
      </w:r>
      <w:r w:rsidRPr="00F63164">
        <w:rPr>
          <w:spacing w:val="-4"/>
          <w:sz w:val="28"/>
          <w:szCs w:val="28"/>
        </w:rPr>
        <w:t>от наличия гипертонической болезни представлены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3.1.5. Наличие гипертонической болезни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всех исследуемых пациенток было выявлено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27,1%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(57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больных). Анализ данных о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частоте нарушений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репарации у женщин с полипами эндометрия позволил выявить тенденцию к увеличению частоты наличия MSI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4,2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выявления гипертонической болезни. Однако для больных с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полипами эндометрия, как было уже указано выше, не характерен фенотип MSI+, что сопровождается небольшим количеством пациентов, имеющих исследуемые генетические нарушения, и отсутствием статистически достоверной разницы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показателях.</w:t>
      </w:r>
    </w:p>
    <w:p w:rsidR="00553683" w:rsidRPr="00553683" w:rsidRDefault="00553683" w:rsidP="0043315B">
      <w:pPr>
        <w:keepNext/>
        <w:spacing w:line="360" w:lineRule="auto"/>
        <w:jc w:val="center"/>
        <w:rPr>
          <w:i/>
          <w:sz w:val="28"/>
          <w:szCs w:val="28"/>
        </w:rPr>
      </w:pPr>
      <w:r w:rsidRPr="00553683">
        <w:rPr>
          <w:i/>
          <w:sz w:val="28"/>
          <w:szCs w:val="28"/>
        </w:rPr>
        <w:t xml:space="preserve">                                                                                                      </w:t>
      </w:r>
      <w:r w:rsidR="00844514" w:rsidRPr="00553683">
        <w:rPr>
          <w:i/>
          <w:sz w:val="28"/>
          <w:szCs w:val="28"/>
        </w:rPr>
        <w:t>Табл</w:t>
      </w:r>
      <w:r w:rsidR="00F63164" w:rsidRPr="00553683">
        <w:rPr>
          <w:i/>
          <w:sz w:val="28"/>
          <w:szCs w:val="28"/>
        </w:rPr>
        <w:t>ица </w:t>
      </w:r>
      <w:r w:rsidR="00C26682" w:rsidRPr="00553683">
        <w:rPr>
          <w:i/>
          <w:sz w:val="28"/>
          <w:szCs w:val="28"/>
        </w:rPr>
        <w:t xml:space="preserve"> </w:t>
      </w:r>
      <w:r w:rsidR="00844514" w:rsidRPr="00553683">
        <w:rPr>
          <w:i/>
          <w:sz w:val="28"/>
          <w:szCs w:val="28"/>
        </w:rPr>
        <w:t>3.1.5</w:t>
      </w:r>
      <w:r w:rsidR="0043315B" w:rsidRPr="00553683">
        <w:rPr>
          <w:i/>
          <w:sz w:val="28"/>
          <w:szCs w:val="28"/>
        </w:rPr>
        <w:t>.</w:t>
      </w:r>
      <w:r w:rsidR="00F63164" w:rsidRPr="00553683">
        <w:rPr>
          <w:i/>
          <w:sz w:val="28"/>
          <w:szCs w:val="28"/>
        </w:rPr>
        <w:t xml:space="preserve"> </w:t>
      </w:r>
    </w:p>
    <w:p w:rsidR="00844514" w:rsidRPr="00553683" w:rsidRDefault="00844514" w:rsidP="0043315B">
      <w:pPr>
        <w:keepNext/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>Частота наличия MSI и метилирования гена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 xml:space="preserve">ESR </w:t>
      </w:r>
      <w:r w:rsidR="0043315B" w:rsidRPr="00553683">
        <w:rPr>
          <w:b/>
          <w:sz w:val="28"/>
          <w:szCs w:val="28"/>
        </w:rPr>
        <w:br/>
      </w:r>
      <w:r w:rsidRPr="00553683">
        <w:rPr>
          <w:b/>
          <w:sz w:val="28"/>
          <w:szCs w:val="28"/>
        </w:rPr>
        <w:t>у</w:t>
      </w:r>
      <w:r w:rsidR="00F63164" w:rsidRPr="00553683">
        <w:rPr>
          <w:b/>
          <w:sz w:val="28"/>
          <w:szCs w:val="28"/>
        </w:rPr>
        <w:t> </w:t>
      </w:r>
      <w:r w:rsidRPr="00553683">
        <w:rPr>
          <w:b/>
          <w:sz w:val="28"/>
          <w:szCs w:val="28"/>
        </w:rPr>
        <w:t>больных с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полипами и гиперплазией эндометрия</w:t>
      </w:r>
      <w:r w:rsidR="00C26682" w:rsidRPr="00553683">
        <w:rPr>
          <w:b/>
          <w:sz w:val="28"/>
          <w:szCs w:val="28"/>
        </w:rPr>
        <w:t xml:space="preserve"> </w:t>
      </w:r>
      <w:r w:rsidR="0043315B" w:rsidRPr="00553683">
        <w:rPr>
          <w:b/>
          <w:sz w:val="28"/>
          <w:szCs w:val="28"/>
        </w:rPr>
        <w:br/>
      </w:r>
      <w:r w:rsidR="00DA0E56" w:rsidRPr="00553683">
        <w:rPr>
          <w:b/>
          <w:sz w:val="28"/>
          <w:szCs w:val="28"/>
        </w:rPr>
        <w:t>в </w:t>
      </w:r>
      <w:r w:rsidRPr="00553683">
        <w:rPr>
          <w:b/>
          <w:sz w:val="28"/>
          <w:szCs w:val="28"/>
        </w:rPr>
        <w:t>зависимости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от наличия гипертонической болезни</w:t>
      </w:r>
    </w:p>
    <w:tbl>
      <w:tblPr>
        <w:tblW w:w="0" w:type="auto"/>
        <w:jc w:val="center"/>
        <w:tblInd w:w="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53"/>
        <w:gridCol w:w="2258"/>
        <w:gridCol w:w="901"/>
        <w:gridCol w:w="1350"/>
        <w:gridCol w:w="1273"/>
        <w:gridCol w:w="1485"/>
      </w:tblGrid>
      <w:tr w:rsidR="00844514" w:rsidRPr="00C26D41" w:rsidTr="00F63164">
        <w:trPr>
          <w:jc w:val="center"/>
        </w:trPr>
        <w:tc>
          <w:tcPr>
            <w:tcW w:w="2053" w:type="dxa"/>
            <w:vMerge w:val="restart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2258" w:type="dxa"/>
            <w:vMerge w:val="restart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Гипертони</w:t>
            </w:r>
            <w:r w:rsidR="00F63164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ческая</w:t>
            </w:r>
            <w:r w:rsidR="00F6316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болезнь </w:t>
            </w:r>
          </w:p>
        </w:tc>
        <w:tc>
          <w:tcPr>
            <w:tcW w:w="2251" w:type="dxa"/>
            <w:gridSpan w:val="2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MSI+</w:t>
            </w:r>
          </w:p>
        </w:tc>
        <w:tc>
          <w:tcPr>
            <w:tcW w:w="2758" w:type="dxa"/>
            <w:gridSpan w:val="2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Метилированный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 ESR</w:t>
            </w:r>
          </w:p>
        </w:tc>
      </w:tr>
      <w:tr w:rsidR="00844514" w:rsidRPr="00C26D41" w:rsidTr="00F63164">
        <w:trPr>
          <w:jc w:val="center"/>
        </w:trPr>
        <w:tc>
          <w:tcPr>
            <w:tcW w:w="2053" w:type="dxa"/>
            <w:vMerge/>
          </w:tcPr>
          <w:p w:rsidR="00844514" w:rsidRPr="00C26D41" w:rsidRDefault="00844514" w:rsidP="00553683">
            <w:pPr>
              <w:keepNext/>
              <w:jc w:val="both"/>
              <w:rPr>
                <w:sz w:val="28"/>
                <w:szCs w:val="28"/>
              </w:rPr>
            </w:pPr>
          </w:p>
        </w:tc>
        <w:tc>
          <w:tcPr>
            <w:tcW w:w="2258" w:type="dxa"/>
            <w:vMerge/>
          </w:tcPr>
          <w:p w:rsidR="00844514" w:rsidRPr="00C26D41" w:rsidRDefault="00844514" w:rsidP="00553683">
            <w:pPr>
              <w:keepNext/>
              <w:jc w:val="both"/>
              <w:rPr>
                <w:sz w:val="28"/>
                <w:szCs w:val="28"/>
              </w:rPr>
            </w:pPr>
          </w:p>
        </w:tc>
        <w:tc>
          <w:tcPr>
            <w:tcW w:w="901" w:type="dxa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F63164">
              <w:rPr>
                <w:sz w:val="28"/>
                <w:szCs w:val="28"/>
              </w:rPr>
              <w:t>.</w:t>
            </w:r>
          </w:p>
        </w:tc>
        <w:tc>
          <w:tcPr>
            <w:tcW w:w="1350" w:type="dxa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1273" w:type="dxa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F63164">
              <w:rPr>
                <w:sz w:val="28"/>
                <w:szCs w:val="28"/>
              </w:rPr>
              <w:t>.</w:t>
            </w:r>
          </w:p>
        </w:tc>
        <w:tc>
          <w:tcPr>
            <w:tcW w:w="1485" w:type="dxa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F63164">
        <w:trPr>
          <w:trHeight w:val="696"/>
          <w:jc w:val="center"/>
        </w:trPr>
        <w:tc>
          <w:tcPr>
            <w:tcW w:w="2053" w:type="dxa"/>
            <w:vMerge w:val="restart"/>
            <w:vAlign w:val="center"/>
          </w:tcPr>
          <w:p w:rsidR="00844514" w:rsidRPr="00C26D41" w:rsidRDefault="00844514" w:rsidP="00553683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 эндометрия</w:t>
            </w:r>
            <w:r w:rsidR="00F6316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n=12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8,3±8,0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</w:tr>
      <w:tr w:rsidR="00844514" w:rsidRPr="00C26D41" w:rsidTr="00F63164">
        <w:trPr>
          <w:trHeight w:val="750"/>
          <w:jc w:val="center"/>
        </w:trPr>
        <w:tc>
          <w:tcPr>
            <w:tcW w:w="2053" w:type="dxa"/>
            <w:vMerge/>
            <w:vAlign w:val="center"/>
          </w:tcPr>
          <w:p w:rsidR="00844514" w:rsidRPr="00C26D41" w:rsidRDefault="00844514" w:rsidP="00553683">
            <w:pPr>
              <w:rPr>
                <w:sz w:val="28"/>
                <w:szCs w:val="28"/>
              </w:rPr>
            </w:pP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2,0±1,9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6,1</w:t>
            </w:r>
          </w:p>
        </w:tc>
      </w:tr>
      <w:tr w:rsidR="00844514" w:rsidRPr="00C26D41" w:rsidTr="00F63164">
        <w:trPr>
          <w:trHeight w:val="696"/>
          <w:jc w:val="center"/>
        </w:trPr>
        <w:tc>
          <w:tcPr>
            <w:tcW w:w="2053" w:type="dxa"/>
            <w:vMerge w:val="restart"/>
            <w:vAlign w:val="center"/>
          </w:tcPr>
          <w:p w:rsidR="00844514" w:rsidRPr="00C26D41" w:rsidRDefault="00844514" w:rsidP="00553683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 атипии</w:t>
            </w:r>
            <w:r w:rsidR="00F6316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n=23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21,7±8,6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30,4±9,5</w:t>
            </w:r>
          </w:p>
        </w:tc>
      </w:tr>
      <w:tr w:rsidR="00844514" w:rsidRPr="00C26D41" w:rsidTr="00F63164">
        <w:trPr>
          <w:trHeight w:val="750"/>
          <w:jc w:val="center"/>
        </w:trPr>
        <w:tc>
          <w:tcPr>
            <w:tcW w:w="2053" w:type="dxa"/>
            <w:vMerge/>
            <w:vAlign w:val="center"/>
          </w:tcPr>
          <w:p w:rsidR="00844514" w:rsidRPr="00C26D41" w:rsidRDefault="00844514" w:rsidP="00553683">
            <w:pPr>
              <w:rPr>
                <w:sz w:val="28"/>
                <w:szCs w:val="28"/>
              </w:rPr>
            </w:pP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n=57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10,5±4,1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19,3±5,2</w:t>
            </w:r>
          </w:p>
        </w:tc>
      </w:tr>
      <w:tr w:rsidR="00844514" w:rsidRPr="00C26D41" w:rsidTr="00F63164">
        <w:trPr>
          <w:trHeight w:val="696"/>
          <w:jc w:val="center"/>
        </w:trPr>
        <w:tc>
          <w:tcPr>
            <w:tcW w:w="2053" w:type="dxa"/>
            <w:vMerge w:val="restart"/>
            <w:vAlign w:val="center"/>
          </w:tcPr>
          <w:p w:rsidR="00844514" w:rsidRPr="00C26D41" w:rsidRDefault="00844514" w:rsidP="00553683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F6316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n=22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36,4±10,2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59,1±10,4</w:t>
            </w:r>
          </w:p>
        </w:tc>
      </w:tr>
      <w:tr w:rsidR="00844514" w:rsidRPr="00C26D41" w:rsidTr="00F63164">
        <w:trPr>
          <w:trHeight w:val="750"/>
          <w:jc w:val="center"/>
        </w:trPr>
        <w:tc>
          <w:tcPr>
            <w:tcW w:w="2053" w:type="dxa"/>
            <w:vMerge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258" w:type="dxa"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n=47</w:t>
            </w:r>
          </w:p>
        </w:tc>
        <w:tc>
          <w:tcPr>
            <w:tcW w:w="901" w:type="dxa"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1350" w:type="dxa"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25,5±6,4</w:t>
            </w:r>
          </w:p>
        </w:tc>
        <w:tc>
          <w:tcPr>
            <w:tcW w:w="1273" w:type="dxa"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</w:t>
            </w:r>
          </w:p>
        </w:tc>
        <w:tc>
          <w:tcPr>
            <w:tcW w:w="1485" w:type="dxa"/>
            <w:vAlign w:val="center"/>
          </w:tcPr>
          <w:p w:rsidR="00844514" w:rsidRPr="00C26D41" w:rsidRDefault="00844514" w:rsidP="00553683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40,4±7,1 </w:t>
            </w:r>
          </w:p>
        </w:tc>
      </w:tr>
    </w:tbl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F6316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Анализируя группу женщин, имеющих гиперпластические процессы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без атипии, нами были выявлены следующие показатели: при </w:t>
      </w:r>
      <w:r w:rsidRPr="00C26D41">
        <w:rPr>
          <w:sz w:val="28"/>
          <w:szCs w:val="28"/>
        </w:rPr>
        <w:lastRenderedPageBreak/>
        <w:t>наличии гипертонической болезни частота встречаемости MSI составила 21,7% случаев,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 при отсутствии таковой</w:t>
      </w:r>
      <w:r w:rsidR="00F63164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10,5% (р=0,062). Полученные </w:t>
      </w:r>
      <w:r w:rsidRPr="00F63164">
        <w:rPr>
          <w:spacing w:val="-2"/>
          <w:sz w:val="28"/>
          <w:szCs w:val="28"/>
        </w:rPr>
        <w:t>данные близки к статистической достоверности и</w:t>
      </w:r>
      <w:r w:rsidR="00C26682" w:rsidRPr="00F63164">
        <w:rPr>
          <w:spacing w:val="-2"/>
          <w:sz w:val="28"/>
          <w:szCs w:val="28"/>
        </w:rPr>
        <w:t xml:space="preserve"> </w:t>
      </w:r>
      <w:r w:rsidRPr="00F63164">
        <w:rPr>
          <w:spacing w:val="-2"/>
          <w:sz w:val="28"/>
          <w:szCs w:val="28"/>
        </w:rPr>
        <w:t>дают возможность говорить</w:t>
      </w:r>
      <w:r w:rsidRPr="00C26D41">
        <w:rPr>
          <w:sz w:val="28"/>
          <w:szCs w:val="28"/>
        </w:rPr>
        <w:t xml:space="preserve"> 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наличии четкой тенденции к росту количества MSI+ фенотипа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больных, имеющих сопутствующую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гипертоническую болезнь.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Анализ данных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с гиперпластическими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с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атипией установил аналогичную тенденцию, как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выше анализируемой группе больных. Так частота фенотипа MSI+ была более характерн</w:t>
      </w:r>
      <w:r w:rsidR="00F63164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 для женщин с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гипертонической болезнью (36,4% случаев) и реже встречалась у пациенток без анализируемой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сопутствующей патологии (25,5% случаев, р=0,129).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изучении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наличие гипертонической болезни было выявлено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12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больных, однако метилирование гена ESR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данной группе выявлено не было (табл.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3.1.5). Все диагностированные нами нарушения экспрессии гена ESR при наличии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были характерны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для женщин, не имеющих гипертонической болезни.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исследовании наличия метилирования гена ESR у пациенток</w:t>
      </w:r>
      <w:r w:rsidR="00C26682" w:rsidRPr="00C26D41">
        <w:rPr>
          <w:sz w:val="28"/>
          <w:szCs w:val="28"/>
        </w:rPr>
        <w:t xml:space="preserve"> </w:t>
      </w:r>
      <w:r w:rsidR="00DA0E56" w:rsidRPr="00F63164">
        <w:rPr>
          <w:spacing w:val="-6"/>
          <w:sz w:val="28"/>
          <w:szCs w:val="28"/>
        </w:rPr>
        <w:t>в </w:t>
      </w:r>
      <w:r w:rsidRPr="00F63164">
        <w:rPr>
          <w:spacing w:val="-6"/>
          <w:sz w:val="28"/>
          <w:szCs w:val="28"/>
        </w:rPr>
        <w:t>зависимости от наличия такой сопутствующей патологии как гипертоническая</w:t>
      </w:r>
      <w:r w:rsidRPr="00C26D41">
        <w:rPr>
          <w:sz w:val="28"/>
          <w:szCs w:val="28"/>
        </w:rPr>
        <w:t xml:space="preserve"> болезнь, выявлено, что у больных с гипертонической болезнью, имеющих ГЭ без атипии, значения данного показателя составили 30,4%, а при отсутствии таковой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реже</w:t>
      </w:r>
      <w:r w:rsidR="00F63164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19,3%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(р=0,068).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диагностирования атипической гиперплазии частота эпигенетических нарушений исследуемого гена также имела определенную зависимость от наличия у</w:t>
      </w:r>
      <w:r w:rsidR="00F63164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F6316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гипертонической болезни (59,1%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40,4% соответственно при нормальных показателях артериального давления). Однако выявленные нами различия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показателях не являются статистически достоверными и, следовательно, можно говорить лишь о наличии тенденции к увеличению </w:t>
      </w:r>
      <w:r w:rsidRPr="00F63164">
        <w:rPr>
          <w:spacing w:val="-6"/>
          <w:sz w:val="28"/>
          <w:szCs w:val="28"/>
        </w:rPr>
        <w:t>частоты встречаемости метилирования гена ESR у пациенто</w:t>
      </w:r>
      <w:r w:rsidR="00DA0E56" w:rsidRPr="00F63164">
        <w:rPr>
          <w:spacing w:val="-6"/>
          <w:sz w:val="28"/>
          <w:szCs w:val="28"/>
        </w:rPr>
        <w:t>в</w:t>
      </w:r>
      <w:r w:rsidR="00F63164" w:rsidRPr="00F63164">
        <w:rPr>
          <w:spacing w:val="-6"/>
          <w:sz w:val="28"/>
          <w:szCs w:val="28"/>
        </w:rPr>
        <w:t xml:space="preserve"> </w:t>
      </w:r>
      <w:r w:rsidRPr="00F63164">
        <w:rPr>
          <w:spacing w:val="-6"/>
          <w:sz w:val="28"/>
          <w:szCs w:val="28"/>
        </w:rPr>
        <w:t>с</w:t>
      </w:r>
      <w:r w:rsidR="00F63164" w:rsidRPr="00F63164">
        <w:rPr>
          <w:spacing w:val="-6"/>
          <w:sz w:val="28"/>
          <w:szCs w:val="28"/>
        </w:rPr>
        <w:t> </w:t>
      </w:r>
      <w:r w:rsidRPr="00F63164">
        <w:rPr>
          <w:spacing w:val="-6"/>
          <w:sz w:val="28"/>
          <w:szCs w:val="28"/>
        </w:rPr>
        <w:t>гипертонической</w:t>
      </w:r>
      <w:r w:rsidRPr="00C26D41">
        <w:rPr>
          <w:sz w:val="28"/>
          <w:szCs w:val="28"/>
        </w:rPr>
        <w:t xml:space="preserve"> болезнью.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образом,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проведенный нами анализ не выявил достоверной связи между наличием микросателлитной нестабильности генома, </w:t>
      </w:r>
      <w:r w:rsidRPr="00C26D41">
        <w:rPr>
          <w:sz w:val="28"/>
          <w:szCs w:val="28"/>
        </w:rPr>
        <w:lastRenderedPageBreak/>
        <w:t>нарушением экспрессии гена ESR и гипертонической болезнью у пациенто</w:t>
      </w:r>
      <w:r w:rsidR="00DA0E56" w:rsidRPr="00C26D41">
        <w:rPr>
          <w:sz w:val="28"/>
          <w:szCs w:val="28"/>
        </w:rPr>
        <w:t>в</w:t>
      </w:r>
      <w:r w:rsidR="0087236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87236B">
        <w:rPr>
          <w:sz w:val="28"/>
          <w:szCs w:val="28"/>
        </w:rPr>
        <w:t> </w:t>
      </w:r>
      <w:r w:rsidRPr="00C26D41">
        <w:rPr>
          <w:sz w:val="28"/>
          <w:szCs w:val="28"/>
        </w:rPr>
        <w:t>патологией эндометрия. Однако для обоих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нами генетических нарушений отмечена четкая тенденция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показателях, близкая </w:t>
      </w:r>
      <w:r w:rsidRPr="0087236B">
        <w:rPr>
          <w:spacing w:val="-2"/>
          <w:sz w:val="28"/>
          <w:szCs w:val="28"/>
        </w:rPr>
        <w:t>к</w:t>
      </w:r>
      <w:r w:rsidR="0087236B" w:rsidRPr="0087236B">
        <w:rPr>
          <w:spacing w:val="-2"/>
          <w:sz w:val="28"/>
          <w:szCs w:val="28"/>
        </w:rPr>
        <w:t> </w:t>
      </w:r>
      <w:r w:rsidRPr="0087236B">
        <w:rPr>
          <w:spacing w:val="-2"/>
          <w:sz w:val="28"/>
          <w:szCs w:val="28"/>
        </w:rPr>
        <w:t>статистической достоверности, особенно у пациенток с</w:t>
      </w:r>
      <w:r w:rsidR="0087236B" w:rsidRPr="0087236B">
        <w:rPr>
          <w:spacing w:val="-2"/>
          <w:sz w:val="28"/>
          <w:szCs w:val="28"/>
        </w:rPr>
        <w:t> </w:t>
      </w:r>
      <w:r w:rsidRPr="0087236B">
        <w:rPr>
          <w:spacing w:val="-2"/>
          <w:sz w:val="28"/>
          <w:szCs w:val="28"/>
        </w:rPr>
        <w:t>гиперпластическими</w:t>
      </w:r>
      <w:r w:rsidRPr="00C26D41">
        <w:rPr>
          <w:sz w:val="28"/>
          <w:szCs w:val="28"/>
        </w:rPr>
        <w:t xml:space="preserve">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 Направленность этой тенденции была одинаковой как для наличия MSI, так и для метилирования гена ESR</w:t>
      </w:r>
      <w:r w:rsidR="0087236B">
        <w:rPr>
          <w:sz w:val="28"/>
          <w:szCs w:val="28"/>
        </w:rPr>
        <w:t>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независимо от наличия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гиперплазированном эндометрии. Полученные данные не позволяют сделать вывод о влиянии гипертонической болезни на увеличени</w:t>
      </w:r>
      <w:r w:rsidR="0087236B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риска развития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 и метилирования гена 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87236B">
        <w:rPr>
          <w:sz w:val="28"/>
          <w:szCs w:val="28"/>
        </w:rPr>
        <w:t xml:space="preserve"> </w:t>
      </w:r>
      <w:r w:rsidRPr="0087236B">
        <w:rPr>
          <w:sz w:val="28"/>
          <w:szCs w:val="28"/>
        </w:rPr>
        <w:t>с</w:t>
      </w:r>
      <w:r w:rsidR="0087236B" w:rsidRPr="0087236B">
        <w:rPr>
          <w:sz w:val="28"/>
          <w:szCs w:val="28"/>
        </w:rPr>
        <w:t> </w:t>
      </w:r>
      <w:r w:rsidRPr="0087236B">
        <w:rPr>
          <w:sz w:val="28"/>
          <w:szCs w:val="28"/>
        </w:rPr>
        <w:t xml:space="preserve">гиперпролиферативными процессами </w:t>
      </w:r>
      <w:r w:rsidR="00DA0E56" w:rsidRPr="0087236B">
        <w:rPr>
          <w:sz w:val="28"/>
          <w:szCs w:val="28"/>
        </w:rPr>
        <w:t>в </w:t>
      </w:r>
      <w:r w:rsidRPr="0087236B">
        <w:rPr>
          <w:sz w:val="28"/>
          <w:szCs w:val="28"/>
        </w:rPr>
        <w:t>эндометрии. Вероятно,</w:t>
      </w:r>
      <w:r w:rsidR="00C26682" w:rsidRPr="0087236B">
        <w:rPr>
          <w:sz w:val="28"/>
          <w:szCs w:val="28"/>
        </w:rPr>
        <w:t xml:space="preserve"> </w:t>
      </w:r>
      <w:r w:rsidRPr="0087236B">
        <w:rPr>
          <w:sz w:val="28"/>
          <w:szCs w:val="28"/>
        </w:rPr>
        <w:t>гипертоническая</w:t>
      </w:r>
      <w:r w:rsidRPr="00C26D41">
        <w:rPr>
          <w:sz w:val="28"/>
          <w:szCs w:val="28"/>
        </w:rPr>
        <w:t xml:space="preserve"> болезнь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другой сопутствующей патологией формирует определенные фенотипические признаки, позволяющие повысить риск развития генетических нарушений.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Наличие сахарного диабета как сопутствующей патологии выявлено у</w:t>
      </w:r>
      <w:r w:rsidR="0087236B">
        <w:rPr>
          <w:sz w:val="28"/>
          <w:szCs w:val="28"/>
        </w:rPr>
        <w:t> </w:t>
      </w:r>
      <w:r w:rsidRPr="00C26D41">
        <w:rPr>
          <w:sz w:val="28"/>
          <w:szCs w:val="28"/>
        </w:rPr>
        <w:t>16 из всех обследуемых больных (7,6% случаев). Результаты проведенного исследования о частоте встречаемости MSI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 ESR у</w:t>
      </w:r>
      <w:r w:rsidR="0087236B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полипами и различными вариантами гиперпластических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эндометрии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установ</w:t>
      </w:r>
      <w:r w:rsidR="0087236B">
        <w:rPr>
          <w:sz w:val="28"/>
          <w:szCs w:val="28"/>
        </w:rPr>
        <w:t>или</w:t>
      </w:r>
      <w:r w:rsidRPr="00C26D41">
        <w:rPr>
          <w:sz w:val="28"/>
          <w:szCs w:val="28"/>
        </w:rPr>
        <w:t xml:space="preserve"> различн</w:t>
      </w:r>
      <w:r w:rsidR="0087236B">
        <w:rPr>
          <w:sz w:val="28"/>
          <w:szCs w:val="28"/>
        </w:rPr>
        <w:t>ую</w:t>
      </w:r>
      <w:r w:rsidRPr="00C26D41">
        <w:rPr>
          <w:sz w:val="28"/>
          <w:szCs w:val="28"/>
        </w:rPr>
        <w:t xml:space="preserve"> зависимость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от наличия </w:t>
      </w:r>
      <w:r w:rsidRPr="0087236B">
        <w:rPr>
          <w:spacing w:val="-2"/>
          <w:sz w:val="28"/>
          <w:szCs w:val="28"/>
        </w:rPr>
        <w:t xml:space="preserve">сахарного диабета и представлены </w:t>
      </w:r>
      <w:r w:rsidR="00DA0E56" w:rsidRPr="0087236B">
        <w:rPr>
          <w:spacing w:val="-2"/>
          <w:sz w:val="28"/>
          <w:szCs w:val="28"/>
        </w:rPr>
        <w:t>в </w:t>
      </w:r>
      <w:r w:rsidRPr="0087236B">
        <w:rPr>
          <w:spacing w:val="-2"/>
          <w:sz w:val="28"/>
          <w:szCs w:val="28"/>
        </w:rPr>
        <w:t>табл.</w:t>
      </w:r>
      <w:r w:rsidR="0087236B" w:rsidRPr="0087236B">
        <w:rPr>
          <w:spacing w:val="-2"/>
          <w:sz w:val="28"/>
          <w:szCs w:val="28"/>
        </w:rPr>
        <w:t> </w:t>
      </w:r>
      <w:r w:rsidRPr="0087236B">
        <w:rPr>
          <w:spacing w:val="-2"/>
          <w:sz w:val="28"/>
          <w:szCs w:val="28"/>
        </w:rPr>
        <w:t>3.1.6.</w:t>
      </w:r>
      <w:r w:rsidR="004209B7" w:rsidRPr="0087236B">
        <w:rPr>
          <w:spacing w:val="-2"/>
          <w:sz w:val="28"/>
          <w:szCs w:val="28"/>
        </w:rPr>
        <w:t xml:space="preserve"> </w:t>
      </w:r>
      <w:r w:rsidR="00DA0E56" w:rsidRPr="0087236B">
        <w:rPr>
          <w:spacing w:val="-2"/>
          <w:sz w:val="28"/>
          <w:szCs w:val="28"/>
        </w:rPr>
        <w:t>В </w:t>
      </w:r>
      <w:r w:rsidRPr="0087236B">
        <w:rPr>
          <w:spacing w:val="-2"/>
          <w:sz w:val="28"/>
          <w:szCs w:val="28"/>
        </w:rPr>
        <w:t>группе больных с</w:t>
      </w:r>
      <w:r w:rsidR="0087236B" w:rsidRPr="0087236B">
        <w:rPr>
          <w:spacing w:val="-2"/>
          <w:sz w:val="28"/>
          <w:szCs w:val="28"/>
        </w:rPr>
        <w:t> </w:t>
      </w:r>
      <w:r w:rsidRPr="0087236B">
        <w:rPr>
          <w:spacing w:val="-2"/>
          <w:sz w:val="28"/>
          <w:szCs w:val="28"/>
        </w:rPr>
        <w:t>полипами</w:t>
      </w:r>
      <w:r w:rsidRPr="00C26D41">
        <w:rPr>
          <w:sz w:val="28"/>
          <w:szCs w:val="28"/>
        </w:rPr>
        <w:t xml:space="preserve"> эндометрия микросателлитная нестабильность была выявлена только у</w:t>
      </w:r>
      <w:r w:rsidR="0087236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пациентов, не имеющих сахарного диабета. Проводя анализ данных </w:t>
      </w:r>
      <w:r w:rsidRPr="00C175BA">
        <w:rPr>
          <w:spacing w:val="-2"/>
          <w:sz w:val="28"/>
          <w:szCs w:val="28"/>
        </w:rPr>
        <w:t>у</w:t>
      </w:r>
      <w:r w:rsidR="0087236B" w:rsidRPr="00C175BA">
        <w:rPr>
          <w:spacing w:val="-2"/>
          <w:sz w:val="28"/>
          <w:szCs w:val="28"/>
        </w:rPr>
        <w:t> </w:t>
      </w:r>
      <w:r w:rsidRPr="00C175BA">
        <w:rPr>
          <w:spacing w:val="-2"/>
          <w:sz w:val="28"/>
          <w:szCs w:val="28"/>
        </w:rPr>
        <w:t xml:space="preserve">пациенток, имеющих гиперпластические процессы </w:t>
      </w:r>
      <w:r w:rsidR="00DA0E56" w:rsidRPr="00C175BA">
        <w:rPr>
          <w:spacing w:val="-2"/>
          <w:sz w:val="28"/>
          <w:szCs w:val="28"/>
        </w:rPr>
        <w:t>в </w:t>
      </w:r>
      <w:r w:rsidRPr="00C175BA">
        <w:rPr>
          <w:spacing w:val="-2"/>
          <w:sz w:val="28"/>
          <w:szCs w:val="28"/>
        </w:rPr>
        <w:t>эндометрии без атипии,</w:t>
      </w:r>
      <w:r w:rsidRPr="00C26D41">
        <w:rPr>
          <w:sz w:val="28"/>
          <w:szCs w:val="28"/>
        </w:rPr>
        <w:t xml:space="preserve"> выявлено статистически достоверное увеличение частоты встречаемости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у</w:t>
      </w:r>
      <w:r w:rsidR="00C175BA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женщин, страдающих сахарным диабетом. Так</w:t>
      </w:r>
      <w:r w:rsidR="00D2045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частота фенотипа MSI+ у</w:t>
      </w:r>
      <w:r w:rsidR="00C175B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с анализируемой сопутствующей патологией была выше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2,8 раза, а</w:t>
      </w:r>
      <w:r w:rsidR="00C175BA">
        <w:rPr>
          <w:sz w:val="28"/>
          <w:szCs w:val="28"/>
        </w:rPr>
        <w:t> </w:t>
      </w:r>
      <w:r w:rsidRPr="00C26D41">
        <w:rPr>
          <w:sz w:val="28"/>
          <w:szCs w:val="28"/>
        </w:rPr>
        <w:t>показатели составили 33,3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C175BA">
        <w:rPr>
          <w:sz w:val="28"/>
          <w:szCs w:val="28"/>
        </w:rPr>
        <w:t> </w:t>
      </w:r>
      <w:r w:rsidRPr="00C26D41">
        <w:rPr>
          <w:sz w:val="28"/>
          <w:szCs w:val="28"/>
        </w:rPr>
        <w:t>12,1%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Достоверная закономерность аналогичной направленности установлена нами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атипической ГЭ: при наличии у пациенток сахарного диабета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встречаемости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составила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половину случаев, а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при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отсутствии анализируемой сопутствующей патологии микросателлитная </w:t>
      </w:r>
      <w:r w:rsidRPr="00C26D41">
        <w:rPr>
          <w:sz w:val="28"/>
          <w:szCs w:val="28"/>
        </w:rPr>
        <w:lastRenderedPageBreak/>
        <w:t>нестабильность установлена также достаточно часто</w:t>
      </w:r>
      <w:r w:rsidR="00570EC9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у каждой четвертой пациентки (27,0%, р&lt;0,01).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553683" w:rsidRPr="0018590A" w:rsidRDefault="00553683" w:rsidP="0043315B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="00844514" w:rsidRPr="0018590A">
        <w:rPr>
          <w:i/>
          <w:sz w:val="28"/>
          <w:szCs w:val="28"/>
        </w:rPr>
        <w:t>Табл</w:t>
      </w:r>
      <w:r w:rsidR="00D2045B" w:rsidRPr="0018590A">
        <w:rPr>
          <w:i/>
          <w:sz w:val="28"/>
          <w:szCs w:val="28"/>
        </w:rPr>
        <w:t>ица </w:t>
      </w:r>
      <w:r w:rsidR="00844514" w:rsidRPr="0018590A">
        <w:rPr>
          <w:i/>
          <w:sz w:val="28"/>
          <w:szCs w:val="28"/>
        </w:rPr>
        <w:t>3.1.6</w:t>
      </w:r>
      <w:r w:rsidR="0043315B" w:rsidRPr="0018590A">
        <w:rPr>
          <w:i/>
          <w:sz w:val="28"/>
          <w:szCs w:val="28"/>
        </w:rPr>
        <w:t>.</w:t>
      </w:r>
      <w:r w:rsidR="00D2045B" w:rsidRPr="0018590A">
        <w:rPr>
          <w:i/>
          <w:sz w:val="28"/>
          <w:szCs w:val="28"/>
        </w:rPr>
        <w:t xml:space="preserve"> </w:t>
      </w:r>
    </w:p>
    <w:p w:rsidR="00844514" w:rsidRPr="00553683" w:rsidRDefault="00844514" w:rsidP="0043315B">
      <w:pPr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>Частота наличия MSI и метилирования гена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 xml:space="preserve">ESR </w:t>
      </w:r>
      <w:r w:rsidR="0043315B" w:rsidRPr="00553683">
        <w:rPr>
          <w:b/>
          <w:sz w:val="28"/>
          <w:szCs w:val="28"/>
        </w:rPr>
        <w:br/>
      </w:r>
      <w:r w:rsidRPr="00553683">
        <w:rPr>
          <w:b/>
          <w:sz w:val="28"/>
          <w:szCs w:val="28"/>
        </w:rPr>
        <w:t>у</w:t>
      </w:r>
      <w:r w:rsidR="00D2045B" w:rsidRPr="00553683">
        <w:rPr>
          <w:b/>
          <w:sz w:val="28"/>
          <w:szCs w:val="28"/>
        </w:rPr>
        <w:t> </w:t>
      </w:r>
      <w:r w:rsidRPr="00553683">
        <w:rPr>
          <w:b/>
          <w:sz w:val="28"/>
          <w:szCs w:val="28"/>
        </w:rPr>
        <w:t>больных с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полипами и гиперплазией эндометрия</w:t>
      </w:r>
      <w:r w:rsidR="00C26682" w:rsidRPr="00553683">
        <w:rPr>
          <w:b/>
          <w:sz w:val="28"/>
          <w:szCs w:val="28"/>
        </w:rPr>
        <w:t xml:space="preserve"> </w:t>
      </w:r>
      <w:r w:rsidR="0043315B" w:rsidRPr="00553683">
        <w:rPr>
          <w:b/>
          <w:sz w:val="28"/>
          <w:szCs w:val="28"/>
        </w:rPr>
        <w:br/>
      </w:r>
      <w:r w:rsidR="00DA0E56" w:rsidRPr="00553683">
        <w:rPr>
          <w:b/>
          <w:sz w:val="28"/>
          <w:szCs w:val="28"/>
        </w:rPr>
        <w:t>в </w:t>
      </w:r>
      <w:r w:rsidRPr="00553683">
        <w:rPr>
          <w:b/>
          <w:sz w:val="28"/>
          <w:szCs w:val="28"/>
        </w:rPr>
        <w:t>зависимости</w:t>
      </w:r>
      <w:r w:rsidR="00C26682" w:rsidRPr="00553683">
        <w:rPr>
          <w:b/>
          <w:sz w:val="28"/>
          <w:szCs w:val="28"/>
        </w:rPr>
        <w:t xml:space="preserve"> </w:t>
      </w:r>
      <w:r w:rsidRPr="00553683">
        <w:rPr>
          <w:b/>
          <w:sz w:val="28"/>
          <w:szCs w:val="28"/>
        </w:rPr>
        <w:t>от наличия сахарного диабета</w:t>
      </w:r>
    </w:p>
    <w:tbl>
      <w:tblPr>
        <w:tblW w:w="0" w:type="auto"/>
        <w:jc w:val="center"/>
        <w:tblInd w:w="-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2"/>
        <w:gridCol w:w="2107"/>
        <w:gridCol w:w="904"/>
        <w:gridCol w:w="1276"/>
        <w:gridCol w:w="959"/>
        <w:gridCol w:w="1367"/>
      </w:tblGrid>
      <w:tr w:rsidR="00844514" w:rsidRPr="00C26D41" w:rsidTr="00AB0A5A">
        <w:trPr>
          <w:tblHeader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2107" w:type="dxa"/>
            <w:vMerge w:val="restart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Сахарный диабет</w:t>
            </w:r>
          </w:p>
        </w:tc>
        <w:tc>
          <w:tcPr>
            <w:tcW w:w="2180" w:type="dxa"/>
            <w:gridSpan w:val="2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MSI+</w:t>
            </w:r>
          </w:p>
        </w:tc>
        <w:tc>
          <w:tcPr>
            <w:tcW w:w="2184" w:type="dxa"/>
            <w:gridSpan w:val="2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Метилированный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 ESR</w:t>
            </w:r>
          </w:p>
        </w:tc>
      </w:tr>
      <w:tr w:rsidR="00844514" w:rsidRPr="00C26D41" w:rsidTr="00AB0A5A">
        <w:trPr>
          <w:tblHeader/>
          <w:jc w:val="center"/>
        </w:trPr>
        <w:tc>
          <w:tcPr>
            <w:tcW w:w="2752" w:type="dxa"/>
            <w:vMerge/>
          </w:tcPr>
          <w:p w:rsidR="00844514" w:rsidRPr="00C26D41" w:rsidRDefault="00844514" w:rsidP="0043315B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107" w:type="dxa"/>
            <w:vMerge/>
          </w:tcPr>
          <w:p w:rsidR="00844514" w:rsidRPr="00C26D41" w:rsidRDefault="00844514" w:rsidP="0043315B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904" w:type="dxa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D2045B">
              <w:rPr>
                <w:sz w:val="28"/>
                <w:szCs w:val="28"/>
              </w:rPr>
              <w:t>.</w:t>
            </w:r>
          </w:p>
        </w:tc>
        <w:tc>
          <w:tcPr>
            <w:tcW w:w="1276" w:type="dxa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851" w:type="dxa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</w:t>
            </w:r>
            <w:r w:rsidR="00D2045B">
              <w:rPr>
                <w:sz w:val="28"/>
                <w:szCs w:val="28"/>
              </w:rPr>
              <w:t>.</w:t>
            </w:r>
          </w:p>
        </w:tc>
        <w:tc>
          <w:tcPr>
            <w:tcW w:w="1333" w:type="dxa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AB0A5A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Полипы эндометрия</w:t>
            </w:r>
            <w:r w:rsidR="00D2045B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  <w:tc>
          <w:tcPr>
            <w:tcW w:w="904" w:type="dxa"/>
            <w:vAlign w:val="center"/>
          </w:tcPr>
          <w:p w:rsidR="00844514" w:rsidRPr="00C26D41" w:rsidRDefault="00AC0ECA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1276" w:type="dxa"/>
            <w:vAlign w:val="center"/>
          </w:tcPr>
          <w:p w:rsidR="00844514" w:rsidRPr="00C26D41" w:rsidRDefault="00AC0ECA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8,3</w:t>
            </w:r>
          </w:p>
        </w:tc>
      </w:tr>
      <w:tr w:rsidR="00844514" w:rsidRPr="00C26D41" w:rsidTr="00AB0A5A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n=57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3,5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4,1**</w:t>
            </w:r>
          </w:p>
        </w:tc>
      </w:tr>
      <w:tr w:rsidR="00844514" w:rsidRPr="00C26D41" w:rsidTr="00AB0A5A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 эндометрия без атипии</w:t>
            </w:r>
            <w:r w:rsidR="00D2045B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</w:tr>
      <w:tr w:rsidR="00844514" w:rsidRPr="00C26D41" w:rsidTr="00AB0A5A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n=74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12,1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43315B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21,6 </w:t>
            </w:r>
          </w:p>
        </w:tc>
      </w:tr>
      <w:tr w:rsidR="00844514" w:rsidRPr="00C26D41" w:rsidTr="00AB0A5A">
        <w:trPr>
          <w:trHeight w:val="696"/>
          <w:jc w:val="center"/>
        </w:trPr>
        <w:tc>
          <w:tcPr>
            <w:tcW w:w="2752" w:type="dxa"/>
            <w:vMerge w:val="restart"/>
            <w:vAlign w:val="center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D2045B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Есть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66,7</w:t>
            </w:r>
          </w:p>
        </w:tc>
      </w:tr>
      <w:tr w:rsidR="00844514" w:rsidRPr="00C26D41" w:rsidTr="00AB0A5A">
        <w:trPr>
          <w:trHeight w:val="750"/>
          <w:jc w:val="center"/>
        </w:trPr>
        <w:tc>
          <w:tcPr>
            <w:tcW w:w="2752" w:type="dxa"/>
            <w:vMerge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107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Нет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n=63</w:t>
            </w:r>
          </w:p>
        </w:tc>
        <w:tc>
          <w:tcPr>
            <w:tcW w:w="90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</w:p>
        </w:tc>
        <w:tc>
          <w:tcPr>
            <w:tcW w:w="127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27,0</w:t>
            </w:r>
          </w:p>
        </w:tc>
        <w:tc>
          <w:tcPr>
            <w:tcW w:w="85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</w:t>
            </w:r>
          </w:p>
        </w:tc>
        <w:tc>
          <w:tcPr>
            <w:tcW w:w="1333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**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44,4 </w:t>
            </w:r>
          </w:p>
        </w:tc>
      </w:tr>
    </w:tbl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AB0A5A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** р&lt;0,01 </w:t>
      </w:r>
      <w:r w:rsidR="00D2045B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различие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пределах группы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сахарного диабета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статистически достоверны</w:t>
      </w:r>
      <w:r w:rsidR="00AB0A5A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</w:p>
    <w:p w:rsidR="00844514" w:rsidRPr="00C26D41" w:rsidRDefault="00844514" w:rsidP="0043315B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Анализ частоты нарушения экспрессии гена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больных </w:t>
      </w:r>
      <w:r w:rsidRPr="00D2045B">
        <w:rPr>
          <w:spacing w:val="-4"/>
          <w:sz w:val="28"/>
          <w:szCs w:val="28"/>
        </w:rPr>
        <w:t>с</w:t>
      </w:r>
      <w:r w:rsidR="00D2045B" w:rsidRPr="00D2045B">
        <w:rPr>
          <w:spacing w:val="-4"/>
          <w:sz w:val="28"/>
          <w:szCs w:val="28"/>
        </w:rPr>
        <w:t> </w:t>
      </w:r>
      <w:r w:rsidRPr="00D2045B">
        <w:rPr>
          <w:spacing w:val="-4"/>
          <w:sz w:val="28"/>
          <w:szCs w:val="28"/>
        </w:rPr>
        <w:t>полипами эндометрия (табл.</w:t>
      </w:r>
      <w:r w:rsidR="00D2045B" w:rsidRPr="00D2045B">
        <w:rPr>
          <w:spacing w:val="-4"/>
          <w:sz w:val="28"/>
          <w:szCs w:val="28"/>
        </w:rPr>
        <w:t> </w:t>
      </w:r>
      <w:r w:rsidRPr="00D2045B">
        <w:rPr>
          <w:spacing w:val="-4"/>
          <w:sz w:val="28"/>
          <w:szCs w:val="28"/>
        </w:rPr>
        <w:t>3.1.6) показал большую частоту эпигенетических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нарушений у пациенток, страдающих сахарным диабетом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 раза,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р&lt;0,01).</w:t>
      </w: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группах больных с ГЭ прослежена аналогичная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зависимость</w:t>
      </w:r>
      <w:r w:rsidR="00D2045B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– нарушение функции гена чаще были выявлен</w:t>
      </w:r>
      <w:r w:rsidR="00D2045B">
        <w:rPr>
          <w:sz w:val="28"/>
          <w:szCs w:val="28"/>
        </w:rPr>
        <w:t>о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у пациенток с сахарным </w:t>
      </w:r>
      <w:r w:rsidR="00844514" w:rsidRPr="00C26D41">
        <w:rPr>
          <w:sz w:val="28"/>
          <w:szCs w:val="28"/>
        </w:rPr>
        <w:lastRenderedPageBreak/>
        <w:t xml:space="preserve">диабетом.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частности,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с ГЭ как без атипии, так и с атипией частота метилирования гена ESR у больных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сахарным диабетом была достоверно выше (р&lt;0,01),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чем у пациенток</w:t>
      </w:r>
      <w:r w:rsidR="00D2045B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не имеющих данной сопутствующей патологии. При этом необходимо отметить и значительную частоту эпигенетических нарушений гена ESR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больных с атипической гиперплазией эндометрия, не имеющих сахарного диабета (44,4%).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образом, анализ полученных данных о частоте встречаемости MSI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 ESR у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и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различными вариантами гиперпластических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эндометрии позволил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установить четкую зависимость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наличия сахарного диабета. Наиболее достоверно эта зависимость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была прослежена у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D2045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гиперпластическими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и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менее характерной эта связь оказалась для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локальными изменениями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– полипами. Такая взаимосвязь, с нашей точки зрения, обусловлена как исходным более частым нарушением генетических факторо</w:t>
      </w:r>
      <w:r w:rsidR="00DA0E56" w:rsidRPr="00C26D41">
        <w:rPr>
          <w:sz w:val="28"/>
          <w:szCs w:val="28"/>
        </w:rPr>
        <w:t>в</w:t>
      </w:r>
      <w:r w:rsidR="00D2045B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>влияющих на развития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сахарного диабета, так и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сопровождающим эту патологию метаболическим нарушениям, которые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итоге приводят к серьезным сдвигам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работе различных систем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том числе системы противоопухолевой защиты. </w:t>
      </w:r>
    </w:p>
    <w:p w:rsidR="00844514" w:rsidRDefault="00844514" w:rsidP="00A4357E">
      <w:pPr>
        <w:spacing w:line="360" w:lineRule="auto"/>
        <w:ind w:firstLine="708"/>
        <w:jc w:val="both"/>
        <w:rPr>
          <w:sz w:val="28"/>
          <w:szCs w:val="28"/>
        </w:rPr>
      </w:pPr>
      <w:r w:rsidRPr="00D2045B">
        <w:rPr>
          <w:spacing w:val="-2"/>
          <w:sz w:val="28"/>
          <w:szCs w:val="28"/>
        </w:rPr>
        <w:t xml:space="preserve">Учитывая, что </w:t>
      </w:r>
      <w:r w:rsidR="00DA0E56" w:rsidRPr="00D2045B">
        <w:rPr>
          <w:spacing w:val="-2"/>
          <w:sz w:val="28"/>
          <w:szCs w:val="28"/>
        </w:rPr>
        <w:t>в </w:t>
      </w:r>
      <w:r w:rsidRPr="00D2045B">
        <w:rPr>
          <w:spacing w:val="-2"/>
          <w:sz w:val="28"/>
          <w:szCs w:val="28"/>
        </w:rPr>
        <w:t xml:space="preserve">каждом возрастном периоде женщин </w:t>
      </w:r>
      <w:r w:rsidR="00D2045B" w:rsidRPr="00D2045B">
        <w:rPr>
          <w:spacing w:val="-2"/>
          <w:sz w:val="28"/>
          <w:szCs w:val="28"/>
        </w:rPr>
        <w:t>(</w:t>
      </w:r>
      <w:r w:rsidRPr="00D2045B">
        <w:rPr>
          <w:spacing w:val="-2"/>
          <w:sz w:val="28"/>
          <w:szCs w:val="28"/>
        </w:rPr>
        <w:t>репродуктивном,</w:t>
      </w:r>
      <w:r w:rsidRPr="00C26D41">
        <w:rPr>
          <w:sz w:val="28"/>
          <w:szCs w:val="28"/>
        </w:rPr>
        <w:t xml:space="preserve"> перименопаузе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менопаузе</w:t>
      </w:r>
      <w:r w:rsidR="00D2045B">
        <w:rPr>
          <w:sz w:val="28"/>
          <w:szCs w:val="28"/>
        </w:rPr>
        <w:t>)</w:t>
      </w:r>
      <w:r w:rsidRPr="00C26D41">
        <w:rPr>
          <w:sz w:val="28"/>
          <w:szCs w:val="28"/>
        </w:rPr>
        <w:t xml:space="preserve"> имеются свои, ярко выраженные особенности гормонального статуса</w:t>
      </w:r>
      <w:r w:rsidR="00D2045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мы решили проанализировать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данные частот</w:t>
      </w:r>
      <w:r w:rsidR="00D2045B">
        <w:rPr>
          <w:sz w:val="28"/>
          <w:szCs w:val="28"/>
        </w:rPr>
        <w:t>ы</w:t>
      </w:r>
      <w:r w:rsidRPr="00C26D41">
        <w:rPr>
          <w:sz w:val="28"/>
          <w:szCs w:val="28"/>
        </w:rPr>
        <w:t xml:space="preserve">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возрастных периодо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женщин.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Данные о частоте наличия MSI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 и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гиперплазией эндометрия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возрастного периода пациенто</w:t>
      </w:r>
      <w:r w:rsidR="00DA0E56" w:rsidRPr="00C26D41">
        <w:rPr>
          <w:sz w:val="28"/>
          <w:szCs w:val="28"/>
        </w:rPr>
        <w:t>в</w:t>
      </w:r>
      <w:r w:rsidR="0054477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3.1.7. Как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видно из представленных данных</w:t>
      </w:r>
      <w:r w:rsidR="004F0626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судить о</w:t>
      </w:r>
      <w:r w:rsidR="00544772">
        <w:rPr>
          <w:sz w:val="28"/>
          <w:szCs w:val="28"/>
        </w:rPr>
        <w:t> </w:t>
      </w:r>
      <w:r w:rsidRPr="00C26D41">
        <w:rPr>
          <w:sz w:val="28"/>
          <w:szCs w:val="28"/>
        </w:rPr>
        <w:t>возрастной зависимости наличия MSI у больных с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практически не представляется возможным из-за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небольшого количества исследуемых генетических нарушений.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 можно отметить, что микро</w:t>
      </w:r>
      <w:r w:rsidR="00544772">
        <w:rPr>
          <w:sz w:val="28"/>
          <w:szCs w:val="28"/>
        </w:rPr>
        <w:softHyphen/>
      </w:r>
      <w:r w:rsidRPr="00C26D41">
        <w:rPr>
          <w:sz w:val="28"/>
          <w:szCs w:val="28"/>
        </w:rPr>
        <w:t>сателлитные нарушения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репарации ДНК у</w:t>
      </w:r>
      <w:r w:rsidR="00D2045B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 полипами были выявлены тол</w:t>
      </w:r>
      <w:r w:rsidR="00A4357E" w:rsidRPr="00C26D41">
        <w:rPr>
          <w:sz w:val="28"/>
          <w:szCs w:val="28"/>
        </w:rPr>
        <w:t xml:space="preserve">ько у пациенток </w:t>
      </w:r>
      <w:r w:rsidR="00DA0E56" w:rsidRPr="00C26D41">
        <w:rPr>
          <w:sz w:val="28"/>
          <w:szCs w:val="28"/>
        </w:rPr>
        <w:t>в </w:t>
      </w:r>
      <w:r w:rsidR="00A4357E" w:rsidRPr="00C26D41">
        <w:rPr>
          <w:sz w:val="28"/>
          <w:szCs w:val="28"/>
        </w:rPr>
        <w:t>менопаузе.</w:t>
      </w:r>
    </w:p>
    <w:p w:rsidR="00544772" w:rsidRPr="0043315B" w:rsidRDefault="00544772" w:rsidP="00A4357E">
      <w:pPr>
        <w:spacing w:line="360" w:lineRule="auto"/>
        <w:ind w:firstLine="708"/>
        <w:jc w:val="both"/>
        <w:rPr>
          <w:sz w:val="28"/>
          <w:szCs w:val="28"/>
        </w:rPr>
      </w:pPr>
    </w:p>
    <w:p w:rsidR="00553683" w:rsidRPr="0018590A" w:rsidRDefault="00553683" w:rsidP="0043315B">
      <w:pPr>
        <w:spacing w:line="360" w:lineRule="auto"/>
        <w:jc w:val="center"/>
        <w:rPr>
          <w:i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</w:t>
      </w:r>
      <w:r w:rsidR="00844514" w:rsidRPr="0018590A">
        <w:rPr>
          <w:i/>
          <w:sz w:val="28"/>
          <w:szCs w:val="28"/>
        </w:rPr>
        <w:t>Табл</w:t>
      </w:r>
      <w:r w:rsidR="00544772" w:rsidRPr="0018590A">
        <w:rPr>
          <w:i/>
          <w:sz w:val="28"/>
          <w:szCs w:val="28"/>
        </w:rPr>
        <w:t>ица </w:t>
      </w:r>
      <w:r w:rsidR="00844514" w:rsidRPr="0018590A">
        <w:rPr>
          <w:i/>
          <w:sz w:val="28"/>
          <w:szCs w:val="28"/>
        </w:rPr>
        <w:t>3.1.7</w:t>
      </w:r>
      <w:r w:rsidR="0030385E" w:rsidRPr="0018590A">
        <w:rPr>
          <w:i/>
          <w:sz w:val="28"/>
          <w:szCs w:val="28"/>
        </w:rPr>
        <w:t>.</w:t>
      </w:r>
      <w:r w:rsidR="00544772" w:rsidRPr="0018590A">
        <w:rPr>
          <w:i/>
          <w:sz w:val="28"/>
          <w:szCs w:val="28"/>
        </w:rPr>
        <w:t xml:space="preserve"> </w:t>
      </w:r>
      <w:r w:rsidRPr="0018590A">
        <w:rPr>
          <w:i/>
          <w:sz w:val="28"/>
          <w:szCs w:val="28"/>
        </w:rPr>
        <w:t xml:space="preserve"> </w:t>
      </w:r>
    </w:p>
    <w:p w:rsidR="00553683" w:rsidRDefault="00844514" w:rsidP="0043315B">
      <w:pPr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 xml:space="preserve">Распределение больных </w:t>
      </w:r>
      <w:r w:rsidR="00DA0E56" w:rsidRPr="00553683">
        <w:rPr>
          <w:b/>
          <w:sz w:val="28"/>
          <w:szCs w:val="28"/>
        </w:rPr>
        <w:t>в </w:t>
      </w:r>
      <w:r w:rsidRPr="00553683">
        <w:rPr>
          <w:b/>
          <w:sz w:val="28"/>
          <w:szCs w:val="28"/>
        </w:rPr>
        <w:t xml:space="preserve">зависимости от возрастного периода, </w:t>
      </w:r>
      <w:r w:rsidR="00553683">
        <w:rPr>
          <w:b/>
          <w:sz w:val="28"/>
          <w:szCs w:val="28"/>
        </w:rPr>
        <w:t xml:space="preserve"> </w:t>
      </w:r>
    </w:p>
    <w:p w:rsidR="00844514" w:rsidRPr="00553683" w:rsidRDefault="00844514" w:rsidP="0043315B">
      <w:pPr>
        <w:spacing w:line="360" w:lineRule="auto"/>
        <w:jc w:val="center"/>
        <w:rPr>
          <w:b/>
          <w:sz w:val="28"/>
          <w:szCs w:val="28"/>
        </w:rPr>
      </w:pPr>
      <w:r w:rsidRPr="00553683">
        <w:rPr>
          <w:b/>
          <w:sz w:val="28"/>
          <w:szCs w:val="28"/>
        </w:rPr>
        <w:t>наличия MSI у больных с гиперплазией эндометрия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77"/>
        <w:gridCol w:w="719"/>
        <w:gridCol w:w="719"/>
        <w:gridCol w:w="720"/>
        <w:gridCol w:w="730"/>
        <w:gridCol w:w="731"/>
        <w:gridCol w:w="731"/>
        <w:gridCol w:w="584"/>
        <w:gridCol w:w="716"/>
        <w:gridCol w:w="729"/>
      </w:tblGrid>
      <w:tr w:rsidR="00844514" w:rsidRPr="00C26D41" w:rsidTr="001F3669">
        <w:trPr>
          <w:trHeight w:val="454"/>
          <w:tblHeader/>
        </w:trPr>
        <w:tc>
          <w:tcPr>
            <w:tcW w:w="2977" w:type="dxa"/>
            <w:vMerge w:val="restart"/>
            <w:vAlign w:val="center"/>
          </w:tcPr>
          <w:p w:rsidR="00065605" w:rsidRDefault="00844514" w:rsidP="0043315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26D41">
              <w:rPr>
                <w:sz w:val="28"/>
                <w:szCs w:val="28"/>
              </w:rPr>
              <w:t>Патология</w:t>
            </w:r>
          </w:p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</w:t>
            </w:r>
          </w:p>
        </w:tc>
        <w:tc>
          <w:tcPr>
            <w:tcW w:w="6379" w:type="dxa"/>
            <w:gridSpan w:val="9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 (n) и наличие MSI (абс</w:t>
            </w:r>
            <w:r w:rsidR="00EC598F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/%)</w:t>
            </w:r>
          </w:p>
        </w:tc>
      </w:tr>
      <w:tr w:rsidR="00844514" w:rsidRPr="00C26D41" w:rsidTr="001F3669">
        <w:trPr>
          <w:trHeight w:val="454"/>
          <w:tblHeader/>
        </w:trPr>
        <w:tc>
          <w:tcPr>
            <w:tcW w:w="2977" w:type="dxa"/>
            <w:vMerge/>
            <w:vAlign w:val="center"/>
          </w:tcPr>
          <w:p w:rsidR="00844514" w:rsidRPr="00C26D41" w:rsidRDefault="00844514" w:rsidP="0043315B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158" w:type="dxa"/>
            <w:gridSpan w:val="3"/>
            <w:vAlign w:val="center"/>
          </w:tcPr>
          <w:p w:rsidR="00844514" w:rsidRPr="001F3669" w:rsidRDefault="00844514" w:rsidP="0043315B">
            <w:pPr>
              <w:spacing w:line="360" w:lineRule="auto"/>
              <w:jc w:val="center"/>
              <w:rPr>
                <w:spacing w:val="-6"/>
                <w:sz w:val="28"/>
                <w:szCs w:val="28"/>
              </w:rPr>
            </w:pPr>
            <w:r w:rsidRPr="001F3669">
              <w:rPr>
                <w:spacing w:val="-6"/>
                <w:sz w:val="28"/>
                <w:szCs w:val="28"/>
              </w:rPr>
              <w:t>репродуктивный</w:t>
            </w:r>
          </w:p>
        </w:tc>
        <w:tc>
          <w:tcPr>
            <w:tcW w:w="2192" w:type="dxa"/>
            <w:gridSpan w:val="3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</w:p>
        </w:tc>
        <w:tc>
          <w:tcPr>
            <w:tcW w:w="2029" w:type="dxa"/>
            <w:gridSpan w:val="3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</w:tr>
      <w:tr w:rsidR="001F3669" w:rsidRPr="00C26D41" w:rsidTr="001F3669">
        <w:trPr>
          <w:trHeight w:val="454"/>
          <w:tblHeader/>
        </w:trPr>
        <w:tc>
          <w:tcPr>
            <w:tcW w:w="2977" w:type="dxa"/>
            <w:vMerge/>
            <w:vAlign w:val="center"/>
          </w:tcPr>
          <w:p w:rsidR="00844514" w:rsidRPr="00C26D41" w:rsidRDefault="00844514" w:rsidP="0043315B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 эндометрия</w:t>
            </w:r>
            <w:r w:rsidR="00544772">
              <w:rPr>
                <w:sz w:val="28"/>
                <w:szCs w:val="28"/>
              </w:rPr>
              <w:t>,</w:t>
            </w:r>
          </w:p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n=35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19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20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8,3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</w:t>
            </w:r>
            <w:r w:rsidR="001F3669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полипа эндометрия</w:t>
            </w:r>
            <w:r w:rsidR="00544772">
              <w:rPr>
                <w:sz w:val="28"/>
                <w:szCs w:val="28"/>
              </w:rPr>
              <w:t>,</w:t>
            </w:r>
            <w:r w:rsidR="001F3669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n=26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19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20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с полипами</w:t>
            </w:r>
            <w:r w:rsidR="00544772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</w:t>
            </w:r>
          </w:p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719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20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731" w:type="dxa"/>
            <w:vAlign w:val="center"/>
          </w:tcPr>
          <w:p w:rsidR="00844514" w:rsidRPr="00C26D41" w:rsidRDefault="00544772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–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9,5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</w:t>
            </w:r>
            <w:r w:rsidR="001F3669">
              <w:rPr>
                <w:sz w:val="28"/>
                <w:szCs w:val="28"/>
              </w:rPr>
              <w:t xml:space="preserve"> </w:t>
            </w:r>
            <w:r w:rsidRPr="001F3669">
              <w:rPr>
                <w:spacing w:val="-4"/>
                <w:sz w:val="28"/>
                <w:szCs w:val="28"/>
              </w:rPr>
              <w:t>эндометрия без атипии</w:t>
            </w:r>
            <w:r w:rsidR="00544772" w:rsidRPr="001F3669">
              <w:rPr>
                <w:spacing w:val="-4"/>
                <w:sz w:val="28"/>
                <w:szCs w:val="28"/>
              </w:rPr>
              <w:t>,</w:t>
            </w:r>
          </w:p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4,5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11,8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1F3669">
              <w:rPr>
                <w:spacing w:val="-6"/>
                <w:sz w:val="28"/>
                <w:szCs w:val="28"/>
              </w:rPr>
              <w:t>Рециди</w:t>
            </w:r>
            <w:r w:rsidR="00DA0E56" w:rsidRPr="001F3669">
              <w:rPr>
                <w:spacing w:val="-6"/>
                <w:sz w:val="28"/>
                <w:szCs w:val="28"/>
              </w:rPr>
              <w:t>в</w:t>
            </w:r>
            <w:r w:rsidR="00544772" w:rsidRPr="001F3669">
              <w:rPr>
                <w:spacing w:val="-6"/>
                <w:sz w:val="28"/>
                <w:szCs w:val="28"/>
              </w:rPr>
              <w:t xml:space="preserve"> </w:t>
            </w:r>
            <w:r w:rsidRPr="001F3669">
              <w:rPr>
                <w:spacing w:val="-6"/>
                <w:sz w:val="28"/>
                <w:szCs w:val="28"/>
              </w:rPr>
              <w:t>гиперплазии</w:t>
            </w:r>
            <w:r w:rsidR="00544772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</w:t>
            </w:r>
            <w:r w:rsidR="001F3669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без атипии</w:t>
            </w:r>
            <w:r w:rsidR="00544772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n=31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16,6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22,2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гиперплазии</w:t>
            </w:r>
            <w:r w:rsidR="001F3669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</w:t>
            </w:r>
            <w:r w:rsidR="001F3669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без</w:t>
            </w:r>
            <w:r w:rsidR="001F3669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атипии</w:t>
            </w:r>
            <w:r w:rsidR="00544772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8,8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14,8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21,1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 эндометрия</w:t>
            </w:r>
            <w:r w:rsidR="00544772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18,8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29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27,5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24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37,5</w:t>
            </w:r>
          </w:p>
        </w:tc>
      </w:tr>
      <w:tr w:rsidR="001F3669" w:rsidRPr="00C26D41" w:rsidTr="001F3669">
        <w:trPr>
          <w:trHeight w:val="454"/>
        </w:trPr>
        <w:tc>
          <w:tcPr>
            <w:tcW w:w="2977" w:type="dxa"/>
          </w:tcPr>
          <w:p w:rsidR="00844514" w:rsidRPr="00C26D41" w:rsidRDefault="00844514" w:rsidP="0043315B">
            <w:pPr>
              <w:spacing w:line="360" w:lineRule="auto"/>
              <w:rPr>
                <w:sz w:val="28"/>
                <w:szCs w:val="28"/>
              </w:rPr>
            </w:pPr>
            <w:r w:rsidRPr="00EC598F">
              <w:rPr>
                <w:spacing w:val="-6"/>
                <w:sz w:val="28"/>
                <w:szCs w:val="28"/>
              </w:rPr>
              <w:t>Всего с гиперплазией</w:t>
            </w:r>
            <w:r w:rsidRPr="00C26D41">
              <w:rPr>
                <w:sz w:val="28"/>
                <w:szCs w:val="28"/>
              </w:rPr>
              <w:t xml:space="preserve"> эндометрия</w:t>
            </w:r>
            <w:r w:rsidR="00544772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n=149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</w:t>
            </w:r>
          </w:p>
        </w:tc>
        <w:tc>
          <w:tcPr>
            <w:tcW w:w="71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72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12,0</w:t>
            </w:r>
          </w:p>
        </w:tc>
        <w:tc>
          <w:tcPr>
            <w:tcW w:w="730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56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31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21,4</w:t>
            </w:r>
          </w:p>
        </w:tc>
        <w:tc>
          <w:tcPr>
            <w:tcW w:w="584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43</w:t>
            </w:r>
          </w:p>
        </w:tc>
        <w:tc>
          <w:tcPr>
            <w:tcW w:w="716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729" w:type="dxa"/>
            <w:vAlign w:val="center"/>
          </w:tcPr>
          <w:p w:rsidR="00844514" w:rsidRPr="00C26D41" w:rsidRDefault="00844514" w:rsidP="0043315B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30,2</w:t>
            </w:r>
          </w:p>
        </w:tc>
      </w:tr>
    </w:tbl>
    <w:p w:rsidR="00844514" w:rsidRPr="00C26D41" w:rsidRDefault="00844514" w:rsidP="00A4357E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Оценивая данные о наличии MSI у больных с ГЭ без атипии, мы выявили наличия анализируемых нарушений во всех возрастных группах </w:t>
      </w:r>
      <w:r w:rsidRPr="00C26D41">
        <w:rPr>
          <w:sz w:val="28"/>
          <w:szCs w:val="28"/>
        </w:rPr>
        <w:lastRenderedPageBreak/>
        <w:t>пациентов. Однако полученные данные не позволяют говорить о</w:t>
      </w:r>
      <w:r w:rsidR="002A35F5">
        <w:rPr>
          <w:sz w:val="28"/>
          <w:szCs w:val="28"/>
        </w:rPr>
        <w:t> </w:t>
      </w:r>
      <w:r w:rsidRPr="002A35F5">
        <w:rPr>
          <w:spacing w:val="-2"/>
          <w:sz w:val="28"/>
          <w:szCs w:val="28"/>
        </w:rPr>
        <w:t>законо</w:t>
      </w:r>
      <w:r w:rsidR="002A35F5" w:rsidRPr="002A35F5">
        <w:rPr>
          <w:spacing w:val="-2"/>
          <w:sz w:val="28"/>
          <w:szCs w:val="28"/>
        </w:rPr>
        <w:softHyphen/>
      </w:r>
      <w:r w:rsidRPr="002A35F5">
        <w:rPr>
          <w:spacing w:val="-2"/>
          <w:sz w:val="28"/>
          <w:szCs w:val="28"/>
        </w:rPr>
        <w:t>мерностях корреляции между развитием MSI и возрастным периодом больных</w:t>
      </w:r>
      <w:r w:rsidRPr="00C26D41">
        <w:rPr>
          <w:sz w:val="28"/>
          <w:szCs w:val="28"/>
        </w:rPr>
        <w:t xml:space="preserve"> из-за малой выборки и, как следствие, отсутствия достоверности показател</w:t>
      </w:r>
      <w:r w:rsidR="002A35F5">
        <w:rPr>
          <w:sz w:val="28"/>
          <w:szCs w:val="28"/>
        </w:rPr>
        <w:t>ей</w:t>
      </w:r>
      <w:r w:rsidRPr="00C26D41">
        <w:rPr>
          <w:sz w:val="28"/>
          <w:szCs w:val="28"/>
        </w:rPr>
        <w:t xml:space="preserve">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больных с рецидивом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атипии, частота микросателлитных нарушени</w:t>
      </w:r>
      <w:r w:rsidR="00BD3259">
        <w:rPr>
          <w:sz w:val="28"/>
          <w:szCs w:val="28"/>
        </w:rPr>
        <w:t>й</w:t>
      </w:r>
      <w:r w:rsidRPr="00C26D41">
        <w:rPr>
          <w:sz w:val="28"/>
          <w:szCs w:val="28"/>
        </w:rPr>
        <w:t xml:space="preserve">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репарации ДНК имела такую же корреляцию с возрастным периодом, как и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впервые выявленной гиперплазией. Однако </w:t>
      </w:r>
      <w:r w:rsidRPr="00BD3259">
        <w:rPr>
          <w:spacing w:val="-2"/>
          <w:sz w:val="28"/>
          <w:szCs w:val="28"/>
        </w:rPr>
        <w:t>частота фенотипа MSI+</w:t>
      </w:r>
      <w:r w:rsidR="00C26682" w:rsidRPr="00BD3259">
        <w:rPr>
          <w:spacing w:val="-2"/>
          <w:sz w:val="28"/>
          <w:szCs w:val="28"/>
        </w:rPr>
        <w:t xml:space="preserve"> </w:t>
      </w:r>
      <w:r w:rsidRPr="00BD3259">
        <w:rPr>
          <w:spacing w:val="-2"/>
          <w:sz w:val="28"/>
          <w:szCs w:val="28"/>
        </w:rPr>
        <w:t>у больных репродуктивного возраста</w:t>
      </w:r>
      <w:r w:rsidR="00C26682" w:rsidRPr="00BD3259">
        <w:rPr>
          <w:spacing w:val="-2"/>
          <w:sz w:val="28"/>
          <w:szCs w:val="28"/>
        </w:rPr>
        <w:t xml:space="preserve"> </w:t>
      </w:r>
      <w:r w:rsidRPr="00BD3259">
        <w:rPr>
          <w:spacing w:val="-2"/>
          <w:sz w:val="28"/>
          <w:szCs w:val="28"/>
        </w:rPr>
        <w:t>(4,5%) и</w:t>
      </w:r>
      <w:r w:rsidR="00BD3259">
        <w:rPr>
          <w:spacing w:val="-2"/>
          <w:sz w:val="28"/>
          <w:szCs w:val="28"/>
        </w:rPr>
        <w:t> </w:t>
      </w:r>
      <w:r w:rsidRPr="00BD3259">
        <w:rPr>
          <w:spacing w:val="-2"/>
          <w:sz w:val="28"/>
          <w:szCs w:val="28"/>
        </w:rPr>
        <w:t>периода</w:t>
      </w:r>
      <w:r w:rsidRPr="00C26D41">
        <w:rPr>
          <w:sz w:val="28"/>
          <w:szCs w:val="28"/>
        </w:rPr>
        <w:t xml:space="preserve"> перименопаузы (11,8%) с рецидивом гиперплазии была выше (р&gt;0,05)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пациентами аналогичных возрастных периодо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(16,6 и 20,0%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соответственно), имеющих впервые диагностированную ГЭ. </w:t>
      </w:r>
      <w:r w:rsidR="00DA0E56" w:rsidRPr="00BD3259">
        <w:rPr>
          <w:spacing w:val="-6"/>
          <w:sz w:val="28"/>
          <w:szCs w:val="28"/>
        </w:rPr>
        <w:t>В </w:t>
      </w:r>
      <w:r w:rsidRPr="00BD3259">
        <w:rPr>
          <w:spacing w:val="-6"/>
          <w:sz w:val="28"/>
          <w:szCs w:val="28"/>
        </w:rPr>
        <w:t>то</w:t>
      </w:r>
      <w:r w:rsidR="00BD3259" w:rsidRPr="00BD3259">
        <w:rPr>
          <w:spacing w:val="-6"/>
          <w:sz w:val="28"/>
          <w:szCs w:val="28"/>
        </w:rPr>
        <w:t> </w:t>
      </w:r>
      <w:r w:rsidRPr="00BD3259">
        <w:rPr>
          <w:spacing w:val="-6"/>
          <w:sz w:val="28"/>
          <w:szCs w:val="28"/>
        </w:rPr>
        <w:t xml:space="preserve">же время у пациентов, находящихся </w:t>
      </w:r>
      <w:r w:rsidR="00DA0E56" w:rsidRPr="00BD3259">
        <w:rPr>
          <w:spacing w:val="-6"/>
          <w:sz w:val="28"/>
          <w:szCs w:val="28"/>
        </w:rPr>
        <w:t>в </w:t>
      </w:r>
      <w:r w:rsidRPr="00BD3259">
        <w:rPr>
          <w:spacing w:val="-6"/>
          <w:sz w:val="28"/>
          <w:szCs w:val="28"/>
        </w:rPr>
        <w:t>менопаузе частота MSI не отличалась.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данных 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частоте MSI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общей группе показал достаточно четко выраженную тенденцию к увеличению количества генетических нарушений от репродуктивного периода (8,8% случаев) к перименопаузе (14,8%, р=0,325) и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(21,1%, р=0,08 и р=0,297 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периодом и перименопаузой).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Количество больных с атипической ГЭ, имеющих фенотип MSI+</w:t>
      </w:r>
      <w:r w:rsidR="00A76371">
        <w:rPr>
          <w:sz w:val="28"/>
          <w:szCs w:val="28"/>
        </w:rPr>
        <w:t>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было выше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с другой, анализируемой нами патологией эндометрия.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связи </w:t>
      </w:r>
      <w:r w:rsidR="00A76371">
        <w:rPr>
          <w:sz w:val="28"/>
          <w:szCs w:val="28"/>
        </w:rPr>
        <w:t xml:space="preserve">с этим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 появились достоверные изменения. Так что частота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возрастает по мере увеличения возраста и состав</w:t>
      </w:r>
      <w:r w:rsidR="00A76371">
        <w:rPr>
          <w:sz w:val="28"/>
          <w:szCs w:val="28"/>
        </w:rPr>
        <w:t>ляет</w:t>
      </w:r>
      <w:r w:rsidRPr="00C26D41">
        <w:rPr>
          <w:sz w:val="28"/>
          <w:szCs w:val="28"/>
        </w:rPr>
        <w:t xml:space="preserve"> 18,8% случае</w:t>
      </w:r>
      <w:r w:rsidR="00DA0E56" w:rsidRPr="00C26D41">
        <w:rPr>
          <w:sz w:val="28"/>
          <w:szCs w:val="28"/>
        </w:rPr>
        <w:t>в</w:t>
      </w:r>
      <w:r w:rsidR="00A7637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</w:t>
      </w:r>
      <w:r w:rsidR="00A7637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27,5%</w:t>
      </w:r>
      <w:r w:rsidR="00A76371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(р=0,216) и</w:t>
      </w:r>
      <w:r w:rsidR="00A7637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37,5%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(р=0,019 и р=0,270 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периодом и перименопаузой).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частоты наличия MSI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как с атипией, так и без атипии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возрастного периода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показал наличие достоверного отличия фенотипа больных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только у</w:t>
      </w:r>
      <w:r w:rsidR="00453717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репродуктивного возраста (12,</w:t>
      </w:r>
      <w:r w:rsidR="00551C41">
        <w:rPr>
          <w:sz w:val="28"/>
          <w:szCs w:val="28"/>
        </w:rPr>
        <w:t>0</w:t>
      </w:r>
      <w:r w:rsidRPr="00C26D41">
        <w:rPr>
          <w:sz w:val="28"/>
          <w:szCs w:val="28"/>
        </w:rPr>
        <w:t>% случаев) и периода менопаузы (30,2% случаев, р&lt;0,01). Количество микросателлитных нарушений у</w:t>
      </w:r>
      <w:r w:rsidR="00453717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45371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 xml:space="preserve">перименопаузы (21,4%) занимало промежуточное значение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453717">
        <w:rPr>
          <w:sz w:val="28"/>
          <w:szCs w:val="28"/>
        </w:rPr>
        <w:t> </w:t>
      </w:r>
      <w:r w:rsidRPr="00C26D41">
        <w:rPr>
          <w:sz w:val="28"/>
          <w:szCs w:val="28"/>
        </w:rPr>
        <w:t>репродуктивным (р=0,178) и менопаузальным (р=0,151) периодами.</w:t>
      </w:r>
    </w:p>
    <w:p w:rsidR="00844514" w:rsidRPr="00C26D41" w:rsidRDefault="00844514" w:rsidP="00453717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Таким образом, проведенный анализ частоты наличия MSI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возрастных периодо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женщин показал, что у больных с полипами эндометрия микросателлитные нарушения были диагностированы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и отсутствовали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 и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перименопаузе.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микросателлитные нарушения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репарации выявлены во всех возрастных группах пациентов, но их частота не имеет достоверности, 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показатели указывают на наличие тенденции к увеличению частоты нарушения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репарации ДНК от репродуктивного периода к перименопазе и менопаузе. У пациенток с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рецидивом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частота MSI имела такую же корреляцию с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возрастным периодом, как и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впервые выявленной </w:t>
      </w:r>
      <w:r w:rsidRPr="00E54CD5">
        <w:rPr>
          <w:spacing w:val="-4"/>
          <w:sz w:val="28"/>
          <w:szCs w:val="28"/>
        </w:rPr>
        <w:t xml:space="preserve">гиперплазией, но диагностировалась чаще (р&gt;0,05), особенно </w:t>
      </w:r>
      <w:r w:rsidR="00DA0E56" w:rsidRPr="00E54CD5">
        <w:rPr>
          <w:spacing w:val="-4"/>
          <w:sz w:val="28"/>
          <w:szCs w:val="28"/>
        </w:rPr>
        <w:t>в </w:t>
      </w:r>
      <w:r w:rsidRPr="00E54CD5">
        <w:rPr>
          <w:spacing w:val="-4"/>
          <w:sz w:val="28"/>
          <w:szCs w:val="28"/>
        </w:rPr>
        <w:t>репродуктивном</w:t>
      </w:r>
      <w:r w:rsidRPr="00C26D41">
        <w:rPr>
          <w:sz w:val="28"/>
          <w:szCs w:val="28"/>
        </w:rPr>
        <w:t xml:space="preserve"> возрасте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перименопаузе. У больных с атипической </w:t>
      </w:r>
      <w:r w:rsidRPr="00E54CD5">
        <w:rPr>
          <w:spacing w:val="-2"/>
          <w:sz w:val="28"/>
          <w:szCs w:val="28"/>
        </w:rPr>
        <w:t>гиперплазией частота фенотипа MSI+</w:t>
      </w:r>
      <w:r w:rsidR="00C26682" w:rsidRPr="00E54CD5">
        <w:rPr>
          <w:spacing w:val="-2"/>
          <w:sz w:val="28"/>
          <w:szCs w:val="28"/>
        </w:rPr>
        <w:t xml:space="preserve"> </w:t>
      </w:r>
      <w:r w:rsidRPr="00E54CD5">
        <w:rPr>
          <w:spacing w:val="-2"/>
          <w:sz w:val="28"/>
          <w:szCs w:val="28"/>
        </w:rPr>
        <w:t xml:space="preserve">имела достоверные отличия </w:t>
      </w:r>
      <w:r w:rsidR="00DA0E56" w:rsidRPr="00E54CD5">
        <w:rPr>
          <w:spacing w:val="-2"/>
          <w:sz w:val="28"/>
          <w:szCs w:val="28"/>
        </w:rPr>
        <w:t>в </w:t>
      </w:r>
      <w:r w:rsidRPr="00E54CD5">
        <w:rPr>
          <w:spacing w:val="-2"/>
          <w:sz w:val="28"/>
          <w:szCs w:val="28"/>
        </w:rPr>
        <w:t>зависимости</w:t>
      </w:r>
      <w:r w:rsidRPr="00C26D41">
        <w:rPr>
          <w:sz w:val="28"/>
          <w:szCs w:val="28"/>
        </w:rPr>
        <w:t xml:space="preserve"> от возрастного периода.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</w:t>
      </w:r>
      <w:r w:rsidR="00E54CD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фенотип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менопаузы был выше, чем </w:t>
      </w:r>
      <w:r w:rsidRPr="00E54CD5">
        <w:rPr>
          <w:spacing w:val="-6"/>
          <w:sz w:val="28"/>
          <w:szCs w:val="28"/>
        </w:rPr>
        <w:t>у больных репродуктивного возраста. Аналогичная зависимость прослеживалась</w:t>
      </w:r>
      <w:r w:rsidRPr="00C26D41">
        <w:rPr>
          <w:sz w:val="28"/>
          <w:szCs w:val="28"/>
        </w:rPr>
        <w:t xml:space="preserve"> и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у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ГЭ как с атипией, так и без атипии, а</w:t>
      </w:r>
      <w:r w:rsidR="00E54CD5">
        <w:rPr>
          <w:sz w:val="28"/>
          <w:szCs w:val="28"/>
        </w:rPr>
        <w:t> </w:t>
      </w:r>
      <w:r w:rsidRPr="00C26D41">
        <w:rPr>
          <w:sz w:val="28"/>
          <w:szCs w:val="28"/>
        </w:rPr>
        <w:t>частота микросателлитных нарушений у пациенто</w:t>
      </w:r>
      <w:r w:rsidR="00DA0E56" w:rsidRPr="00C26D41">
        <w:rPr>
          <w:sz w:val="28"/>
          <w:szCs w:val="28"/>
        </w:rPr>
        <w:t>в</w:t>
      </w:r>
      <w:r w:rsidR="00E54CD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перименопаузы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занимал</w:t>
      </w:r>
      <w:r w:rsidR="00E54CD5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 промежуточное значение.</w:t>
      </w:r>
      <w:r w:rsidR="004209B7" w:rsidRPr="00C26D41">
        <w:rPr>
          <w:sz w:val="28"/>
          <w:szCs w:val="28"/>
        </w:rPr>
        <w:t xml:space="preserve"> </w:t>
      </w:r>
    </w:p>
    <w:p w:rsidR="00844514" w:rsidRPr="00C26D41" w:rsidRDefault="00844514" w:rsidP="00A4357E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Данные о частоте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и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возрастного периода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1870A4">
        <w:rPr>
          <w:sz w:val="28"/>
          <w:szCs w:val="28"/>
        </w:rPr>
        <w:t> </w:t>
      </w:r>
      <w:r w:rsidRPr="00C26D41">
        <w:rPr>
          <w:sz w:val="28"/>
          <w:szCs w:val="28"/>
        </w:rPr>
        <w:t>3.1.8. Из представленных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данных видно, что у больных с полипами эндометрия имеются единичные эпигенетические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что не позволяет проследить связь с возрастными периодами больных. </w:t>
      </w:r>
    </w:p>
    <w:p w:rsidR="00F3568A" w:rsidRPr="00C26D41" w:rsidRDefault="00F3568A" w:rsidP="00A4357E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553683" w:rsidRDefault="003226C6" w:rsidP="003226C6">
      <w:pPr>
        <w:pageBreakBefore/>
        <w:spacing w:line="360" w:lineRule="auto"/>
        <w:ind w:left="708"/>
        <w:rPr>
          <w:b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                                       </w:t>
      </w:r>
      <w:r w:rsidR="00553683" w:rsidRPr="00553683">
        <w:rPr>
          <w:i/>
          <w:sz w:val="28"/>
          <w:szCs w:val="28"/>
        </w:rPr>
        <w:t xml:space="preserve">Таблица 3.1.8.                                                                                         </w:t>
      </w:r>
      <w:r w:rsidR="00844514" w:rsidRPr="00553683">
        <w:rPr>
          <w:b/>
          <w:sz w:val="28"/>
          <w:szCs w:val="28"/>
        </w:rPr>
        <w:t xml:space="preserve">Распределение больных </w:t>
      </w:r>
      <w:r w:rsidR="00DA0E56" w:rsidRPr="00553683">
        <w:rPr>
          <w:b/>
          <w:sz w:val="28"/>
          <w:szCs w:val="28"/>
        </w:rPr>
        <w:t>в </w:t>
      </w:r>
      <w:r w:rsidR="00844514" w:rsidRPr="00553683">
        <w:rPr>
          <w:b/>
          <w:sz w:val="28"/>
          <w:szCs w:val="28"/>
        </w:rPr>
        <w:t>зависимости от возрастного периода, метилирования гена</w:t>
      </w:r>
      <w:r w:rsidR="00C26682" w:rsidRPr="00553683">
        <w:rPr>
          <w:b/>
          <w:sz w:val="28"/>
          <w:szCs w:val="28"/>
        </w:rPr>
        <w:t xml:space="preserve"> </w:t>
      </w:r>
      <w:r w:rsidR="00844514" w:rsidRPr="00553683">
        <w:rPr>
          <w:b/>
          <w:sz w:val="28"/>
          <w:szCs w:val="28"/>
        </w:rPr>
        <w:t>ESR у больных с гиперплазией эндометрия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04"/>
        <w:gridCol w:w="651"/>
        <w:gridCol w:w="737"/>
        <w:gridCol w:w="916"/>
        <w:gridCol w:w="575"/>
        <w:gridCol w:w="715"/>
        <w:gridCol w:w="822"/>
        <w:gridCol w:w="538"/>
        <w:gridCol w:w="694"/>
        <w:gridCol w:w="706"/>
      </w:tblGrid>
      <w:tr w:rsidR="00844514" w:rsidRPr="00C26D41" w:rsidTr="001870A4">
        <w:trPr>
          <w:trHeight w:val="553"/>
          <w:tblHeader/>
        </w:trPr>
        <w:tc>
          <w:tcPr>
            <w:tcW w:w="3004" w:type="dxa"/>
            <w:vMerge w:val="restart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Патология эндометрия</w:t>
            </w:r>
          </w:p>
        </w:tc>
        <w:tc>
          <w:tcPr>
            <w:tcW w:w="6352" w:type="dxa"/>
            <w:gridSpan w:val="9"/>
            <w:vAlign w:val="center"/>
          </w:tcPr>
          <w:p w:rsidR="001870A4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 (n)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и метилирование гена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 (абс</w:t>
            </w:r>
            <w:r w:rsidR="001870A4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/%)</w:t>
            </w:r>
          </w:p>
        </w:tc>
      </w:tr>
      <w:tr w:rsidR="00844514" w:rsidRPr="00C26D41" w:rsidTr="001870A4">
        <w:trPr>
          <w:trHeight w:val="454"/>
          <w:tblHeader/>
        </w:trPr>
        <w:tc>
          <w:tcPr>
            <w:tcW w:w="3004" w:type="dxa"/>
            <w:vMerge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304" w:type="dxa"/>
            <w:gridSpan w:val="3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 (абс</w:t>
            </w:r>
            <w:r w:rsidR="00AB0A5A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/%)</w:t>
            </w:r>
          </w:p>
        </w:tc>
        <w:tc>
          <w:tcPr>
            <w:tcW w:w="2112" w:type="dxa"/>
            <w:gridSpan w:val="3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 (абс</w:t>
            </w:r>
            <w:r w:rsidR="00AB0A5A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/%)</w:t>
            </w:r>
          </w:p>
        </w:tc>
        <w:tc>
          <w:tcPr>
            <w:tcW w:w="1936" w:type="dxa"/>
            <w:gridSpan w:val="3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(абс</w:t>
            </w:r>
            <w:r w:rsidR="00AB0A5A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/%)</w:t>
            </w:r>
          </w:p>
        </w:tc>
      </w:tr>
      <w:tr w:rsidR="00844514" w:rsidRPr="00C26D41" w:rsidTr="001870A4">
        <w:trPr>
          <w:trHeight w:val="231"/>
          <w:tblHeader/>
        </w:trPr>
        <w:tc>
          <w:tcPr>
            <w:tcW w:w="3004" w:type="dxa"/>
            <w:vMerge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абс.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%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Полип эндометрия</w:t>
            </w:r>
            <w:r w:rsidR="001870A4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n=35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8,3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</w:t>
            </w:r>
            <w:r w:rsidR="001870A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полипа эндометрия</w:t>
            </w:r>
            <w:r w:rsidR="001870A4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n=26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с полипами эндометрия</w:t>
            </w:r>
            <w:r w:rsidR="001870A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n=61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-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5,6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9,5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Гиперплазия</w:t>
            </w:r>
          </w:p>
          <w:p w:rsidR="00844514" w:rsidRPr="001870A4" w:rsidRDefault="00844514" w:rsidP="0030385E">
            <w:pPr>
              <w:spacing w:line="360" w:lineRule="auto"/>
              <w:rPr>
                <w:spacing w:val="-2"/>
                <w:sz w:val="28"/>
                <w:szCs w:val="28"/>
              </w:rPr>
            </w:pPr>
            <w:r w:rsidRPr="001870A4">
              <w:rPr>
                <w:spacing w:val="-2"/>
                <w:sz w:val="28"/>
                <w:szCs w:val="28"/>
              </w:rPr>
              <w:t>эндометрия без атипии</w:t>
            </w:r>
            <w:r w:rsidR="001870A4" w:rsidRPr="001870A4">
              <w:rPr>
                <w:spacing w:val="-2"/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n=49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13,6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17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11,8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Рециди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гиперплазии</w:t>
            </w:r>
          </w:p>
          <w:p w:rsidR="00844514" w:rsidRPr="001870A4" w:rsidRDefault="00844514" w:rsidP="0030385E">
            <w:pPr>
              <w:spacing w:line="360" w:lineRule="auto"/>
              <w:rPr>
                <w:spacing w:val="-2"/>
                <w:sz w:val="28"/>
                <w:szCs w:val="28"/>
              </w:rPr>
            </w:pPr>
            <w:r w:rsidRPr="001870A4">
              <w:rPr>
                <w:spacing w:val="-2"/>
                <w:sz w:val="28"/>
                <w:szCs w:val="28"/>
              </w:rPr>
              <w:t>эндометрия без атипии</w:t>
            </w:r>
            <w:r w:rsidR="001870A4" w:rsidRPr="001870A4">
              <w:rPr>
                <w:spacing w:val="-2"/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n=31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44,4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гиперплазии</w:t>
            </w:r>
          </w:p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эндометрия без атипии</w:t>
            </w:r>
            <w:r w:rsidR="001870A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n=80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34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20,6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27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22,2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26,3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Атипическая гиперплазия</w:t>
            </w:r>
            <w:r w:rsidR="001870A4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эндометрия</w:t>
            </w:r>
            <w:r w:rsidR="001870A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n=69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37,5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29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51,7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24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45,8</w:t>
            </w:r>
          </w:p>
        </w:tc>
      </w:tr>
      <w:tr w:rsidR="00844514" w:rsidRPr="00C26D41" w:rsidTr="001870A4">
        <w:trPr>
          <w:trHeight w:val="454"/>
        </w:trPr>
        <w:tc>
          <w:tcPr>
            <w:tcW w:w="3004" w:type="dxa"/>
          </w:tcPr>
          <w:p w:rsidR="00844514" w:rsidRPr="00C26D41" w:rsidRDefault="00844514" w:rsidP="0030385E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 с</w:t>
            </w:r>
            <w:r w:rsidR="001870A4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гиперплазией эндометрия</w:t>
            </w:r>
            <w:r w:rsidR="001870A4">
              <w:rPr>
                <w:sz w:val="28"/>
                <w:szCs w:val="28"/>
              </w:rPr>
              <w:t xml:space="preserve">, </w:t>
            </w:r>
            <w:r w:rsidRPr="00C26D41">
              <w:rPr>
                <w:sz w:val="28"/>
                <w:szCs w:val="28"/>
              </w:rPr>
              <w:t>n=149</w:t>
            </w:r>
          </w:p>
        </w:tc>
        <w:tc>
          <w:tcPr>
            <w:tcW w:w="651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</w:t>
            </w:r>
          </w:p>
        </w:tc>
        <w:tc>
          <w:tcPr>
            <w:tcW w:w="737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</w:tc>
        <w:tc>
          <w:tcPr>
            <w:tcW w:w="916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26,0</w:t>
            </w:r>
          </w:p>
        </w:tc>
        <w:tc>
          <w:tcPr>
            <w:tcW w:w="57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56</w:t>
            </w:r>
          </w:p>
        </w:tc>
        <w:tc>
          <w:tcPr>
            <w:tcW w:w="715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</w:t>
            </w:r>
          </w:p>
        </w:tc>
        <w:tc>
          <w:tcPr>
            <w:tcW w:w="822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37,5</w:t>
            </w:r>
          </w:p>
        </w:tc>
        <w:tc>
          <w:tcPr>
            <w:tcW w:w="53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43</w:t>
            </w:r>
          </w:p>
        </w:tc>
        <w:tc>
          <w:tcPr>
            <w:tcW w:w="69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</w:tc>
        <w:tc>
          <w:tcPr>
            <w:tcW w:w="704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37,2</w:t>
            </w:r>
          </w:p>
        </w:tc>
      </w:tr>
    </w:tbl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5D0EE1" w:rsidP="0084451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При оценке</w:t>
      </w:r>
      <w:r w:rsidR="00844514" w:rsidRPr="00C26D41">
        <w:rPr>
          <w:sz w:val="28"/>
          <w:szCs w:val="28"/>
        </w:rPr>
        <w:t xml:space="preserve"> данны</w:t>
      </w:r>
      <w:r>
        <w:rPr>
          <w:sz w:val="28"/>
          <w:szCs w:val="28"/>
        </w:rPr>
        <w:t>х</w:t>
      </w:r>
      <w:r w:rsidR="00844514" w:rsidRPr="00C26D41">
        <w:rPr>
          <w:sz w:val="28"/>
          <w:szCs w:val="28"/>
        </w:rPr>
        <w:t xml:space="preserve"> у больных с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ГЭ без атипии и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с рецидивом</w:t>
      </w:r>
      <w:r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отмечено, что частота метилирования гена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 увеличилась и встречается во всех возрастных группах больных. Однако полученные данные не позволяют говорить о корреляции между наличием 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 и возрастным периодом.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больных с атипической ГЭ частота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не имела связи с возрастом, а показатели составили 37,5%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периоде, 51,7%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(р=0,225)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 45,8% случае</w:t>
      </w:r>
      <w:r w:rsidR="00DA0E56" w:rsidRPr="00C26D41">
        <w:rPr>
          <w:sz w:val="28"/>
          <w:szCs w:val="28"/>
        </w:rPr>
        <w:t>в</w:t>
      </w:r>
      <w:r w:rsidR="005D0EE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5D0EE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(р=0,5 и р=0,524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периодом и перименопаузой соответственно).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Проводя анализ частоты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как с атипией, так и без атипии (общей группе)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возрастного периода пациенто</w:t>
      </w:r>
      <w:r w:rsidR="00DA0E56" w:rsidRPr="00C26D41">
        <w:rPr>
          <w:sz w:val="28"/>
          <w:szCs w:val="28"/>
        </w:rPr>
        <w:t>в</w:t>
      </w:r>
      <w:r w:rsidR="002B7DE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нами отмечена одна тенденция – меньшее (р&gt;0,05) количество эпигенетических нарушений у молодых пациенток (репродуктивного периода – 26,0%).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C26D41">
        <w:rPr>
          <w:sz w:val="28"/>
          <w:szCs w:val="28"/>
        </w:rPr>
        <w:t>Количество нарушений экспрессии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</w:t>
      </w:r>
      <w:r w:rsidR="00577852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577852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перименопаузы (37,5%, р=0,093) и менопаузе (37,2% случаев, р=0,101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периодом)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оказал</w:t>
      </w:r>
      <w:r w:rsidR="002B7DE3">
        <w:rPr>
          <w:sz w:val="28"/>
          <w:szCs w:val="28"/>
        </w:rPr>
        <w:t>ось</w:t>
      </w:r>
      <w:r w:rsidRPr="00C26D41">
        <w:rPr>
          <w:sz w:val="28"/>
          <w:szCs w:val="28"/>
        </w:rPr>
        <w:t xml:space="preserve"> одинаковым.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метилирование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эндометрия не </w:t>
      </w:r>
      <w:r w:rsidR="00AC62A1">
        <w:rPr>
          <w:sz w:val="28"/>
          <w:szCs w:val="28"/>
        </w:rPr>
        <w:t xml:space="preserve">было </w:t>
      </w:r>
      <w:r w:rsidRPr="00C26D41">
        <w:rPr>
          <w:sz w:val="28"/>
          <w:szCs w:val="28"/>
        </w:rPr>
        <w:t>связ</w:t>
      </w:r>
      <w:r w:rsidR="00AC62A1">
        <w:rPr>
          <w:sz w:val="28"/>
          <w:szCs w:val="28"/>
        </w:rPr>
        <w:t>ано</w:t>
      </w:r>
      <w:r w:rsidRPr="00C26D41">
        <w:rPr>
          <w:sz w:val="28"/>
          <w:szCs w:val="28"/>
        </w:rPr>
        <w:t xml:space="preserve"> с возрастными периодами из-за малого количества эпигенетических нарушений. 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без атипии </w:t>
      </w:r>
      <w:r w:rsidRPr="00AC62A1">
        <w:rPr>
          <w:spacing w:val="-2"/>
          <w:sz w:val="28"/>
          <w:szCs w:val="28"/>
        </w:rPr>
        <w:t>и</w:t>
      </w:r>
      <w:r w:rsidR="00AC62A1" w:rsidRPr="00AC62A1">
        <w:rPr>
          <w:spacing w:val="-2"/>
          <w:sz w:val="28"/>
          <w:szCs w:val="28"/>
        </w:rPr>
        <w:t> </w:t>
      </w:r>
      <w:r w:rsidR="00DA0E56" w:rsidRPr="00AC62A1">
        <w:rPr>
          <w:spacing w:val="-2"/>
          <w:sz w:val="28"/>
          <w:szCs w:val="28"/>
        </w:rPr>
        <w:t>в </w:t>
      </w:r>
      <w:r w:rsidRPr="00AC62A1">
        <w:rPr>
          <w:spacing w:val="-2"/>
          <w:sz w:val="28"/>
          <w:szCs w:val="28"/>
        </w:rPr>
        <w:t>группе с рецидивом частота метилирования гена</w:t>
      </w:r>
      <w:r w:rsidR="00C26682" w:rsidRPr="00AC62A1">
        <w:rPr>
          <w:spacing w:val="-2"/>
          <w:sz w:val="28"/>
          <w:szCs w:val="28"/>
        </w:rPr>
        <w:t xml:space="preserve"> </w:t>
      </w:r>
      <w:r w:rsidRPr="00AC62A1">
        <w:rPr>
          <w:spacing w:val="-2"/>
          <w:sz w:val="28"/>
          <w:szCs w:val="28"/>
        </w:rPr>
        <w:t>ESR увеличилась, однако</w:t>
      </w:r>
      <w:r w:rsidRPr="00C26D41">
        <w:rPr>
          <w:sz w:val="28"/>
          <w:szCs w:val="28"/>
        </w:rPr>
        <w:t xml:space="preserve"> полученные данные не позволяют говорить о корреляции между наличием 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 возрастным периодом. У больных с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гиперплазией частота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не </w:t>
      </w:r>
      <w:r w:rsidR="00AC62A1">
        <w:rPr>
          <w:sz w:val="28"/>
          <w:szCs w:val="28"/>
        </w:rPr>
        <w:t>зависела от</w:t>
      </w:r>
      <w:r w:rsidRPr="00C26D41">
        <w:rPr>
          <w:sz w:val="28"/>
          <w:szCs w:val="28"/>
        </w:rPr>
        <w:t xml:space="preserve"> возраст</w:t>
      </w:r>
      <w:r w:rsidR="00AC62A1">
        <w:rPr>
          <w:sz w:val="28"/>
          <w:szCs w:val="28"/>
        </w:rPr>
        <w:t>а</w:t>
      </w:r>
      <w:r w:rsidRPr="00C26D41">
        <w:rPr>
          <w:sz w:val="28"/>
          <w:szCs w:val="28"/>
        </w:rPr>
        <w:t>, 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наиболее часто эпигенетические нарушения были отмечены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перименопаузе. Проводя анализ частоты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общей группе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(как с атипией, так и без атипии)</w:t>
      </w:r>
      <w:r w:rsidR="00AC62A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нами отмечена одна тенденция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меньшее (р&gt;0,05) количество эпигенетических </w:t>
      </w:r>
      <w:r w:rsidRPr="00C26D41">
        <w:rPr>
          <w:sz w:val="28"/>
          <w:szCs w:val="28"/>
        </w:rPr>
        <w:lastRenderedPageBreak/>
        <w:t>нарушений у молодых пациенток при одинаковых показателях у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AC62A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 менопаузе.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анализ частоты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 полипами эндометрия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показал незначительную роль исследуемых нарушений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развитии данной патологии. Это обусловлено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редким развитием микросателлитной нестабильности генома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нарушением экспрессии гена рецепторо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эстрогена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полипами эндометрия.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рецидивирования полипа эндометрия оба исследуемых нами генетических нарушений встречаются чаще, однако по</w:t>
      </w:r>
      <w:r w:rsidR="00AC62A1">
        <w:rPr>
          <w:sz w:val="28"/>
          <w:szCs w:val="28"/>
        </w:rPr>
        <w:t>-</w:t>
      </w:r>
      <w:r w:rsidRPr="00C26D41">
        <w:rPr>
          <w:sz w:val="28"/>
          <w:szCs w:val="28"/>
        </w:rPr>
        <w:t>прежнему остаются незначительными по частоте. Эти результаты не позволяет говорить о связи фенотипа MSI+ 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с данным патологическим процессом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и, вероятнее всего, основной причиной рецидива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являются другие факторы. Анализ частоты наличия MSI у больных с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>ГЭ без атипии (10,2%),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рецидивом гиперплазии (19,4%) и общей группе пациенток, имеющих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(13,8% случаев)</w:t>
      </w:r>
      <w:r w:rsidR="00AC62A1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 позволяет говорить о</w:t>
      </w:r>
      <w:r w:rsidR="00AC62A1">
        <w:rPr>
          <w:sz w:val="28"/>
          <w:szCs w:val="28"/>
        </w:rPr>
        <w:t> </w:t>
      </w:r>
      <w:r w:rsidRPr="00C26D41">
        <w:rPr>
          <w:sz w:val="28"/>
          <w:szCs w:val="28"/>
        </w:rPr>
        <w:t>ведущей роли данного типа генетических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нарушений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развитии гиперпролиферативных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 xml:space="preserve">эндометрии, не сопровождающихся атипией клеток.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 же время при анализе частоты метилирования гена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различных варианто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</w:t>
      </w:r>
      <w:r w:rsidR="007C5318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выявлено ряд закономерностей, позволяющих говорить </w:t>
      </w:r>
      <w:r w:rsidRPr="007C5318">
        <w:rPr>
          <w:spacing w:val="-4"/>
          <w:sz w:val="28"/>
          <w:szCs w:val="28"/>
        </w:rPr>
        <w:t>о</w:t>
      </w:r>
      <w:r w:rsidR="007C5318" w:rsidRPr="007C5318">
        <w:rPr>
          <w:spacing w:val="-4"/>
          <w:sz w:val="28"/>
          <w:szCs w:val="28"/>
        </w:rPr>
        <w:t> </w:t>
      </w:r>
      <w:r w:rsidRPr="007C5318">
        <w:rPr>
          <w:spacing w:val="-4"/>
          <w:sz w:val="28"/>
          <w:szCs w:val="28"/>
        </w:rPr>
        <w:t>достоверной роли эпигенетического нарушения гена ESR при возникновении</w:t>
      </w:r>
      <w:r w:rsidRPr="00C26D41">
        <w:rPr>
          <w:sz w:val="28"/>
          <w:szCs w:val="28"/>
        </w:rPr>
        <w:t xml:space="preserve"> </w:t>
      </w:r>
      <w:r w:rsidRPr="007C5318">
        <w:rPr>
          <w:spacing w:val="-2"/>
          <w:sz w:val="28"/>
          <w:szCs w:val="28"/>
        </w:rPr>
        <w:t>рецидива гиперплазии без атипии (35,5% случаев) и</w:t>
      </w:r>
      <w:r w:rsidR="00C26682" w:rsidRPr="007C5318">
        <w:rPr>
          <w:spacing w:val="-2"/>
          <w:sz w:val="28"/>
          <w:szCs w:val="28"/>
        </w:rPr>
        <w:t xml:space="preserve"> </w:t>
      </w:r>
      <w:r w:rsidRPr="007C5318">
        <w:rPr>
          <w:spacing w:val="-2"/>
          <w:sz w:val="28"/>
          <w:szCs w:val="28"/>
        </w:rPr>
        <w:t>атипической гиперплазии</w:t>
      </w:r>
      <w:r w:rsidRPr="00C26D41">
        <w:rPr>
          <w:sz w:val="28"/>
          <w:szCs w:val="28"/>
        </w:rPr>
        <w:t xml:space="preserve"> (46,4% случаев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12,2% при гиперплазии без атпии). Кроме того, для больных с атипической ГЭ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оказалась характерной и высокая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наличия микросателлитной нестабильности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(30%). По частоте наличия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пациентки с гиперпролиферативным процессом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атипией имели принципиальное, то есть статистически достоверное отличие от</w:t>
      </w:r>
      <w:r w:rsidR="00C26682" w:rsidRPr="00C26D41">
        <w:rPr>
          <w:sz w:val="28"/>
          <w:szCs w:val="28"/>
        </w:rPr>
        <w:t xml:space="preserve"> </w:t>
      </w:r>
      <w:r w:rsidRPr="00C833ED">
        <w:rPr>
          <w:spacing w:val="-4"/>
          <w:sz w:val="28"/>
          <w:szCs w:val="28"/>
        </w:rPr>
        <w:t>аналогичных показателей при всех других, анализируемых нами разновидностей</w:t>
      </w:r>
      <w:r w:rsidRPr="00C26D41">
        <w:rPr>
          <w:sz w:val="28"/>
          <w:szCs w:val="28"/>
        </w:rPr>
        <w:t xml:space="preserve"> ГЭ без атипии. То ест</w:t>
      </w:r>
      <w:r w:rsidR="00C833ED">
        <w:rPr>
          <w:sz w:val="28"/>
          <w:szCs w:val="28"/>
        </w:rPr>
        <w:t>ь</w:t>
      </w:r>
      <w:r w:rsidRPr="00C26D41">
        <w:rPr>
          <w:sz w:val="28"/>
          <w:szCs w:val="28"/>
        </w:rPr>
        <w:t xml:space="preserve"> развитие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клетках эндометрия достоверно коррелирует не только 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но и с MSI+ </w:t>
      </w:r>
      <w:r w:rsidRPr="00C26D41">
        <w:rPr>
          <w:sz w:val="28"/>
          <w:szCs w:val="28"/>
        </w:rPr>
        <w:lastRenderedPageBreak/>
        <w:t xml:space="preserve">фенотипом. Однако наиболее характерным признаком для больных </w:t>
      </w:r>
      <w:r w:rsidRPr="00C833ED">
        <w:rPr>
          <w:spacing w:val="-4"/>
          <w:sz w:val="28"/>
          <w:szCs w:val="28"/>
        </w:rPr>
        <w:t>с</w:t>
      </w:r>
      <w:r w:rsidR="00C833ED" w:rsidRPr="00C833ED">
        <w:rPr>
          <w:spacing w:val="-4"/>
          <w:sz w:val="28"/>
          <w:szCs w:val="28"/>
        </w:rPr>
        <w:t> </w:t>
      </w:r>
      <w:r w:rsidRPr="00C833ED">
        <w:rPr>
          <w:spacing w:val="-4"/>
          <w:sz w:val="28"/>
          <w:szCs w:val="28"/>
        </w:rPr>
        <w:t xml:space="preserve">гиперпролиферативными процессами </w:t>
      </w:r>
      <w:r w:rsidR="00DA0E56" w:rsidRPr="00C833ED">
        <w:rPr>
          <w:spacing w:val="-4"/>
          <w:sz w:val="28"/>
          <w:szCs w:val="28"/>
        </w:rPr>
        <w:t>в </w:t>
      </w:r>
      <w:r w:rsidRPr="00C833ED">
        <w:rPr>
          <w:spacing w:val="-4"/>
          <w:sz w:val="28"/>
          <w:szCs w:val="28"/>
        </w:rPr>
        <w:t>эндометрии, связанным с</w:t>
      </w:r>
      <w:r w:rsidR="00C833ED">
        <w:rPr>
          <w:spacing w:val="-4"/>
          <w:sz w:val="28"/>
          <w:szCs w:val="28"/>
        </w:rPr>
        <w:t> </w:t>
      </w:r>
      <w:r w:rsidRPr="00C833ED">
        <w:rPr>
          <w:spacing w:val="-4"/>
          <w:sz w:val="28"/>
          <w:szCs w:val="28"/>
        </w:rPr>
        <w:t>изменением</w:t>
      </w:r>
      <w:r w:rsidRPr="00C26D41">
        <w:rPr>
          <w:sz w:val="28"/>
          <w:szCs w:val="28"/>
        </w:rPr>
        <w:t xml:space="preserve"> генотипа клетки, является нарушени</w:t>
      </w:r>
      <w:r w:rsidR="00061AC2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экспрессии гена ESR. Так частота эпигенетических нарушений гена ESR достоверно возрастает по мере усугубления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и возникновени</w:t>
      </w:r>
      <w:r w:rsidR="00061AC2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нарушени</w:t>
      </w:r>
      <w:r w:rsidR="00061AC2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функции данного гена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виде метилировани</w:t>
      </w:r>
      <w:r w:rsidR="00061AC2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промоторной области гена, что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повышает не только риск рецидивирования гиперплазии, но является одним из факторов, увеличивающих риск дальнейшей прогрессии процесса и, вероятно, малигнизации эндометрия. У</w:t>
      </w:r>
      <w:r w:rsidR="00061AC2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 гиперпластическими процессами эндометрия как без, так и с атипий, частота наличия MSI и</w:t>
      </w:r>
      <w:r w:rsidR="00061AC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метилирования гена ESR были достоверно выше, чем у больных </w:t>
      </w:r>
      <w:r w:rsidRPr="00536B37">
        <w:rPr>
          <w:spacing w:val="-2"/>
          <w:sz w:val="28"/>
          <w:szCs w:val="28"/>
        </w:rPr>
        <w:t>с</w:t>
      </w:r>
      <w:r w:rsidR="00536B37" w:rsidRPr="00536B37">
        <w:rPr>
          <w:spacing w:val="-2"/>
          <w:sz w:val="28"/>
          <w:szCs w:val="28"/>
        </w:rPr>
        <w:t> </w:t>
      </w:r>
      <w:r w:rsidRPr="00536B37">
        <w:rPr>
          <w:spacing w:val="-2"/>
          <w:sz w:val="28"/>
          <w:szCs w:val="28"/>
        </w:rPr>
        <w:t>полипами эндометрия, что указывает на разный патогенез этих заболеваний.</w:t>
      </w:r>
      <w:r w:rsidRPr="00C26D41">
        <w:rPr>
          <w:sz w:val="28"/>
          <w:szCs w:val="28"/>
        </w:rPr>
        <w:t xml:space="preserve"> Проведенные исследования также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показали связь между патологией эндометрия, наличием исследуемых нами генетических нарушений и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>фенотипическими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особенностями пациенток. </w:t>
      </w:r>
      <w:r w:rsidR="00536B37">
        <w:rPr>
          <w:sz w:val="28"/>
          <w:szCs w:val="28"/>
        </w:rPr>
        <w:t>Т</w:t>
      </w:r>
      <w:r w:rsidRPr="00C26D41">
        <w:rPr>
          <w:sz w:val="28"/>
          <w:szCs w:val="28"/>
        </w:rPr>
        <w:t>акая связь с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исследуемыми генетическими нарушениями </w:t>
      </w:r>
      <w:r w:rsidR="00536B37">
        <w:rPr>
          <w:sz w:val="28"/>
          <w:szCs w:val="28"/>
        </w:rPr>
        <w:t xml:space="preserve">наиболее достоверно </w:t>
      </w:r>
      <w:r w:rsidRPr="00C26D41">
        <w:rPr>
          <w:sz w:val="28"/>
          <w:szCs w:val="28"/>
        </w:rPr>
        <w:t>прослеживается для больных с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>ГЭ с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 (нарушение менструальной функции</w:t>
      </w:r>
      <w:r w:rsidR="00536B3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бесплодие</w:t>
      </w:r>
      <w:r w:rsidR="00536B3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ожирение) и</w:t>
      </w:r>
      <w:r w:rsidR="00536B37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меньшей степени была характерна для пациенто</w:t>
      </w:r>
      <w:r w:rsidR="00DA0E56" w:rsidRPr="00C26D41">
        <w:rPr>
          <w:sz w:val="28"/>
          <w:szCs w:val="28"/>
        </w:rPr>
        <w:t>в</w:t>
      </w:r>
      <w:r w:rsidR="00536B37">
        <w:rPr>
          <w:sz w:val="28"/>
          <w:szCs w:val="28"/>
        </w:rPr>
        <w:t xml:space="preserve"> с </w:t>
      </w:r>
      <w:r w:rsidRPr="00C26D41">
        <w:rPr>
          <w:sz w:val="28"/>
          <w:szCs w:val="28"/>
        </w:rPr>
        <w:t>гипер</w:t>
      </w:r>
      <w:r w:rsidR="00536B37">
        <w:rPr>
          <w:sz w:val="28"/>
          <w:szCs w:val="28"/>
        </w:rPr>
        <w:softHyphen/>
      </w:r>
      <w:r w:rsidRPr="00C26D41">
        <w:rPr>
          <w:sz w:val="28"/>
          <w:szCs w:val="28"/>
        </w:rPr>
        <w:t>плазией эндометрия без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атипии. Прослеживание одинаковой тенденции при данных типах патологии эндометрия у женщин с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>одинаковыми фенотипическими признаками указывает на общий патогенетический механизм возникновения данных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ее связ</w:t>
      </w:r>
      <w:r w:rsidR="00536B37">
        <w:rPr>
          <w:sz w:val="28"/>
          <w:szCs w:val="28"/>
        </w:rPr>
        <w:t>ь</w:t>
      </w:r>
      <w:r w:rsidRPr="00C26D41">
        <w:rPr>
          <w:sz w:val="28"/>
          <w:szCs w:val="28"/>
        </w:rPr>
        <w:t xml:space="preserve"> с</w:t>
      </w:r>
      <w:r w:rsidR="00536B3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критериями гормонозависимости,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 нарушением экспрессии гена ESR и, как следствие, неадекватной регуляции рецепторного статуса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 Данный вывод основывается как на полученных нами данных, так и на данных литературы, указывающих на большую вероятность развития гормонозависимой патологии 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женщин, имеющих определенные фенотипические признаки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– ожирение, сахарный диабет, гипертоническую болезнь и другие (так называемый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гормонозависимый патогенетический вариант рака эндометрия). Аналогичная зависимость прослежена 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для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>микросателлитной нестабильности генома клеток эндометрия. Причем по многим анализируемым критериям прослеживается корреляция между эпигенетическим нарушением гена ESR и наличием MSI+, хотя эти нарушения не имеют между собой связи на уровне генома: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локализации гена, вида генетических нарушений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т.д. Следовательно, их объединяет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болезнь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гиперпластический процесс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 Причем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метилирование гена ESR при гиперпластических процессах развивается раньше и встречается чаще</w:t>
      </w:r>
      <w:r w:rsidR="00E60200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Pr="00E60200">
        <w:rPr>
          <w:spacing w:val="-6"/>
          <w:sz w:val="28"/>
          <w:szCs w:val="28"/>
        </w:rPr>
        <w:t>чем</w:t>
      </w:r>
      <w:r w:rsidR="00C26682" w:rsidRPr="00E60200">
        <w:rPr>
          <w:spacing w:val="-6"/>
          <w:sz w:val="28"/>
          <w:szCs w:val="28"/>
        </w:rPr>
        <w:t xml:space="preserve"> </w:t>
      </w:r>
      <w:r w:rsidRPr="00E60200">
        <w:rPr>
          <w:spacing w:val="-6"/>
          <w:sz w:val="28"/>
          <w:szCs w:val="28"/>
        </w:rPr>
        <w:t xml:space="preserve">появление микросателлитной нестабильности. При появлении </w:t>
      </w:r>
      <w:r w:rsidR="00DA0E56" w:rsidRPr="00E60200">
        <w:rPr>
          <w:spacing w:val="-6"/>
          <w:sz w:val="28"/>
          <w:szCs w:val="28"/>
        </w:rPr>
        <w:t>в </w:t>
      </w:r>
      <w:r w:rsidRPr="00E60200">
        <w:rPr>
          <w:spacing w:val="-6"/>
          <w:sz w:val="28"/>
          <w:szCs w:val="28"/>
        </w:rPr>
        <w:t>эндометрии</w:t>
      </w:r>
      <w:r w:rsidRPr="00C26D41">
        <w:rPr>
          <w:sz w:val="28"/>
          <w:szCs w:val="28"/>
        </w:rPr>
        <w:t xml:space="preserve"> атипии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обеих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генетических нарушений возрастает 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корреляция между показателями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становится наибольшей. Такая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последовательность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учетом данных литературы логична, поскольку при большинстве онкологических заболеваний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первыми шагами канцерогенеза являются именно эпигенетические нарушения, а генетические изменения развиваются на следующих этапах.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Исследуемые нами гиперпластические процессы эндометрия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чаще развиваются у женщин с определенными фенотипическими признаками, которые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свою очередь </w:t>
      </w:r>
      <w:r w:rsidR="00E60200" w:rsidRPr="00C26D41">
        <w:rPr>
          <w:sz w:val="28"/>
          <w:szCs w:val="28"/>
        </w:rPr>
        <w:t>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могут являться одной из причин появления эпигенетических нарушений,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метилировани</w:t>
      </w:r>
      <w:r w:rsidR="00E60200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гена ESR.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дальнейшем у ряда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появляются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генетические нарушения – микросателлитная нестабильность генома. Продолжающаяся избыточная пролиферация клеток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повышает риск развития риск развития клетки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измененным генотипом.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Сочетание значительно превышающих норму пролиферативных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эндометрии с нарушением функции гено</w:t>
      </w:r>
      <w:r w:rsidR="00DA0E56" w:rsidRPr="00C26D41">
        <w:rPr>
          <w:sz w:val="28"/>
          <w:szCs w:val="28"/>
        </w:rPr>
        <w:t>в</w:t>
      </w:r>
      <w:r w:rsidR="00E6020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репарации и, возможно, с продолжающим влиянием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факторов, связанных с </w:t>
      </w:r>
      <w:r w:rsidRPr="00E60200">
        <w:rPr>
          <w:spacing w:val="-2"/>
          <w:sz w:val="28"/>
          <w:szCs w:val="28"/>
        </w:rPr>
        <w:t>фенотипическими особенностями пациенто</w:t>
      </w:r>
      <w:r w:rsidR="00DA0E56" w:rsidRPr="00E60200">
        <w:rPr>
          <w:spacing w:val="-2"/>
          <w:sz w:val="28"/>
          <w:szCs w:val="28"/>
        </w:rPr>
        <w:t>в</w:t>
      </w:r>
      <w:r w:rsidR="00E60200" w:rsidRPr="00E60200">
        <w:rPr>
          <w:spacing w:val="-2"/>
          <w:sz w:val="28"/>
          <w:szCs w:val="28"/>
        </w:rPr>
        <w:t xml:space="preserve"> </w:t>
      </w:r>
      <w:r w:rsidRPr="00E60200">
        <w:rPr>
          <w:spacing w:val="-2"/>
          <w:sz w:val="28"/>
          <w:szCs w:val="28"/>
        </w:rPr>
        <w:t>(ожирение, бесплодие, сахарный</w:t>
      </w:r>
      <w:r w:rsidRPr="00C26D41">
        <w:rPr>
          <w:sz w:val="28"/>
          <w:szCs w:val="28"/>
        </w:rPr>
        <w:t xml:space="preserve"> диабет 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др.),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способствуют «выживанию» клеток с измененной наследственной информацией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и, таким образом, закрепляют появившиеся нарушения генетически.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 развитие полипо</w:t>
      </w:r>
      <w:r w:rsidR="00DA0E56" w:rsidRPr="00C26D41">
        <w:rPr>
          <w:sz w:val="28"/>
          <w:szCs w:val="28"/>
        </w:rPr>
        <w:t>в</w:t>
      </w:r>
      <w:r w:rsidR="00E6020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не обладает достоверной корреляцией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фенотипическими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особенностями пациентов. Анализ частоты наличия MSI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возрастных периодо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женщин показал, что 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полипами эндометрия </w:t>
      </w:r>
      <w:r w:rsidRPr="00C26D41">
        <w:rPr>
          <w:sz w:val="28"/>
          <w:szCs w:val="28"/>
        </w:rPr>
        <w:lastRenderedPageBreak/>
        <w:t xml:space="preserve">микросателлитные нарушения были диагностированы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отсутствовали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 и перименопаузе. Частота метилирования гена ESR у больных с полипами также не имеет корреляции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возрастными периодами.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ГЭ частота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имела отличия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возрастного периода.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</w:t>
      </w:r>
      <w:r w:rsidR="00E60200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фенотип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менопаузы был выше, чем у больных репродуктивного возраста. Аналогичная зависимость прослеживалась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больных с ГЭ как с атипией, так и без атипии (включая впервые диагностированные и рецидивные формы), </w:t>
      </w:r>
      <w:r w:rsidRPr="00E60200">
        <w:rPr>
          <w:spacing w:val="-2"/>
          <w:sz w:val="28"/>
          <w:szCs w:val="28"/>
        </w:rPr>
        <w:t>а</w:t>
      </w:r>
      <w:r w:rsidR="00E60200" w:rsidRPr="00E60200">
        <w:rPr>
          <w:spacing w:val="-2"/>
          <w:sz w:val="28"/>
          <w:szCs w:val="28"/>
        </w:rPr>
        <w:t> </w:t>
      </w:r>
      <w:r w:rsidRPr="00E60200">
        <w:rPr>
          <w:spacing w:val="-2"/>
          <w:sz w:val="28"/>
          <w:szCs w:val="28"/>
        </w:rPr>
        <w:t>частота микросателлитных нарушений у пациенто</w:t>
      </w:r>
      <w:r w:rsidR="00DA0E56" w:rsidRPr="00E60200">
        <w:rPr>
          <w:spacing w:val="-2"/>
          <w:sz w:val="28"/>
          <w:szCs w:val="28"/>
        </w:rPr>
        <w:t>в </w:t>
      </w:r>
      <w:r w:rsidRPr="00E60200">
        <w:rPr>
          <w:spacing w:val="-2"/>
          <w:sz w:val="28"/>
          <w:szCs w:val="28"/>
        </w:rPr>
        <w:t>перименопаузы</w:t>
      </w:r>
      <w:r w:rsidR="00C26682" w:rsidRPr="00E60200">
        <w:rPr>
          <w:spacing w:val="-2"/>
          <w:sz w:val="28"/>
          <w:szCs w:val="28"/>
        </w:rPr>
        <w:t xml:space="preserve"> </w:t>
      </w:r>
      <w:r w:rsidRPr="00E60200">
        <w:rPr>
          <w:spacing w:val="-2"/>
          <w:sz w:val="28"/>
          <w:szCs w:val="28"/>
        </w:rPr>
        <w:t>занимал</w:t>
      </w:r>
      <w:r w:rsidR="00E60200">
        <w:rPr>
          <w:spacing w:val="-2"/>
          <w:sz w:val="28"/>
          <w:szCs w:val="28"/>
        </w:rPr>
        <w:t>а</w:t>
      </w:r>
      <w:r w:rsidRPr="00C26D41">
        <w:rPr>
          <w:sz w:val="28"/>
          <w:szCs w:val="28"/>
        </w:rPr>
        <w:t xml:space="preserve"> промежуточное значение.</w:t>
      </w:r>
      <w:r w:rsidR="00C26682"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Проводя анализ частоты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общей группе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гиперплазией эндометрия (как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атипией, так и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без атипии)</w:t>
      </w:r>
      <w:r w:rsidR="00E60200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нами отмечена одна тенденция – меньшее (р&gt;0,05) количество </w:t>
      </w:r>
      <w:r w:rsidRPr="003206E7">
        <w:rPr>
          <w:spacing w:val="-4"/>
          <w:sz w:val="28"/>
          <w:szCs w:val="28"/>
        </w:rPr>
        <w:t>эпигенетических нарушений у молодых пациенток при одинаковых показателях</w:t>
      </w:r>
      <w:r w:rsidRPr="00C26D41">
        <w:rPr>
          <w:sz w:val="28"/>
          <w:szCs w:val="28"/>
        </w:rPr>
        <w:t xml:space="preserve"> 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E60200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 менопаузе. У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ГЭ частота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не </w:t>
      </w:r>
      <w:r w:rsidR="00E60200">
        <w:rPr>
          <w:sz w:val="28"/>
          <w:szCs w:val="28"/>
        </w:rPr>
        <w:t>зависела от </w:t>
      </w:r>
      <w:r w:rsidRPr="00C26D41">
        <w:rPr>
          <w:sz w:val="28"/>
          <w:szCs w:val="28"/>
        </w:rPr>
        <w:t>возраст</w:t>
      </w:r>
      <w:r w:rsidR="00E60200">
        <w:rPr>
          <w:sz w:val="28"/>
          <w:szCs w:val="28"/>
        </w:rPr>
        <w:t>а</w:t>
      </w:r>
      <w:r w:rsidRPr="00C26D41">
        <w:rPr>
          <w:sz w:val="28"/>
          <w:szCs w:val="28"/>
        </w:rPr>
        <w:t>, а</w:t>
      </w:r>
      <w:r w:rsidR="00E6020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наиболее часто эпигенетические нарушения были отмечены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перименопаузе.</w:t>
      </w:r>
    </w:p>
    <w:p w:rsidR="00E60200" w:rsidRDefault="00E60200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844514" w:rsidRPr="00C26D41" w:rsidRDefault="00844514" w:rsidP="00065605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РАЗДЕЛ 4</w:t>
      </w:r>
      <w:r w:rsidRPr="00C26D41">
        <w:rPr>
          <w:sz w:val="28"/>
          <w:szCs w:val="28"/>
        </w:rPr>
        <w:t xml:space="preserve">. </w:t>
      </w:r>
      <w:r w:rsidRPr="00C26D41">
        <w:rPr>
          <w:b/>
          <w:caps/>
          <w:sz w:val="28"/>
          <w:szCs w:val="28"/>
        </w:rPr>
        <w:t>Изучение эффективности разных методо</w:t>
      </w:r>
      <w:r w:rsidR="00DA0E56" w:rsidRPr="00C26D41">
        <w:rPr>
          <w:b/>
          <w:caps/>
          <w:sz w:val="28"/>
          <w:szCs w:val="28"/>
        </w:rPr>
        <w:t>в</w:t>
      </w:r>
      <w:r w:rsidR="003206E7">
        <w:rPr>
          <w:b/>
          <w:caps/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лечения больных с полипами и гиперплазией эндо</w:t>
      </w:r>
      <w:r w:rsidR="003206E7">
        <w:rPr>
          <w:b/>
          <w:caps/>
          <w:sz w:val="28"/>
          <w:szCs w:val="28"/>
        </w:rPr>
        <w:softHyphen/>
      </w:r>
      <w:r w:rsidRPr="00C26D41">
        <w:rPr>
          <w:b/>
          <w:caps/>
          <w:sz w:val="28"/>
          <w:szCs w:val="28"/>
        </w:rPr>
        <w:t xml:space="preserve">метрия </w:t>
      </w:r>
      <w:r w:rsidR="00DA0E56" w:rsidRPr="00C26D41">
        <w:rPr>
          <w:b/>
          <w:caps/>
          <w:sz w:val="28"/>
          <w:szCs w:val="28"/>
        </w:rPr>
        <w:t>в </w:t>
      </w:r>
      <w:r w:rsidRPr="00C26D41">
        <w:rPr>
          <w:b/>
          <w:caps/>
          <w:sz w:val="28"/>
          <w:szCs w:val="28"/>
        </w:rPr>
        <w:t>зависимости от наличия микросателлитной нестабильности Генома</w:t>
      </w:r>
      <w:r w:rsidR="00C26682" w:rsidRPr="00C26D41">
        <w:rPr>
          <w:b/>
          <w:caps/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и</w:t>
      </w:r>
      <w:r w:rsidR="003206E7">
        <w:rPr>
          <w:b/>
          <w:caps/>
          <w:sz w:val="28"/>
          <w:szCs w:val="28"/>
        </w:rPr>
        <w:t> </w:t>
      </w:r>
      <w:r w:rsidRPr="00C26D41">
        <w:rPr>
          <w:b/>
          <w:caps/>
          <w:sz w:val="28"/>
          <w:szCs w:val="28"/>
        </w:rPr>
        <w:t>метилированиЯ</w:t>
      </w:r>
      <w:r w:rsidR="00C26682" w:rsidRPr="00C26D41">
        <w:rPr>
          <w:b/>
          <w:caps/>
          <w:sz w:val="28"/>
          <w:szCs w:val="28"/>
        </w:rPr>
        <w:t xml:space="preserve"> </w:t>
      </w:r>
      <w:r w:rsidRPr="00C26D41">
        <w:rPr>
          <w:b/>
          <w:caps/>
          <w:sz w:val="28"/>
          <w:szCs w:val="28"/>
        </w:rPr>
        <w:t>гена ESR</w:t>
      </w:r>
      <w:r w:rsidR="00C26682" w:rsidRPr="00C26D41">
        <w:rPr>
          <w:b/>
          <w:sz w:val="28"/>
          <w:szCs w:val="28"/>
        </w:rPr>
        <w:t xml:space="preserve"> </w:t>
      </w:r>
    </w:p>
    <w:p w:rsidR="00364E0B" w:rsidRDefault="00364E0B" w:rsidP="00C26682">
      <w:pPr>
        <w:spacing w:line="360" w:lineRule="auto"/>
        <w:ind w:firstLine="709"/>
        <w:jc w:val="both"/>
        <w:rPr>
          <w:sz w:val="28"/>
          <w:szCs w:val="28"/>
        </w:rPr>
      </w:pP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Наличие гиперпластического процесса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абсолютном большинстве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имеет клиническую картину, симптоматику. Нами были выбраны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шесть наиболее часто встречаемых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 момент </w:t>
      </w:r>
      <w:r w:rsidRPr="003206E7">
        <w:rPr>
          <w:spacing w:val="-2"/>
          <w:sz w:val="28"/>
          <w:szCs w:val="28"/>
        </w:rPr>
        <w:t xml:space="preserve">постановки диагноза. </w:t>
      </w:r>
      <w:r w:rsidR="00DA0E56" w:rsidRPr="003206E7">
        <w:rPr>
          <w:spacing w:val="-2"/>
          <w:sz w:val="28"/>
          <w:szCs w:val="28"/>
        </w:rPr>
        <w:t>В </w:t>
      </w:r>
      <w:r w:rsidRPr="003206E7">
        <w:rPr>
          <w:spacing w:val="-2"/>
          <w:sz w:val="28"/>
          <w:szCs w:val="28"/>
        </w:rPr>
        <w:t>дальнейшем</w:t>
      </w:r>
      <w:r w:rsidR="00C26682" w:rsidRPr="003206E7">
        <w:rPr>
          <w:spacing w:val="-2"/>
          <w:sz w:val="28"/>
          <w:szCs w:val="28"/>
        </w:rPr>
        <w:t xml:space="preserve"> </w:t>
      </w:r>
      <w:r w:rsidR="003206E7" w:rsidRPr="003206E7">
        <w:rPr>
          <w:spacing w:val="-2"/>
          <w:sz w:val="28"/>
          <w:szCs w:val="28"/>
        </w:rPr>
        <w:t>в п</w:t>
      </w:r>
      <w:r w:rsidRPr="003206E7">
        <w:rPr>
          <w:spacing w:val="-2"/>
          <w:sz w:val="28"/>
          <w:szCs w:val="28"/>
        </w:rPr>
        <w:t>роцессе лечения мы проводили анализ</w:t>
      </w:r>
      <w:r w:rsidRPr="00C26D41">
        <w:rPr>
          <w:sz w:val="28"/>
          <w:szCs w:val="28"/>
        </w:rPr>
        <w:t xml:space="preserve"> симптоматики, по которой оценили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клиническую эффективность применения консервативных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Результаты клинической эффективности гормонотерапии у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репродуктивного и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перименопаузального возраста с 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4.1.1. Как видно из приведенных данных частота ациклических кровянистых выделений до начала лечения была одинаковой и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не зависела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3206E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микросателлитной нестабильности генома и 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Через 3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мес от начала 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частота ациклических кровянистых выделений </w:t>
      </w:r>
      <w:r w:rsidR="00DA0E56" w:rsidRPr="003206E7">
        <w:rPr>
          <w:spacing w:val="-2"/>
          <w:sz w:val="28"/>
          <w:szCs w:val="28"/>
        </w:rPr>
        <w:t>в </w:t>
      </w:r>
      <w:r w:rsidRPr="003206E7">
        <w:rPr>
          <w:spacing w:val="-2"/>
          <w:sz w:val="28"/>
          <w:szCs w:val="28"/>
        </w:rPr>
        <w:t xml:space="preserve">контрольной группе больных снизилась </w:t>
      </w:r>
      <w:r w:rsidR="00DA0E56" w:rsidRPr="003206E7">
        <w:rPr>
          <w:spacing w:val="-2"/>
          <w:sz w:val="28"/>
          <w:szCs w:val="28"/>
        </w:rPr>
        <w:t>в </w:t>
      </w:r>
      <w:r w:rsidRPr="003206E7">
        <w:rPr>
          <w:spacing w:val="-2"/>
          <w:sz w:val="28"/>
          <w:szCs w:val="28"/>
        </w:rPr>
        <w:t>1,5</w:t>
      </w:r>
      <w:r w:rsidR="003206E7" w:rsidRPr="003206E7">
        <w:rPr>
          <w:spacing w:val="-2"/>
          <w:sz w:val="28"/>
          <w:szCs w:val="28"/>
        </w:rPr>
        <w:t> </w:t>
      </w:r>
      <w:r w:rsidRPr="003206E7">
        <w:rPr>
          <w:spacing w:val="-2"/>
          <w:sz w:val="28"/>
          <w:szCs w:val="28"/>
        </w:rPr>
        <w:t xml:space="preserve">раза, </w:t>
      </w:r>
      <w:r w:rsidR="00DA0E56" w:rsidRPr="003206E7">
        <w:rPr>
          <w:spacing w:val="-2"/>
          <w:sz w:val="28"/>
          <w:szCs w:val="28"/>
        </w:rPr>
        <w:t>в </w:t>
      </w:r>
      <w:r w:rsidRPr="003206E7">
        <w:rPr>
          <w:spacing w:val="-2"/>
          <w:sz w:val="28"/>
          <w:szCs w:val="28"/>
        </w:rPr>
        <w:t>группе</w:t>
      </w:r>
      <w:r w:rsidR="00C26682" w:rsidRPr="003206E7">
        <w:rPr>
          <w:spacing w:val="-2"/>
          <w:sz w:val="28"/>
          <w:szCs w:val="28"/>
        </w:rPr>
        <w:t xml:space="preserve"> </w:t>
      </w:r>
      <w:r w:rsidRPr="003206E7">
        <w:rPr>
          <w:spacing w:val="-2"/>
          <w:sz w:val="28"/>
          <w:szCs w:val="28"/>
        </w:rPr>
        <w:t>с</w:t>
      </w:r>
      <w:r w:rsidR="003206E7" w:rsidRPr="003206E7">
        <w:rPr>
          <w:spacing w:val="-2"/>
          <w:sz w:val="28"/>
          <w:szCs w:val="28"/>
        </w:rPr>
        <w:t> </w:t>
      </w:r>
      <w:r w:rsidRPr="003206E7">
        <w:rPr>
          <w:spacing w:val="-2"/>
          <w:sz w:val="28"/>
          <w:szCs w:val="28"/>
        </w:rPr>
        <w:t>метилированим</w:t>
      </w:r>
      <w:r w:rsidRPr="00C26D41">
        <w:rPr>
          <w:sz w:val="28"/>
          <w:szCs w:val="28"/>
        </w:rPr>
        <w:t xml:space="preserve"> </w:t>
      </w:r>
      <w:r w:rsidRPr="003206E7">
        <w:rPr>
          <w:spacing w:val="-2"/>
          <w:sz w:val="28"/>
          <w:szCs w:val="28"/>
        </w:rPr>
        <w:t>гена</w:t>
      </w:r>
      <w:r w:rsidR="00C26682" w:rsidRPr="003206E7">
        <w:rPr>
          <w:spacing w:val="-2"/>
          <w:sz w:val="28"/>
          <w:szCs w:val="28"/>
        </w:rPr>
        <w:t xml:space="preserve"> </w:t>
      </w:r>
      <w:r w:rsidRPr="003206E7">
        <w:rPr>
          <w:spacing w:val="-2"/>
          <w:sz w:val="28"/>
          <w:szCs w:val="28"/>
        </w:rPr>
        <w:t>ESR</w:t>
      </w:r>
      <w:r w:rsidR="003206E7" w:rsidRPr="003206E7">
        <w:rPr>
          <w:spacing w:val="-2"/>
          <w:sz w:val="28"/>
          <w:szCs w:val="28"/>
        </w:rPr>
        <w:t> –</w:t>
      </w:r>
      <w:r w:rsidR="00C26682" w:rsidRPr="003206E7">
        <w:rPr>
          <w:spacing w:val="-2"/>
          <w:sz w:val="28"/>
          <w:szCs w:val="28"/>
        </w:rPr>
        <w:t xml:space="preserve"> </w:t>
      </w:r>
      <w:r w:rsidR="00DA0E56" w:rsidRPr="003206E7">
        <w:rPr>
          <w:spacing w:val="-2"/>
          <w:sz w:val="28"/>
          <w:szCs w:val="28"/>
        </w:rPr>
        <w:t>в </w:t>
      </w:r>
      <w:r w:rsidRPr="003206E7">
        <w:rPr>
          <w:spacing w:val="-2"/>
          <w:sz w:val="28"/>
          <w:szCs w:val="28"/>
        </w:rPr>
        <w:t>1,3 раза и</w:t>
      </w:r>
      <w:r w:rsidR="00C26682" w:rsidRPr="003206E7">
        <w:rPr>
          <w:spacing w:val="-2"/>
          <w:sz w:val="28"/>
          <w:szCs w:val="28"/>
        </w:rPr>
        <w:t xml:space="preserve"> </w:t>
      </w:r>
      <w:r w:rsidRPr="003206E7">
        <w:rPr>
          <w:spacing w:val="-2"/>
          <w:sz w:val="28"/>
          <w:szCs w:val="28"/>
        </w:rPr>
        <w:t>не изменилась при наличии у женщин MSI+</w:t>
      </w:r>
      <w:r w:rsidR="003206E7" w:rsidRPr="003206E7">
        <w:rPr>
          <w:spacing w:val="-2"/>
          <w:sz w:val="28"/>
          <w:szCs w:val="28"/>
        </w:rPr>
        <w:t xml:space="preserve"> </w:t>
      </w:r>
      <w:r w:rsidRPr="003206E7">
        <w:rPr>
          <w:spacing w:val="-2"/>
          <w:sz w:val="28"/>
          <w:szCs w:val="28"/>
        </w:rPr>
        <w:t>фенотипа.</w:t>
      </w:r>
      <w:r w:rsidRPr="00C26D41">
        <w:rPr>
          <w:sz w:val="28"/>
          <w:szCs w:val="28"/>
        </w:rPr>
        <w:t xml:space="preserve"> После окончания стандартной терапии, то есть через 6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>мес,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анализируемый симптом встречался значительно реже, причем наибольший клинический эффект </w:t>
      </w:r>
      <w:r w:rsidR="003206E7" w:rsidRPr="00C26D41">
        <w:rPr>
          <w:sz w:val="28"/>
          <w:szCs w:val="28"/>
        </w:rPr>
        <w:t xml:space="preserve">отмечен </w:t>
      </w:r>
      <w:r w:rsidRPr="00C26D41">
        <w:rPr>
          <w:sz w:val="28"/>
          <w:szCs w:val="28"/>
        </w:rPr>
        <w:t xml:space="preserve">нами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больных (частота жалобы уменьшилась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6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группах больных частота ациклических кровянистых выделений уменьшилась всего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два раза.</w:t>
      </w:r>
    </w:p>
    <w:p w:rsidR="00844514" w:rsidRPr="00C26D41" w:rsidRDefault="00844514" w:rsidP="003206E7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Частота пред- и постменструальных кровянистых выделений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анализируемых группах исходно практически не отличались</w:t>
      </w:r>
      <w:r w:rsidR="003206E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составляя 42,9</w:t>
      </w:r>
      <w:r w:rsidR="003206E7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46,2%. Применение гормонотерапии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течение 3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мес позволило уменьшить частоту данной жалобы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2,3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раза, при </w:t>
      </w:r>
      <w:r w:rsidRPr="00C26D41">
        <w:rPr>
          <w:sz w:val="28"/>
          <w:szCs w:val="28"/>
        </w:rPr>
        <w:lastRenderedPageBreak/>
        <w:t>метилировании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3206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 и у пациенток с микросателлитной нестабильностью генома –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1,5 раза.</w:t>
      </w:r>
    </w:p>
    <w:p w:rsidR="00844514" w:rsidRPr="00C26D41" w:rsidRDefault="00535100" w:rsidP="00535100">
      <w:pPr>
        <w:jc w:val="center"/>
        <w:rPr>
          <w:sz w:val="28"/>
          <w:szCs w:val="28"/>
        </w:rPr>
      </w:pPr>
      <w:r>
        <w:rPr>
          <w:spacing w:val="-2"/>
          <w:sz w:val="28"/>
          <w:szCs w:val="28"/>
        </w:rPr>
        <w:t xml:space="preserve">                                                                                                      </w:t>
      </w:r>
      <w:r w:rsidR="00844514" w:rsidRPr="00535100">
        <w:rPr>
          <w:i/>
          <w:spacing w:val="-2"/>
          <w:sz w:val="28"/>
          <w:szCs w:val="28"/>
        </w:rPr>
        <w:t>Табл</w:t>
      </w:r>
      <w:r w:rsidR="003206E7" w:rsidRPr="00535100">
        <w:rPr>
          <w:i/>
          <w:spacing w:val="-2"/>
          <w:sz w:val="28"/>
          <w:szCs w:val="28"/>
        </w:rPr>
        <w:t>ица </w:t>
      </w:r>
      <w:r w:rsidR="00844514" w:rsidRPr="00535100">
        <w:rPr>
          <w:i/>
          <w:spacing w:val="-2"/>
          <w:sz w:val="28"/>
          <w:szCs w:val="28"/>
        </w:rPr>
        <w:t>4.1.1</w:t>
      </w:r>
      <w:r w:rsidR="0030385E" w:rsidRPr="00535100">
        <w:rPr>
          <w:i/>
          <w:spacing w:val="-2"/>
          <w:sz w:val="28"/>
          <w:szCs w:val="28"/>
        </w:rPr>
        <w:t>.</w:t>
      </w:r>
      <w:r w:rsidR="003206E7" w:rsidRPr="003206E7">
        <w:rPr>
          <w:spacing w:val="-2"/>
          <w:sz w:val="28"/>
          <w:szCs w:val="28"/>
        </w:rPr>
        <w:t xml:space="preserve"> </w:t>
      </w:r>
      <w:r w:rsidR="00844514" w:rsidRPr="00535100">
        <w:rPr>
          <w:b/>
          <w:spacing w:val="-2"/>
          <w:sz w:val="28"/>
          <w:szCs w:val="28"/>
        </w:rPr>
        <w:t>Клиническая эффективность применения гормонотерапии</w:t>
      </w:r>
      <w:r w:rsidR="00844514" w:rsidRPr="00535100">
        <w:rPr>
          <w:b/>
          <w:sz w:val="28"/>
          <w:szCs w:val="28"/>
        </w:rPr>
        <w:t xml:space="preserve"> </w:t>
      </w:r>
      <w:r w:rsidR="0030385E" w:rsidRPr="00535100">
        <w:rPr>
          <w:b/>
          <w:sz w:val="28"/>
          <w:szCs w:val="28"/>
        </w:rPr>
        <w:br/>
      </w:r>
      <w:r w:rsidR="00844514" w:rsidRPr="00535100">
        <w:rPr>
          <w:b/>
          <w:sz w:val="28"/>
          <w:szCs w:val="28"/>
        </w:rPr>
        <w:t xml:space="preserve">у больных репродуктивного и перименопаузального возраста </w:t>
      </w:r>
      <w:r w:rsidR="0030385E" w:rsidRPr="00535100">
        <w:rPr>
          <w:b/>
          <w:sz w:val="28"/>
          <w:szCs w:val="28"/>
        </w:rPr>
        <w:br/>
      </w:r>
      <w:r w:rsidR="00844514" w:rsidRPr="00535100">
        <w:rPr>
          <w:b/>
          <w:sz w:val="28"/>
          <w:szCs w:val="28"/>
        </w:rPr>
        <w:t>с гиперплазией эндометрия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 xml:space="preserve">без атипии </w:t>
      </w:r>
      <w:r w:rsidR="0030385E" w:rsidRPr="00535100">
        <w:rPr>
          <w:b/>
          <w:sz w:val="28"/>
          <w:szCs w:val="28"/>
        </w:rPr>
        <w:br/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зависимости от наличия MSI и метилирования</w:t>
      </w:r>
      <w:r w:rsidR="004209B7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гена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160"/>
        <w:gridCol w:w="1620"/>
        <w:gridCol w:w="1607"/>
        <w:gridCol w:w="1701"/>
        <w:gridCol w:w="2272"/>
      </w:tblGrid>
      <w:tr w:rsidR="00844514" w:rsidRPr="00C26D41" w:rsidTr="003206E7">
        <w:trPr>
          <w:trHeight w:val="255"/>
        </w:trPr>
        <w:tc>
          <w:tcPr>
            <w:tcW w:w="2160" w:type="dxa"/>
            <w:vMerge w:val="restart"/>
            <w:vAlign w:val="center"/>
          </w:tcPr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Клинические проявления</w:t>
            </w:r>
          </w:p>
        </w:tc>
        <w:tc>
          <w:tcPr>
            <w:tcW w:w="1620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Сроки (время)</w:t>
            </w:r>
          </w:p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анализа</w:t>
            </w:r>
          </w:p>
        </w:tc>
        <w:tc>
          <w:tcPr>
            <w:tcW w:w="5580" w:type="dxa"/>
            <w:gridSpan w:val="3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клинических проявлений,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3206E7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4F4C2D">
        <w:trPr>
          <w:trHeight w:val="1100"/>
        </w:trPr>
        <w:tc>
          <w:tcPr>
            <w:tcW w:w="2160" w:type="dxa"/>
            <w:vMerge/>
            <w:vAlign w:val="center"/>
          </w:tcPr>
          <w:p w:rsidR="00844514" w:rsidRPr="00C26D41" w:rsidRDefault="00844514" w:rsidP="003206E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07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3206E7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сравнения, n=42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4F4C2D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4F4C2D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  <w:r w:rsidR="004F4C2D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n=7</w:t>
            </w:r>
          </w:p>
        </w:tc>
        <w:tc>
          <w:tcPr>
            <w:tcW w:w="2272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4F4C2D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Больные </w:t>
            </w:r>
            <w:r w:rsidRPr="004F4C2D">
              <w:rPr>
                <w:spacing w:val="-4"/>
                <w:sz w:val="28"/>
                <w:szCs w:val="28"/>
              </w:rPr>
              <w:t>с</w:t>
            </w:r>
            <w:r w:rsidR="004F4C2D" w:rsidRPr="004F4C2D">
              <w:rPr>
                <w:spacing w:val="-4"/>
                <w:sz w:val="28"/>
                <w:szCs w:val="28"/>
              </w:rPr>
              <w:t> </w:t>
            </w:r>
            <w:r w:rsidRPr="004F4C2D">
              <w:rPr>
                <w:spacing w:val="-4"/>
                <w:sz w:val="28"/>
                <w:szCs w:val="28"/>
              </w:rPr>
              <w:t>метилированием</w:t>
            </w:r>
            <w:r w:rsidRPr="00C26D41">
              <w:rPr>
                <w:sz w:val="28"/>
                <w:szCs w:val="28"/>
              </w:rPr>
              <w:t xml:space="preserve"> гена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n=13</w:t>
            </w:r>
          </w:p>
        </w:tc>
      </w:tr>
      <w:tr w:rsidR="00844514" w:rsidRPr="00C26D41" w:rsidTr="004F4C2D">
        <w:trPr>
          <w:trHeight w:val="525"/>
        </w:trPr>
        <w:tc>
          <w:tcPr>
            <w:tcW w:w="2160" w:type="dxa"/>
            <w:vMerge w:val="restart"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Ациклические кровянистые выделения</w:t>
            </w:r>
          </w:p>
        </w:tc>
        <w:tc>
          <w:tcPr>
            <w:tcW w:w="162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28,5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30,8</w:t>
            </w:r>
          </w:p>
        </w:tc>
      </w:tr>
      <w:tr w:rsidR="00844514" w:rsidRPr="00C26D41" w:rsidTr="004F4C2D">
        <w:trPr>
          <w:trHeight w:val="517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23,1</w:t>
            </w:r>
          </w:p>
        </w:tc>
      </w:tr>
      <w:tr w:rsidR="00844514" w:rsidRPr="00C26D41" w:rsidTr="004F4C2D">
        <w:trPr>
          <w:trHeight w:val="509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4,7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</w:tc>
      </w:tr>
      <w:tr w:rsidR="00844514" w:rsidRPr="00C26D41" w:rsidTr="004F4C2D">
        <w:trPr>
          <w:trHeight w:val="405"/>
        </w:trPr>
        <w:tc>
          <w:tcPr>
            <w:tcW w:w="2160" w:type="dxa"/>
            <w:vMerge w:val="restart"/>
          </w:tcPr>
          <w:p w:rsidR="00844514" w:rsidRPr="00C26D41" w:rsidRDefault="00844514" w:rsidP="004F4C2D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Пред</w:t>
            </w:r>
            <w:r w:rsidR="004F4C2D">
              <w:rPr>
                <w:sz w:val="28"/>
                <w:szCs w:val="28"/>
              </w:rPr>
              <w:t>-</w:t>
            </w:r>
            <w:r w:rsidRPr="00C26D41">
              <w:rPr>
                <w:sz w:val="28"/>
                <w:szCs w:val="28"/>
              </w:rPr>
              <w:t xml:space="preserve"> и</w:t>
            </w:r>
            <w:r w:rsidR="004F4C2D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постменстру</w:t>
            </w:r>
            <w:r w:rsidR="004F4C2D">
              <w:rPr>
                <w:sz w:val="28"/>
                <w:szCs w:val="28"/>
              </w:rPr>
              <w:softHyphen/>
              <w:t>а</w:t>
            </w:r>
            <w:r w:rsidRPr="00C26D41">
              <w:rPr>
                <w:sz w:val="28"/>
                <w:szCs w:val="28"/>
              </w:rPr>
              <w:t>льные кровянистые выделения</w:t>
            </w:r>
          </w:p>
        </w:tc>
        <w:tc>
          <w:tcPr>
            <w:tcW w:w="162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42,9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42,9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46,2</w:t>
            </w:r>
          </w:p>
        </w:tc>
      </w:tr>
      <w:tr w:rsidR="00844514" w:rsidRPr="00C26D41" w:rsidTr="004F4C2D">
        <w:trPr>
          <w:trHeight w:val="525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19,0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23,1</w:t>
            </w:r>
          </w:p>
        </w:tc>
      </w:tr>
      <w:tr w:rsidR="00844514" w:rsidRPr="00C26D41" w:rsidTr="004F4C2D">
        <w:trPr>
          <w:trHeight w:val="420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7,1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</w:tc>
      </w:tr>
      <w:tr w:rsidR="00844514" w:rsidRPr="00C26D41" w:rsidTr="004F4C2D">
        <w:trPr>
          <w:trHeight w:val="465"/>
        </w:trPr>
        <w:tc>
          <w:tcPr>
            <w:tcW w:w="2160" w:type="dxa"/>
            <w:vMerge w:val="restart"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Меноррагии</w:t>
            </w:r>
          </w:p>
        </w:tc>
        <w:tc>
          <w:tcPr>
            <w:tcW w:w="162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59,5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57,1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61,5</w:t>
            </w:r>
          </w:p>
        </w:tc>
      </w:tr>
      <w:tr w:rsidR="00844514" w:rsidRPr="00C26D41" w:rsidTr="004F4C2D">
        <w:trPr>
          <w:trHeight w:val="525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38,1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42,9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46,2</w:t>
            </w:r>
          </w:p>
        </w:tc>
      </w:tr>
      <w:tr w:rsidR="00844514" w:rsidRPr="00C26D41" w:rsidTr="004F4C2D">
        <w:trPr>
          <w:trHeight w:val="285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11,9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</w:tc>
      </w:tr>
      <w:tr w:rsidR="00844514" w:rsidRPr="00C26D41" w:rsidTr="004F4C2D">
        <w:trPr>
          <w:trHeight w:val="465"/>
        </w:trPr>
        <w:tc>
          <w:tcPr>
            <w:tcW w:w="2160" w:type="dxa"/>
            <w:vMerge w:val="restart"/>
          </w:tcPr>
          <w:p w:rsidR="00844514" w:rsidRPr="00C26D41" w:rsidRDefault="00844514" w:rsidP="004F4C2D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Боли внизу живота</w:t>
            </w:r>
            <w:r w:rsidR="004F4C2D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связанные с</w:t>
            </w:r>
            <w:r w:rsidR="004F4C2D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менструацией</w:t>
            </w:r>
          </w:p>
        </w:tc>
        <w:tc>
          <w:tcPr>
            <w:tcW w:w="162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60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28,5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30,8</w:t>
            </w:r>
          </w:p>
        </w:tc>
      </w:tr>
      <w:tr w:rsidR="00844514" w:rsidRPr="00C26D41" w:rsidTr="004F4C2D">
        <w:trPr>
          <w:trHeight w:val="525"/>
        </w:trPr>
        <w:tc>
          <w:tcPr>
            <w:tcW w:w="2160" w:type="dxa"/>
            <w:vMerge/>
          </w:tcPr>
          <w:p w:rsidR="00844514" w:rsidRPr="00C26D41" w:rsidRDefault="00844514" w:rsidP="004F4C2D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42,9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46,2</w:t>
            </w:r>
          </w:p>
        </w:tc>
      </w:tr>
      <w:tr w:rsidR="00844514" w:rsidRPr="00C26D41" w:rsidTr="004F4C2D">
        <w:trPr>
          <w:trHeight w:val="285"/>
        </w:trPr>
        <w:tc>
          <w:tcPr>
            <w:tcW w:w="2160" w:type="dxa"/>
            <w:vMerge/>
            <w:tcBorders>
              <w:bottom w:val="single" w:sz="4" w:space="0" w:color="auto"/>
            </w:tcBorders>
          </w:tcPr>
          <w:p w:rsidR="00844514" w:rsidRPr="00C26D41" w:rsidRDefault="00844514" w:rsidP="004F4C2D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</w:tc>
      </w:tr>
      <w:tr w:rsidR="00844514" w:rsidRPr="00C26D41" w:rsidTr="004F4C2D">
        <w:trPr>
          <w:trHeight w:val="300"/>
        </w:trPr>
        <w:tc>
          <w:tcPr>
            <w:tcW w:w="2160" w:type="dxa"/>
            <w:vMerge w:val="restart"/>
            <w:tcBorders>
              <w:top w:val="single" w:sz="4" w:space="0" w:color="auto"/>
            </w:tcBorders>
          </w:tcPr>
          <w:p w:rsidR="00844514" w:rsidRPr="00C26D41" w:rsidRDefault="00844514" w:rsidP="004F4C2D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Боли внизу живота</w:t>
            </w:r>
            <w:r w:rsidR="004F4C2D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не</w:t>
            </w:r>
            <w:r w:rsidR="004F4C2D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связанные с</w:t>
            </w:r>
            <w:r w:rsidR="004F4C2D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менструацией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23,1</w:t>
            </w:r>
          </w:p>
        </w:tc>
      </w:tr>
      <w:tr w:rsidR="00844514" w:rsidRPr="00C26D41" w:rsidTr="004F4C2D">
        <w:trPr>
          <w:trHeight w:val="405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</w:tc>
      </w:tr>
      <w:tr w:rsidR="00844514" w:rsidRPr="00C26D41" w:rsidTr="004F4C2D">
        <w:trPr>
          <w:trHeight w:val="375"/>
        </w:trPr>
        <w:tc>
          <w:tcPr>
            <w:tcW w:w="2160" w:type="dxa"/>
            <w:vMerge/>
          </w:tcPr>
          <w:p w:rsidR="00844514" w:rsidRPr="00C26D41" w:rsidRDefault="00844514" w:rsidP="0086710C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spacing w:line="360" w:lineRule="auto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 мес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4,7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14,3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86710C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7,7</w:t>
            </w:r>
          </w:p>
        </w:tc>
      </w:tr>
    </w:tbl>
    <w:p w:rsidR="004F4C2D" w:rsidRDefault="004F4C2D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После завершения гормонотерапии частота пред</w:t>
      </w:r>
      <w:r w:rsidR="00797498">
        <w:rPr>
          <w:sz w:val="28"/>
          <w:szCs w:val="28"/>
        </w:rPr>
        <w:t>-</w:t>
      </w:r>
      <w:r w:rsidRPr="00C26D41">
        <w:rPr>
          <w:sz w:val="28"/>
          <w:szCs w:val="28"/>
        </w:rPr>
        <w:t xml:space="preserve"> и постменструальных кровянистых выделений четко зависела от группы больных, то есть от анализируемой генетической патологии и ее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наличия. Лучший эффект был получен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контрольной группе (частота жалоб уменьшилась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6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раз), а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 у больных генетических нарушений снизило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эффективность гормонотерапии: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наличии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частота пред</w:t>
      </w:r>
      <w:r w:rsidR="00797498">
        <w:rPr>
          <w:sz w:val="28"/>
          <w:szCs w:val="28"/>
        </w:rPr>
        <w:t>-</w:t>
      </w:r>
      <w:r w:rsidRPr="00C26D41">
        <w:rPr>
          <w:sz w:val="28"/>
          <w:szCs w:val="28"/>
        </w:rPr>
        <w:t xml:space="preserve"> и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постменструальных кровянистых выделений уменьшилось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 раза.</w:t>
      </w:r>
    </w:p>
    <w:p w:rsidR="00844514" w:rsidRPr="00C26D41" w:rsidRDefault="00844514" w:rsidP="00797498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 меноррагии исходно жаловалось около 60% больных, а частота их была одинаковой во всех группах. После 3 мес терапии частота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меноррагий уменьшилась во всех группах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пропорционально.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После завершения гормонотерапии частота меноррагий снизилась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сравнения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5 раз и</w:t>
      </w:r>
      <w:r w:rsidR="00797498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 раза</w:t>
      </w:r>
      <w:r w:rsidR="00797498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группах больных, то есть принципиальных различий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клинической эффективности не выяв</w:t>
      </w:r>
      <w:r w:rsidR="00797498">
        <w:rPr>
          <w:sz w:val="28"/>
          <w:szCs w:val="28"/>
        </w:rPr>
        <w:t>лено</w:t>
      </w:r>
      <w:r w:rsidRPr="00C26D41">
        <w:rPr>
          <w:sz w:val="28"/>
          <w:szCs w:val="28"/>
        </w:rPr>
        <w:t>.</w:t>
      </w:r>
    </w:p>
    <w:p w:rsidR="00844514" w:rsidRPr="00C26D41" w:rsidRDefault="00844514" w:rsidP="00797498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Боли внизу живота связанные с менструацией до начала лечения во всех группах больных отмечались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28</w:t>
      </w:r>
      <w:r w:rsidR="00797498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30% случаев. Гормонотерапия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течение 3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мес привела к снижению частоты проявлений данного симптома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2 раза.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 время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группах пациенток получены парадоксальные результаты: </w:t>
      </w:r>
      <w:r w:rsidR="00797498" w:rsidRPr="00C26D41">
        <w:rPr>
          <w:sz w:val="28"/>
          <w:szCs w:val="28"/>
        </w:rPr>
        <w:t>в 1,5</w:t>
      </w:r>
      <w:r w:rsidR="00797498">
        <w:rPr>
          <w:sz w:val="28"/>
          <w:szCs w:val="28"/>
        </w:rPr>
        <w:t> </w:t>
      </w:r>
      <w:r w:rsidR="00797498" w:rsidRPr="00C26D41">
        <w:rPr>
          <w:sz w:val="28"/>
          <w:szCs w:val="28"/>
        </w:rPr>
        <w:t xml:space="preserve">раза </w:t>
      </w:r>
      <w:r w:rsidRPr="00C26D41">
        <w:rPr>
          <w:sz w:val="28"/>
          <w:szCs w:val="28"/>
        </w:rPr>
        <w:t>увеличилось количеств</w:t>
      </w:r>
      <w:r w:rsidR="00797498">
        <w:rPr>
          <w:sz w:val="28"/>
          <w:szCs w:val="28"/>
        </w:rPr>
        <w:t>о</w:t>
      </w:r>
      <w:r w:rsidRPr="00C26D41">
        <w:rPr>
          <w:sz w:val="28"/>
          <w:szCs w:val="28"/>
        </w:rPr>
        <w:t xml:space="preserve"> пациентов, предъявляющих жалобы на боли внизу живота, связанные с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менструацией.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Однако по истечени</w:t>
      </w:r>
      <w:r w:rsidR="00797498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6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мес во всех группах была отмечена клиническая эффективность: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жалоб снизил</w:t>
      </w:r>
      <w:r w:rsidR="00797498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раза;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797498">
        <w:rPr>
          <w:sz w:val="28"/>
          <w:szCs w:val="28"/>
        </w:rPr>
        <w:t> –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раза</w:t>
      </w:r>
      <w:r w:rsidR="00797498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а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у</w:t>
      </w:r>
      <w:r w:rsidR="00797498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MSI+ боли внизу живота</w:t>
      </w:r>
      <w:r w:rsidR="00797498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связанные с менструацией исчезли.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Боли внизу живота</w:t>
      </w:r>
      <w:r w:rsidR="0064393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связанные с менструацией</w:t>
      </w:r>
      <w:r w:rsidR="0064393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встречались реже, чем при менструации, а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их частота колебалась от 14,3% (группа сравнения) до 23,1% (группа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ESR). Проведенная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течение 3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мес гормонотерапи</w:t>
      </w:r>
      <w:r w:rsidR="00643935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снизила частоту данного симптома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и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у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6439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Полный курс стандартной гормонотерапии снизил частоту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болей, как и после 3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мес,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 раза) и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эпигенетическим нарушением </w:t>
      </w:r>
      <w:r w:rsidRPr="00C26D41">
        <w:rPr>
          <w:sz w:val="28"/>
          <w:szCs w:val="28"/>
        </w:rPr>
        <w:lastRenderedPageBreak/>
        <w:t>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 раза), но не повлиял на показатель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женщин с</w:t>
      </w:r>
      <w:r w:rsidR="00643935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нестабильностью генома.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 клинической эффективности применения гормонотерапии у больных репродуктивного и перимено</w:t>
      </w:r>
      <w:r w:rsidR="0022631A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паузального возраста с 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наличия MSI </w:t>
      </w:r>
      <w:r w:rsidRPr="0022631A">
        <w:rPr>
          <w:spacing w:val="-2"/>
          <w:sz w:val="28"/>
          <w:szCs w:val="28"/>
        </w:rPr>
        <w:t>и</w:t>
      </w:r>
      <w:r w:rsidR="0022631A" w:rsidRPr="0022631A">
        <w:rPr>
          <w:spacing w:val="-2"/>
          <w:sz w:val="28"/>
          <w:szCs w:val="28"/>
        </w:rPr>
        <w:t> </w:t>
      </w:r>
      <w:r w:rsidRPr="0022631A">
        <w:rPr>
          <w:spacing w:val="-2"/>
          <w:sz w:val="28"/>
          <w:szCs w:val="28"/>
        </w:rPr>
        <w:t>метилирования гена</w:t>
      </w:r>
      <w:r w:rsidR="00C26682" w:rsidRPr="0022631A">
        <w:rPr>
          <w:spacing w:val="-2"/>
          <w:sz w:val="28"/>
          <w:szCs w:val="28"/>
        </w:rPr>
        <w:t xml:space="preserve"> </w:t>
      </w:r>
      <w:r w:rsidRPr="0022631A">
        <w:rPr>
          <w:spacing w:val="-2"/>
          <w:sz w:val="28"/>
          <w:szCs w:val="28"/>
        </w:rPr>
        <w:t>ESR</w:t>
      </w:r>
      <w:r w:rsidR="004209B7" w:rsidRPr="0022631A">
        <w:rPr>
          <w:spacing w:val="-2"/>
          <w:sz w:val="28"/>
          <w:szCs w:val="28"/>
        </w:rPr>
        <w:t xml:space="preserve"> </w:t>
      </w:r>
      <w:r w:rsidRPr="0022631A">
        <w:rPr>
          <w:spacing w:val="-2"/>
          <w:sz w:val="28"/>
          <w:szCs w:val="28"/>
        </w:rPr>
        <w:t>позволил установить ряд тенденций. Так,</w:t>
      </w:r>
      <w:r w:rsidR="00C26682" w:rsidRPr="0022631A">
        <w:rPr>
          <w:spacing w:val="-2"/>
          <w:sz w:val="28"/>
          <w:szCs w:val="28"/>
        </w:rPr>
        <w:t xml:space="preserve"> </w:t>
      </w:r>
      <w:r w:rsidRPr="0022631A">
        <w:rPr>
          <w:spacing w:val="-2"/>
          <w:sz w:val="28"/>
          <w:szCs w:val="28"/>
        </w:rPr>
        <w:t>до начала</w:t>
      </w:r>
      <w:r w:rsidRPr="00C26D41">
        <w:rPr>
          <w:sz w:val="28"/>
          <w:szCs w:val="28"/>
        </w:rPr>
        <w:t xml:space="preserve"> лечения пациенты всех групп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имели сопоставимую частоту жалоб. Промежуточный анализ эффективности применения гормонотерапии, проводимый через 3</w:t>
      </w:r>
      <w:r w:rsidR="0022631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мес, показал, что на данном этапе имеется четкая тенденция к снижению частоты симптомов, которые еще больше снижаются при завершении полного курса лечения. При определении эффекта от гормонотерапии клинические проявления не являются ведущими, но по их </w:t>
      </w:r>
      <w:r w:rsidRPr="0022631A">
        <w:rPr>
          <w:spacing w:val="-2"/>
          <w:sz w:val="28"/>
          <w:szCs w:val="28"/>
        </w:rPr>
        <w:t>проявлениям можно косвенно судить об эффективности терапии. Наибольшее</w:t>
      </w:r>
      <w:r w:rsidRPr="00C26D41">
        <w:rPr>
          <w:sz w:val="28"/>
          <w:szCs w:val="28"/>
        </w:rPr>
        <w:t xml:space="preserve"> снижение частоты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заболевания было получено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больных.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группах клиническая эффективность была ниже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22631A">
        <w:rPr>
          <w:sz w:val="28"/>
          <w:szCs w:val="28"/>
        </w:rPr>
        <w:t>–</w:t>
      </w:r>
      <w:r w:rsidRPr="00C26D41">
        <w:rPr>
          <w:sz w:val="28"/>
          <w:szCs w:val="28"/>
        </w:rPr>
        <w:t>3 раза, а между собой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показатели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практически не отличались.</w:t>
      </w:r>
    </w:p>
    <w:p w:rsidR="00844514" w:rsidRDefault="00844514" w:rsidP="00C266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65605">
        <w:rPr>
          <w:spacing w:val="-2"/>
          <w:sz w:val="28"/>
          <w:szCs w:val="28"/>
        </w:rPr>
        <w:t>Данные о клинической эффективности применения органосохраняющих</w:t>
      </w:r>
      <w:r w:rsidRPr="00C26D41">
        <w:rPr>
          <w:sz w:val="28"/>
          <w:szCs w:val="28"/>
        </w:rPr>
        <w:t xml:space="preserve">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(гормонотерапия или абляция) у</w:t>
      </w:r>
      <w:r w:rsidR="00065605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больных репродуктивного и перименопаузального возраста с ГЭ с</w:t>
      </w:r>
      <w:r w:rsidR="00065605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 xml:space="preserve">атипией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приведены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4209B7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4.1.2.</w:t>
      </w:r>
      <w:r w:rsidR="00C26682"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Из приведенных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таблице данных видно, что частота ациклических кровянистых выделений до начала лечения была одинаковой и не зависела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065605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065605">
        <w:rPr>
          <w:sz w:val="28"/>
          <w:szCs w:val="28"/>
          <w:lang w:val="uk-UA"/>
        </w:rPr>
        <w:t xml:space="preserve"> </w:t>
      </w:r>
      <w:r w:rsidRPr="00C26D41">
        <w:rPr>
          <w:sz w:val="28"/>
          <w:szCs w:val="28"/>
        </w:rPr>
        <w:t>микросателлитной нестабильности, 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или обоих типо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генетических нарушений.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После 3</w:t>
      </w:r>
      <w:r w:rsidR="00A13E66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мес 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частота ациклических кровянистых выделений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больных и</w:t>
      </w:r>
      <w:r w:rsidR="00A13E66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при наличии обоих видо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нарушений снизилась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1,5 раза, при наличии у женщин MSI+</w:t>
      </w:r>
      <w:r w:rsidR="00A13E66">
        <w:rPr>
          <w:sz w:val="28"/>
          <w:szCs w:val="28"/>
          <w:lang w:val="uk-UA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1, 4 раза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A13E66">
        <w:rPr>
          <w:sz w:val="28"/>
          <w:szCs w:val="28"/>
          <w:lang w:val="uk-UA"/>
        </w:rPr>
        <w:t> –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1,2 раза</w:t>
      </w:r>
      <w:r w:rsidR="00C26682" w:rsidRPr="00C26D41">
        <w:rPr>
          <w:sz w:val="28"/>
          <w:szCs w:val="28"/>
        </w:rPr>
        <w:t>.</w:t>
      </w:r>
    </w:p>
    <w:p w:rsidR="00010A83" w:rsidRPr="00010A83" w:rsidRDefault="00010A83" w:rsidP="00C2668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844514" w:rsidRPr="00C26D41" w:rsidRDefault="00535100" w:rsidP="00535100">
      <w:pPr>
        <w:keepNext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             </w:t>
      </w:r>
      <w:r w:rsidR="00844514" w:rsidRPr="00535100">
        <w:rPr>
          <w:i/>
          <w:sz w:val="28"/>
          <w:szCs w:val="28"/>
        </w:rPr>
        <w:t>Табл</w:t>
      </w:r>
      <w:r w:rsidR="00010A83" w:rsidRPr="00535100">
        <w:rPr>
          <w:i/>
          <w:sz w:val="28"/>
          <w:szCs w:val="28"/>
          <w:lang w:val="uk-UA"/>
        </w:rPr>
        <w:t>ица </w:t>
      </w:r>
      <w:r w:rsidR="00844514" w:rsidRPr="00535100">
        <w:rPr>
          <w:i/>
          <w:sz w:val="28"/>
          <w:szCs w:val="28"/>
        </w:rPr>
        <w:t>4.1.2</w:t>
      </w:r>
      <w:r w:rsidR="0030385E" w:rsidRPr="00535100">
        <w:rPr>
          <w:i/>
          <w:sz w:val="28"/>
          <w:szCs w:val="28"/>
        </w:rPr>
        <w:t>.</w:t>
      </w:r>
      <w:r w:rsidR="00010A83">
        <w:rPr>
          <w:sz w:val="28"/>
          <w:szCs w:val="28"/>
          <w:lang w:val="uk-UA"/>
        </w:rPr>
        <w:t xml:space="preserve"> </w:t>
      </w:r>
      <w:r w:rsidR="00844514" w:rsidRPr="00535100">
        <w:rPr>
          <w:b/>
          <w:sz w:val="28"/>
          <w:szCs w:val="28"/>
        </w:rPr>
        <w:t>Клиническая эффективность применения органосохраняющих методо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лечения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(гормонотерапия или абляция)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у</w:t>
      </w:r>
      <w:r w:rsidR="00010A83" w:rsidRPr="00535100">
        <w:rPr>
          <w:b/>
          <w:sz w:val="28"/>
          <w:szCs w:val="28"/>
          <w:lang w:val="uk-UA"/>
        </w:rPr>
        <w:t> </w:t>
      </w:r>
      <w:r w:rsidR="00844514" w:rsidRPr="00535100">
        <w:rPr>
          <w:b/>
          <w:sz w:val="28"/>
          <w:szCs w:val="28"/>
        </w:rPr>
        <w:t xml:space="preserve">больных </w:t>
      </w:r>
      <w:r w:rsidR="00844514" w:rsidRPr="00535100">
        <w:rPr>
          <w:b/>
          <w:spacing w:val="-2"/>
          <w:sz w:val="28"/>
          <w:szCs w:val="28"/>
        </w:rPr>
        <w:t>репродуктивного и перименопаузального возраста с гиперплазией эндометрия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с атипией</w:t>
      </w:r>
      <w:r w:rsidR="00C26682" w:rsidRPr="00535100">
        <w:rPr>
          <w:b/>
          <w:sz w:val="28"/>
          <w:szCs w:val="28"/>
        </w:rPr>
        <w:t xml:space="preserve"> 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зависимости от наличия MSI и метилирования гена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980"/>
        <w:gridCol w:w="1260"/>
        <w:gridCol w:w="1155"/>
        <w:gridCol w:w="1559"/>
        <w:gridCol w:w="1559"/>
        <w:gridCol w:w="1847"/>
      </w:tblGrid>
      <w:tr w:rsidR="00844514" w:rsidRPr="00C26D41" w:rsidTr="000F7BB5">
        <w:trPr>
          <w:trHeight w:val="255"/>
          <w:tblHeader/>
        </w:trPr>
        <w:tc>
          <w:tcPr>
            <w:tcW w:w="1980" w:type="dxa"/>
            <w:vMerge w:val="restart"/>
            <w:vAlign w:val="center"/>
          </w:tcPr>
          <w:p w:rsidR="00844514" w:rsidRPr="00C26D41" w:rsidRDefault="00844514" w:rsidP="00535100">
            <w:pPr>
              <w:keepNext/>
              <w:widowControl w:val="0"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Клинические проявления</w:t>
            </w:r>
          </w:p>
        </w:tc>
        <w:tc>
          <w:tcPr>
            <w:tcW w:w="1260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Сроки (время)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анализа</w:t>
            </w:r>
          </w:p>
        </w:tc>
        <w:tc>
          <w:tcPr>
            <w:tcW w:w="6120" w:type="dxa"/>
            <w:gridSpan w:val="4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клинических проявлений,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010A83">
              <w:rPr>
                <w:sz w:val="28"/>
                <w:szCs w:val="28"/>
                <w:lang w:val="uk-UA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30385E">
        <w:trPr>
          <w:trHeight w:val="2106"/>
          <w:tblHeader/>
        </w:trPr>
        <w:tc>
          <w:tcPr>
            <w:tcW w:w="1980" w:type="dxa"/>
            <w:vMerge/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260" w:type="dxa"/>
            <w:vMerge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155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</w:t>
            </w:r>
            <w:r w:rsidR="000F7BB5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ния,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n=20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010A83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n=15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010A83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метилиро</w:t>
            </w:r>
            <w:r w:rsidR="000F7BB5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 гена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ESR,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n=22</w:t>
            </w:r>
          </w:p>
        </w:tc>
        <w:tc>
          <w:tcPr>
            <w:tcW w:w="1847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535100">
            <w:pPr>
              <w:ind w:left="-102" w:right="-102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Больные </w:t>
            </w:r>
            <w:r w:rsidRPr="000F7BB5">
              <w:rPr>
                <w:spacing w:val="-8"/>
                <w:sz w:val="28"/>
                <w:szCs w:val="28"/>
              </w:rPr>
              <w:t>с</w:t>
            </w:r>
            <w:r w:rsidR="00010A83" w:rsidRPr="000F7BB5">
              <w:rPr>
                <w:spacing w:val="-8"/>
                <w:sz w:val="28"/>
                <w:szCs w:val="28"/>
                <w:lang w:val="uk-UA"/>
              </w:rPr>
              <w:t> </w:t>
            </w:r>
            <w:r w:rsidRPr="000F7BB5">
              <w:rPr>
                <w:spacing w:val="-8"/>
                <w:sz w:val="28"/>
                <w:szCs w:val="28"/>
              </w:rPr>
              <w:t>наличием MSI</w:t>
            </w:r>
            <w:r w:rsidRPr="00C26D41">
              <w:rPr>
                <w:sz w:val="28"/>
                <w:szCs w:val="28"/>
              </w:rPr>
              <w:t xml:space="preserve"> и метилиро</w:t>
            </w:r>
            <w:r w:rsidR="000F7BB5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 гена</w:t>
            </w:r>
            <w:r w:rsidR="00010A83">
              <w:rPr>
                <w:sz w:val="28"/>
                <w:szCs w:val="28"/>
                <w:lang w:val="uk-UA"/>
              </w:rPr>
              <w:t xml:space="preserve"> </w:t>
            </w:r>
            <w:r w:rsidRPr="00C26D41">
              <w:rPr>
                <w:sz w:val="28"/>
                <w:szCs w:val="28"/>
              </w:rPr>
              <w:t>ESR,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n=10</w:t>
            </w:r>
          </w:p>
        </w:tc>
      </w:tr>
      <w:tr w:rsidR="00844514" w:rsidRPr="00C26D41" w:rsidTr="000F7BB5">
        <w:trPr>
          <w:trHeight w:val="525"/>
        </w:trPr>
        <w:tc>
          <w:tcPr>
            <w:tcW w:w="1980" w:type="dxa"/>
            <w:vMerge w:val="restart"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Ациклические кровянистые выделения</w:t>
            </w:r>
          </w:p>
        </w:tc>
        <w:tc>
          <w:tcPr>
            <w:tcW w:w="126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155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31,8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</w:tr>
      <w:tr w:rsidR="00844514" w:rsidRPr="00C26D41" w:rsidTr="000F7BB5">
        <w:trPr>
          <w:trHeight w:val="517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49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5,0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405"/>
        </w:trPr>
        <w:tc>
          <w:tcPr>
            <w:tcW w:w="1980" w:type="dxa"/>
            <w:vMerge w:val="restart"/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Пред</w:t>
            </w:r>
            <w:r w:rsidR="00010A83">
              <w:rPr>
                <w:sz w:val="28"/>
                <w:szCs w:val="28"/>
                <w:lang w:val="uk-UA"/>
              </w:rPr>
              <w:t>-</w:t>
            </w:r>
            <w:r w:rsidRPr="00C26D41">
              <w:rPr>
                <w:sz w:val="28"/>
                <w:szCs w:val="28"/>
              </w:rPr>
              <w:t xml:space="preserve"> и постменстру</w:t>
            </w:r>
            <w:r w:rsidR="00010A83">
              <w:rPr>
                <w:sz w:val="28"/>
                <w:szCs w:val="28"/>
                <w:lang w:val="uk-UA"/>
              </w:rPr>
              <w:softHyphen/>
            </w:r>
            <w:r w:rsidRPr="00C26D41">
              <w:rPr>
                <w:sz w:val="28"/>
                <w:szCs w:val="28"/>
              </w:rPr>
              <w:t>альные кровянистые выделения</w:t>
            </w:r>
          </w:p>
        </w:tc>
        <w:tc>
          <w:tcPr>
            <w:tcW w:w="126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155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45,5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30,0</w:t>
            </w:r>
          </w:p>
        </w:tc>
      </w:tr>
      <w:tr w:rsidR="00844514" w:rsidRPr="00C26D41" w:rsidTr="000F7BB5">
        <w:trPr>
          <w:trHeight w:val="52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31,8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420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5,0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</w:tc>
      </w:tr>
      <w:tr w:rsidR="00844514" w:rsidRPr="00C26D41" w:rsidTr="000F7BB5">
        <w:trPr>
          <w:trHeight w:val="465"/>
        </w:trPr>
        <w:tc>
          <w:tcPr>
            <w:tcW w:w="1980" w:type="dxa"/>
            <w:vMerge w:val="restart"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Меноррагии</w:t>
            </w:r>
          </w:p>
        </w:tc>
        <w:tc>
          <w:tcPr>
            <w:tcW w:w="126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155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45,5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</w:tc>
      </w:tr>
      <w:tr w:rsidR="00844514" w:rsidRPr="00C26D41" w:rsidTr="000F7BB5">
        <w:trPr>
          <w:trHeight w:val="52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36,3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28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5,0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10,0</w:t>
            </w:r>
          </w:p>
          <w:p w:rsidR="0030385E" w:rsidRPr="00C26D41" w:rsidRDefault="0030385E" w:rsidP="00535100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</w:tr>
      <w:tr w:rsidR="00844514" w:rsidRPr="00C26D41" w:rsidTr="000F7BB5">
        <w:trPr>
          <w:trHeight w:val="465"/>
        </w:trPr>
        <w:tc>
          <w:tcPr>
            <w:tcW w:w="1980" w:type="dxa"/>
            <w:vMerge w:val="restart"/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Боли внизу живота</w:t>
            </w:r>
            <w:r w:rsidR="000F7BB5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связанные с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менструацией</w:t>
            </w:r>
          </w:p>
        </w:tc>
        <w:tc>
          <w:tcPr>
            <w:tcW w:w="126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155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25,0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31,8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52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</w:tr>
      <w:tr w:rsidR="00844514" w:rsidRPr="00C26D41" w:rsidTr="000F7BB5">
        <w:trPr>
          <w:trHeight w:val="285"/>
        </w:trPr>
        <w:tc>
          <w:tcPr>
            <w:tcW w:w="1980" w:type="dxa"/>
            <w:vMerge/>
            <w:tcBorders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</w:tr>
      <w:tr w:rsidR="00844514" w:rsidRPr="00C26D41" w:rsidTr="000F7BB5">
        <w:trPr>
          <w:trHeight w:val="300"/>
        </w:trPr>
        <w:tc>
          <w:tcPr>
            <w:tcW w:w="1980" w:type="dxa"/>
            <w:vMerge w:val="restart"/>
            <w:tcBorders>
              <w:top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Боли внизу живота</w:t>
            </w:r>
            <w:r w:rsidR="000F7BB5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не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связанные с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менструацией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до лечения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40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3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</w:tc>
      </w:tr>
      <w:tr w:rsidR="00844514" w:rsidRPr="00C26D41" w:rsidTr="000F7BB5">
        <w:trPr>
          <w:trHeight w:val="375"/>
        </w:trPr>
        <w:tc>
          <w:tcPr>
            <w:tcW w:w="1980" w:type="dxa"/>
            <w:vMerge/>
          </w:tcPr>
          <w:p w:rsidR="00844514" w:rsidRPr="00C26D41" w:rsidRDefault="00844514" w:rsidP="00535100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через 6</w:t>
            </w:r>
            <w:r w:rsidR="000F7BB5">
              <w:rPr>
                <w:sz w:val="28"/>
                <w:szCs w:val="28"/>
                <w:lang w:val="uk-UA"/>
              </w:rPr>
              <w:t> </w:t>
            </w:r>
            <w:r w:rsidRPr="00C26D41">
              <w:rPr>
                <w:sz w:val="28"/>
                <w:szCs w:val="28"/>
              </w:rPr>
              <w:t>мес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4,5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</w:tr>
    </w:tbl>
    <w:p w:rsidR="00844514" w:rsidRPr="00C26D41" w:rsidRDefault="00844514" w:rsidP="00767D4C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После окончания лечения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анализируемый симптом был выявлен значительно реже, причем наибольший клинический эффект нами отмечен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больных (частота жалоб уменьшилась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6</w:t>
      </w:r>
      <w:r w:rsidR="000F7BB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исследуемых группах больных частота ациклических кровянистых выделений уменьшилась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меньшей степени и зависела от вида генетических изменений. Лучший клинический эффект достигнут при наличии у</w:t>
      </w:r>
      <w:r w:rsidR="000F7BB5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AE346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эпигенетических нарушений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(частота жалоб уменьшилась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3,5</w:t>
      </w:r>
      <w:r w:rsidR="00AE3462">
        <w:rPr>
          <w:sz w:val="28"/>
          <w:szCs w:val="28"/>
        </w:rPr>
        <w:t> </w:t>
      </w:r>
      <w:r w:rsidRPr="00C26D41">
        <w:rPr>
          <w:sz w:val="28"/>
          <w:szCs w:val="28"/>
        </w:rPr>
        <w:t>раза), а</w:t>
      </w:r>
      <w:r w:rsidR="00AE3462">
        <w:rPr>
          <w:sz w:val="28"/>
          <w:szCs w:val="28"/>
        </w:rPr>
        <w:t> </w:t>
      </w:r>
      <w:r w:rsidRPr="00C26D41">
        <w:rPr>
          <w:sz w:val="28"/>
          <w:szCs w:val="28"/>
        </w:rPr>
        <w:t>худший</w:t>
      </w:r>
      <w:r w:rsidR="00AE346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больных с сочетанием фенотипа MSI+ </w:t>
      </w:r>
      <w:r w:rsidRPr="00AE3462">
        <w:rPr>
          <w:spacing w:val="-2"/>
          <w:sz w:val="28"/>
          <w:szCs w:val="28"/>
        </w:rPr>
        <w:t>и</w:t>
      </w:r>
      <w:r w:rsidR="00AE3462" w:rsidRPr="00AE3462">
        <w:rPr>
          <w:spacing w:val="-2"/>
          <w:sz w:val="28"/>
          <w:szCs w:val="28"/>
        </w:rPr>
        <w:t> </w:t>
      </w:r>
      <w:r w:rsidRPr="00AE3462">
        <w:rPr>
          <w:spacing w:val="-2"/>
          <w:sz w:val="28"/>
          <w:szCs w:val="28"/>
        </w:rPr>
        <w:t>нарушением экспрессии гена</w:t>
      </w:r>
      <w:r w:rsidR="00C26682" w:rsidRPr="00AE3462">
        <w:rPr>
          <w:spacing w:val="-2"/>
          <w:sz w:val="28"/>
          <w:szCs w:val="28"/>
        </w:rPr>
        <w:t xml:space="preserve"> </w:t>
      </w:r>
      <w:r w:rsidRPr="00AE3462">
        <w:rPr>
          <w:spacing w:val="-2"/>
          <w:sz w:val="28"/>
          <w:szCs w:val="28"/>
        </w:rPr>
        <w:t xml:space="preserve">ESR (частота жалобы уменьшилась </w:t>
      </w:r>
      <w:r w:rsidR="00DA0E56" w:rsidRPr="00AE3462">
        <w:rPr>
          <w:spacing w:val="-2"/>
          <w:sz w:val="28"/>
          <w:szCs w:val="28"/>
        </w:rPr>
        <w:t>в </w:t>
      </w:r>
      <w:r w:rsidRPr="00AE3462">
        <w:rPr>
          <w:spacing w:val="-2"/>
          <w:sz w:val="28"/>
          <w:szCs w:val="28"/>
        </w:rPr>
        <w:t>1,5 раза).</w:t>
      </w:r>
      <w:r w:rsidRPr="00C26D41">
        <w:rPr>
          <w:sz w:val="28"/>
          <w:szCs w:val="28"/>
        </w:rPr>
        <w:t xml:space="preserve"> Наличие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микросателлитной нестабильности генома позволило уменьшить </w:t>
      </w:r>
      <w:r w:rsidR="00AE3462" w:rsidRPr="00C26D41">
        <w:rPr>
          <w:sz w:val="28"/>
          <w:szCs w:val="28"/>
        </w:rPr>
        <w:t xml:space="preserve">в 2,5 раза </w:t>
      </w:r>
      <w:r w:rsidRPr="00C26D41">
        <w:rPr>
          <w:sz w:val="28"/>
          <w:szCs w:val="28"/>
        </w:rPr>
        <w:t>частоту ациклических кровянистых выделений от начала лечения.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До начала лечения частота пред- и постменструальных кровянистых выделений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анализируемых группах исходно отличались: реже всего встречалась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больных с обоими типами генетических нарушений (30%) и чаще у больных с наличием фенотипа MSI+ (45% случаев). Промежуточный анализ эффективности проводимого лечения </w:t>
      </w:r>
      <w:r w:rsidR="009D0A67">
        <w:rPr>
          <w:sz w:val="28"/>
          <w:szCs w:val="28"/>
        </w:rPr>
        <w:t>(ч</w:t>
      </w:r>
      <w:r w:rsidRPr="00C26D41">
        <w:rPr>
          <w:sz w:val="28"/>
          <w:szCs w:val="28"/>
        </w:rPr>
        <w:t>ерез 3</w:t>
      </w:r>
      <w:r w:rsidR="009D0A67">
        <w:rPr>
          <w:sz w:val="28"/>
          <w:szCs w:val="28"/>
        </w:rPr>
        <w:t> </w:t>
      </w:r>
      <w:r w:rsidRPr="00C26D41">
        <w:rPr>
          <w:sz w:val="28"/>
          <w:szCs w:val="28"/>
        </w:rPr>
        <w:t>мес</w:t>
      </w:r>
      <w:r w:rsidR="009D0A67">
        <w:rPr>
          <w:sz w:val="28"/>
          <w:szCs w:val="28"/>
        </w:rPr>
        <w:t>)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показал четкую положительную динамику во всех группах больных. После завершения терапии частота пред- и постменструальных кровянистых выделений зависела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группы больных. Лучший эффект был получен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и при наличии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9D0A67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частота жалоб уменьшилась соответственно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8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5</w:t>
      </w:r>
      <w:r w:rsidR="009D0A67">
        <w:rPr>
          <w:sz w:val="28"/>
          <w:szCs w:val="28"/>
        </w:rPr>
        <w:t> </w:t>
      </w:r>
      <w:r w:rsidRPr="00C26D41">
        <w:rPr>
          <w:sz w:val="28"/>
          <w:szCs w:val="28"/>
        </w:rPr>
        <w:t>раз. Клиническая эффективность применения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с ГЭ с атипией у</w:t>
      </w:r>
      <w:r w:rsidR="009D0A67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9D0A6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9D0A6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микросателлитной нестабильностью или обоими видами генетических нарушений была меньшей, а частота анализируемого симптома снизилась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</w:t>
      </w:r>
      <w:r w:rsidR="009D0A67">
        <w:rPr>
          <w:sz w:val="28"/>
          <w:szCs w:val="28"/>
        </w:rPr>
        <w:t> </w:t>
      </w:r>
      <w:r w:rsidRPr="00C26D41">
        <w:rPr>
          <w:sz w:val="28"/>
          <w:szCs w:val="28"/>
        </w:rPr>
        <w:t>раза.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Частота меноррагий до начала лечения колебалась от 33,3% у больных с наличием фенотипа MSI+ до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50%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группы сравнения. Клинический эффект от проводимого лечения через 3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мес выявлен во всех группах больных, а частота меноррагий уменьшилась от 1,3 (наличие </w:t>
      </w:r>
      <w:r w:rsidRPr="00C26D41">
        <w:rPr>
          <w:sz w:val="28"/>
          <w:szCs w:val="28"/>
        </w:rPr>
        <w:lastRenderedPageBreak/>
        <w:t>фенотипа MSI+) до 2,5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>раз (группа сравнения).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После завершения лечения частота меноррагий значительно снизилась, однако колебания эффективности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также были значительными. Наибольший клинический эффект нами отмечен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контрольной группе и у пациенто</w:t>
      </w:r>
      <w:r w:rsidR="00DA0E56" w:rsidRPr="00C26D41">
        <w:rPr>
          <w:sz w:val="28"/>
          <w:szCs w:val="28"/>
        </w:rPr>
        <w:t>в</w:t>
      </w:r>
      <w:r w:rsidR="0058256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</w:t>
      </w:r>
      <w:r w:rsidR="00827B88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литной нестабильностью генома (частота меноррагий снизилась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10 и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5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 соответственно). Наличие других анализируемых генетических нарушений </w:t>
      </w:r>
      <w:r w:rsidR="0058256B" w:rsidRPr="00827B88">
        <w:rPr>
          <w:spacing w:val="-4"/>
          <w:sz w:val="28"/>
          <w:szCs w:val="28"/>
        </w:rPr>
        <w:t xml:space="preserve">в 2 раза </w:t>
      </w:r>
      <w:r w:rsidRPr="00827B88">
        <w:rPr>
          <w:spacing w:val="-4"/>
          <w:sz w:val="28"/>
          <w:szCs w:val="28"/>
        </w:rPr>
        <w:t>снизило клиническую эффективность применения органосохраняющих</w:t>
      </w:r>
      <w:r w:rsidRPr="00C26D41">
        <w:rPr>
          <w:sz w:val="28"/>
          <w:szCs w:val="28"/>
        </w:rPr>
        <w:t xml:space="preserve">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по частоте меноррагий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58256B">
        <w:rPr>
          <w:sz w:val="28"/>
          <w:szCs w:val="28"/>
        </w:rPr>
        <w:t> </w:t>
      </w:r>
      <w:r w:rsidRPr="00C26D41">
        <w:rPr>
          <w:sz w:val="28"/>
          <w:szCs w:val="28"/>
        </w:rPr>
        <w:t>ГЭ с атипией.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До начала лечения боли внизу живота</w:t>
      </w:r>
      <w:r w:rsidR="00FB591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связанные с менструацией</w:t>
      </w:r>
      <w:r w:rsidR="00FB591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колебались от 20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с фенотипом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обоими видами нарушений) до 31,8% случае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группе с нарушением экспрессии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Промежу</w:t>
      </w:r>
      <w:r w:rsidR="00430932">
        <w:rPr>
          <w:sz w:val="28"/>
          <w:szCs w:val="28"/>
        </w:rPr>
        <w:softHyphen/>
      </w:r>
      <w:r w:rsidRPr="00C26D41">
        <w:rPr>
          <w:sz w:val="28"/>
          <w:szCs w:val="28"/>
        </w:rPr>
        <w:t>точный анализ эффективности проводимого лечения показал положительную динамику во всех группах больных, кроме пациенто</w:t>
      </w:r>
      <w:r w:rsidR="00DA0E56" w:rsidRPr="00C26D41">
        <w:rPr>
          <w:sz w:val="28"/>
          <w:szCs w:val="28"/>
        </w:rPr>
        <w:t>в</w:t>
      </w:r>
      <w:r w:rsidR="0043093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30932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микро</w:t>
      </w:r>
      <w:r w:rsidR="00430932">
        <w:rPr>
          <w:sz w:val="28"/>
          <w:szCs w:val="28"/>
        </w:rPr>
        <w:softHyphen/>
      </w:r>
      <w:r w:rsidRPr="00C26D41">
        <w:rPr>
          <w:sz w:val="28"/>
          <w:szCs w:val="28"/>
        </w:rPr>
        <w:t xml:space="preserve">сателлитной нестабильности генома.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по истечени</w:t>
      </w:r>
      <w:r w:rsidR="00FB5914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6</w:t>
      </w:r>
      <w:r w:rsidR="00FB5914">
        <w:rPr>
          <w:sz w:val="28"/>
          <w:szCs w:val="28"/>
        </w:rPr>
        <w:t> </w:t>
      </w:r>
      <w:r w:rsidRPr="00C26D41">
        <w:rPr>
          <w:sz w:val="28"/>
          <w:szCs w:val="28"/>
        </w:rPr>
        <w:t>мес во всех группах была отмечена клиническая эффективность: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частота жалоб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контрольной группе </w:t>
      </w:r>
      <w:r w:rsidR="00430932" w:rsidRPr="00C26D41">
        <w:rPr>
          <w:sz w:val="28"/>
          <w:szCs w:val="28"/>
        </w:rPr>
        <w:t>снизил</w:t>
      </w:r>
      <w:r w:rsidR="00430932">
        <w:rPr>
          <w:sz w:val="28"/>
          <w:szCs w:val="28"/>
        </w:rPr>
        <w:t>а</w:t>
      </w:r>
      <w:r w:rsidR="00430932" w:rsidRPr="00C26D41">
        <w:rPr>
          <w:sz w:val="28"/>
          <w:szCs w:val="28"/>
        </w:rPr>
        <w:t xml:space="preserve">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5 раз;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</w:t>
      </w:r>
      <w:r w:rsidR="00430932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30932">
        <w:rPr>
          <w:sz w:val="28"/>
          <w:szCs w:val="28"/>
        </w:rPr>
        <w:t> –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3,5 раза; а у 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MSI+ и с</w:t>
      </w:r>
      <w:r w:rsidR="00430932">
        <w:rPr>
          <w:sz w:val="28"/>
          <w:szCs w:val="28"/>
        </w:rPr>
        <w:t> </w:t>
      </w:r>
      <w:r w:rsidRPr="00C26D41">
        <w:rPr>
          <w:sz w:val="28"/>
          <w:szCs w:val="28"/>
        </w:rPr>
        <w:t>обоими видами генетических нарушений боли внизу живота</w:t>
      </w:r>
      <w:r w:rsidR="00430932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связанные с менструацией</w:t>
      </w:r>
      <w:r w:rsidR="00E82563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исчезли.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Боли внизу живота</w:t>
      </w:r>
      <w:r w:rsidR="00744FBC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связанные с менструацией</w:t>
      </w:r>
      <w:r w:rsidR="00744FBC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встречались реже, чем при менструации, а их частота колебалась от 13,3 (пациенты с</w:t>
      </w:r>
      <w:r w:rsidR="00744FBC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микросателлитной нестабильности) до 20,0% (группа с обоими видами генетических нарушений). Оценка через 3</w:t>
      </w:r>
      <w:r w:rsidR="00744FBC">
        <w:rPr>
          <w:sz w:val="28"/>
          <w:szCs w:val="28"/>
        </w:rPr>
        <w:t> </w:t>
      </w:r>
      <w:r w:rsidRPr="00C26D41">
        <w:rPr>
          <w:sz w:val="28"/>
          <w:szCs w:val="28"/>
        </w:rPr>
        <w:t>мес от начала терапии выявила положительный результат во всех группах больных, кроме пациентов, имеющих сочетание MSI+ с метилирование</w:t>
      </w:r>
      <w:r w:rsidR="00744FBC">
        <w:rPr>
          <w:sz w:val="28"/>
          <w:szCs w:val="28"/>
        </w:rPr>
        <w:t>м</w:t>
      </w:r>
      <w:r w:rsidRPr="00C26D41">
        <w:rPr>
          <w:sz w:val="28"/>
          <w:szCs w:val="28"/>
        </w:rPr>
        <w:t xml:space="preserve">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После окончания лечения клиническая эффективность применения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с ГЭ с атипией была отмечена во всех группах больных и характеризовалась исчезновением болей внизу живота</w:t>
      </w:r>
      <w:r w:rsidR="00744FBC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связанных с менструацией, за исключением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имеющих нарушение </w:t>
      </w:r>
      <w:r w:rsidRPr="00C26D41">
        <w:rPr>
          <w:sz w:val="28"/>
          <w:szCs w:val="28"/>
        </w:rPr>
        <w:lastRenderedPageBreak/>
        <w:t>функции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у которых частота данного симптома уменьшилась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</w:t>
      </w:r>
      <w:r w:rsidR="00744FBC">
        <w:rPr>
          <w:sz w:val="28"/>
          <w:szCs w:val="28"/>
        </w:rPr>
        <w:t> </w:t>
      </w:r>
      <w:r w:rsidRPr="00C26D41">
        <w:rPr>
          <w:sz w:val="28"/>
          <w:szCs w:val="28"/>
        </w:rPr>
        <w:t>раза.</w:t>
      </w:r>
    </w:p>
    <w:p w:rsidR="00DB72B7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 клинической эффективности применения органосохраняющих методо</w:t>
      </w:r>
      <w:r w:rsidR="00DA0E56" w:rsidRPr="00C26D41">
        <w:rPr>
          <w:sz w:val="28"/>
          <w:szCs w:val="28"/>
        </w:rPr>
        <w:t>в</w:t>
      </w:r>
      <w:r w:rsidR="00827B8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лечения, включающих гормоно</w:t>
      </w:r>
      <w:r w:rsidR="00827B88">
        <w:rPr>
          <w:sz w:val="28"/>
          <w:szCs w:val="28"/>
        </w:rPr>
        <w:softHyphen/>
      </w:r>
      <w:r w:rsidRPr="00C26D41">
        <w:rPr>
          <w:sz w:val="28"/>
          <w:szCs w:val="28"/>
        </w:rPr>
        <w:t>терапию и абляцию эндометрия,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репродуктивного и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</w:t>
      </w:r>
      <w:r w:rsidR="00827B88">
        <w:rPr>
          <w:sz w:val="28"/>
          <w:szCs w:val="28"/>
        </w:rPr>
        <w:softHyphen/>
      </w:r>
      <w:r w:rsidRPr="00C26D41">
        <w:rPr>
          <w:sz w:val="28"/>
          <w:szCs w:val="28"/>
        </w:rPr>
        <w:t>паузального возраста с ГЭ с атипией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MSI и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нарушения функции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позволил установить ряд тенденций. </w:t>
      </w:r>
    </w:p>
    <w:p w:rsidR="00DB72B7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Во-</w:t>
      </w:r>
      <w:r w:rsidRPr="00827B88">
        <w:rPr>
          <w:spacing w:val="-2"/>
          <w:sz w:val="28"/>
          <w:szCs w:val="28"/>
        </w:rPr>
        <w:t>первых, большинство</w:t>
      </w:r>
      <w:r w:rsidR="00C26682" w:rsidRPr="00827B88">
        <w:rPr>
          <w:spacing w:val="-2"/>
          <w:sz w:val="28"/>
          <w:szCs w:val="28"/>
        </w:rPr>
        <w:t xml:space="preserve"> </w:t>
      </w:r>
      <w:r w:rsidRPr="00827B88">
        <w:rPr>
          <w:spacing w:val="-2"/>
          <w:sz w:val="28"/>
          <w:szCs w:val="28"/>
        </w:rPr>
        <w:t>пациенто</w:t>
      </w:r>
      <w:r w:rsidR="00DA0E56" w:rsidRPr="00827B88">
        <w:rPr>
          <w:spacing w:val="-2"/>
          <w:sz w:val="28"/>
          <w:szCs w:val="28"/>
        </w:rPr>
        <w:t>в </w:t>
      </w:r>
      <w:r w:rsidRPr="00827B88">
        <w:rPr>
          <w:spacing w:val="-2"/>
          <w:sz w:val="28"/>
          <w:szCs w:val="28"/>
        </w:rPr>
        <w:t>всех групп до начала лечения имели сходную</w:t>
      </w:r>
      <w:r w:rsidRPr="00C26D41">
        <w:rPr>
          <w:sz w:val="28"/>
          <w:szCs w:val="28"/>
        </w:rPr>
        <w:t xml:space="preserve"> частоту жалоб. Отличия состояли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 частоты меноррагий и</w:t>
      </w:r>
      <w:r w:rsidR="00827B88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меньшей степени болей внизу живота. Однако указанные симптомы не имели зависимости от анализируемых генетических нарушений</w:t>
      </w:r>
      <w:r w:rsidR="00827B88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4209B7" w:rsidRPr="00C26D41">
        <w:rPr>
          <w:sz w:val="28"/>
          <w:szCs w:val="28"/>
        </w:rPr>
        <w:t xml:space="preserve"> </w:t>
      </w:r>
    </w:p>
    <w:p w:rsidR="00DB72B7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Во-вторых, анализ эффективности лечения, проводимый через 3</w:t>
      </w:r>
      <w:r w:rsidR="00827B88">
        <w:rPr>
          <w:sz w:val="28"/>
          <w:szCs w:val="28"/>
        </w:rPr>
        <w:t> </w:t>
      </w:r>
      <w:proofErr w:type="gramStart"/>
      <w:r w:rsidRPr="00C26D41">
        <w:rPr>
          <w:sz w:val="28"/>
          <w:szCs w:val="28"/>
        </w:rPr>
        <w:t>мес</w:t>
      </w:r>
      <w:proofErr w:type="gramEnd"/>
      <w:r w:rsidRPr="00C26D41">
        <w:rPr>
          <w:sz w:val="28"/>
          <w:szCs w:val="28"/>
        </w:rPr>
        <w:t>, показал, что на данном этапе имеется четкая тенденция к снижению частоты типичных симптомов. Данная тенденция сохраняется и на протяжении последующих месяце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лечения. Следовательно, промежуточный анализ эффективности лечения является важным этапом терапии, который необходимо использовать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плане определения и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коррекции дальнейшей тактики. </w:t>
      </w:r>
    </w:p>
    <w:p w:rsidR="00DB72B7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В-третьих, у больных репродуктивного и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перименопаузального возраста с ГЭ с атипией клиническая эффективност</w:t>
      </w:r>
      <w:r w:rsidR="00827B88">
        <w:rPr>
          <w:sz w:val="28"/>
          <w:szCs w:val="28"/>
        </w:rPr>
        <w:t>ь</w:t>
      </w:r>
      <w:r w:rsidRPr="00C26D41">
        <w:rPr>
          <w:sz w:val="28"/>
          <w:szCs w:val="28"/>
        </w:rPr>
        <w:t xml:space="preserve"> лечения была различной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анализируемых группах. Наибольшее снижение частоты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заболевания было получено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 больных, 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исследуемых группах клиническая эффективность была ниже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1,5</w:t>
      </w:r>
      <w:r w:rsidR="00827B88">
        <w:rPr>
          <w:sz w:val="28"/>
          <w:szCs w:val="28"/>
        </w:rPr>
        <w:t>–</w:t>
      </w:r>
      <w:r w:rsidRPr="00C26D41">
        <w:rPr>
          <w:sz w:val="28"/>
          <w:szCs w:val="28"/>
        </w:rPr>
        <w:t>3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раза, которая, кроме того, зависела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вида генетического нарушения. Так</w:t>
      </w:r>
      <w:r w:rsidR="00827B88">
        <w:rPr>
          <w:sz w:val="28"/>
          <w:szCs w:val="28"/>
        </w:rPr>
        <w:t>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наименьшее снижение частоты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было получено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больных, </w:t>
      </w:r>
      <w:r w:rsidRPr="00827B88">
        <w:rPr>
          <w:spacing w:val="-2"/>
          <w:sz w:val="28"/>
          <w:szCs w:val="28"/>
        </w:rPr>
        <w:t>имеющих сочетание микросателлитной нестабильности генома с</w:t>
      </w:r>
      <w:r w:rsidR="00827B88">
        <w:rPr>
          <w:spacing w:val="-2"/>
          <w:sz w:val="28"/>
          <w:szCs w:val="28"/>
        </w:rPr>
        <w:t> </w:t>
      </w:r>
      <w:r w:rsidRPr="00827B88">
        <w:rPr>
          <w:spacing w:val="-2"/>
          <w:sz w:val="28"/>
          <w:szCs w:val="28"/>
        </w:rPr>
        <w:t>нарушением</w:t>
      </w:r>
      <w:r w:rsidRPr="00C26D41">
        <w:rPr>
          <w:sz w:val="28"/>
          <w:szCs w:val="28"/>
        </w:rPr>
        <w:t xml:space="preserve"> экспрессии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В-четвертых, проведенные анализы клинической эффективности применения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лечения, включающих гормонотерапию (ГЭ с и без </w:t>
      </w:r>
      <w:r w:rsidRPr="00C26D41">
        <w:rPr>
          <w:sz w:val="28"/>
          <w:szCs w:val="28"/>
        </w:rPr>
        <w:lastRenderedPageBreak/>
        <w:t>атипии)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абляцию эндометрия (ГЭ с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атипией),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827B88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репродуктивного и перименопаузального возраста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MSI и нарушения функции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показали схожую динамику. Принципиальные отличия 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клиническом уровне зависели от наличия или отсутствия у больных MSI 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наличия данных изменений,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виде самостоятельного нарушения или их комбинации, клиническая эффективность использования указанных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снижалась, однако не имела достоверной связи с видом генетического нарушения. Следовательно, частота и выраженность клинических проявлений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процессе лечения может быть использована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качестве вспомогательного критерия.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Эффективность проводимого лечения у 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нами была оценена по частоте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заболевания. Результаты лечения больных с</w:t>
      </w:r>
      <w:r w:rsidR="00243C9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ГЭ без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возраста,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243C93">
        <w:rPr>
          <w:sz w:val="28"/>
          <w:szCs w:val="28"/>
        </w:rPr>
        <w:t> </w:t>
      </w:r>
      <w:r w:rsidRPr="00C26D41">
        <w:rPr>
          <w:sz w:val="28"/>
          <w:szCs w:val="28"/>
        </w:rPr>
        <w:t>4.1.3.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 видно из приведенных данных</w:t>
      </w:r>
      <w:r w:rsidR="00243C93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результаты лечения зависели как от наличия генетических нарушений, так и от возраста пациентов.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частности, во всех группах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ГЭ чаще встречалась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менопаузе. Лучшие результаты, за исключением группы больных 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 отмечены у женщин репродуктивного возраста.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ГЭ без атипии,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перименопаузе, занимала промежуточное положение, за исключением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нарушенной функцией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243C93">
        <w:rPr>
          <w:sz w:val="28"/>
          <w:szCs w:val="28"/>
        </w:rPr>
        <w:t>таким образом,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результаты лечения данной категории больных четк</w:t>
      </w:r>
      <w:r w:rsidR="00243C93">
        <w:rPr>
          <w:sz w:val="28"/>
          <w:szCs w:val="28"/>
        </w:rPr>
        <w:t>о зависят от</w:t>
      </w:r>
      <w:r w:rsidRPr="00C26D41">
        <w:rPr>
          <w:sz w:val="28"/>
          <w:szCs w:val="28"/>
        </w:rPr>
        <w:t xml:space="preserve"> </w:t>
      </w:r>
      <w:r w:rsidRPr="00243C93">
        <w:rPr>
          <w:spacing w:val="-4"/>
          <w:sz w:val="28"/>
          <w:szCs w:val="28"/>
        </w:rPr>
        <w:t>возраст</w:t>
      </w:r>
      <w:r w:rsidR="00243C93" w:rsidRPr="00243C93">
        <w:rPr>
          <w:spacing w:val="-4"/>
          <w:sz w:val="28"/>
          <w:szCs w:val="28"/>
        </w:rPr>
        <w:t xml:space="preserve">а, следовательно, с целью </w:t>
      </w:r>
      <w:r w:rsidRPr="00243C93">
        <w:rPr>
          <w:spacing w:val="-4"/>
          <w:sz w:val="28"/>
          <w:szCs w:val="28"/>
        </w:rPr>
        <w:t>уточнения истинного влияния анализируемых</w:t>
      </w:r>
      <w:r w:rsidRPr="00C26D41">
        <w:rPr>
          <w:sz w:val="28"/>
          <w:szCs w:val="28"/>
        </w:rPr>
        <w:t xml:space="preserve"> генетических нарушения на эффективность 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оценка результато</w:t>
      </w:r>
      <w:r w:rsidR="00DA0E56" w:rsidRPr="00C26D41">
        <w:rPr>
          <w:sz w:val="28"/>
          <w:szCs w:val="28"/>
        </w:rPr>
        <w:t>в</w:t>
      </w:r>
      <w:r w:rsidR="00243C9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проводилась с учетом возраста больных. </w:t>
      </w:r>
    </w:p>
    <w:p w:rsidR="0084451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больных репродуктивного возраста показывает, что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пациенты группы сравнения, то есть не имеющие анализируемой генетической патологии,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имели 100% эффективность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гормонотерапии. Не выявлено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заболевания и у женщин с MSI+ </w:t>
      </w:r>
      <w:r w:rsidRPr="001834A8">
        <w:rPr>
          <w:spacing w:val="-6"/>
          <w:sz w:val="28"/>
          <w:szCs w:val="28"/>
        </w:rPr>
        <w:lastRenderedPageBreak/>
        <w:t xml:space="preserve">фенотипом, однако </w:t>
      </w:r>
      <w:r w:rsidR="00DA0E56" w:rsidRPr="001834A8">
        <w:rPr>
          <w:spacing w:val="-6"/>
          <w:sz w:val="28"/>
          <w:szCs w:val="28"/>
        </w:rPr>
        <w:t>в </w:t>
      </w:r>
      <w:r w:rsidRPr="001834A8">
        <w:rPr>
          <w:spacing w:val="-6"/>
          <w:sz w:val="28"/>
          <w:szCs w:val="28"/>
        </w:rPr>
        <w:t>данной группе давать полноценную оценку эффективности</w:t>
      </w:r>
      <w:r w:rsidRPr="00C26D41">
        <w:rPr>
          <w:sz w:val="28"/>
          <w:szCs w:val="28"/>
        </w:rPr>
        <w:t xml:space="preserve"> лечения сложно из-за малого количества пациентов. Больные с</w:t>
      </w:r>
      <w:r w:rsidR="001834A8">
        <w:rPr>
          <w:sz w:val="28"/>
          <w:szCs w:val="28"/>
        </w:rPr>
        <w:t> </w:t>
      </w:r>
      <w:r w:rsidRPr="00C26D41">
        <w:rPr>
          <w:sz w:val="28"/>
          <w:szCs w:val="28"/>
        </w:rPr>
        <w:t>нарушенной экспрессией гена ESR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нашем исследовании были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единственной группой, где выявлены рецидивы заболевания. Следует обратить внимание не только </w:t>
      </w:r>
      <w:r w:rsidRPr="001834A8">
        <w:rPr>
          <w:spacing w:val="-4"/>
          <w:sz w:val="28"/>
          <w:szCs w:val="28"/>
        </w:rPr>
        <w:t>на наличие рецидивов, но и на их высокий</w:t>
      </w:r>
      <w:r w:rsidR="00C26682" w:rsidRPr="001834A8">
        <w:rPr>
          <w:spacing w:val="-4"/>
          <w:sz w:val="28"/>
          <w:szCs w:val="28"/>
        </w:rPr>
        <w:t xml:space="preserve"> </w:t>
      </w:r>
      <w:r w:rsidRPr="001834A8">
        <w:rPr>
          <w:spacing w:val="-4"/>
          <w:sz w:val="28"/>
          <w:szCs w:val="28"/>
        </w:rPr>
        <w:t xml:space="preserve">процент. То есть </w:t>
      </w:r>
      <w:r w:rsidR="00DA0E56" w:rsidRPr="001834A8">
        <w:rPr>
          <w:spacing w:val="-4"/>
          <w:sz w:val="28"/>
          <w:szCs w:val="28"/>
        </w:rPr>
        <w:t>в </w:t>
      </w:r>
      <w:r w:rsidRPr="001834A8">
        <w:rPr>
          <w:spacing w:val="-4"/>
          <w:sz w:val="28"/>
          <w:szCs w:val="28"/>
        </w:rPr>
        <w:t>репродуктивном</w:t>
      </w:r>
      <w:r w:rsidRPr="00C26D41">
        <w:rPr>
          <w:sz w:val="28"/>
          <w:szCs w:val="28"/>
        </w:rPr>
        <w:t xml:space="preserve"> возрасте каждая третья женщина с ГЭ без атипии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наличии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 откликается на стандартную терапию, что приводит к возобновлению гиперпролиферативного процесса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</w:t>
      </w:r>
    </w:p>
    <w:p w:rsidR="00767D4C" w:rsidRDefault="00767D4C" w:rsidP="0084451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                                 </w:t>
      </w:r>
      <w:r w:rsidRPr="00535100">
        <w:rPr>
          <w:i/>
          <w:sz w:val="28"/>
          <w:szCs w:val="28"/>
        </w:rPr>
        <w:t>Таблица 4.1.3.</w:t>
      </w:r>
    </w:p>
    <w:p w:rsidR="00767D4C" w:rsidRPr="00C26D41" w:rsidRDefault="00767D4C" w:rsidP="00767D4C">
      <w:pPr>
        <w:ind w:firstLine="709"/>
        <w:jc w:val="center"/>
        <w:rPr>
          <w:sz w:val="28"/>
          <w:szCs w:val="28"/>
        </w:rPr>
      </w:pPr>
      <w:r w:rsidRPr="00535100">
        <w:rPr>
          <w:b/>
          <w:sz w:val="28"/>
          <w:szCs w:val="28"/>
        </w:rPr>
        <w:t xml:space="preserve">Частота рецидивов и прогрессий заболевания </w:t>
      </w:r>
      <w:r w:rsidRPr="00535100">
        <w:rPr>
          <w:b/>
          <w:sz w:val="28"/>
          <w:szCs w:val="28"/>
        </w:rPr>
        <w:br/>
        <w:t xml:space="preserve">у больных с гиперплазией эндометрия без атипии </w:t>
      </w:r>
      <w:r w:rsidRPr="00535100">
        <w:rPr>
          <w:b/>
          <w:sz w:val="28"/>
          <w:szCs w:val="28"/>
        </w:rPr>
        <w:br/>
        <w:t>в зависимости от возраста, наличия MSI и метилирования гена 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520"/>
        <w:gridCol w:w="1980"/>
        <w:gridCol w:w="2520"/>
        <w:gridCol w:w="2340"/>
      </w:tblGrid>
      <w:tr w:rsidR="00767D4C" w:rsidRPr="00C26D41" w:rsidTr="001B095D">
        <w:trPr>
          <w:trHeight w:val="255"/>
          <w:tblHeader/>
        </w:trPr>
        <w:tc>
          <w:tcPr>
            <w:tcW w:w="2520" w:type="dxa"/>
            <w:vMerge w:val="restart"/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</w:t>
            </w:r>
          </w:p>
        </w:tc>
        <w:tc>
          <w:tcPr>
            <w:tcW w:w="6840" w:type="dxa"/>
            <w:gridSpan w:val="3"/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рецидивов и прогрессий, абс</w:t>
            </w:r>
            <w:r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767D4C" w:rsidRPr="00C26D41" w:rsidTr="001B095D">
        <w:trPr>
          <w:trHeight w:val="255"/>
          <w:tblHeader/>
        </w:trPr>
        <w:tc>
          <w:tcPr>
            <w:tcW w:w="2520" w:type="dxa"/>
            <w:vMerge/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</w:t>
            </w:r>
          </w:p>
        </w:tc>
        <w:tc>
          <w:tcPr>
            <w:tcW w:w="2520" w:type="dxa"/>
            <w:tcBorders>
              <w:right w:val="single" w:sz="4" w:space="0" w:color="auto"/>
            </w:tcBorders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</w:t>
            </w:r>
          </w:p>
        </w:tc>
        <w:tc>
          <w:tcPr>
            <w:tcW w:w="2340" w:type="dxa"/>
            <w:tcBorders>
              <w:left w:val="single" w:sz="4" w:space="0" w:color="auto"/>
            </w:tcBorders>
            <w:vAlign w:val="center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метилированием гена ESR</w:t>
            </w:r>
          </w:p>
        </w:tc>
      </w:tr>
      <w:tr w:rsidR="00767D4C" w:rsidRPr="00C26D41" w:rsidTr="001B095D">
        <w:trPr>
          <w:trHeight w:val="743"/>
        </w:trPr>
        <w:tc>
          <w:tcPr>
            <w:tcW w:w="2520" w:type="dxa"/>
          </w:tcPr>
          <w:p w:rsidR="00767D4C" w:rsidRPr="00C26D41" w:rsidRDefault="00767D4C" w:rsidP="001B095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</w:t>
            </w:r>
          </w:p>
        </w:tc>
        <w:tc>
          <w:tcPr>
            <w:tcW w:w="1980" w:type="dxa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n=26</w:t>
            </w:r>
          </w:p>
        </w:tc>
        <w:tc>
          <w:tcPr>
            <w:tcW w:w="2520" w:type="dxa"/>
            <w:tcBorders>
              <w:righ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2340" w:type="dxa"/>
            <w:tcBorders>
              <w:lef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</w:tr>
      <w:tr w:rsidR="00767D4C" w:rsidRPr="00C26D41" w:rsidTr="001B095D">
        <w:trPr>
          <w:trHeight w:val="487"/>
        </w:trPr>
        <w:tc>
          <w:tcPr>
            <w:tcW w:w="2520" w:type="dxa"/>
          </w:tcPr>
          <w:p w:rsidR="00767D4C" w:rsidRPr="00C26D41" w:rsidRDefault="00767D4C" w:rsidP="001B095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</w:p>
        </w:tc>
        <w:tc>
          <w:tcPr>
            <w:tcW w:w="1980" w:type="dxa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6,3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n=16</w:t>
            </w:r>
          </w:p>
        </w:tc>
        <w:tc>
          <w:tcPr>
            <w:tcW w:w="2520" w:type="dxa"/>
            <w:tcBorders>
              <w:righ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50,0**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  <w:tc>
          <w:tcPr>
            <w:tcW w:w="2340" w:type="dxa"/>
            <w:tcBorders>
              <w:lef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28,6*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</w:t>
            </w:r>
          </w:p>
        </w:tc>
      </w:tr>
      <w:tr w:rsidR="00767D4C" w:rsidRPr="00C26D41" w:rsidTr="001B095D">
        <w:trPr>
          <w:trHeight w:val="643"/>
        </w:trPr>
        <w:tc>
          <w:tcPr>
            <w:tcW w:w="2520" w:type="dxa"/>
          </w:tcPr>
          <w:p w:rsidR="00767D4C" w:rsidRPr="00C26D41" w:rsidRDefault="00767D4C" w:rsidP="001B095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Менопауза </w:t>
            </w:r>
          </w:p>
        </w:tc>
        <w:tc>
          <w:tcPr>
            <w:tcW w:w="1980" w:type="dxa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18,2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520" w:type="dxa"/>
            <w:tcBorders>
              <w:righ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60,0**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  <w:tc>
          <w:tcPr>
            <w:tcW w:w="2340" w:type="dxa"/>
            <w:tcBorders>
              <w:lef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</w:tr>
      <w:tr w:rsidR="00767D4C" w:rsidRPr="00C26D41" w:rsidTr="001B095D">
        <w:tc>
          <w:tcPr>
            <w:tcW w:w="2520" w:type="dxa"/>
          </w:tcPr>
          <w:p w:rsidR="00767D4C" w:rsidRPr="00C26D41" w:rsidRDefault="00767D4C" w:rsidP="001B095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 Всего</w:t>
            </w:r>
          </w:p>
        </w:tc>
        <w:tc>
          <w:tcPr>
            <w:tcW w:w="1980" w:type="dxa"/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5,7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n=53</w:t>
            </w:r>
          </w:p>
        </w:tc>
        <w:tc>
          <w:tcPr>
            <w:tcW w:w="2520" w:type="dxa"/>
            <w:tcBorders>
              <w:righ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45,5**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340" w:type="dxa"/>
            <w:tcBorders>
              <w:left w:val="single" w:sz="4" w:space="0" w:color="auto"/>
            </w:tcBorders>
          </w:tcPr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33,3**</w:t>
            </w:r>
          </w:p>
          <w:p w:rsidR="00767D4C" w:rsidRPr="00C26D41" w:rsidRDefault="00767D4C" w:rsidP="001B0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n=18</w:t>
            </w:r>
          </w:p>
        </w:tc>
      </w:tr>
    </w:tbl>
    <w:p w:rsidR="00767D4C" w:rsidRPr="00C26D41" w:rsidRDefault="00767D4C" w:rsidP="00767D4C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 xml:space="preserve">&lt;0,05; ** р&lt;0,01 </w:t>
      </w:r>
      <w:r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различие статистически достоверно по критерию χ² по сравнению с контролем</w:t>
      </w:r>
      <w:r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 xml:space="preserve">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 всех группах имеются случаи отсутствия эффекта на проводимую терапию.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Лучшие результаты лечения получены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группы сравнения</w:t>
      </w:r>
      <w:r w:rsidR="0005784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</w:t>
      </w:r>
      <w:r w:rsidR="00057848">
        <w:rPr>
          <w:sz w:val="28"/>
          <w:szCs w:val="28"/>
        </w:rPr>
        <w:t>О</w:t>
      </w:r>
      <w:r w:rsidRPr="00C26D41">
        <w:rPr>
          <w:sz w:val="28"/>
          <w:szCs w:val="28"/>
        </w:rPr>
        <w:t>днако 18,2%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рецидива указывает на особенности данного возрастного периода и, вероятно, требует индивидуализации терапии, обусловленной именно аспектом возраста и</w:t>
      </w:r>
      <w:r w:rsidR="00057848">
        <w:rPr>
          <w:sz w:val="28"/>
          <w:szCs w:val="28"/>
        </w:rPr>
        <w:t> </w:t>
      </w:r>
      <w:r w:rsidRPr="00C26D41">
        <w:rPr>
          <w:sz w:val="28"/>
          <w:szCs w:val="28"/>
        </w:rPr>
        <w:t>сопутствующей ему гормональной перестройк</w:t>
      </w:r>
      <w:r w:rsidR="00057848">
        <w:rPr>
          <w:sz w:val="28"/>
          <w:szCs w:val="28"/>
        </w:rPr>
        <w:t>ой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организме. 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исследуемых групп показал, что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была большей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наличием микросателлитной нестабильности генома (р&lt;0,01) и несколько меньше у женщин с эпигенети</w:t>
      </w:r>
      <w:r w:rsidR="00057848">
        <w:rPr>
          <w:sz w:val="28"/>
          <w:szCs w:val="28"/>
        </w:rPr>
        <w:softHyphen/>
      </w:r>
      <w:r w:rsidRPr="00C26D41">
        <w:rPr>
          <w:sz w:val="28"/>
          <w:szCs w:val="28"/>
        </w:rPr>
        <w:t>ческим 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(р&lt;0,01,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сравнению с группой сравнения).</w:t>
      </w:r>
    </w:p>
    <w:p w:rsidR="00844514" w:rsidRPr="00C26D41" w:rsidRDefault="00844514" w:rsidP="00057848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гормонотерапии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показал </w:t>
      </w:r>
      <w:r w:rsidRPr="00057848">
        <w:rPr>
          <w:spacing w:val="-2"/>
          <w:sz w:val="28"/>
          <w:szCs w:val="28"/>
        </w:rPr>
        <w:t>тенденцию, аналогичную пациентам перименопаузы. Так, лучшие результаты</w:t>
      </w:r>
      <w:r w:rsidRPr="00C26D41">
        <w:rPr>
          <w:sz w:val="28"/>
          <w:szCs w:val="28"/>
        </w:rPr>
        <w:t xml:space="preserve"> лечения получены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больных. Развитие одной из анализируемых нами генетической патологии сопровождается ухудшением эффективности лечения.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Причем</w:t>
      </w:r>
      <w:r w:rsidR="006E1F0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количество женщин, у</w:t>
      </w:r>
      <w:r w:rsidR="00057848">
        <w:rPr>
          <w:sz w:val="28"/>
          <w:szCs w:val="28"/>
        </w:rPr>
        <w:t> </w:t>
      </w:r>
      <w:r w:rsidRPr="00C26D41">
        <w:rPr>
          <w:sz w:val="28"/>
          <w:szCs w:val="28"/>
        </w:rPr>
        <w:t>которых эндометрий оказался мало- или нечувствительный к стандартным дозам гормонотерапии</w:t>
      </w:r>
      <w:r w:rsidR="006E1F0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значительн</w:t>
      </w:r>
      <w:r w:rsidR="006E1F04">
        <w:rPr>
          <w:sz w:val="28"/>
          <w:szCs w:val="28"/>
        </w:rPr>
        <w:t>ое</w:t>
      </w:r>
      <w:r w:rsidRPr="00C26D41">
        <w:rPr>
          <w:sz w:val="28"/>
          <w:szCs w:val="28"/>
        </w:rPr>
        <w:t>, а худшие результаты получены при наличии у пациенто</w:t>
      </w:r>
      <w:r w:rsidR="00DA0E56" w:rsidRPr="00C26D41">
        <w:rPr>
          <w:sz w:val="28"/>
          <w:szCs w:val="28"/>
        </w:rPr>
        <w:t>в</w:t>
      </w:r>
      <w:r w:rsidR="0005784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(р&lt;0,01,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сравнению с группой сравнения). При метилировании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составила 40,0% случаев, что более чем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два раза выше показателя группы сравнения, однако небольшое количество наблюдений не позволяет говорить о достоверности. </w:t>
      </w:r>
    </w:p>
    <w:p w:rsidR="00844514" w:rsidRPr="00C26D41" w:rsidRDefault="00844514" w:rsidP="00057848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общей группе больных,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можно говорить о достоверной связи между эффективностью проводимой гормонотерапии и наличием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метилирования гена ESR или микросателлитной нестабильности генома.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анализ полученных данных указывает, что лучшие результаты отмечены у женщин более молодого</w:t>
      </w:r>
      <w:r w:rsidR="00130C78">
        <w:rPr>
          <w:sz w:val="28"/>
          <w:szCs w:val="28"/>
        </w:rPr>
        <w:t> 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репродуктивного возраста. С увеличением возраста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</w:t>
      </w:r>
      <w:r w:rsidR="00130C78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атипии возрастала</w:t>
      </w:r>
      <w:r w:rsidR="00A8579A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="00A8579A">
        <w:rPr>
          <w:sz w:val="28"/>
          <w:szCs w:val="28"/>
        </w:rPr>
        <w:t>т</w:t>
      </w:r>
      <w:r w:rsidRPr="00C26D41">
        <w:rPr>
          <w:sz w:val="28"/>
          <w:szCs w:val="28"/>
        </w:rPr>
        <w:t xml:space="preserve">о есть результаты лечения данной категории больных имеют четкую связь с возрастом. Однако еще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большей </w:t>
      </w:r>
      <w:r w:rsidRPr="00C26D41">
        <w:rPr>
          <w:sz w:val="28"/>
          <w:szCs w:val="28"/>
        </w:rPr>
        <w:lastRenderedPageBreak/>
        <w:t>степени эффективность гормонотерапии зависела от наличия у</w:t>
      </w:r>
      <w:r w:rsidR="00130C78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130C7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фенотипа микросателлитной нестабильности генома или метилирования гена ESR, что позволяет говорить о двух аспектах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частоте развития рецидиво</w:t>
      </w:r>
      <w:r w:rsidR="00DA0E56" w:rsidRPr="00C26D41">
        <w:rPr>
          <w:sz w:val="28"/>
          <w:szCs w:val="28"/>
        </w:rPr>
        <w:t>в</w:t>
      </w:r>
      <w:r w:rsidR="00130C78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130C78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 без атипии. Эти аспекты</w:t>
      </w:r>
      <w:r w:rsidR="00130C78">
        <w:rPr>
          <w:sz w:val="28"/>
          <w:szCs w:val="28"/>
        </w:rPr>
        <w:t> 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возраст и</w:t>
      </w:r>
      <w:r w:rsidR="00130C78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 у пациентки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одного из анализируемых нами генетических нарушени</w:t>
      </w:r>
      <w:r w:rsidR="00A8579A">
        <w:rPr>
          <w:sz w:val="28"/>
          <w:szCs w:val="28"/>
        </w:rPr>
        <w:t>й</w:t>
      </w:r>
      <w:r w:rsidRPr="00C26D41">
        <w:rPr>
          <w:sz w:val="28"/>
          <w:szCs w:val="28"/>
        </w:rPr>
        <w:t>.</w:t>
      </w:r>
    </w:p>
    <w:p w:rsidR="0030385E" w:rsidRDefault="0030385E" w:rsidP="00EC4C01">
      <w:pPr>
        <w:spacing w:line="360" w:lineRule="auto"/>
        <w:ind w:firstLine="709"/>
        <w:jc w:val="both"/>
        <w:rPr>
          <w:spacing w:val="-2"/>
          <w:sz w:val="28"/>
          <w:szCs w:val="28"/>
        </w:rPr>
      </w:pPr>
    </w:p>
    <w:p w:rsidR="00844514" w:rsidRPr="00C26D41" w:rsidRDefault="00844514" w:rsidP="00EC4C01">
      <w:pPr>
        <w:spacing w:line="360" w:lineRule="auto"/>
        <w:ind w:firstLine="709"/>
        <w:jc w:val="both"/>
        <w:rPr>
          <w:sz w:val="28"/>
          <w:szCs w:val="28"/>
        </w:rPr>
      </w:pPr>
      <w:r w:rsidRPr="00EC4C01">
        <w:rPr>
          <w:spacing w:val="-2"/>
          <w:sz w:val="28"/>
          <w:szCs w:val="28"/>
        </w:rPr>
        <w:t>Данные об эффективности лечения больных с ГЭ с атипией, получавших</w:t>
      </w:r>
      <w:r w:rsidRPr="00C26D41">
        <w:rPr>
          <w:sz w:val="28"/>
          <w:szCs w:val="28"/>
        </w:rPr>
        <w:t xml:space="preserve"> гормонотерапию или абляцию эндометрия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возраста,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EC4C01">
        <w:rPr>
          <w:sz w:val="28"/>
          <w:szCs w:val="28"/>
        </w:rPr>
        <w:t>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EC4C0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4.1.4. Как видно из приведенных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таблице данных</w:t>
      </w:r>
      <w:r w:rsidR="00EC4C01">
        <w:rPr>
          <w:sz w:val="28"/>
          <w:szCs w:val="28"/>
        </w:rPr>
        <w:t>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ГЭ с</w:t>
      </w:r>
      <w:r w:rsidR="00EC4C01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во всех исследуемых группах зависела от возрастного периода женщин и была большей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Больные репродуктивного возраста, независимо от наличия или отсутствия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имели лучшие результаты лечения. </w:t>
      </w:r>
    </w:p>
    <w:p w:rsidR="00844514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эффективности лечения больных репродуктивного возраста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показал,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контрольной группе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заболевания была наименьшей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нашем исследовании отсутствовала. Наличие у больных 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ухудшило результаты лечения, и</w:t>
      </w:r>
      <w:r w:rsidR="00EC4C01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28,6%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был отмечен рециди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атипической ГЭ.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Худшие результаты были достигнуты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</w:t>
      </w:r>
      <w:r w:rsidR="00DA0E56" w:rsidRPr="00C26D41">
        <w:rPr>
          <w:sz w:val="28"/>
          <w:szCs w:val="28"/>
        </w:rPr>
        <w:t>в</w:t>
      </w:r>
      <w:r w:rsidR="00EC4C0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EC4C01">
        <w:rPr>
          <w:sz w:val="28"/>
          <w:szCs w:val="28"/>
        </w:rPr>
        <w:t> </w:t>
      </w:r>
      <w:r w:rsidRPr="00C26D41">
        <w:rPr>
          <w:sz w:val="28"/>
          <w:szCs w:val="28"/>
        </w:rPr>
        <w:t>MSI+ фенотипом, а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случае </w:t>
      </w:r>
      <w:r w:rsidRPr="007F048C">
        <w:rPr>
          <w:spacing w:val="-2"/>
          <w:sz w:val="28"/>
          <w:szCs w:val="28"/>
        </w:rPr>
        <w:t>сочетания</w:t>
      </w:r>
      <w:r w:rsidR="00C26682" w:rsidRPr="007F048C">
        <w:rPr>
          <w:spacing w:val="-2"/>
          <w:sz w:val="28"/>
          <w:szCs w:val="28"/>
        </w:rPr>
        <w:t xml:space="preserve"> </w:t>
      </w:r>
      <w:r w:rsidRPr="007F048C">
        <w:rPr>
          <w:spacing w:val="-2"/>
          <w:sz w:val="28"/>
          <w:szCs w:val="28"/>
        </w:rPr>
        <w:t>у больных микросателлитной нестабильности генома с</w:t>
      </w:r>
      <w:r w:rsidR="00EC4C01" w:rsidRPr="007F048C">
        <w:rPr>
          <w:spacing w:val="-2"/>
          <w:sz w:val="28"/>
          <w:szCs w:val="28"/>
        </w:rPr>
        <w:t> </w:t>
      </w:r>
      <w:r w:rsidRPr="007F048C">
        <w:rPr>
          <w:spacing w:val="-2"/>
          <w:sz w:val="28"/>
          <w:szCs w:val="28"/>
        </w:rPr>
        <w:t>нарушенной</w:t>
      </w:r>
      <w:r w:rsidRPr="00C26D41">
        <w:rPr>
          <w:sz w:val="28"/>
          <w:szCs w:val="28"/>
        </w:rPr>
        <w:t xml:space="preserve"> </w:t>
      </w:r>
      <w:r w:rsidRPr="007F048C">
        <w:rPr>
          <w:spacing w:val="-2"/>
          <w:sz w:val="28"/>
          <w:szCs w:val="28"/>
        </w:rPr>
        <w:t>функцией гена ESR получены несколько лучшие показатели. О достоверности</w:t>
      </w:r>
      <w:r w:rsidRPr="00C26D41">
        <w:rPr>
          <w:sz w:val="28"/>
          <w:szCs w:val="28"/>
        </w:rPr>
        <w:t xml:space="preserve"> полученных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говорить не корректно из-за небольшого количества </w:t>
      </w:r>
      <w:r w:rsidRPr="007F048C">
        <w:rPr>
          <w:spacing w:val="-4"/>
          <w:sz w:val="28"/>
          <w:szCs w:val="28"/>
        </w:rPr>
        <w:t>пациентов, имеющих микросателлитную нестабильность генома или сочетание</w:t>
      </w:r>
      <w:r w:rsidRPr="00C26D41">
        <w:rPr>
          <w:sz w:val="28"/>
          <w:szCs w:val="28"/>
        </w:rPr>
        <w:t xml:space="preserve"> MSI+ с метилированием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Однако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целом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для женщин данного возрастного периода при развитии у них генетических нарушений характерно значительное снижение эффективности при использовании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гормонотерапии и абляции эндометрия. </w:t>
      </w:r>
    </w:p>
    <w:p w:rsidR="007F048C" w:rsidRPr="00C26D41" w:rsidRDefault="007F048C" w:rsidP="00C26682">
      <w:pPr>
        <w:spacing w:line="360" w:lineRule="auto"/>
        <w:ind w:firstLine="709"/>
        <w:jc w:val="both"/>
        <w:rPr>
          <w:sz w:val="28"/>
          <w:szCs w:val="28"/>
        </w:rPr>
      </w:pPr>
    </w:p>
    <w:p w:rsidR="00844514" w:rsidRPr="00C26D41" w:rsidRDefault="00535100" w:rsidP="0030385E">
      <w:pPr>
        <w:keepNext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               </w:t>
      </w:r>
      <w:r w:rsidR="00844514" w:rsidRPr="00535100">
        <w:rPr>
          <w:i/>
          <w:sz w:val="28"/>
          <w:szCs w:val="28"/>
        </w:rPr>
        <w:t>Табл</w:t>
      </w:r>
      <w:r w:rsidR="007F048C" w:rsidRPr="00535100">
        <w:rPr>
          <w:i/>
          <w:sz w:val="28"/>
          <w:szCs w:val="28"/>
        </w:rPr>
        <w:t>ица </w:t>
      </w:r>
      <w:r w:rsidR="00844514" w:rsidRPr="00535100">
        <w:rPr>
          <w:i/>
          <w:sz w:val="28"/>
          <w:szCs w:val="28"/>
        </w:rPr>
        <w:t>4.1.4</w:t>
      </w:r>
      <w:r w:rsidR="0030385E" w:rsidRPr="00535100">
        <w:rPr>
          <w:i/>
          <w:sz w:val="28"/>
          <w:szCs w:val="28"/>
        </w:rPr>
        <w:t>.</w:t>
      </w:r>
      <w:r w:rsidR="007F048C">
        <w:rPr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Частота рецидиво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 xml:space="preserve">и прогрессий заболевания </w:t>
      </w:r>
      <w:r w:rsidR="0030385E" w:rsidRPr="00535100">
        <w:rPr>
          <w:b/>
          <w:sz w:val="28"/>
          <w:szCs w:val="28"/>
        </w:rPr>
        <w:br/>
      </w:r>
      <w:r w:rsidR="00844514" w:rsidRPr="00535100">
        <w:rPr>
          <w:b/>
          <w:sz w:val="28"/>
          <w:szCs w:val="28"/>
        </w:rPr>
        <w:t>у</w:t>
      </w:r>
      <w:r w:rsidR="007F048C" w:rsidRPr="00535100">
        <w:rPr>
          <w:b/>
          <w:sz w:val="28"/>
          <w:szCs w:val="28"/>
        </w:rPr>
        <w:t> </w:t>
      </w:r>
      <w:r w:rsidR="00844514" w:rsidRPr="00535100">
        <w:rPr>
          <w:b/>
          <w:sz w:val="28"/>
          <w:szCs w:val="28"/>
        </w:rPr>
        <w:t>больных с гиперплазией эндометрия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с атипией, получавших органосохраняющие методы лечения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(гормонотерапия или абляция),</w:t>
      </w:r>
      <w:r w:rsidR="00C26682" w:rsidRPr="00535100">
        <w:rPr>
          <w:b/>
          <w:sz w:val="28"/>
          <w:szCs w:val="28"/>
        </w:rPr>
        <w:t xml:space="preserve"> 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зависимости от возраста, наличия MSI и метилирования гена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340"/>
        <w:gridCol w:w="1620"/>
        <w:gridCol w:w="1800"/>
        <w:gridCol w:w="1620"/>
        <w:gridCol w:w="1980"/>
      </w:tblGrid>
      <w:tr w:rsidR="00844514" w:rsidRPr="00C26D41" w:rsidTr="00E32C6C">
        <w:trPr>
          <w:trHeight w:val="255"/>
          <w:tblHeader/>
        </w:trPr>
        <w:tc>
          <w:tcPr>
            <w:tcW w:w="2340" w:type="dxa"/>
            <w:vMerge w:val="restart"/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</w:t>
            </w:r>
          </w:p>
        </w:tc>
        <w:tc>
          <w:tcPr>
            <w:tcW w:w="7020" w:type="dxa"/>
            <w:gridSpan w:val="4"/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и прогрессий,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E32C6C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E32C6C">
        <w:trPr>
          <w:trHeight w:val="1160"/>
          <w:tblHeader/>
        </w:trPr>
        <w:tc>
          <w:tcPr>
            <w:tcW w:w="2340" w:type="dxa"/>
            <w:vMerge/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</w:t>
            </w:r>
          </w:p>
        </w:tc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E32C6C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E32C6C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</w:t>
            </w:r>
            <w:r w:rsidR="00E32C6C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</w:t>
            </w:r>
          </w:p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гена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30385E">
            <w:pPr>
              <w:keepNext/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 наличием MSI и метилирова</w:t>
            </w:r>
            <w:r w:rsidR="00E32C6C">
              <w:rPr>
                <w:sz w:val="28"/>
                <w:szCs w:val="28"/>
              </w:rPr>
              <w:softHyphen/>
            </w:r>
            <w:r w:rsidRPr="00407928">
              <w:rPr>
                <w:spacing w:val="-4"/>
                <w:sz w:val="28"/>
                <w:szCs w:val="28"/>
              </w:rPr>
              <w:t>нием</w:t>
            </w:r>
            <w:r w:rsidR="00C26682" w:rsidRPr="00407928">
              <w:rPr>
                <w:spacing w:val="-4"/>
                <w:sz w:val="28"/>
                <w:szCs w:val="28"/>
              </w:rPr>
              <w:t xml:space="preserve"> </w:t>
            </w:r>
            <w:r w:rsidRPr="00407928">
              <w:rPr>
                <w:spacing w:val="-4"/>
                <w:sz w:val="28"/>
                <w:szCs w:val="28"/>
              </w:rPr>
              <w:t>гена</w:t>
            </w:r>
            <w:r w:rsidR="00C26682" w:rsidRPr="00407928">
              <w:rPr>
                <w:spacing w:val="-4"/>
                <w:sz w:val="28"/>
                <w:szCs w:val="28"/>
              </w:rPr>
              <w:t xml:space="preserve"> </w:t>
            </w:r>
            <w:r w:rsidRPr="00407928">
              <w:rPr>
                <w:spacing w:val="-4"/>
                <w:sz w:val="28"/>
                <w:szCs w:val="28"/>
              </w:rPr>
              <w:t>ESR</w:t>
            </w:r>
          </w:p>
        </w:tc>
      </w:tr>
      <w:tr w:rsidR="00844514" w:rsidRPr="00C26D41" w:rsidTr="00E32C6C"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</w:t>
            </w:r>
            <w:r w:rsidR="00E32C6C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n=16</w:t>
            </w:r>
          </w:p>
        </w:tc>
        <w:tc>
          <w:tcPr>
            <w:tcW w:w="1620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E32C6C">
        <w:trPr>
          <w:trHeight w:val="1148"/>
        </w:trPr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  <w:r w:rsidR="00E32C6C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n=25</w:t>
            </w:r>
          </w:p>
        </w:tc>
        <w:tc>
          <w:tcPr>
            <w:tcW w:w="1620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22,2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n=9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60,0*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n=12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66,7**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</w:tr>
      <w:tr w:rsidR="00844514" w:rsidRPr="00C26D41" w:rsidTr="00407928">
        <w:trPr>
          <w:cantSplit/>
        </w:trPr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  <w:r w:rsidR="00E32C6C">
              <w:rPr>
                <w:sz w:val="28"/>
                <w:szCs w:val="28"/>
              </w:rPr>
              <w:t>,</w:t>
            </w:r>
            <w:r w:rsidRPr="00C26D41">
              <w:rPr>
                <w:sz w:val="28"/>
                <w:szCs w:val="28"/>
              </w:rPr>
              <w:t xml:space="preserve"> 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  <w:tc>
          <w:tcPr>
            <w:tcW w:w="1620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66,7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E32C6C"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</w:t>
            </w:r>
            <w:r w:rsidR="00E32C6C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n=47</w:t>
            </w:r>
          </w:p>
        </w:tc>
        <w:tc>
          <w:tcPr>
            <w:tcW w:w="1620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15,0±8,0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n=20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66,6**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n=15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45,5**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n=22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70,0**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</w:tr>
    </w:tbl>
    <w:p w:rsidR="00844514" w:rsidRPr="00C26D41" w:rsidRDefault="00844514" w:rsidP="00535100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Примечание: *</w:t>
      </w:r>
      <w:proofErr w:type="gramStart"/>
      <w:r w:rsidRPr="00C26D41">
        <w:rPr>
          <w:sz w:val="28"/>
          <w:szCs w:val="28"/>
        </w:rPr>
        <w:t>р</w:t>
      </w:r>
      <w:proofErr w:type="gramEnd"/>
      <w:r w:rsidRPr="00C26D41">
        <w:rPr>
          <w:sz w:val="28"/>
          <w:szCs w:val="28"/>
        </w:rPr>
        <w:t>&lt;0,05;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** р&lt;0,01 </w:t>
      </w:r>
      <w:r w:rsidR="00E32C6C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статистически достоверно по критерию χ² по сравнению с контролем</w:t>
      </w:r>
      <w:r w:rsidR="00535100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Пациенты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хуже откликались на проводимые методы </w:t>
      </w:r>
      <w:r w:rsidRPr="00400FE4">
        <w:rPr>
          <w:spacing w:val="-4"/>
          <w:sz w:val="28"/>
          <w:szCs w:val="28"/>
        </w:rPr>
        <w:t>лечения. Так, частота рецидиво</w:t>
      </w:r>
      <w:r w:rsidR="00DA0E56" w:rsidRPr="00400FE4">
        <w:rPr>
          <w:spacing w:val="-4"/>
          <w:sz w:val="28"/>
          <w:szCs w:val="28"/>
        </w:rPr>
        <w:t>в</w:t>
      </w:r>
      <w:r w:rsidR="00400FE4">
        <w:rPr>
          <w:spacing w:val="-4"/>
          <w:sz w:val="28"/>
          <w:szCs w:val="28"/>
        </w:rPr>
        <w:t xml:space="preserve"> </w:t>
      </w:r>
      <w:r w:rsidRPr="00400FE4">
        <w:rPr>
          <w:spacing w:val="-4"/>
          <w:sz w:val="28"/>
          <w:szCs w:val="28"/>
        </w:rPr>
        <w:t xml:space="preserve">атипической ГЭ </w:t>
      </w:r>
      <w:r w:rsidR="00DA0E56" w:rsidRPr="00400FE4">
        <w:rPr>
          <w:spacing w:val="-4"/>
          <w:sz w:val="28"/>
          <w:szCs w:val="28"/>
        </w:rPr>
        <w:t>в </w:t>
      </w:r>
      <w:r w:rsidRPr="00400FE4">
        <w:rPr>
          <w:spacing w:val="-4"/>
          <w:sz w:val="28"/>
          <w:szCs w:val="28"/>
        </w:rPr>
        <w:t>группе</w:t>
      </w:r>
      <w:r w:rsidR="00C26682" w:rsidRPr="00400FE4">
        <w:rPr>
          <w:spacing w:val="-4"/>
          <w:sz w:val="28"/>
          <w:szCs w:val="28"/>
        </w:rPr>
        <w:t xml:space="preserve"> </w:t>
      </w:r>
      <w:r w:rsidRPr="00400FE4">
        <w:rPr>
          <w:spacing w:val="-4"/>
          <w:sz w:val="28"/>
          <w:szCs w:val="28"/>
        </w:rPr>
        <w:t>сравнения составила</w:t>
      </w:r>
      <w:r w:rsidRPr="00C26D41">
        <w:rPr>
          <w:sz w:val="28"/>
          <w:szCs w:val="28"/>
        </w:rPr>
        <w:t xml:space="preserve"> 22,2%.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Развитие у женщин генетических нарушений сопровождается значительным снижением эффективности лечения. Достоверно худшие </w:t>
      </w:r>
      <w:r w:rsidRPr="00400FE4">
        <w:rPr>
          <w:spacing w:val="-2"/>
          <w:sz w:val="28"/>
          <w:szCs w:val="28"/>
        </w:rPr>
        <w:t xml:space="preserve">результаты </w:t>
      </w:r>
      <w:r w:rsidR="00DA0E56" w:rsidRPr="00400FE4">
        <w:rPr>
          <w:spacing w:val="-2"/>
          <w:sz w:val="28"/>
          <w:szCs w:val="28"/>
        </w:rPr>
        <w:t>в </w:t>
      </w:r>
      <w:r w:rsidRPr="00400FE4">
        <w:rPr>
          <w:spacing w:val="-2"/>
          <w:sz w:val="28"/>
          <w:szCs w:val="28"/>
        </w:rPr>
        <w:t>сравнении с контролем (группой сравнения)</w:t>
      </w:r>
      <w:r w:rsidR="00C26682" w:rsidRPr="00400FE4">
        <w:rPr>
          <w:spacing w:val="-2"/>
          <w:sz w:val="28"/>
          <w:szCs w:val="28"/>
        </w:rPr>
        <w:t xml:space="preserve"> </w:t>
      </w:r>
      <w:r w:rsidRPr="00400FE4">
        <w:rPr>
          <w:spacing w:val="-2"/>
          <w:sz w:val="28"/>
          <w:szCs w:val="28"/>
        </w:rPr>
        <w:t xml:space="preserve">получены </w:t>
      </w:r>
      <w:r w:rsidR="00DA0E56" w:rsidRPr="00400FE4">
        <w:rPr>
          <w:spacing w:val="-2"/>
          <w:sz w:val="28"/>
          <w:szCs w:val="28"/>
        </w:rPr>
        <w:t>в </w:t>
      </w:r>
      <w:r w:rsidRPr="00400FE4">
        <w:rPr>
          <w:spacing w:val="-2"/>
          <w:sz w:val="28"/>
          <w:szCs w:val="28"/>
        </w:rPr>
        <w:t>группах</w:t>
      </w:r>
      <w:r w:rsidRPr="00C26D41">
        <w:rPr>
          <w:sz w:val="28"/>
          <w:szCs w:val="28"/>
        </w:rPr>
        <w:t xml:space="preserve">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микросателлитной нестабильностью генома (60,0</w:t>
      </w:r>
      <w:r w:rsidR="00400FE4">
        <w:rPr>
          <w:sz w:val="28"/>
          <w:szCs w:val="28"/>
        </w:rPr>
        <w:t> </w:t>
      </w:r>
      <w:r w:rsidRPr="00C26D41">
        <w:rPr>
          <w:sz w:val="28"/>
          <w:szCs w:val="28"/>
        </w:rPr>
        <w:t>случае</w:t>
      </w:r>
      <w:r w:rsidR="00DA0E56" w:rsidRPr="00C26D41">
        <w:rPr>
          <w:sz w:val="28"/>
          <w:szCs w:val="28"/>
        </w:rPr>
        <w:t>в</w:t>
      </w:r>
      <w:r w:rsidR="00400FE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 xml:space="preserve">рецидивов, р&lt;0,05)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MSI+ 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(66,7%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прогрессий, р&lt;0,01). У пациенто</w:t>
      </w:r>
      <w:r w:rsidR="00DA0E56" w:rsidRPr="00C26D41">
        <w:rPr>
          <w:sz w:val="28"/>
          <w:szCs w:val="28"/>
        </w:rPr>
        <w:t>в</w:t>
      </w:r>
      <w:r w:rsidR="00400FE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00FE4">
        <w:rPr>
          <w:sz w:val="28"/>
          <w:szCs w:val="28"/>
        </w:rPr>
        <w:t> </w:t>
      </w:r>
      <w:r w:rsidRPr="00C26D41">
        <w:rPr>
          <w:sz w:val="28"/>
          <w:szCs w:val="28"/>
        </w:rPr>
        <w:t>нарушением экспрессии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результаты лечения были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2,3</w:t>
      </w:r>
      <w:r w:rsidR="00400FE4">
        <w:rPr>
          <w:sz w:val="28"/>
          <w:szCs w:val="28"/>
        </w:rPr>
        <w:t> </w:t>
      </w:r>
      <w:r w:rsidRPr="00C26D41">
        <w:rPr>
          <w:sz w:val="28"/>
          <w:szCs w:val="28"/>
        </w:rPr>
        <w:t>раза хуже показателей группы контроля (р&gt;0,05). К</w:t>
      </w:r>
      <w:r w:rsidR="00400FE4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особенностям женщин данной возрастной категории следует отнести не только значительное различие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частоте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атипической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генетических факторов, но и</w:t>
      </w:r>
      <w:r w:rsidR="00400FE4">
        <w:rPr>
          <w:sz w:val="28"/>
          <w:szCs w:val="28"/>
        </w:rPr>
        <w:t> </w:t>
      </w:r>
      <w:r w:rsidRPr="00C26D41">
        <w:rPr>
          <w:sz w:val="28"/>
          <w:szCs w:val="28"/>
        </w:rPr>
        <w:t>их значительный процент: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более чем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половине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наблюдений были отмечены рецидивы и прогрессии атипической гиперплазии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карциному эндометрия.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Количество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атипической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анализируемых группах было небольшим, что не позволяет говорить о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достоверности результатов. Однако выявленные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данной возрастной категории тенденции совпадают с полученными результатами 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других возрастных групп.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</w:t>
      </w:r>
      <w:r w:rsidR="000A6BA0">
        <w:rPr>
          <w:sz w:val="28"/>
          <w:szCs w:val="28"/>
        </w:rPr>
        <w:t xml:space="preserve"> с этим</w:t>
      </w:r>
      <w:r w:rsidRPr="00C26D41">
        <w:rPr>
          <w:sz w:val="28"/>
          <w:szCs w:val="28"/>
        </w:rPr>
        <w:t xml:space="preserve"> мы с большим основанием можем говорить о наличи</w:t>
      </w:r>
      <w:r w:rsidR="000A6BA0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корреляции между частотой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наличием генетических нарушений.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атипической ГЭ была </w:t>
      </w:r>
      <w:r w:rsidRPr="000A6BA0">
        <w:rPr>
          <w:spacing w:val="-2"/>
          <w:sz w:val="28"/>
          <w:szCs w:val="28"/>
        </w:rPr>
        <w:t xml:space="preserve">наименьшей. Худшие результаты получены </w:t>
      </w:r>
      <w:r w:rsidR="00DA0E56" w:rsidRPr="000A6BA0">
        <w:rPr>
          <w:spacing w:val="-2"/>
          <w:sz w:val="28"/>
          <w:szCs w:val="28"/>
        </w:rPr>
        <w:t>в </w:t>
      </w:r>
      <w:r w:rsidRPr="000A6BA0">
        <w:rPr>
          <w:spacing w:val="-2"/>
          <w:sz w:val="28"/>
          <w:szCs w:val="28"/>
        </w:rPr>
        <w:t>группах пациенто</w:t>
      </w:r>
      <w:r w:rsidR="00DA0E56" w:rsidRPr="000A6BA0">
        <w:rPr>
          <w:spacing w:val="-2"/>
          <w:sz w:val="28"/>
          <w:szCs w:val="28"/>
        </w:rPr>
        <w:t>в</w:t>
      </w:r>
      <w:r w:rsidR="000A6BA0" w:rsidRPr="000A6BA0">
        <w:rPr>
          <w:spacing w:val="-2"/>
          <w:sz w:val="28"/>
          <w:szCs w:val="28"/>
        </w:rPr>
        <w:t xml:space="preserve"> </w:t>
      </w:r>
      <w:r w:rsidRPr="000A6BA0">
        <w:rPr>
          <w:spacing w:val="-2"/>
          <w:sz w:val="28"/>
          <w:szCs w:val="28"/>
        </w:rPr>
        <w:t>с</w:t>
      </w:r>
      <w:r w:rsidR="000A6BA0" w:rsidRPr="000A6BA0">
        <w:rPr>
          <w:spacing w:val="-2"/>
          <w:sz w:val="28"/>
          <w:szCs w:val="28"/>
        </w:rPr>
        <w:t> </w:t>
      </w:r>
      <w:r w:rsidRPr="000A6BA0">
        <w:rPr>
          <w:spacing w:val="-2"/>
          <w:sz w:val="28"/>
          <w:szCs w:val="28"/>
        </w:rPr>
        <w:t>фенотипом</w:t>
      </w:r>
      <w:r w:rsidRPr="00C26D41">
        <w:rPr>
          <w:sz w:val="28"/>
          <w:szCs w:val="28"/>
        </w:rPr>
        <w:t xml:space="preserve">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микросателлитной нестабильности с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Результаты лечения пациенто</w:t>
      </w:r>
      <w:r w:rsidR="00DA0E56" w:rsidRPr="00C26D41">
        <w:rPr>
          <w:sz w:val="28"/>
          <w:szCs w:val="28"/>
        </w:rPr>
        <w:t>в</w:t>
      </w:r>
      <w:r w:rsidR="000A6BA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были средними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анализируемых группах, 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раза хуже показателей группы сравнения.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0A6BA0">
        <w:rPr>
          <w:spacing w:val="-6"/>
          <w:sz w:val="28"/>
          <w:szCs w:val="28"/>
        </w:rPr>
        <w:t xml:space="preserve">Данные, полученные </w:t>
      </w:r>
      <w:r w:rsidR="00DA0E56" w:rsidRPr="000A6BA0">
        <w:rPr>
          <w:spacing w:val="-6"/>
          <w:sz w:val="28"/>
          <w:szCs w:val="28"/>
        </w:rPr>
        <w:t>в </w:t>
      </w:r>
      <w:r w:rsidRPr="000A6BA0">
        <w:rPr>
          <w:spacing w:val="-6"/>
          <w:sz w:val="28"/>
          <w:szCs w:val="28"/>
        </w:rPr>
        <w:t>общей группе больных,</w:t>
      </w:r>
      <w:r w:rsidR="00C26682" w:rsidRPr="000A6BA0">
        <w:rPr>
          <w:spacing w:val="-6"/>
          <w:sz w:val="28"/>
          <w:szCs w:val="28"/>
        </w:rPr>
        <w:t xml:space="preserve"> </w:t>
      </w:r>
      <w:r w:rsidRPr="000A6BA0">
        <w:rPr>
          <w:spacing w:val="-6"/>
          <w:sz w:val="28"/>
          <w:szCs w:val="28"/>
        </w:rPr>
        <w:t>указывают на достоверную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корреляцию между частотой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с атипической ГЭ и наличием анализируемых генетических нарушений.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проведенный анализ указывает на значительные колебания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 частоты развития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 с ГЭ с атипией. Причем выявленная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закономерность </w:t>
      </w:r>
      <w:r w:rsidRPr="000A6BA0">
        <w:rPr>
          <w:spacing w:val="-2"/>
          <w:sz w:val="28"/>
          <w:szCs w:val="28"/>
        </w:rPr>
        <w:t>совпадает с корреляцией, полученной у больных с ГЭ без атипии:</w:t>
      </w:r>
      <w:r w:rsidR="00C26682" w:rsidRPr="000A6BA0">
        <w:rPr>
          <w:spacing w:val="-2"/>
          <w:sz w:val="28"/>
          <w:szCs w:val="28"/>
        </w:rPr>
        <w:t xml:space="preserve"> </w:t>
      </w:r>
      <w:r w:rsidRPr="000A6BA0">
        <w:rPr>
          <w:spacing w:val="-2"/>
          <w:sz w:val="28"/>
          <w:szCs w:val="28"/>
        </w:rPr>
        <w:t>зависимость</w:t>
      </w:r>
      <w:r w:rsidRPr="00C26D41">
        <w:rPr>
          <w:sz w:val="28"/>
          <w:szCs w:val="28"/>
        </w:rPr>
        <w:t xml:space="preserve"> </w:t>
      </w:r>
      <w:r w:rsidRPr="000A6BA0">
        <w:rPr>
          <w:spacing w:val="-6"/>
          <w:sz w:val="28"/>
          <w:szCs w:val="28"/>
        </w:rPr>
        <w:t>результато</w:t>
      </w:r>
      <w:r w:rsidR="00DA0E56" w:rsidRPr="000A6BA0">
        <w:rPr>
          <w:spacing w:val="-6"/>
          <w:sz w:val="28"/>
          <w:szCs w:val="28"/>
        </w:rPr>
        <w:t>в</w:t>
      </w:r>
      <w:r w:rsidR="000A6BA0" w:rsidRPr="000A6BA0">
        <w:rPr>
          <w:spacing w:val="-6"/>
          <w:sz w:val="28"/>
          <w:szCs w:val="28"/>
        </w:rPr>
        <w:t xml:space="preserve"> </w:t>
      </w:r>
      <w:r w:rsidRPr="000A6BA0">
        <w:rPr>
          <w:spacing w:val="-6"/>
          <w:sz w:val="28"/>
          <w:szCs w:val="28"/>
        </w:rPr>
        <w:t>лечения от возраста и наличия у пациентки MSI или метилирования</w:t>
      </w:r>
      <w:r w:rsidRPr="00C26D41">
        <w:rPr>
          <w:sz w:val="28"/>
          <w:szCs w:val="28"/>
        </w:rPr>
        <w:t xml:space="preserve">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У женщин репродуктивного возраста получены лучшие результаты </w:t>
      </w:r>
      <w:r w:rsidRPr="00C26D41">
        <w:rPr>
          <w:sz w:val="28"/>
          <w:szCs w:val="28"/>
        </w:rPr>
        <w:lastRenderedPageBreak/>
        <w:t>лечения. С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увеличением возраста частота рецидиво</w:t>
      </w:r>
      <w:r w:rsidR="00DA0E56" w:rsidRPr="00C26D41">
        <w:rPr>
          <w:sz w:val="28"/>
          <w:szCs w:val="28"/>
        </w:rPr>
        <w:t>в</w:t>
      </w:r>
      <w:r w:rsidR="000A6BA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атипией возрастала. Однако наличие у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0A6BA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микросателлитной нестабильности генома,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эпигенетического нарушения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или их сочетания оказывает большее влияние на эффективность проводимого лечения. Такая зависимость прослеживается у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всех возрастных групп и имеет четкую связь с видом нарушения. 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Учитывая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полученные выше данные, указывающие на общие закономерности, влияющие на частоту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развития рецидиво</w:t>
      </w:r>
      <w:r w:rsidR="00DA0E56" w:rsidRPr="00C26D41">
        <w:rPr>
          <w:sz w:val="28"/>
          <w:szCs w:val="28"/>
        </w:rPr>
        <w:t>в</w:t>
      </w:r>
      <w:r w:rsidR="000A6BA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как без, так и с атипией, мы решили объединить данные группы больных с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>целью увеличения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количества пациенто</w:t>
      </w:r>
      <w:r w:rsidR="00DA0E56" w:rsidRPr="00C26D41">
        <w:rPr>
          <w:sz w:val="28"/>
          <w:szCs w:val="28"/>
        </w:rPr>
        <w:t>в</w:t>
      </w:r>
      <w:r w:rsidR="000A6BA0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исследуемых группах и</w:t>
      </w:r>
      <w:r w:rsidR="000A6BA0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уточнения достоверности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показателях. Результаты исследования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 4.1.5.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Результаты лечения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репродуктивного возраста указывают на высокую эффективность стандартных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сравнения, то есть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отсутствии генетических нарушений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рецидива или прогрессии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заболевания за истекший период мы не наблюдали.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развити</w:t>
      </w:r>
      <w:r w:rsidR="00CB6987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гиперплазии эндометрия на фоне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мы выявили снижение эффективности лечения. </w:t>
      </w:r>
      <w:r w:rsidR="00CB6987">
        <w:rPr>
          <w:sz w:val="28"/>
          <w:szCs w:val="28"/>
        </w:rPr>
        <w:t>При</w:t>
      </w:r>
      <w:r w:rsidRPr="00C26D41">
        <w:rPr>
          <w:sz w:val="28"/>
          <w:szCs w:val="28"/>
        </w:rPr>
        <w:t xml:space="preserve"> наличи</w:t>
      </w:r>
      <w:r w:rsidR="00CB6987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у</w:t>
      </w:r>
      <w:r w:rsidR="00CB698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микросателлитной нестабильности генома 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виде самостоятельного генетического нарушения, так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значительно повышает</w:t>
      </w:r>
      <w:r w:rsidR="00CB6987">
        <w:rPr>
          <w:sz w:val="28"/>
          <w:szCs w:val="28"/>
        </w:rPr>
        <w:t>ся</w:t>
      </w:r>
      <w:r w:rsidRPr="00C26D41">
        <w:rPr>
          <w:sz w:val="28"/>
          <w:szCs w:val="28"/>
        </w:rPr>
        <w:t xml:space="preserve"> частот</w:t>
      </w:r>
      <w:r w:rsidR="00CB6987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</w:t>
      </w:r>
      <w:r w:rsidR="00CB6987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ГЭ, получавших органосохраняющие методы лечения.</w:t>
      </w:r>
    </w:p>
    <w:p w:rsidR="00844514" w:rsidRPr="00C26D41" w:rsidRDefault="00844514" w:rsidP="00CB6987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Результаты лечения больных,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</w:t>
      </w:r>
      <w:r w:rsidR="00CB698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указывают на значительный процент рецидиво</w:t>
      </w:r>
      <w:r w:rsidR="00DA0E56" w:rsidRPr="00C26D41">
        <w:rPr>
          <w:sz w:val="28"/>
          <w:szCs w:val="28"/>
        </w:rPr>
        <w:t>в</w:t>
      </w:r>
      <w:r w:rsidR="00CB698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прогрессий гипер</w:t>
      </w:r>
      <w:r w:rsidR="00CB6987">
        <w:rPr>
          <w:sz w:val="28"/>
          <w:szCs w:val="28"/>
        </w:rPr>
        <w:softHyphen/>
      </w:r>
      <w:r w:rsidRPr="00C26D41">
        <w:rPr>
          <w:sz w:val="28"/>
          <w:szCs w:val="28"/>
        </w:rPr>
        <w:t>пластических процессов, особенно при микросателлитной нестабильности генома (71,4% случаев). Так</w:t>
      </w:r>
      <w:r w:rsidR="00CB698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эффективность лечения по сравнению с группой сравнения снижается при наличие фенотипа MSI+</w:t>
      </w:r>
      <w:r w:rsidR="00C26682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4,4 раза (р&lt;0,01), а</w:t>
      </w:r>
      <w:r w:rsidR="00CB6987">
        <w:rPr>
          <w:sz w:val="28"/>
          <w:szCs w:val="28"/>
        </w:rPr>
        <w:t> </w:t>
      </w:r>
      <w:r w:rsidRPr="00C26D41">
        <w:rPr>
          <w:sz w:val="28"/>
          <w:szCs w:val="28"/>
        </w:rPr>
        <w:t>при сочетании микросателлитной нестабильности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нарушением функции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 ESR</w:t>
      </w:r>
      <w:r w:rsidR="00CB6987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6</w:t>
      </w:r>
      <w:r w:rsidR="00CB698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раз (р&lt;0,01). То есть развитие микросателлитной нестабильности генома, нарушение экспрессии гена ESR 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случае сочетания у пациентки </w:t>
      </w:r>
      <w:r w:rsidRPr="00C26D41">
        <w:rPr>
          <w:sz w:val="28"/>
          <w:szCs w:val="28"/>
        </w:rPr>
        <w:lastRenderedPageBreak/>
        <w:t>с</w:t>
      </w:r>
      <w:r w:rsidR="00CB6987">
        <w:rPr>
          <w:sz w:val="28"/>
          <w:szCs w:val="28"/>
        </w:rPr>
        <w:t> </w:t>
      </w:r>
      <w:r w:rsidRPr="00C26D41">
        <w:rPr>
          <w:sz w:val="28"/>
          <w:szCs w:val="28"/>
        </w:rPr>
        <w:t>ГЭ фенотипа MSI+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достоверно снижает</w:t>
      </w:r>
      <w:r w:rsidR="00E2151B">
        <w:rPr>
          <w:sz w:val="28"/>
          <w:szCs w:val="28"/>
        </w:rPr>
        <w:t>ся</w:t>
      </w:r>
      <w:r w:rsidRPr="00C26D41">
        <w:rPr>
          <w:sz w:val="28"/>
          <w:szCs w:val="28"/>
        </w:rPr>
        <w:t xml:space="preserve"> эффективность стандартных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лечения.</w:t>
      </w:r>
    </w:p>
    <w:p w:rsidR="00844514" w:rsidRPr="00C26D41" w:rsidRDefault="00844514" w:rsidP="00844514">
      <w:pPr>
        <w:spacing w:line="360" w:lineRule="auto"/>
        <w:ind w:left="6372" w:firstLine="708"/>
        <w:jc w:val="both"/>
        <w:rPr>
          <w:sz w:val="28"/>
          <w:szCs w:val="28"/>
        </w:rPr>
      </w:pPr>
    </w:p>
    <w:p w:rsidR="00844514" w:rsidRPr="00C26D41" w:rsidRDefault="00535100" w:rsidP="0030385E">
      <w:pPr>
        <w:spacing w:line="360" w:lineRule="auto"/>
        <w:jc w:val="center"/>
        <w:rPr>
          <w:sz w:val="28"/>
          <w:szCs w:val="28"/>
        </w:rPr>
      </w:pPr>
      <w:r w:rsidRPr="00535100">
        <w:rPr>
          <w:i/>
          <w:sz w:val="28"/>
          <w:szCs w:val="28"/>
        </w:rPr>
        <w:t xml:space="preserve">                                                                                                          </w:t>
      </w:r>
      <w:r w:rsidR="00844514" w:rsidRPr="00535100">
        <w:rPr>
          <w:i/>
          <w:sz w:val="28"/>
          <w:szCs w:val="28"/>
        </w:rPr>
        <w:t>Табл</w:t>
      </w:r>
      <w:r w:rsidR="00E2151B" w:rsidRPr="00535100">
        <w:rPr>
          <w:i/>
          <w:sz w:val="28"/>
          <w:szCs w:val="28"/>
        </w:rPr>
        <w:t>ица </w:t>
      </w:r>
      <w:r w:rsidR="00844514" w:rsidRPr="00535100">
        <w:rPr>
          <w:i/>
          <w:sz w:val="28"/>
          <w:szCs w:val="28"/>
        </w:rPr>
        <w:t>4.1.5</w:t>
      </w:r>
      <w:r w:rsidR="0030385E" w:rsidRPr="00535100">
        <w:rPr>
          <w:i/>
          <w:sz w:val="28"/>
          <w:szCs w:val="28"/>
        </w:rPr>
        <w:t>.</w:t>
      </w:r>
      <w:r w:rsidR="0030385E">
        <w:rPr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Частота рецидиво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и прогрессий заболевания у больных с</w:t>
      </w:r>
      <w:r w:rsidR="00E2151B" w:rsidRPr="00535100">
        <w:rPr>
          <w:b/>
          <w:sz w:val="28"/>
          <w:szCs w:val="28"/>
        </w:rPr>
        <w:t> </w:t>
      </w:r>
      <w:r w:rsidR="00844514" w:rsidRPr="00535100">
        <w:rPr>
          <w:b/>
          <w:sz w:val="28"/>
          <w:szCs w:val="28"/>
        </w:rPr>
        <w:t>гиперплазией эндометрия (без атипии</w:t>
      </w:r>
      <w:r w:rsidRPr="00535100">
        <w:rPr>
          <w:b/>
          <w:sz w:val="28"/>
          <w:szCs w:val="28"/>
        </w:rPr>
        <w:t xml:space="preserve"> и</w:t>
      </w:r>
      <w:r w:rsidR="00844514" w:rsidRPr="00535100">
        <w:rPr>
          <w:b/>
          <w:sz w:val="28"/>
          <w:szCs w:val="28"/>
        </w:rPr>
        <w:t xml:space="preserve"> с атипией), получавших органосохраняющие методы лечения (гормонотерапия или абляция)</w:t>
      </w:r>
      <w:r w:rsidR="00E2151B" w:rsidRPr="00535100">
        <w:rPr>
          <w:b/>
          <w:sz w:val="28"/>
          <w:szCs w:val="28"/>
        </w:rPr>
        <w:t>,</w:t>
      </w:r>
      <w:r w:rsidR="00C26682" w:rsidRPr="00535100">
        <w:rPr>
          <w:b/>
          <w:sz w:val="28"/>
          <w:szCs w:val="28"/>
        </w:rPr>
        <w:t xml:space="preserve"> 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>зависимости от возраста, наличия MSI и метилирования гена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340"/>
        <w:gridCol w:w="1488"/>
        <w:gridCol w:w="1701"/>
        <w:gridCol w:w="1701"/>
        <w:gridCol w:w="2130"/>
      </w:tblGrid>
      <w:tr w:rsidR="00844514" w:rsidRPr="00C26D41" w:rsidTr="00E2151B">
        <w:trPr>
          <w:trHeight w:val="255"/>
          <w:tblHeader/>
        </w:trPr>
        <w:tc>
          <w:tcPr>
            <w:tcW w:w="2340" w:type="dxa"/>
            <w:vMerge w:val="restart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</w:t>
            </w:r>
          </w:p>
        </w:tc>
        <w:tc>
          <w:tcPr>
            <w:tcW w:w="7020" w:type="dxa"/>
            <w:gridSpan w:val="4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и прогрессий,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E2151B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E2151B">
        <w:trPr>
          <w:trHeight w:val="1160"/>
          <w:tblHeader/>
        </w:trPr>
        <w:tc>
          <w:tcPr>
            <w:tcW w:w="2340" w:type="dxa"/>
            <w:vMerge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488" w:type="dxa"/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E2151B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E2151B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</w:t>
            </w:r>
            <w:r w:rsidR="00E2151B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гена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</w:t>
            </w:r>
          </w:p>
        </w:tc>
        <w:tc>
          <w:tcPr>
            <w:tcW w:w="213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30385E">
            <w:pPr>
              <w:spacing w:line="360" w:lineRule="auto"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E2151B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 и метилирова</w:t>
            </w:r>
            <w:r w:rsidR="00E2151B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нием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гена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 xml:space="preserve">ESR </w:t>
            </w:r>
          </w:p>
        </w:tc>
      </w:tr>
      <w:tr w:rsidR="00844514" w:rsidRPr="00C26D41" w:rsidTr="00E2151B"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</w:t>
            </w:r>
            <w:r w:rsidR="00E2151B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n=52</w:t>
            </w:r>
          </w:p>
        </w:tc>
        <w:tc>
          <w:tcPr>
            <w:tcW w:w="1488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n=34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15,4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n=13</w:t>
            </w:r>
          </w:p>
        </w:tc>
        <w:tc>
          <w:tcPr>
            <w:tcW w:w="213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E2151B">
        <w:trPr>
          <w:trHeight w:val="858"/>
        </w:trPr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  <w:r w:rsidR="00E2151B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n=52</w:t>
            </w:r>
          </w:p>
        </w:tc>
        <w:tc>
          <w:tcPr>
            <w:tcW w:w="1488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12,0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n=25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53,3**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n=15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42,1**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n=19</w:t>
            </w:r>
          </w:p>
        </w:tc>
        <w:tc>
          <w:tcPr>
            <w:tcW w:w="213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71,4**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</w:t>
            </w:r>
          </w:p>
        </w:tc>
      </w:tr>
      <w:tr w:rsidR="00844514" w:rsidRPr="00C26D41" w:rsidTr="00407928">
        <w:trPr>
          <w:cantSplit/>
        </w:trPr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  <w:r w:rsidR="00E2151B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n=25</w:t>
            </w:r>
          </w:p>
        </w:tc>
        <w:tc>
          <w:tcPr>
            <w:tcW w:w="1488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21,4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n=14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71,4**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</w:t>
            </w:r>
          </w:p>
        </w:tc>
        <w:tc>
          <w:tcPr>
            <w:tcW w:w="213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75,0**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</w:tr>
      <w:tr w:rsidR="00844514" w:rsidRPr="00C26D41" w:rsidTr="00E2151B">
        <w:tc>
          <w:tcPr>
            <w:tcW w:w="2340" w:type="dxa"/>
          </w:tcPr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Всего</w:t>
            </w:r>
            <w:r w:rsidR="00E2151B">
              <w:rPr>
                <w:sz w:val="28"/>
                <w:szCs w:val="28"/>
              </w:rPr>
              <w:t>,</w:t>
            </w:r>
          </w:p>
          <w:p w:rsidR="00844514" w:rsidRPr="00C26D41" w:rsidRDefault="00844514" w:rsidP="0030385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n=127</w:t>
            </w:r>
          </w:p>
        </w:tc>
        <w:tc>
          <w:tcPr>
            <w:tcW w:w="1488" w:type="dxa"/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8,2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n=73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15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55,6**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n=27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16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40,0**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n=40</w:t>
            </w:r>
          </w:p>
        </w:tc>
        <w:tc>
          <w:tcPr>
            <w:tcW w:w="2130" w:type="dxa"/>
            <w:tcBorders>
              <w:left w:val="single" w:sz="4" w:space="0" w:color="auto"/>
            </w:tcBorders>
          </w:tcPr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69,2**</w:t>
            </w:r>
          </w:p>
          <w:p w:rsidR="00844514" w:rsidRPr="00C26D41" w:rsidRDefault="00844514" w:rsidP="0030385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n=13</w:t>
            </w:r>
          </w:p>
        </w:tc>
      </w:tr>
    </w:tbl>
    <w:p w:rsidR="00844514" w:rsidRPr="00C26D41" w:rsidRDefault="00844514" w:rsidP="0030385E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407928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*р&lt;0,05;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** р&lt;0,01 </w:t>
      </w:r>
      <w:r w:rsidR="00E2151B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статистически достоверно по</w:t>
      </w:r>
      <w:r w:rsidR="00E2151B">
        <w:rPr>
          <w:sz w:val="28"/>
          <w:szCs w:val="28"/>
        </w:rPr>
        <w:t> </w:t>
      </w:r>
      <w:r w:rsidRPr="00C26D41">
        <w:rPr>
          <w:sz w:val="28"/>
          <w:szCs w:val="28"/>
        </w:rPr>
        <w:t>критерию χ² по сравнению с контролем</w:t>
      </w:r>
      <w:r w:rsidR="00407928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jc w:val="both"/>
        <w:rPr>
          <w:i/>
          <w:sz w:val="28"/>
          <w:szCs w:val="28"/>
        </w:rPr>
      </w:pPr>
    </w:p>
    <w:p w:rsidR="00844514" w:rsidRPr="00C26D41" w:rsidRDefault="00844514" w:rsidP="00C059C0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больных показал, что эффективность терапии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снижается по сравнению с перименопаузой </w:t>
      </w:r>
      <w:r w:rsidRPr="00C26D41">
        <w:rPr>
          <w:sz w:val="28"/>
          <w:szCs w:val="28"/>
        </w:rPr>
        <w:lastRenderedPageBreak/>
        <w:t>и</w:t>
      </w:r>
      <w:r w:rsidR="00C059C0">
        <w:rPr>
          <w:sz w:val="28"/>
          <w:szCs w:val="28"/>
        </w:rPr>
        <w:t> </w:t>
      </w:r>
      <w:r w:rsidRPr="00C26D41">
        <w:rPr>
          <w:sz w:val="28"/>
          <w:szCs w:val="28"/>
        </w:rPr>
        <w:t>репродуктивным периодами пациентов.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Причем снижение эффективности прослеживается во всех анализируемых группах больных, то есть выявленная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предыдущих группах зависимость остается. Эта зависимость указывает на достоверное увеличение частоты рецидиво</w:t>
      </w:r>
      <w:r w:rsidR="00DA0E56" w:rsidRPr="00C26D41">
        <w:rPr>
          <w:sz w:val="28"/>
          <w:szCs w:val="28"/>
        </w:rPr>
        <w:t>в</w:t>
      </w:r>
      <w:r w:rsidR="00C059C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при наличи</w:t>
      </w:r>
      <w:r w:rsidR="00C059C0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генетических нарушений. По нашим </w:t>
      </w:r>
      <w:r w:rsidRPr="00C059C0">
        <w:rPr>
          <w:spacing w:val="-4"/>
          <w:sz w:val="28"/>
          <w:szCs w:val="28"/>
        </w:rPr>
        <w:t>данным</w:t>
      </w:r>
      <w:r w:rsidR="00C059C0" w:rsidRPr="00C059C0">
        <w:rPr>
          <w:spacing w:val="-4"/>
          <w:sz w:val="28"/>
          <w:szCs w:val="28"/>
        </w:rPr>
        <w:t>,</w:t>
      </w:r>
      <w:r w:rsidRPr="00C059C0">
        <w:rPr>
          <w:spacing w:val="-4"/>
          <w:sz w:val="28"/>
          <w:szCs w:val="28"/>
        </w:rPr>
        <w:t xml:space="preserve"> наибольшая вероятность развития рецидива наблюдается у</w:t>
      </w:r>
      <w:r w:rsidR="00C059C0" w:rsidRPr="00C059C0">
        <w:rPr>
          <w:spacing w:val="-4"/>
          <w:sz w:val="28"/>
          <w:szCs w:val="28"/>
        </w:rPr>
        <w:t> </w:t>
      </w:r>
      <w:r w:rsidRPr="00C059C0">
        <w:rPr>
          <w:spacing w:val="-4"/>
          <w:sz w:val="28"/>
          <w:szCs w:val="28"/>
        </w:rPr>
        <w:t>пациентов,</w:t>
      </w:r>
      <w:r w:rsidRPr="00C26D41">
        <w:rPr>
          <w:sz w:val="28"/>
          <w:szCs w:val="28"/>
        </w:rPr>
        <w:t xml:space="preserve"> </w:t>
      </w:r>
      <w:r w:rsidRPr="00C059C0">
        <w:rPr>
          <w:spacing w:val="-4"/>
          <w:sz w:val="28"/>
          <w:szCs w:val="28"/>
        </w:rPr>
        <w:t>имеющих сочетание микросателлитной нестабильности генома</w:t>
      </w:r>
      <w:r w:rsidR="00C26682" w:rsidRPr="00C059C0">
        <w:rPr>
          <w:spacing w:val="-4"/>
          <w:sz w:val="28"/>
          <w:szCs w:val="28"/>
        </w:rPr>
        <w:t xml:space="preserve"> </w:t>
      </w:r>
      <w:r w:rsidRPr="00C059C0">
        <w:rPr>
          <w:spacing w:val="-4"/>
          <w:sz w:val="28"/>
          <w:szCs w:val="28"/>
        </w:rPr>
        <w:t>с нарушением</w:t>
      </w:r>
      <w:r w:rsidRPr="00C26D41">
        <w:rPr>
          <w:sz w:val="28"/>
          <w:szCs w:val="28"/>
        </w:rPr>
        <w:t xml:space="preserve"> функции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ESR (75,0% случаев) или только фенотип MSI+ (71,4% случаев).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частота рецидиво</w:t>
      </w:r>
      <w:r w:rsidR="00DA0E56" w:rsidRPr="00C26D41">
        <w:rPr>
          <w:sz w:val="28"/>
          <w:szCs w:val="28"/>
        </w:rPr>
        <w:t>в</w:t>
      </w:r>
      <w:r w:rsidR="00C059C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C059C0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ГЭ, получавших органосохраняющие методы лечения, несколько ниже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</w:t>
      </w:r>
      <w:r w:rsidR="00C059C0">
        <w:rPr>
          <w:sz w:val="28"/>
          <w:szCs w:val="28"/>
        </w:rPr>
        <w:t>с </w:t>
      </w:r>
      <w:r w:rsidRPr="00C26D41">
        <w:rPr>
          <w:sz w:val="28"/>
          <w:szCs w:val="28"/>
        </w:rPr>
        <w:t xml:space="preserve">вышеуказанными генетическими нарушениями, 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2,3 раза (р&lt;0,05) чаще по сравнению с пациентами группы сравнения.</w:t>
      </w:r>
    </w:p>
    <w:p w:rsidR="00844514" w:rsidRPr="00C26D41" w:rsidRDefault="00844514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частоты развития рецидиво</w:t>
      </w:r>
      <w:r w:rsidR="00DA0E56" w:rsidRPr="00C26D41">
        <w:rPr>
          <w:sz w:val="28"/>
          <w:szCs w:val="28"/>
        </w:rPr>
        <w:t>в</w:t>
      </w:r>
      <w:r w:rsidR="00C059C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C059C0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 показал, что эффективность стандартных методо</w:t>
      </w:r>
      <w:r w:rsidR="00DA0E56" w:rsidRPr="00C26D41">
        <w:rPr>
          <w:sz w:val="28"/>
          <w:szCs w:val="28"/>
        </w:rPr>
        <w:t>в</w:t>
      </w:r>
      <w:r w:rsidR="00C059C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лечения у больных с отсутствием генетических </w:t>
      </w:r>
      <w:r w:rsidRPr="00932D55">
        <w:rPr>
          <w:spacing w:val="-4"/>
          <w:sz w:val="28"/>
          <w:szCs w:val="28"/>
        </w:rPr>
        <w:t>нарушений (групп</w:t>
      </w:r>
      <w:r w:rsidR="00932D55" w:rsidRPr="00932D55">
        <w:rPr>
          <w:spacing w:val="-4"/>
          <w:sz w:val="28"/>
          <w:szCs w:val="28"/>
        </w:rPr>
        <w:t>а</w:t>
      </w:r>
      <w:r w:rsidRPr="00932D55">
        <w:rPr>
          <w:spacing w:val="-4"/>
          <w:sz w:val="28"/>
          <w:szCs w:val="28"/>
        </w:rPr>
        <w:t xml:space="preserve"> сравнения), случае</w:t>
      </w:r>
      <w:r w:rsidR="00DA0E56" w:rsidRPr="00932D55">
        <w:rPr>
          <w:spacing w:val="-4"/>
          <w:sz w:val="28"/>
          <w:szCs w:val="28"/>
        </w:rPr>
        <w:t>в</w:t>
      </w:r>
      <w:r w:rsidR="00932D55" w:rsidRPr="00932D55">
        <w:rPr>
          <w:spacing w:val="-4"/>
          <w:sz w:val="28"/>
          <w:szCs w:val="28"/>
        </w:rPr>
        <w:t xml:space="preserve"> </w:t>
      </w:r>
      <w:r w:rsidRPr="00932D55">
        <w:rPr>
          <w:spacing w:val="-4"/>
          <w:sz w:val="28"/>
          <w:szCs w:val="28"/>
        </w:rPr>
        <w:t>рецидива или прогрессии</w:t>
      </w:r>
      <w:r w:rsidR="00C26682" w:rsidRPr="00932D55">
        <w:rPr>
          <w:spacing w:val="-4"/>
          <w:sz w:val="28"/>
          <w:szCs w:val="28"/>
        </w:rPr>
        <w:t xml:space="preserve"> </w:t>
      </w:r>
      <w:r w:rsidRPr="00932D55">
        <w:rPr>
          <w:spacing w:val="-4"/>
          <w:sz w:val="28"/>
          <w:szCs w:val="28"/>
        </w:rPr>
        <w:t>заболевания</w:t>
      </w:r>
      <w:r w:rsidRPr="00C26D41">
        <w:rPr>
          <w:sz w:val="28"/>
          <w:szCs w:val="28"/>
        </w:rPr>
        <w:t xml:space="preserve"> достаточно высока и достоверно лучше других сравниваемых групп пациентов.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развития ГЭ на фоне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мы выявили снижение эффективности лечения. Кроме того, наличие у больных микросателлитной нестабильности генома 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виде самостоятельного генетического нарушения, так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 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значительно повышает частоту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</w:t>
      </w:r>
      <w:r w:rsidR="00756BC6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ГЭ, получавших органосохраняющие методы лечения. Следовательно, по нашим данным</w:t>
      </w:r>
      <w:r w:rsidR="00756BC6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применение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должно основываться не только на возрастном аспекте и желании пациентки сохранить орган, </w:t>
      </w:r>
      <w:r w:rsidR="00756BC6">
        <w:rPr>
          <w:sz w:val="28"/>
          <w:szCs w:val="28"/>
        </w:rPr>
        <w:t>но и </w:t>
      </w:r>
      <w:r w:rsidRPr="00C26D41">
        <w:rPr>
          <w:sz w:val="28"/>
          <w:szCs w:val="28"/>
        </w:rPr>
        <w:t xml:space="preserve">на наличии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гиперплазированном эндометрии генетических нарушений, на основании которых можно предсказать риск развития рецидива заболевания. </w:t>
      </w:r>
    </w:p>
    <w:p w:rsidR="00844514" w:rsidRPr="0030385E" w:rsidRDefault="00844514" w:rsidP="00535100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26D41">
        <w:rPr>
          <w:sz w:val="28"/>
          <w:szCs w:val="28"/>
        </w:rPr>
        <w:lastRenderedPageBreak/>
        <w:t>Учитывая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высокую частоту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развития рецидиво</w:t>
      </w:r>
      <w:r w:rsidR="00DA0E56" w:rsidRPr="00C26D41">
        <w:rPr>
          <w:sz w:val="28"/>
          <w:szCs w:val="28"/>
        </w:rPr>
        <w:t>в</w:t>
      </w:r>
      <w:r w:rsidR="00756BC6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756BC6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 без атипии, имеющих фенотип MSI+ или метилирование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 мы проанализировали эффективность терапии с учетом вида лечения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(табл.</w:t>
      </w:r>
      <w:r w:rsidR="00756BC6">
        <w:rPr>
          <w:sz w:val="28"/>
          <w:szCs w:val="28"/>
        </w:rPr>
        <w:t> </w:t>
      </w:r>
      <w:r w:rsidRPr="00C26D41">
        <w:rPr>
          <w:sz w:val="28"/>
          <w:szCs w:val="28"/>
        </w:rPr>
        <w:t>4.1.6.).</w:t>
      </w:r>
      <w:r w:rsidRPr="00C26D41">
        <w:rPr>
          <w:b/>
          <w:sz w:val="28"/>
          <w:szCs w:val="28"/>
        </w:rPr>
        <w:t xml:space="preserve"> </w:t>
      </w:r>
    </w:p>
    <w:p w:rsidR="00844514" w:rsidRPr="00535100" w:rsidRDefault="00535100" w:rsidP="00535100">
      <w:pPr>
        <w:keepNext/>
        <w:jc w:val="center"/>
        <w:rPr>
          <w:b/>
          <w:sz w:val="28"/>
          <w:szCs w:val="28"/>
        </w:rPr>
      </w:pPr>
      <w:r w:rsidRPr="00535100">
        <w:rPr>
          <w:b/>
          <w:sz w:val="28"/>
          <w:szCs w:val="28"/>
        </w:rPr>
        <w:t xml:space="preserve">                                                                                                        </w:t>
      </w:r>
      <w:r w:rsidR="00844514" w:rsidRPr="00535100">
        <w:rPr>
          <w:i/>
          <w:sz w:val="28"/>
          <w:szCs w:val="28"/>
        </w:rPr>
        <w:t>Табл</w:t>
      </w:r>
      <w:r w:rsidR="00756BC6" w:rsidRPr="00535100">
        <w:rPr>
          <w:i/>
          <w:sz w:val="28"/>
          <w:szCs w:val="28"/>
        </w:rPr>
        <w:t>ица </w:t>
      </w:r>
      <w:r w:rsidR="00844514" w:rsidRPr="00535100">
        <w:rPr>
          <w:i/>
          <w:sz w:val="28"/>
          <w:szCs w:val="28"/>
        </w:rPr>
        <w:t>4.1.6</w:t>
      </w:r>
      <w:r w:rsidR="0030385E" w:rsidRPr="00535100">
        <w:rPr>
          <w:i/>
          <w:sz w:val="28"/>
          <w:szCs w:val="28"/>
        </w:rPr>
        <w:t>.</w:t>
      </w:r>
      <w:r w:rsidR="00756BC6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Частота рецидиво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 xml:space="preserve">и прогрессий заболевания </w:t>
      </w:r>
      <w:r w:rsidR="0030385E" w:rsidRPr="00535100">
        <w:rPr>
          <w:b/>
          <w:sz w:val="28"/>
          <w:szCs w:val="28"/>
        </w:rPr>
        <w:br/>
      </w:r>
      <w:r w:rsidR="00844514" w:rsidRPr="00535100">
        <w:rPr>
          <w:b/>
          <w:sz w:val="28"/>
          <w:szCs w:val="28"/>
        </w:rPr>
        <w:t>у больных с</w:t>
      </w:r>
      <w:r w:rsidR="0030385E" w:rsidRPr="00535100">
        <w:rPr>
          <w:b/>
          <w:sz w:val="28"/>
          <w:szCs w:val="28"/>
        </w:rPr>
        <w:t> </w:t>
      </w:r>
      <w:r w:rsidR="00844514" w:rsidRPr="00535100">
        <w:rPr>
          <w:b/>
          <w:sz w:val="28"/>
          <w:szCs w:val="28"/>
        </w:rPr>
        <w:t>гиперплазией эндометрия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 xml:space="preserve">без атипии, получивших органосохраняющие методы лечения, </w:t>
      </w:r>
      <w:r w:rsidR="00DA0E56" w:rsidRPr="00535100">
        <w:rPr>
          <w:b/>
          <w:sz w:val="28"/>
          <w:szCs w:val="28"/>
        </w:rPr>
        <w:t>в </w:t>
      </w:r>
      <w:r w:rsidR="00844514" w:rsidRPr="00535100">
        <w:rPr>
          <w:b/>
          <w:sz w:val="28"/>
          <w:szCs w:val="28"/>
        </w:rPr>
        <w:t xml:space="preserve">зависимости от возраста, </w:t>
      </w:r>
      <w:r w:rsidR="0030385E" w:rsidRPr="00535100">
        <w:rPr>
          <w:b/>
          <w:sz w:val="28"/>
          <w:szCs w:val="28"/>
        </w:rPr>
        <w:br/>
      </w:r>
      <w:r w:rsidR="00844514" w:rsidRPr="00535100">
        <w:rPr>
          <w:b/>
          <w:sz w:val="28"/>
          <w:szCs w:val="28"/>
        </w:rPr>
        <w:t>наличия MSI и метилирования гена</w:t>
      </w:r>
      <w:r w:rsidR="00C26682" w:rsidRPr="00535100">
        <w:rPr>
          <w:b/>
          <w:sz w:val="28"/>
          <w:szCs w:val="28"/>
        </w:rPr>
        <w:t xml:space="preserve"> </w:t>
      </w:r>
      <w:r w:rsidR="00844514" w:rsidRPr="00535100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2268"/>
        <w:gridCol w:w="1701"/>
        <w:gridCol w:w="1843"/>
        <w:gridCol w:w="1559"/>
        <w:gridCol w:w="2010"/>
      </w:tblGrid>
      <w:tr w:rsidR="00844514" w:rsidRPr="00C26D41" w:rsidTr="00756BC6">
        <w:trPr>
          <w:trHeight w:val="254"/>
          <w:tblHeader/>
        </w:trPr>
        <w:tc>
          <w:tcPr>
            <w:tcW w:w="2268" w:type="dxa"/>
            <w:vMerge w:val="restart"/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Возрастной период</w:t>
            </w:r>
          </w:p>
        </w:tc>
        <w:tc>
          <w:tcPr>
            <w:tcW w:w="1701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Вид лечения</w:t>
            </w:r>
          </w:p>
        </w:tc>
        <w:tc>
          <w:tcPr>
            <w:tcW w:w="541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и прогрессий 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756BC6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756BC6">
        <w:trPr>
          <w:trHeight w:val="968"/>
          <w:tblHeader/>
        </w:trPr>
        <w:tc>
          <w:tcPr>
            <w:tcW w:w="2268" w:type="dxa"/>
            <w:vMerge/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Группа сравнения </w:t>
            </w:r>
            <w:r w:rsidRPr="00756BC6">
              <w:rPr>
                <w:spacing w:val="-4"/>
                <w:sz w:val="28"/>
                <w:szCs w:val="28"/>
              </w:rPr>
              <w:t>больных, n=54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756BC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</w:p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0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756BC6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метилирова</w:t>
            </w:r>
            <w:r w:rsidR="00756BC6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нием гена</w:t>
            </w:r>
          </w:p>
          <w:p w:rsidR="00844514" w:rsidRPr="00C26D41" w:rsidRDefault="00844514" w:rsidP="00535100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ESR,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n=18</w:t>
            </w:r>
          </w:p>
        </w:tc>
      </w:tr>
      <w:tr w:rsidR="00844514" w:rsidRPr="00C26D41" w:rsidTr="00756BC6">
        <w:trPr>
          <w:trHeight w:val="736"/>
        </w:trPr>
        <w:tc>
          <w:tcPr>
            <w:tcW w:w="2268" w:type="dxa"/>
            <w:vMerge w:val="restart"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Репродуктивный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n=13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0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756BC6">
        <w:trPr>
          <w:trHeight w:val="636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(Мирена)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</w:tr>
      <w:tr w:rsidR="00844514" w:rsidRPr="00C26D41" w:rsidTr="00756BC6">
        <w:trPr>
          <w:trHeight w:val="507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</w:tr>
      <w:tr w:rsidR="00844514" w:rsidRPr="00C26D41" w:rsidTr="00756BC6">
        <w:trPr>
          <w:trHeight w:val="592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_ 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</w:p>
        </w:tc>
      </w:tr>
      <w:tr w:rsidR="00844514" w:rsidRPr="00C26D41" w:rsidTr="00DE1551">
        <w:trPr>
          <w:cantSplit/>
          <w:trHeight w:val="403"/>
        </w:trPr>
        <w:tc>
          <w:tcPr>
            <w:tcW w:w="2268" w:type="dxa"/>
            <w:vMerge w:val="restart"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Перименопауза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11,1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n=9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20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</w:tr>
      <w:tr w:rsidR="00844514" w:rsidRPr="00C26D41" w:rsidTr="00756BC6">
        <w:trPr>
          <w:trHeight w:val="522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(Мирена)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756BC6">
        <w:trPr>
          <w:trHeight w:val="388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i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</w:tr>
      <w:tr w:rsidR="00844514" w:rsidRPr="00C26D41" w:rsidTr="00756BC6">
        <w:trPr>
          <w:trHeight w:val="701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</w:tr>
      <w:tr w:rsidR="00844514" w:rsidRPr="00C26D41" w:rsidTr="00756BC6">
        <w:trPr>
          <w:trHeight w:val="659"/>
        </w:trPr>
        <w:tc>
          <w:tcPr>
            <w:tcW w:w="2268" w:type="dxa"/>
            <w:vMerge w:val="restart"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Менопауза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  <w:tc>
          <w:tcPr>
            <w:tcW w:w="201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66,6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</w:tr>
      <w:tr w:rsidR="00844514" w:rsidRPr="00C26D41" w:rsidTr="002515A3">
        <w:trPr>
          <w:trHeight w:val="558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756BC6" w:rsidRDefault="00844514" w:rsidP="00535100">
            <w:pPr>
              <w:jc w:val="center"/>
              <w:rPr>
                <w:sz w:val="28"/>
                <w:szCs w:val="28"/>
              </w:rPr>
            </w:pPr>
            <w:r w:rsidRPr="00756BC6">
              <w:rPr>
                <w:sz w:val="28"/>
                <w:szCs w:val="28"/>
              </w:rPr>
              <w:t>_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756BC6" w:rsidRDefault="00844514" w:rsidP="00535100">
            <w:pPr>
              <w:jc w:val="center"/>
              <w:rPr>
                <w:sz w:val="28"/>
                <w:szCs w:val="28"/>
              </w:rPr>
            </w:pPr>
            <w:r w:rsidRPr="00756BC6">
              <w:rPr>
                <w:sz w:val="28"/>
                <w:szCs w:val="28"/>
              </w:rPr>
              <w:t>_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756BC6" w:rsidRDefault="00844514" w:rsidP="00535100">
            <w:pPr>
              <w:jc w:val="center"/>
              <w:rPr>
                <w:sz w:val="28"/>
                <w:szCs w:val="28"/>
              </w:rPr>
            </w:pPr>
            <w:r w:rsidRPr="00756BC6">
              <w:rPr>
                <w:sz w:val="28"/>
                <w:szCs w:val="28"/>
              </w:rPr>
              <w:t>_</w:t>
            </w:r>
          </w:p>
        </w:tc>
      </w:tr>
      <w:tr w:rsidR="00844514" w:rsidRPr="00C26D41" w:rsidTr="00756BC6">
        <w:trPr>
          <w:trHeight w:val="576"/>
        </w:trPr>
        <w:tc>
          <w:tcPr>
            <w:tcW w:w="2268" w:type="dxa"/>
            <w:vMerge/>
          </w:tcPr>
          <w:p w:rsidR="00844514" w:rsidRPr="00C26D41" w:rsidRDefault="00844514" w:rsidP="0053510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535100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2515A3" w:rsidRDefault="002515A3" w:rsidP="00535100">
            <w:pPr>
              <w:jc w:val="center"/>
            </w:pPr>
            <w:r w:rsidRPr="002515A3">
              <w:t>1</w:t>
            </w:r>
          </w:p>
          <w:p w:rsidR="002515A3" w:rsidRPr="002515A3" w:rsidRDefault="002515A3" w:rsidP="00535100">
            <w:pPr>
              <w:jc w:val="center"/>
            </w:pPr>
            <w:r w:rsidRPr="002515A3">
              <w:t>50,0</w:t>
            </w:r>
          </w:p>
          <w:p w:rsidR="002515A3" w:rsidRPr="002515A3" w:rsidRDefault="002515A3" w:rsidP="00535100">
            <w:pPr>
              <w:jc w:val="center"/>
              <w:rPr>
                <w:sz w:val="20"/>
                <w:szCs w:val="20"/>
                <w:lang w:val="en-US"/>
              </w:rPr>
            </w:pPr>
            <w:r w:rsidRPr="002515A3">
              <w:rPr>
                <w:lang w:val="en-US"/>
              </w:rPr>
              <w:t>n=2</w:t>
            </w:r>
          </w:p>
        </w:tc>
      </w:tr>
    </w:tbl>
    <w:p w:rsidR="00756BC6" w:rsidRDefault="00756BC6" w:rsidP="000B257A">
      <w:pPr>
        <w:spacing w:line="360" w:lineRule="auto"/>
        <w:jc w:val="both"/>
        <w:rPr>
          <w:b/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Как видно из представленных данных</w:t>
      </w:r>
      <w:r w:rsidR="00A35FF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рецидивы были только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системно и локально. </w:t>
      </w: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перименопаузе рецидивы отмечены во всех группах пациентов.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частности,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сравнения эффективность лечения была снижена при использовании гестагено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системно (11,1%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рецидива),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при наличии </w:t>
      </w:r>
      <w:r w:rsidR="00844514" w:rsidRPr="00A35FFB">
        <w:rPr>
          <w:spacing w:val="-6"/>
          <w:sz w:val="28"/>
          <w:szCs w:val="28"/>
        </w:rPr>
        <w:t>микросателлитной нестабильности генома – гестагено</w:t>
      </w:r>
      <w:r w:rsidRPr="00A35FFB">
        <w:rPr>
          <w:spacing w:val="-6"/>
          <w:sz w:val="28"/>
          <w:szCs w:val="28"/>
        </w:rPr>
        <w:t>в</w:t>
      </w:r>
      <w:r w:rsidR="00A35FFB" w:rsidRPr="00A35FFB">
        <w:rPr>
          <w:spacing w:val="-6"/>
          <w:sz w:val="28"/>
          <w:szCs w:val="28"/>
        </w:rPr>
        <w:t xml:space="preserve"> </w:t>
      </w:r>
      <w:r w:rsidR="00844514" w:rsidRPr="00A35FFB">
        <w:rPr>
          <w:spacing w:val="-6"/>
          <w:sz w:val="28"/>
          <w:szCs w:val="28"/>
        </w:rPr>
        <w:t>локально (эффективность</w:t>
      </w:r>
      <w:r w:rsidR="00844514" w:rsidRPr="00C26D41">
        <w:rPr>
          <w:sz w:val="28"/>
          <w:szCs w:val="28"/>
        </w:rPr>
        <w:t xml:space="preserve"> отсутствовала). При нарушении экспрессии гена ESR рецидивы диагностированы при использовании гестагено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системно (33,3% случае</w:t>
      </w:r>
      <w:r w:rsidRPr="00C26D41">
        <w:rPr>
          <w:sz w:val="28"/>
          <w:szCs w:val="28"/>
        </w:rPr>
        <w:t>в</w:t>
      </w:r>
      <w:r w:rsidR="00A35FFB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рецидива) и агонисто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ГнРГ (эффективность отсутствовала).</w:t>
      </w:r>
    </w:p>
    <w:p w:rsidR="00844514" w:rsidRPr="00C26D41" w:rsidRDefault="00844514" w:rsidP="00A35FF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больных</w:t>
      </w:r>
      <w:r w:rsidR="00A35FF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</w:t>
      </w:r>
      <w:r w:rsidR="00A35FF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результаты лечения прослежены только при двух видах лечения – системной гормонотерапии гестагенами и</w:t>
      </w:r>
      <w:r w:rsidR="00A35FFB">
        <w:rPr>
          <w:sz w:val="28"/>
          <w:szCs w:val="28"/>
        </w:rPr>
        <w:t> </w:t>
      </w:r>
      <w:r w:rsidRPr="00C26D41">
        <w:rPr>
          <w:sz w:val="28"/>
          <w:szCs w:val="28"/>
        </w:rPr>
        <w:t>применени</w:t>
      </w:r>
      <w:r w:rsidR="00A35FFB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абляции эндометрия. Чаще применялась гормонотерапия, но и</w:t>
      </w:r>
      <w:r w:rsidR="00A35FFB">
        <w:rPr>
          <w:sz w:val="28"/>
          <w:szCs w:val="28"/>
        </w:rPr>
        <w:t> </w:t>
      </w:r>
      <w:r w:rsidRPr="00C26D41">
        <w:rPr>
          <w:sz w:val="28"/>
          <w:szCs w:val="28"/>
        </w:rPr>
        <w:t>рецидивы отмечены только при данном виде лечения. Причем отсутствие эффекта от использования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локально отмечено во всех группах пациентов. </w:t>
      </w:r>
    </w:p>
    <w:p w:rsidR="00844514" w:rsidRPr="00AC5D74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Нами также проведен анализ эффективности использования </w:t>
      </w:r>
      <w:r w:rsidRPr="00AD092B">
        <w:rPr>
          <w:spacing w:val="-4"/>
          <w:sz w:val="28"/>
          <w:szCs w:val="28"/>
        </w:rPr>
        <w:t>органо</w:t>
      </w:r>
      <w:r w:rsidR="00AD092B">
        <w:rPr>
          <w:spacing w:val="-4"/>
          <w:sz w:val="28"/>
          <w:szCs w:val="28"/>
        </w:rPr>
        <w:softHyphen/>
      </w:r>
      <w:r w:rsidRPr="00AD092B">
        <w:rPr>
          <w:spacing w:val="-4"/>
          <w:sz w:val="28"/>
          <w:szCs w:val="28"/>
        </w:rPr>
        <w:t>сохраняющих методо</w:t>
      </w:r>
      <w:r w:rsidR="00DA0E56" w:rsidRPr="00AD092B">
        <w:rPr>
          <w:spacing w:val="-4"/>
          <w:sz w:val="28"/>
          <w:szCs w:val="28"/>
        </w:rPr>
        <w:t>в</w:t>
      </w:r>
      <w:r w:rsidR="00AD092B" w:rsidRPr="00AD092B">
        <w:rPr>
          <w:spacing w:val="-4"/>
          <w:sz w:val="28"/>
          <w:szCs w:val="28"/>
        </w:rPr>
        <w:t xml:space="preserve"> </w:t>
      </w:r>
      <w:r w:rsidRPr="00AD092B">
        <w:rPr>
          <w:spacing w:val="-4"/>
          <w:sz w:val="28"/>
          <w:szCs w:val="28"/>
        </w:rPr>
        <w:t>лечения у больных с ГЭ без атипии</w:t>
      </w:r>
      <w:r w:rsidR="00C26682" w:rsidRPr="00AD092B">
        <w:rPr>
          <w:spacing w:val="-4"/>
          <w:sz w:val="28"/>
          <w:szCs w:val="28"/>
        </w:rPr>
        <w:t xml:space="preserve"> </w:t>
      </w:r>
      <w:r w:rsidR="00DA0E56" w:rsidRPr="00AD092B">
        <w:rPr>
          <w:spacing w:val="-4"/>
          <w:sz w:val="28"/>
          <w:szCs w:val="28"/>
        </w:rPr>
        <w:t>в </w:t>
      </w:r>
      <w:r w:rsidRPr="00AD092B">
        <w:rPr>
          <w:spacing w:val="-4"/>
          <w:sz w:val="28"/>
          <w:szCs w:val="28"/>
        </w:rPr>
        <w:t>зависимости</w:t>
      </w:r>
      <w:r w:rsidRPr="00C26D41">
        <w:rPr>
          <w:sz w:val="28"/>
          <w:szCs w:val="28"/>
        </w:rPr>
        <w:t xml:space="preserve"> от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целом (табл.</w:t>
      </w:r>
      <w:r w:rsidR="00AD092B">
        <w:rPr>
          <w:sz w:val="28"/>
          <w:szCs w:val="28"/>
        </w:rPr>
        <w:t> </w:t>
      </w:r>
      <w:r w:rsidRPr="00C26D41">
        <w:rPr>
          <w:sz w:val="28"/>
          <w:szCs w:val="28"/>
        </w:rPr>
        <w:t>4.1.7). Как видно из представленных данных</w:t>
      </w:r>
      <w:r w:rsidR="00AD092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частота рецидиво</w:t>
      </w:r>
      <w:r w:rsidR="00DA0E56" w:rsidRPr="00C26D41">
        <w:rPr>
          <w:sz w:val="28"/>
          <w:szCs w:val="28"/>
        </w:rPr>
        <w:t>в</w:t>
      </w:r>
      <w:r w:rsidR="00AD092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AD092B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</w:t>
      </w:r>
      <w:r w:rsidR="00AD092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с ГЭ без атипии не имела достоверной связи </w:t>
      </w:r>
      <w:r w:rsidR="00AD092B">
        <w:rPr>
          <w:sz w:val="28"/>
          <w:szCs w:val="28"/>
        </w:rPr>
        <w:t>с видом</w:t>
      </w:r>
      <w:r w:rsidRPr="00C26D41">
        <w:rPr>
          <w:sz w:val="28"/>
          <w:szCs w:val="28"/>
        </w:rPr>
        <w:t xml:space="preserve"> вида лечения.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нашем исследовании рецидивы были отмечены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</w:t>
      </w:r>
      <w:r w:rsidR="00DA0E56" w:rsidRPr="00C26D41">
        <w:rPr>
          <w:sz w:val="28"/>
          <w:szCs w:val="28"/>
        </w:rPr>
        <w:t>в</w:t>
      </w:r>
      <w:r w:rsidR="00AD092B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 xml:space="preserve">у которых были использованы гестагены системно (9,1% рецидивов).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AD092B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 локальное применение гестагено</w:t>
      </w:r>
      <w:r w:rsidR="00DA0E56" w:rsidRPr="00C26D41">
        <w:rPr>
          <w:sz w:val="28"/>
          <w:szCs w:val="28"/>
        </w:rPr>
        <w:t>в</w:t>
      </w:r>
      <w:r w:rsidR="00AD092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использование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 за период наблюдения не сопровождалось рецидивами заболевания. Однако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 отсутствует статистически достоверное различие, что не позволяет говорить о меньшей эффективности от системного воздействи</w:t>
      </w:r>
      <w:r w:rsidR="00AD092B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 ГЭ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без атипии. Применение абляции эндометрия является высокоэффективным методом лечения </w:t>
      </w:r>
      <w:r w:rsidR="00AC5D74">
        <w:rPr>
          <w:sz w:val="28"/>
          <w:szCs w:val="28"/>
        </w:rPr>
        <w:lastRenderedPageBreak/>
        <w:t xml:space="preserve">неатипической </w:t>
      </w:r>
      <w:r w:rsidRPr="00C26D41">
        <w:rPr>
          <w:sz w:val="28"/>
          <w:szCs w:val="28"/>
        </w:rPr>
        <w:t xml:space="preserve">ГЭ и </w:t>
      </w:r>
      <w:r w:rsidR="00DA0E56" w:rsidRPr="00C26D41">
        <w:rPr>
          <w:sz w:val="28"/>
          <w:szCs w:val="28"/>
        </w:rPr>
        <w:t>в </w:t>
      </w:r>
      <w:r w:rsidR="00AC5D74">
        <w:rPr>
          <w:sz w:val="28"/>
          <w:szCs w:val="28"/>
        </w:rPr>
        <w:t xml:space="preserve">нашем исследовании </w:t>
      </w:r>
      <w:r w:rsidRPr="00C26D41">
        <w:rPr>
          <w:sz w:val="28"/>
          <w:szCs w:val="28"/>
        </w:rPr>
        <w:t>сопров</w:t>
      </w:r>
      <w:r w:rsidR="00AC5D74">
        <w:rPr>
          <w:sz w:val="28"/>
          <w:szCs w:val="28"/>
        </w:rPr>
        <w:t>ождалось рецидивами заболевания</w:t>
      </w:r>
      <w:r w:rsidR="00AC5D74" w:rsidRPr="00AC5D74">
        <w:rPr>
          <w:sz w:val="28"/>
          <w:szCs w:val="28"/>
        </w:rPr>
        <w:t xml:space="preserve"> </w:t>
      </w:r>
      <w:r w:rsidR="00AC5D74">
        <w:rPr>
          <w:sz w:val="28"/>
          <w:szCs w:val="28"/>
        </w:rPr>
        <w:t xml:space="preserve">лишь при наличии метилирования гена </w:t>
      </w:r>
      <w:r w:rsidR="00AC5D74" w:rsidRPr="00AC5D74">
        <w:rPr>
          <w:sz w:val="28"/>
          <w:szCs w:val="28"/>
        </w:rPr>
        <w:t>ESR</w:t>
      </w:r>
      <w:r w:rsidR="00AC5D74">
        <w:rPr>
          <w:sz w:val="28"/>
          <w:szCs w:val="28"/>
        </w:rPr>
        <w:t xml:space="preserve"> в 33,3% случаев.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</w:p>
    <w:p w:rsidR="00844514" w:rsidRPr="000B257A" w:rsidRDefault="000B257A" w:rsidP="0030385E">
      <w:pPr>
        <w:keepNext/>
        <w:spacing w:line="360" w:lineRule="auto"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</w:t>
      </w:r>
      <w:r w:rsidR="00844514" w:rsidRPr="000B257A">
        <w:rPr>
          <w:i/>
          <w:sz w:val="28"/>
          <w:szCs w:val="28"/>
        </w:rPr>
        <w:t>Табл</w:t>
      </w:r>
      <w:r w:rsidR="00AD092B" w:rsidRPr="000B257A">
        <w:rPr>
          <w:i/>
          <w:sz w:val="28"/>
          <w:szCs w:val="28"/>
        </w:rPr>
        <w:t>ица </w:t>
      </w:r>
      <w:r w:rsidR="00844514" w:rsidRPr="000B257A">
        <w:rPr>
          <w:i/>
          <w:sz w:val="28"/>
          <w:szCs w:val="28"/>
        </w:rPr>
        <w:t>4.1.7</w:t>
      </w:r>
      <w:r w:rsidR="0030385E" w:rsidRPr="000B257A">
        <w:rPr>
          <w:i/>
          <w:sz w:val="28"/>
          <w:szCs w:val="28"/>
        </w:rPr>
        <w:t>.</w:t>
      </w:r>
      <w:r w:rsidR="0030385E">
        <w:rPr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>Частота рецидиво</w:t>
      </w:r>
      <w:r w:rsidR="00DA0E56" w:rsidRPr="000B257A">
        <w:rPr>
          <w:b/>
          <w:sz w:val="28"/>
          <w:szCs w:val="28"/>
        </w:rPr>
        <w:t>в </w:t>
      </w:r>
      <w:r w:rsidR="00844514" w:rsidRPr="000B257A">
        <w:rPr>
          <w:b/>
          <w:sz w:val="28"/>
          <w:szCs w:val="28"/>
        </w:rPr>
        <w:t>и прогрессий заболевания у больных с</w:t>
      </w:r>
      <w:r w:rsidR="0030385E" w:rsidRPr="000B257A">
        <w:rPr>
          <w:b/>
          <w:sz w:val="28"/>
          <w:szCs w:val="28"/>
        </w:rPr>
        <w:t> </w:t>
      </w:r>
      <w:r w:rsidR="00844514" w:rsidRPr="000B257A">
        <w:rPr>
          <w:b/>
          <w:sz w:val="28"/>
          <w:szCs w:val="28"/>
        </w:rPr>
        <w:t>гиперплазией эндометрия</w:t>
      </w:r>
      <w:r w:rsidR="00C26682" w:rsidRPr="000B257A">
        <w:rPr>
          <w:b/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 xml:space="preserve">без атипии, получивших органосохраняющие методы лечения, </w:t>
      </w:r>
      <w:r w:rsidR="00DA0E56" w:rsidRPr="000B257A">
        <w:rPr>
          <w:b/>
          <w:sz w:val="28"/>
          <w:szCs w:val="28"/>
        </w:rPr>
        <w:t>в </w:t>
      </w:r>
      <w:r w:rsidR="00844514" w:rsidRPr="000B257A">
        <w:rPr>
          <w:b/>
          <w:sz w:val="28"/>
          <w:szCs w:val="28"/>
        </w:rPr>
        <w:t>зависимости от</w:t>
      </w:r>
      <w:r w:rsidR="00C26682" w:rsidRPr="000B257A">
        <w:rPr>
          <w:b/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>наличия MSI и метилирования гена</w:t>
      </w:r>
      <w:r w:rsidR="00C26682" w:rsidRPr="000B257A">
        <w:rPr>
          <w:b/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119"/>
        <w:gridCol w:w="1984"/>
        <w:gridCol w:w="1560"/>
        <w:gridCol w:w="2693"/>
      </w:tblGrid>
      <w:tr w:rsidR="00844514" w:rsidRPr="00C26D41" w:rsidTr="00AD092B">
        <w:trPr>
          <w:trHeight w:val="254"/>
          <w:tblHeader/>
        </w:trPr>
        <w:tc>
          <w:tcPr>
            <w:tcW w:w="3119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Вид лечения</w:t>
            </w:r>
          </w:p>
        </w:tc>
        <w:tc>
          <w:tcPr>
            <w:tcW w:w="623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</w:t>
            </w:r>
            <w:r w:rsidR="00DA0E56" w:rsidRPr="00C26D41">
              <w:rPr>
                <w:sz w:val="28"/>
                <w:szCs w:val="28"/>
              </w:rPr>
              <w:t>в </w:t>
            </w:r>
            <w:r w:rsidRPr="00C26D41">
              <w:rPr>
                <w:sz w:val="28"/>
                <w:szCs w:val="28"/>
              </w:rPr>
              <w:t>и прогрессий,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AD092B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AD092B">
        <w:trPr>
          <w:trHeight w:val="968"/>
          <w:tblHeader/>
        </w:trPr>
        <w:tc>
          <w:tcPr>
            <w:tcW w:w="3119" w:type="dxa"/>
            <w:vMerge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больных, n=54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AD092B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MSI,</w:t>
            </w:r>
          </w:p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AD092B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метилированием гена</w:t>
            </w:r>
          </w:p>
          <w:p w:rsidR="00844514" w:rsidRPr="00C26D41" w:rsidRDefault="00844514" w:rsidP="000B257A">
            <w:pPr>
              <w:keepNext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ESR,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n=18</w:t>
            </w:r>
          </w:p>
        </w:tc>
      </w:tr>
      <w:tr w:rsidR="00844514" w:rsidRPr="00C26D41" w:rsidTr="00AD092B">
        <w:trPr>
          <w:trHeight w:val="736"/>
        </w:trPr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9,1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n=33</w:t>
            </w: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28,6*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n=7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25,0*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n=8</w:t>
            </w:r>
          </w:p>
        </w:tc>
      </w:tr>
      <w:tr w:rsidR="00844514" w:rsidRPr="00C26D41" w:rsidTr="00AD092B">
        <w:trPr>
          <w:trHeight w:val="636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(Мирена)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</w:tr>
      <w:tr w:rsidR="00844514" w:rsidRPr="00C26D41" w:rsidTr="00AD092B">
        <w:trPr>
          <w:trHeight w:val="690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</w:tr>
      <w:tr w:rsidR="00844514" w:rsidRPr="00C26D41" w:rsidTr="00AD092B">
        <w:trPr>
          <w:trHeight w:val="801"/>
        </w:trPr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Гормонотерапия,</w:t>
            </w:r>
            <w:r w:rsidR="00C26682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всего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6,0</w:t>
            </w:r>
          </w:p>
          <w:p w:rsidR="00844514" w:rsidRPr="00C26D41" w:rsidRDefault="00844514" w:rsidP="000B257A">
            <w:pPr>
              <w:jc w:val="center"/>
              <w:rPr>
                <w:b/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36,4**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26,7**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n=15</w:t>
            </w:r>
          </w:p>
        </w:tc>
      </w:tr>
      <w:tr w:rsidR="00844514" w:rsidRPr="00C26D41" w:rsidTr="00AD092B">
        <w:trPr>
          <w:trHeight w:val="592"/>
        </w:trPr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33,3</w:t>
            </w:r>
          </w:p>
          <w:p w:rsidR="00844514" w:rsidRPr="00C26D41" w:rsidRDefault="00844514" w:rsidP="000B257A">
            <w:pPr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n=3</w:t>
            </w:r>
          </w:p>
        </w:tc>
      </w:tr>
    </w:tbl>
    <w:p w:rsidR="00844514" w:rsidRPr="00C26D41" w:rsidRDefault="00844514" w:rsidP="0030385E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DE1551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*р&lt;0,05;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** р&lt;0,01 </w:t>
      </w:r>
      <w:r w:rsidR="00AD092B">
        <w:rPr>
          <w:sz w:val="28"/>
          <w:szCs w:val="28"/>
        </w:rPr>
        <w:t>–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статистически достоверно по критерию χ² по сравнению с контролем</w:t>
      </w:r>
      <w:r w:rsidR="00DE1551">
        <w:rPr>
          <w:sz w:val="28"/>
          <w:szCs w:val="28"/>
        </w:rPr>
        <w:t>.</w:t>
      </w:r>
    </w:p>
    <w:p w:rsidR="00844514" w:rsidRPr="00C26D41" w:rsidRDefault="00844514" w:rsidP="00844514">
      <w:pPr>
        <w:spacing w:line="360" w:lineRule="auto"/>
        <w:jc w:val="both"/>
        <w:rPr>
          <w:i/>
          <w:sz w:val="28"/>
          <w:szCs w:val="28"/>
        </w:rPr>
      </w:pPr>
    </w:p>
    <w:p w:rsidR="00844514" w:rsidRPr="00C26D41" w:rsidRDefault="00DA0E56" w:rsidP="00C2668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исследуемых группах больных нами выявлены одинаковые тенденции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показателях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эффективности лечения при использовании разных методов, причем они отличались от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динамики показателей контрольной группы. Так</w:t>
      </w:r>
      <w:r w:rsidR="00FB6859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группе пациенто</w:t>
      </w:r>
      <w:r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</w:t>
      </w:r>
      <w:r w:rsidR="00FB6859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наличием микросателлитной нестабильности генома</w:t>
      </w:r>
      <w:r w:rsidR="00FB6859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частота рецидиво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оказалась наименьшей при использовании агонисто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ГнРГ (отсутствие рецидивов), а у женщин с</w:t>
      </w:r>
      <w:r w:rsidR="00FB6859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метилированием гена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 при использовании гестагено</w:t>
      </w:r>
      <w:r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локально</w:t>
      </w:r>
      <w:r w:rsidR="00FB6859">
        <w:rPr>
          <w:sz w:val="28"/>
          <w:szCs w:val="28"/>
        </w:rPr>
        <w:t> –</w:t>
      </w:r>
      <w:r w:rsidR="00844514" w:rsidRPr="00C26D41">
        <w:rPr>
          <w:sz w:val="28"/>
          <w:szCs w:val="28"/>
        </w:rPr>
        <w:t xml:space="preserve"> 20,0% </w:t>
      </w:r>
      <w:r w:rsidR="00844514" w:rsidRPr="00C26D41">
        <w:rPr>
          <w:sz w:val="28"/>
          <w:szCs w:val="28"/>
        </w:rPr>
        <w:lastRenderedPageBreak/>
        <w:t>рецидивов. Показатели исследуемых групп при использовании гестагено</w:t>
      </w:r>
      <w:r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системно</w:t>
      </w:r>
      <w:r w:rsidR="00C26682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были достоверно хуже (25,0% при метилировании гена ESR и</w:t>
      </w:r>
      <w:r w:rsidR="00FB6859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28,6% рецидиво</w:t>
      </w:r>
      <w:r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при MSI+) данных группы сравнения (9,4%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рецидива).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Достоверно оценить эффективность применения системы Мирена и</w:t>
      </w:r>
      <w:r w:rsidR="00FB6859">
        <w:rPr>
          <w:sz w:val="28"/>
          <w:szCs w:val="28"/>
        </w:rPr>
        <w:t> </w:t>
      </w:r>
      <w:r w:rsidRPr="00C26D41">
        <w:rPr>
          <w:sz w:val="28"/>
          <w:szCs w:val="28"/>
        </w:rPr>
        <w:t>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исследуемых группах не представляется возможным из-за небольшого количества наблюдений. Полученные нами данные указывают на высокую частоту рецидиво</w:t>
      </w:r>
      <w:r w:rsidR="00DA0E56"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гиперпролиферативного процесса при использовании данных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у пациентов, имеющих MSI+ (100,0% случаев) или метилирование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(20,0% случаев). Применение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сопровождалось рецидивами только у больных с</w:t>
      </w:r>
      <w:r w:rsidR="00FB6859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метилированием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(50% случаев).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фенотипом MSI + и</w:t>
      </w:r>
      <w:r w:rsidR="00FB6859">
        <w:rPr>
          <w:sz w:val="28"/>
          <w:szCs w:val="28"/>
        </w:rPr>
        <w:t> 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не наблюдалось.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показал,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отсутствия исследуемых нарушений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использование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как системно, так и локально, применение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 и абляции эндометрия </w:t>
      </w:r>
      <w:r w:rsidRPr="00FB6859">
        <w:rPr>
          <w:spacing w:val="-4"/>
          <w:sz w:val="28"/>
          <w:szCs w:val="28"/>
        </w:rPr>
        <w:t>дает лучшие результаты. При выявлении у больных ГЭ без атипии необходимо</w:t>
      </w:r>
      <w:r w:rsidRPr="00C26D41">
        <w:rPr>
          <w:sz w:val="28"/>
          <w:szCs w:val="28"/>
        </w:rPr>
        <w:t xml:space="preserve"> уточнить наличие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При диагностировании у</w:t>
      </w:r>
      <w:r w:rsidR="00FB6859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пациентки микросателлитной нестабильности генома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эпигенетического нарушения функции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несмотря на отсутствие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</w:t>
      </w:r>
      <w:r w:rsidR="00FB6859">
        <w:rPr>
          <w:sz w:val="28"/>
          <w:szCs w:val="28"/>
        </w:rPr>
        <w:softHyphen/>
      </w:r>
      <w:r w:rsidRPr="00C26D41">
        <w:rPr>
          <w:sz w:val="28"/>
          <w:szCs w:val="28"/>
        </w:rPr>
        <w:t>пролиферативном процессе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эндометрия, наиболее целесообразно использовать гестагены системно или производить абляцию эндометрия.</w:t>
      </w:r>
    </w:p>
    <w:p w:rsidR="000B257A" w:rsidRDefault="00844514" w:rsidP="000B257A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Данные о частоте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 с ГЭ с</w:t>
      </w:r>
      <w:r w:rsidR="00FB6859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атипией, получивших органосохраняющие методы лечения</w:t>
      </w:r>
      <w:r w:rsidR="00FB6859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возраста, наличия MSI и метилирования гена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FB6859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табл.</w:t>
      </w:r>
      <w:r w:rsidR="00FB6859">
        <w:rPr>
          <w:sz w:val="28"/>
          <w:szCs w:val="28"/>
        </w:rPr>
        <w:t> </w:t>
      </w:r>
      <w:r w:rsidRPr="00C26D41">
        <w:rPr>
          <w:sz w:val="28"/>
          <w:szCs w:val="28"/>
        </w:rPr>
        <w:t>4.1.8.</w:t>
      </w:r>
      <w:r w:rsidR="00C26682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 видно из представленных данных</w:t>
      </w:r>
      <w:r w:rsidR="00392DDE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системная гормонотерапия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гестагенами оказалась эффективной </w:t>
      </w:r>
      <w:r w:rsidR="00DA0E56" w:rsidRPr="00FB6859">
        <w:rPr>
          <w:spacing w:val="-6"/>
          <w:sz w:val="28"/>
          <w:szCs w:val="28"/>
        </w:rPr>
        <w:t>в </w:t>
      </w:r>
      <w:r w:rsidRPr="00FB6859">
        <w:rPr>
          <w:spacing w:val="-6"/>
          <w:sz w:val="28"/>
          <w:szCs w:val="28"/>
        </w:rPr>
        <w:t>группе сравнения больных, несмотря на наличие атипии</w:t>
      </w:r>
      <w:r w:rsidR="00C26682" w:rsidRPr="00FB6859">
        <w:rPr>
          <w:spacing w:val="-6"/>
          <w:sz w:val="28"/>
          <w:szCs w:val="28"/>
        </w:rPr>
        <w:t xml:space="preserve"> </w:t>
      </w:r>
      <w:r w:rsidR="00DA0E56" w:rsidRPr="00FB6859">
        <w:rPr>
          <w:spacing w:val="-6"/>
          <w:sz w:val="28"/>
          <w:szCs w:val="28"/>
        </w:rPr>
        <w:t>в </w:t>
      </w:r>
      <w:r w:rsidRPr="00FB6859">
        <w:rPr>
          <w:spacing w:val="-6"/>
          <w:sz w:val="28"/>
          <w:szCs w:val="28"/>
        </w:rPr>
        <w:t>гиперплазированном</w:t>
      </w:r>
      <w:r w:rsidRPr="00C26D41">
        <w:rPr>
          <w:sz w:val="28"/>
          <w:szCs w:val="28"/>
        </w:rPr>
        <w:t xml:space="preserve"> эндометрии.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 всех других группах пациенто</w:t>
      </w:r>
      <w:r w:rsidR="00DA0E56"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эффективность применения гестагено</w:t>
      </w:r>
      <w:r w:rsidR="00DA0E56" w:rsidRPr="00C26D41">
        <w:rPr>
          <w:sz w:val="28"/>
          <w:szCs w:val="28"/>
        </w:rPr>
        <w:t>в</w:t>
      </w:r>
      <w:r w:rsidR="00FB685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системно резко снизилась или отсутствовала. Абляция </w:t>
      </w:r>
      <w:r w:rsidRPr="00C26D41">
        <w:rPr>
          <w:sz w:val="28"/>
          <w:szCs w:val="28"/>
        </w:rPr>
        <w:lastRenderedPageBreak/>
        <w:t xml:space="preserve">эндометрия также оказалась высокоэффективным методом лечения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отсутствия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анализируемых генетических нарушений.</w:t>
      </w:r>
      <w:r w:rsidR="000B257A">
        <w:rPr>
          <w:sz w:val="28"/>
          <w:szCs w:val="28"/>
        </w:rPr>
        <w:t xml:space="preserve"> </w:t>
      </w:r>
    </w:p>
    <w:p w:rsidR="000B257A" w:rsidRDefault="000B257A" w:rsidP="000B257A">
      <w:pPr>
        <w:spacing w:line="360" w:lineRule="auto"/>
        <w:ind w:left="7080"/>
        <w:jc w:val="center"/>
        <w:rPr>
          <w:sz w:val="28"/>
          <w:szCs w:val="28"/>
        </w:rPr>
      </w:pPr>
      <w:r w:rsidRPr="000B257A">
        <w:rPr>
          <w:i/>
          <w:sz w:val="28"/>
          <w:szCs w:val="28"/>
        </w:rPr>
        <w:t>Таблица 4.1.8</w:t>
      </w:r>
    </w:p>
    <w:p w:rsidR="00844514" w:rsidRPr="000B257A" w:rsidRDefault="00844514" w:rsidP="000B257A">
      <w:pPr>
        <w:ind w:firstLine="709"/>
        <w:jc w:val="center"/>
        <w:rPr>
          <w:b/>
          <w:sz w:val="28"/>
          <w:szCs w:val="28"/>
        </w:rPr>
      </w:pPr>
      <w:r w:rsidRPr="000B257A">
        <w:rPr>
          <w:b/>
          <w:sz w:val="28"/>
          <w:szCs w:val="28"/>
        </w:rPr>
        <w:t>Частота рецидиво</w:t>
      </w:r>
      <w:r w:rsidR="00DA0E56" w:rsidRPr="000B257A">
        <w:rPr>
          <w:b/>
          <w:sz w:val="28"/>
          <w:szCs w:val="28"/>
        </w:rPr>
        <w:t>в </w:t>
      </w:r>
      <w:r w:rsidRPr="000B257A">
        <w:rPr>
          <w:b/>
          <w:sz w:val="28"/>
          <w:szCs w:val="28"/>
        </w:rPr>
        <w:t xml:space="preserve">и прогрессий заболевания </w:t>
      </w:r>
      <w:r w:rsidR="0030385E" w:rsidRPr="000B257A">
        <w:rPr>
          <w:b/>
          <w:sz w:val="28"/>
          <w:szCs w:val="28"/>
        </w:rPr>
        <w:br/>
      </w:r>
      <w:r w:rsidRPr="000B257A">
        <w:rPr>
          <w:b/>
          <w:sz w:val="28"/>
          <w:szCs w:val="28"/>
        </w:rPr>
        <w:t>у</w:t>
      </w:r>
      <w:r w:rsidR="009B1FBE" w:rsidRPr="000B257A">
        <w:rPr>
          <w:b/>
          <w:sz w:val="28"/>
          <w:szCs w:val="28"/>
        </w:rPr>
        <w:t> </w:t>
      </w:r>
      <w:r w:rsidRPr="000B257A">
        <w:rPr>
          <w:b/>
          <w:sz w:val="28"/>
          <w:szCs w:val="28"/>
        </w:rPr>
        <w:t>больных с гиперплазией эндометрия</w:t>
      </w:r>
      <w:r w:rsidR="00C26682" w:rsidRPr="000B257A">
        <w:rPr>
          <w:b/>
          <w:sz w:val="28"/>
          <w:szCs w:val="28"/>
        </w:rPr>
        <w:t xml:space="preserve"> </w:t>
      </w:r>
      <w:r w:rsidRPr="000B257A">
        <w:rPr>
          <w:b/>
          <w:sz w:val="28"/>
          <w:szCs w:val="28"/>
        </w:rPr>
        <w:t xml:space="preserve">с атипией, получивших органосохраняющие методы лечения, </w:t>
      </w:r>
      <w:r w:rsidR="00DA0E56" w:rsidRPr="000B257A">
        <w:rPr>
          <w:b/>
          <w:sz w:val="28"/>
          <w:szCs w:val="28"/>
        </w:rPr>
        <w:t>в </w:t>
      </w:r>
      <w:r w:rsidRPr="000B257A">
        <w:rPr>
          <w:b/>
          <w:sz w:val="28"/>
          <w:szCs w:val="28"/>
        </w:rPr>
        <w:t xml:space="preserve">зависимости от возраста, </w:t>
      </w:r>
      <w:r w:rsidR="0030385E" w:rsidRPr="000B257A">
        <w:rPr>
          <w:b/>
          <w:sz w:val="28"/>
          <w:szCs w:val="28"/>
        </w:rPr>
        <w:br/>
      </w:r>
      <w:r w:rsidRPr="000B257A">
        <w:rPr>
          <w:b/>
          <w:sz w:val="28"/>
          <w:szCs w:val="28"/>
        </w:rPr>
        <w:t>наличия MSI и метилирования гена</w:t>
      </w:r>
      <w:r w:rsidR="00C26682" w:rsidRPr="000B257A">
        <w:rPr>
          <w:b/>
          <w:sz w:val="28"/>
          <w:szCs w:val="28"/>
        </w:rPr>
        <w:t xml:space="preserve"> </w:t>
      </w:r>
      <w:r w:rsidRPr="000B257A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985"/>
        <w:gridCol w:w="1417"/>
        <w:gridCol w:w="1276"/>
        <w:gridCol w:w="1418"/>
        <w:gridCol w:w="1701"/>
        <w:gridCol w:w="1584"/>
      </w:tblGrid>
      <w:tr w:rsidR="00844514" w:rsidRPr="009B1FBE" w:rsidTr="00DE1551">
        <w:trPr>
          <w:trHeight w:val="254"/>
          <w:tblHeader/>
        </w:trPr>
        <w:tc>
          <w:tcPr>
            <w:tcW w:w="1985" w:type="dxa"/>
            <w:vMerge w:val="restart"/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Возрастной период</w:t>
            </w:r>
          </w:p>
        </w:tc>
        <w:tc>
          <w:tcPr>
            <w:tcW w:w="1417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Вид лечения</w:t>
            </w:r>
          </w:p>
        </w:tc>
        <w:tc>
          <w:tcPr>
            <w:tcW w:w="5979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Частота рецидиво</w:t>
            </w:r>
            <w:r w:rsidR="00DA0E56" w:rsidRPr="009B1FBE">
              <w:rPr>
                <w:sz w:val="28"/>
                <w:szCs w:val="28"/>
              </w:rPr>
              <w:t>в </w:t>
            </w:r>
            <w:r w:rsidRPr="009B1FBE">
              <w:rPr>
                <w:sz w:val="28"/>
                <w:szCs w:val="28"/>
              </w:rPr>
              <w:t>и прогрессий,</w:t>
            </w:r>
            <w:r w:rsidR="00485AAB" w:rsidRPr="009B1FBE">
              <w:rPr>
                <w:sz w:val="28"/>
                <w:szCs w:val="28"/>
              </w:rPr>
              <w:t xml:space="preserve"> </w:t>
            </w:r>
            <w:r w:rsidRPr="009B1FBE">
              <w:rPr>
                <w:sz w:val="28"/>
                <w:szCs w:val="28"/>
              </w:rPr>
              <w:t>абс</w:t>
            </w:r>
            <w:r w:rsidR="00392DDE">
              <w:rPr>
                <w:sz w:val="28"/>
                <w:szCs w:val="28"/>
              </w:rPr>
              <w:t>.</w:t>
            </w:r>
            <w:r w:rsidRPr="009B1FBE">
              <w:rPr>
                <w:sz w:val="28"/>
                <w:szCs w:val="28"/>
              </w:rPr>
              <w:t>/%</w:t>
            </w:r>
          </w:p>
        </w:tc>
      </w:tr>
      <w:tr w:rsidR="00844514" w:rsidRPr="009B1FBE" w:rsidTr="00DE1551">
        <w:trPr>
          <w:trHeight w:val="1465"/>
          <w:tblHeader/>
        </w:trPr>
        <w:tc>
          <w:tcPr>
            <w:tcW w:w="1985" w:type="dxa"/>
            <w:vMerge/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417" w:type="dxa"/>
            <w:vMerge/>
            <w:tcBorders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Группа </w:t>
            </w:r>
            <w:r w:rsidRPr="009B1FBE">
              <w:rPr>
                <w:spacing w:val="-6"/>
                <w:sz w:val="28"/>
                <w:szCs w:val="28"/>
              </w:rPr>
              <w:t xml:space="preserve">сравнения </w:t>
            </w:r>
            <w:r w:rsidRPr="009B1FBE">
              <w:rPr>
                <w:sz w:val="28"/>
                <w:szCs w:val="28"/>
              </w:rPr>
              <w:t>больных, n=20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Больные </w:t>
            </w:r>
            <w:r w:rsidRPr="009B1FBE">
              <w:rPr>
                <w:spacing w:val="-4"/>
                <w:sz w:val="28"/>
                <w:szCs w:val="28"/>
              </w:rPr>
              <w:t>с</w:t>
            </w:r>
            <w:r w:rsidR="009B1FBE" w:rsidRPr="009B1FBE">
              <w:rPr>
                <w:spacing w:val="-4"/>
                <w:sz w:val="28"/>
                <w:szCs w:val="28"/>
              </w:rPr>
              <w:t> </w:t>
            </w:r>
            <w:r w:rsidRPr="009B1FBE">
              <w:rPr>
                <w:spacing w:val="-4"/>
                <w:sz w:val="28"/>
                <w:szCs w:val="28"/>
              </w:rPr>
              <w:t>наличием</w:t>
            </w:r>
            <w:r w:rsidRPr="009B1FBE">
              <w:rPr>
                <w:sz w:val="28"/>
                <w:szCs w:val="28"/>
              </w:rPr>
              <w:t xml:space="preserve"> MSI,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n=14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Больные с</w:t>
            </w:r>
            <w:r w:rsidR="009B1FBE">
              <w:rPr>
                <w:sz w:val="28"/>
                <w:szCs w:val="28"/>
              </w:rPr>
              <w:t> </w:t>
            </w:r>
            <w:r w:rsidRPr="009B1FBE">
              <w:rPr>
                <w:sz w:val="28"/>
                <w:szCs w:val="28"/>
              </w:rPr>
              <w:t>метилиро</w:t>
            </w:r>
            <w:r w:rsidR="009B1FBE">
              <w:rPr>
                <w:sz w:val="28"/>
                <w:szCs w:val="28"/>
              </w:rPr>
              <w:softHyphen/>
            </w:r>
            <w:r w:rsidRPr="009B1FBE">
              <w:rPr>
                <w:sz w:val="28"/>
                <w:szCs w:val="28"/>
              </w:rPr>
              <w:t>ванием гена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ESR,</w:t>
            </w:r>
            <w:r w:rsidR="00485AAB" w:rsidRPr="009B1FBE">
              <w:rPr>
                <w:sz w:val="28"/>
                <w:szCs w:val="28"/>
              </w:rPr>
              <w:t xml:space="preserve"> </w:t>
            </w:r>
            <w:r w:rsidRPr="009B1FBE">
              <w:rPr>
                <w:sz w:val="28"/>
                <w:szCs w:val="28"/>
              </w:rPr>
              <w:t>n=22</w:t>
            </w:r>
          </w:p>
        </w:tc>
        <w:tc>
          <w:tcPr>
            <w:tcW w:w="15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Больные с</w:t>
            </w:r>
            <w:r w:rsidR="009B1FBE">
              <w:rPr>
                <w:sz w:val="28"/>
                <w:szCs w:val="28"/>
              </w:rPr>
              <w:t> </w:t>
            </w:r>
            <w:r w:rsidRPr="009B1FBE">
              <w:rPr>
                <w:sz w:val="28"/>
                <w:szCs w:val="28"/>
              </w:rPr>
              <w:t>наличием MSI и</w:t>
            </w:r>
            <w:r w:rsidR="009B1FBE">
              <w:rPr>
                <w:sz w:val="28"/>
                <w:szCs w:val="28"/>
              </w:rPr>
              <w:t> </w:t>
            </w:r>
            <w:r w:rsidRPr="009B1FBE">
              <w:rPr>
                <w:sz w:val="28"/>
                <w:szCs w:val="28"/>
              </w:rPr>
              <w:t>мети</w:t>
            </w:r>
            <w:r w:rsidR="009B1FBE">
              <w:rPr>
                <w:sz w:val="28"/>
                <w:szCs w:val="28"/>
              </w:rPr>
              <w:softHyphen/>
            </w:r>
            <w:r w:rsidRPr="009B1FBE">
              <w:rPr>
                <w:sz w:val="28"/>
                <w:szCs w:val="28"/>
              </w:rPr>
              <w:t>лированием гена</w:t>
            </w:r>
            <w:r w:rsidR="009B1FBE">
              <w:rPr>
                <w:sz w:val="28"/>
                <w:szCs w:val="28"/>
              </w:rPr>
              <w:t xml:space="preserve"> </w:t>
            </w:r>
            <w:r w:rsidRPr="009B1FBE">
              <w:rPr>
                <w:sz w:val="28"/>
                <w:szCs w:val="28"/>
              </w:rPr>
              <w:t>ESR,</w:t>
            </w:r>
            <w:r w:rsidR="00485AAB" w:rsidRPr="009B1FBE">
              <w:rPr>
                <w:sz w:val="28"/>
                <w:szCs w:val="28"/>
              </w:rPr>
              <w:t xml:space="preserve"> </w:t>
            </w:r>
            <w:r w:rsidRPr="009B1FBE">
              <w:rPr>
                <w:sz w:val="28"/>
                <w:szCs w:val="28"/>
              </w:rPr>
              <w:t>n=10</w:t>
            </w:r>
          </w:p>
        </w:tc>
      </w:tr>
      <w:tr w:rsidR="00844514" w:rsidRPr="009B1FBE" w:rsidTr="009B1FBE">
        <w:trPr>
          <w:trHeight w:val="805"/>
        </w:trPr>
        <w:tc>
          <w:tcPr>
            <w:tcW w:w="1985" w:type="dxa"/>
            <w:vMerge w:val="restart"/>
          </w:tcPr>
          <w:p w:rsidR="00844514" w:rsidRPr="009B1FBE" w:rsidRDefault="00844514" w:rsidP="000B257A">
            <w:pPr>
              <w:ind w:left="-57" w:right="-57"/>
              <w:jc w:val="both"/>
              <w:rPr>
                <w:spacing w:val="-10"/>
                <w:sz w:val="28"/>
                <w:szCs w:val="28"/>
              </w:rPr>
            </w:pPr>
            <w:r w:rsidRPr="009B1FBE">
              <w:rPr>
                <w:spacing w:val="-10"/>
                <w:sz w:val="28"/>
                <w:szCs w:val="28"/>
              </w:rPr>
              <w:t>Репродуктивный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n=5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2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n=4</w:t>
            </w:r>
          </w:p>
        </w:tc>
        <w:tc>
          <w:tcPr>
            <w:tcW w:w="1584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</w:t>
            </w:r>
          </w:p>
        </w:tc>
      </w:tr>
      <w:tr w:rsidR="00844514" w:rsidRPr="009B1FBE" w:rsidTr="009B1FBE">
        <w:trPr>
          <w:trHeight w:val="592"/>
        </w:trPr>
        <w:tc>
          <w:tcPr>
            <w:tcW w:w="1985" w:type="dxa"/>
            <w:vMerge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Абляция </w:t>
            </w:r>
            <w:r w:rsidRPr="00DE1551">
              <w:rPr>
                <w:spacing w:val="-8"/>
                <w:sz w:val="28"/>
                <w:szCs w:val="28"/>
              </w:rPr>
              <w:t>эндометрия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n=3</w:t>
            </w:r>
          </w:p>
        </w:tc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</w:tc>
      </w:tr>
      <w:tr w:rsidR="00844514" w:rsidRPr="009B1FBE" w:rsidTr="009B1FBE">
        <w:trPr>
          <w:trHeight w:val="849"/>
        </w:trPr>
        <w:tc>
          <w:tcPr>
            <w:tcW w:w="1985" w:type="dxa"/>
            <w:vMerge w:val="restart"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Перименопауза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2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33,3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n=6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4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57,1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n=7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62,5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n=8</w:t>
            </w:r>
          </w:p>
        </w:tc>
        <w:tc>
          <w:tcPr>
            <w:tcW w:w="1584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75,0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n=4</w:t>
            </w:r>
          </w:p>
        </w:tc>
      </w:tr>
      <w:tr w:rsidR="00844514" w:rsidRPr="009B1FBE" w:rsidTr="009B1FBE">
        <w:trPr>
          <w:trHeight w:val="689"/>
        </w:trPr>
        <w:tc>
          <w:tcPr>
            <w:tcW w:w="1985" w:type="dxa"/>
            <w:vMerge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Абляция </w:t>
            </w:r>
            <w:r w:rsidRPr="009B1FBE">
              <w:rPr>
                <w:spacing w:val="-8"/>
                <w:sz w:val="28"/>
                <w:szCs w:val="28"/>
              </w:rPr>
              <w:t>эндометрия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n=3</w:t>
            </w:r>
          </w:p>
        </w:tc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33,3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</w:tr>
      <w:tr w:rsidR="00844514" w:rsidRPr="009B1FBE" w:rsidTr="009B1FBE">
        <w:trPr>
          <w:trHeight w:val="744"/>
        </w:trPr>
        <w:tc>
          <w:tcPr>
            <w:tcW w:w="1985" w:type="dxa"/>
            <w:vMerge w:val="restart"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Менопауз</w:t>
            </w:r>
            <w:r w:rsidR="009B1FBE">
              <w:rPr>
                <w:sz w:val="28"/>
                <w:szCs w:val="28"/>
              </w:rPr>
              <w:t>а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33,3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n=3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2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  <w:tc>
          <w:tcPr>
            <w:tcW w:w="1584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</w:t>
            </w:r>
          </w:p>
        </w:tc>
      </w:tr>
      <w:tr w:rsidR="00844514" w:rsidRPr="009B1FBE" w:rsidTr="009B1FBE">
        <w:trPr>
          <w:trHeight w:val="576"/>
        </w:trPr>
        <w:tc>
          <w:tcPr>
            <w:tcW w:w="1985" w:type="dxa"/>
            <w:vMerge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Абляция </w:t>
            </w:r>
            <w:r w:rsidRPr="009B1FBE">
              <w:rPr>
                <w:spacing w:val="-8"/>
                <w:sz w:val="28"/>
                <w:szCs w:val="28"/>
              </w:rPr>
              <w:t>эндометрия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100,0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33,3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1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50,0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n=2</w:t>
            </w:r>
          </w:p>
        </w:tc>
      </w:tr>
      <w:tr w:rsidR="00844514" w:rsidRPr="009B1FBE" w:rsidTr="0030385E">
        <w:trPr>
          <w:trHeight w:val="973"/>
        </w:trPr>
        <w:tc>
          <w:tcPr>
            <w:tcW w:w="1985" w:type="dxa"/>
            <w:vMerge w:val="restart"/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21,4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n=14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6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60,0**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n=10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9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64,3**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n=14</w:t>
            </w:r>
          </w:p>
        </w:tc>
        <w:tc>
          <w:tcPr>
            <w:tcW w:w="1584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5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83,3**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n=6</w:t>
            </w:r>
          </w:p>
        </w:tc>
      </w:tr>
      <w:tr w:rsidR="00844514" w:rsidRPr="009B1FBE" w:rsidTr="0030385E">
        <w:trPr>
          <w:trHeight w:val="1078"/>
        </w:trPr>
        <w:tc>
          <w:tcPr>
            <w:tcW w:w="1985" w:type="dxa"/>
            <w:vMerge/>
            <w:tcBorders>
              <w:bottom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both"/>
              <w:rPr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 xml:space="preserve">Абляция </w:t>
            </w:r>
            <w:r w:rsidRPr="009B1FBE">
              <w:rPr>
                <w:spacing w:val="-8"/>
                <w:sz w:val="28"/>
                <w:szCs w:val="28"/>
              </w:rPr>
              <w:t>эндометрия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_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n=6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75,0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37,5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3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75,0</w:t>
            </w:r>
          </w:p>
          <w:p w:rsidR="00844514" w:rsidRPr="009B1FBE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9B1FBE">
              <w:rPr>
                <w:sz w:val="28"/>
                <w:szCs w:val="28"/>
              </w:rPr>
              <w:t>n=4</w:t>
            </w:r>
          </w:p>
        </w:tc>
      </w:tr>
    </w:tbl>
    <w:p w:rsidR="00844514" w:rsidRPr="00C26D41" w:rsidRDefault="00844514" w:rsidP="0030385E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DE1551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** р&lt;0,01 </w:t>
      </w:r>
      <w:r w:rsidR="009B1FBE">
        <w:rPr>
          <w:sz w:val="28"/>
          <w:szCs w:val="28"/>
        </w:rPr>
        <w:t>–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статистически достоверно по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критерию χ² по сравнению с контролем</w:t>
      </w:r>
      <w:r w:rsidR="00DE1551">
        <w:rPr>
          <w:sz w:val="28"/>
          <w:szCs w:val="28"/>
        </w:rPr>
        <w:t>.</w:t>
      </w:r>
    </w:p>
    <w:p w:rsidR="00844514" w:rsidRPr="00C26D41" w:rsidRDefault="004209B7" w:rsidP="00844514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У пациенто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перименопаузе частота рецидиво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была выше, что позволяет </w:t>
      </w:r>
      <w:r w:rsidR="00392DDE">
        <w:rPr>
          <w:sz w:val="28"/>
          <w:szCs w:val="28"/>
        </w:rPr>
        <w:t>уверенно</w:t>
      </w:r>
      <w:r w:rsidRPr="00C26D41">
        <w:rPr>
          <w:sz w:val="28"/>
          <w:szCs w:val="28"/>
        </w:rPr>
        <w:t xml:space="preserve"> говорить об эффективности применяемых методо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лечения. Так эффективность использования системной гормонотерапии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целом сниз</w:t>
      </w:r>
      <w:r w:rsidR="00392DDE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лась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возрастом, но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четко коррелировала с наличием генетического нарушения и ее вида.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Применение абляции эндометрия оказал</w:t>
      </w:r>
      <w:r w:rsidR="00392DDE">
        <w:rPr>
          <w:sz w:val="28"/>
          <w:szCs w:val="28"/>
        </w:rPr>
        <w:t>о</w:t>
      </w:r>
      <w:r w:rsidRPr="00C26D41">
        <w:rPr>
          <w:sz w:val="28"/>
          <w:szCs w:val="28"/>
        </w:rPr>
        <w:t>сь эффективным методом лечения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группы сравнения.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наличия микросателлитной нестабильности генома или ее сочетания с метилированием гена ESR даже деструкция эндометрия не является эффективн</w:t>
      </w:r>
      <w:r w:rsidR="00392DDE">
        <w:rPr>
          <w:sz w:val="28"/>
          <w:szCs w:val="28"/>
        </w:rPr>
        <w:t>ой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высокой частотой рецидивирования и прогрессии ГЭ с атипией (частота рецидиво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50,0%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обеих группах соответственно). Однако все полученные результаты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репродуктивном возрасте и перименопаузе определялись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виде тенденции из-за небольшого количества пациентов. 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частоты возникновения рецидиво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менопаузе показывает, что при использовании системной гормонотерапии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 эффект может быть достигнут только при отсутствии генетических нарушений (33,3%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рецидива). Применение абляции эндометрия также сопровождается высокой частотой рецидивирования заболевания (50% случаев).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суммируя эффективность использования органо</w:t>
      </w:r>
      <w:r w:rsidR="00392DDE">
        <w:rPr>
          <w:sz w:val="28"/>
          <w:szCs w:val="28"/>
        </w:rPr>
        <w:softHyphen/>
      </w:r>
      <w:r w:rsidRPr="00C26D41">
        <w:rPr>
          <w:sz w:val="28"/>
          <w:szCs w:val="28"/>
        </w:rPr>
        <w:t>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нами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установлено, что частота рецидиво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 с атипией достоверно коррелирует с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MSI и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Вид лечения также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коррелирует с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частотой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прогрессий заболевания.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</w:t>
      </w:r>
      <w:r w:rsidR="00392DDE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у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группы сравнения рецидивы и прогрессия заболевания отмечены только </w:t>
      </w:r>
      <w:r w:rsidR="00DA0E56" w:rsidRPr="00392DDE">
        <w:rPr>
          <w:spacing w:val="-2"/>
          <w:sz w:val="28"/>
          <w:szCs w:val="28"/>
        </w:rPr>
        <w:t>в </w:t>
      </w:r>
      <w:r w:rsidRPr="00392DDE">
        <w:rPr>
          <w:spacing w:val="-2"/>
          <w:sz w:val="28"/>
          <w:szCs w:val="28"/>
        </w:rPr>
        <w:t>случае использования гормонотерапии гестагенами, применение же абляции</w:t>
      </w:r>
      <w:r w:rsidRPr="00C26D41">
        <w:rPr>
          <w:sz w:val="28"/>
          <w:szCs w:val="28"/>
        </w:rPr>
        <w:t xml:space="preserve">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нашем исследовании не сопровождалось рецидивированием ГЭ с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атипией.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наличия фенотипа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результаты лечения мало зависели от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ее вида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– гормонотерапии или абляции эндометрия.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эффективность использования органосохраняющих методо</w:t>
      </w:r>
      <w:r w:rsidR="00DA0E56" w:rsidRPr="00C26D41">
        <w:rPr>
          <w:sz w:val="28"/>
          <w:szCs w:val="28"/>
        </w:rPr>
        <w:t>в</w:t>
      </w:r>
      <w:r w:rsidR="00392DD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лечения </w:t>
      </w:r>
      <w:r w:rsidRPr="00C26D41">
        <w:rPr>
          <w:sz w:val="28"/>
          <w:szCs w:val="28"/>
        </w:rPr>
        <w:lastRenderedPageBreak/>
        <w:t>у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нарушением экспрессии гена ESR достоверно зависела от вида терапии.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микросателлитной нестабильности генома с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метилированием гена ESR у больных с ГЭ с атипией применение органо</w:t>
      </w:r>
      <w:r w:rsidR="00392DDE">
        <w:rPr>
          <w:sz w:val="28"/>
          <w:szCs w:val="28"/>
        </w:rPr>
        <w:softHyphen/>
      </w:r>
      <w:r w:rsidRPr="00C26D41">
        <w:rPr>
          <w:sz w:val="28"/>
          <w:szCs w:val="28"/>
        </w:rPr>
        <w:t>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сопровождается рецидивами и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прогрессией ГЭ у трех больных из четырех</w:t>
      </w:r>
      <w:r w:rsidR="00392DDE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независимо от вида терапии. </w:t>
      </w:r>
    </w:p>
    <w:p w:rsidR="00844514" w:rsidRPr="00C26D41" w:rsidRDefault="00844514" w:rsidP="00767D4C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Эффективность применения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у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с ГЭ без </w:t>
      </w:r>
      <w:r w:rsidR="00392DDE">
        <w:rPr>
          <w:sz w:val="28"/>
          <w:szCs w:val="28"/>
        </w:rPr>
        <w:t>а</w:t>
      </w:r>
      <w:r w:rsidRPr="00C26D41">
        <w:rPr>
          <w:sz w:val="28"/>
          <w:szCs w:val="28"/>
        </w:rPr>
        <w:t>типии 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атипией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MSI и</w:t>
      </w:r>
      <w:r w:rsidR="00392DDE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представлены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тал. 4.1.9.</w:t>
      </w:r>
      <w:r w:rsidR="00485AAB" w:rsidRPr="00C26D41">
        <w:rPr>
          <w:b/>
          <w:sz w:val="28"/>
          <w:szCs w:val="28"/>
        </w:rPr>
        <w:t xml:space="preserve"> </w:t>
      </w:r>
    </w:p>
    <w:p w:rsidR="00844514" w:rsidRPr="00C26D41" w:rsidRDefault="000B257A" w:rsidP="000B257A">
      <w:pPr>
        <w:keepNext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</w:t>
      </w:r>
      <w:r w:rsidR="00844514" w:rsidRPr="00C26D41">
        <w:rPr>
          <w:sz w:val="28"/>
          <w:szCs w:val="28"/>
        </w:rPr>
        <w:t>Табл</w:t>
      </w:r>
      <w:r w:rsidR="00392DDE">
        <w:rPr>
          <w:sz w:val="28"/>
          <w:szCs w:val="28"/>
        </w:rPr>
        <w:t>ица</w:t>
      </w:r>
      <w:r w:rsidR="00844514" w:rsidRPr="00C26D41">
        <w:rPr>
          <w:sz w:val="28"/>
          <w:szCs w:val="28"/>
        </w:rPr>
        <w:t xml:space="preserve"> 4.1.9</w:t>
      </w:r>
      <w:r w:rsidR="0030385E">
        <w:rPr>
          <w:sz w:val="28"/>
          <w:szCs w:val="28"/>
        </w:rPr>
        <w:t>.</w:t>
      </w:r>
      <w:r w:rsidR="00392DDE">
        <w:rPr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>Частота рецидиво</w:t>
      </w:r>
      <w:r w:rsidR="00DA0E56" w:rsidRPr="000B257A">
        <w:rPr>
          <w:b/>
          <w:sz w:val="28"/>
          <w:szCs w:val="28"/>
        </w:rPr>
        <w:t>в </w:t>
      </w:r>
      <w:r w:rsidR="00844514" w:rsidRPr="000B257A">
        <w:rPr>
          <w:b/>
          <w:sz w:val="28"/>
          <w:szCs w:val="28"/>
        </w:rPr>
        <w:t xml:space="preserve">и прогрессий заболевания </w:t>
      </w:r>
      <w:r w:rsidR="0030385E" w:rsidRPr="000B257A">
        <w:rPr>
          <w:b/>
          <w:sz w:val="28"/>
          <w:szCs w:val="28"/>
        </w:rPr>
        <w:br/>
      </w:r>
      <w:r w:rsidR="00844514" w:rsidRPr="000B257A">
        <w:rPr>
          <w:b/>
          <w:sz w:val="28"/>
          <w:szCs w:val="28"/>
        </w:rPr>
        <w:t>у</w:t>
      </w:r>
      <w:r w:rsidR="00392DDE" w:rsidRPr="000B257A">
        <w:rPr>
          <w:b/>
          <w:sz w:val="28"/>
          <w:szCs w:val="28"/>
        </w:rPr>
        <w:t> </w:t>
      </w:r>
      <w:r w:rsidR="00844514" w:rsidRPr="000B257A">
        <w:rPr>
          <w:b/>
          <w:sz w:val="28"/>
          <w:szCs w:val="28"/>
        </w:rPr>
        <w:t xml:space="preserve">больных с гиперплазией эндометрия без </w:t>
      </w:r>
      <w:r w:rsidR="00392DDE" w:rsidRPr="000B257A">
        <w:rPr>
          <w:b/>
          <w:sz w:val="28"/>
          <w:szCs w:val="28"/>
        </w:rPr>
        <w:t>а</w:t>
      </w:r>
      <w:r w:rsidR="00844514" w:rsidRPr="000B257A">
        <w:rPr>
          <w:b/>
          <w:sz w:val="28"/>
          <w:szCs w:val="28"/>
        </w:rPr>
        <w:t>типии и</w:t>
      </w:r>
      <w:r w:rsidR="00485AAB" w:rsidRPr="000B257A">
        <w:rPr>
          <w:b/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 xml:space="preserve">с атипией, </w:t>
      </w:r>
      <w:r w:rsidR="0030385E" w:rsidRPr="000B257A">
        <w:rPr>
          <w:b/>
          <w:sz w:val="28"/>
          <w:szCs w:val="28"/>
        </w:rPr>
        <w:br/>
      </w:r>
      <w:r w:rsidR="00844514" w:rsidRPr="000B257A">
        <w:rPr>
          <w:b/>
          <w:sz w:val="28"/>
          <w:szCs w:val="28"/>
        </w:rPr>
        <w:t xml:space="preserve">получивших органосохраняющие методы лечения, </w:t>
      </w:r>
      <w:r w:rsidR="0030385E" w:rsidRPr="000B257A">
        <w:rPr>
          <w:b/>
          <w:sz w:val="28"/>
          <w:szCs w:val="28"/>
        </w:rPr>
        <w:br/>
      </w:r>
      <w:r w:rsidR="00DA0E56" w:rsidRPr="000B257A">
        <w:rPr>
          <w:b/>
          <w:sz w:val="28"/>
          <w:szCs w:val="28"/>
        </w:rPr>
        <w:t>в </w:t>
      </w:r>
      <w:r w:rsidR="00844514" w:rsidRPr="000B257A">
        <w:rPr>
          <w:b/>
          <w:sz w:val="28"/>
          <w:szCs w:val="28"/>
        </w:rPr>
        <w:t>зависимости от наличия MSI и</w:t>
      </w:r>
      <w:r w:rsidR="00392DDE" w:rsidRPr="000B257A">
        <w:rPr>
          <w:b/>
          <w:sz w:val="28"/>
          <w:szCs w:val="28"/>
        </w:rPr>
        <w:t> </w:t>
      </w:r>
      <w:r w:rsidR="00844514" w:rsidRPr="000B257A">
        <w:rPr>
          <w:b/>
          <w:sz w:val="28"/>
          <w:szCs w:val="28"/>
        </w:rPr>
        <w:t>метилирования гена</w:t>
      </w:r>
      <w:r w:rsidR="00485AAB" w:rsidRPr="000B257A">
        <w:rPr>
          <w:b/>
          <w:sz w:val="28"/>
          <w:szCs w:val="28"/>
        </w:rPr>
        <w:t xml:space="preserve"> </w:t>
      </w:r>
      <w:r w:rsidR="00844514" w:rsidRPr="000B257A">
        <w:rPr>
          <w:b/>
          <w:sz w:val="28"/>
          <w:szCs w:val="28"/>
        </w:rPr>
        <w:t>ESR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980"/>
        <w:gridCol w:w="1800"/>
        <w:gridCol w:w="1800"/>
        <w:gridCol w:w="1800"/>
        <w:gridCol w:w="1980"/>
      </w:tblGrid>
      <w:tr w:rsidR="00844514" w:rsidRPr="00C26D41" w:rsidTr="00392DDE">
        <w:trPr>
          <w:trHeight w:val="254"/>
          <w:tblHeader/>
        </w:trPr>
        <w:tc>
          <w:tcPr>
            <w:tcW w:w="1980" w:type="dxa"/>
            <w:vMerge w:val="restart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Вид лечения</w:t>
            </w:r>
          </w:p>
        </w:tc>
        <w:tc>
          <w:tcPr>
            <w:tcW w:w="73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Частота рецидиво</w:t>
            </w:r>
            <w:r w:rsidR="00DA0E56" w:rsidRPr="00C26D41">
              <w:rPr>
                <w:sz w:val="28"/>
                <w:szCs w:val="28"/>
              </w:rPr>
              <w:t>в</w:t>
            </w:r>
            <w:r w:rsidR="00392DDE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и прогрессий,</w:t>
            </w:r>
            <w:r w:rsidR="00485AAB" w:rsidRPr="00C26D4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абс</w:t>
            </w:r>
            <w:r w:rsidR="00392DDE">
              <w:rPr>
                <w:sz w:val="28"/>
                <w:szCs w:val="28"/>
              </w:rPr>
              <w:t>.</w:t>
            </w:r>
            <w:r w:rsidRPr="00C26D41">
              <w:rPr>
                <w:sz w:val="28"/>
                <w:szCs w:val="28"/>
              </w:rPr>
              <w:t>/%</w:t>
            </w:r>
          </w:p>
        </w:tc>
      </w:tr>
      <w:tr w:rsidR="00844514" w:rsidRPr="00C26D41" w:rsidTr="00392DDE">
        <w:trPr>
          <w:trHeight w:val="1277"/>
          <w:tblHeader/>
        </w:trPr>
        <w:tc>
          <w:tcPr>
            <w:tcW w:w="1980" w:type="dxa"/>
            <w:vMerge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</w:p>
        </w:tc>
        <w:tc>
          <w:tcPr>
            <w:tcW w:w="1800" w:type="dxa"/>
            <w:tcBorders>
              <w:lef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Группа сравнения больных</w:t>
            </w:r>
          </w:p>
        </w:tc>
        <w:tc>
          <w:tcPr>
            <w:tcW w:w="1800" w:type="dxa"/>
            <w:tcBorders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392DDE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наличием MSI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Больные с</w:t>
            </w:r>
            <w:r w:rsidR="00392DDE">
              <w:rPr>
                <w:sz w:val="28"/>
                <w:szCs w:val="28"/>
              </w:rPr>
              <w:t> </w:t>
            </w:r>
            <w:r w:rsidRPr="00C26D41">
              <w:rPr>
                <w:sz w:val="28"/>
                <w:szCs w:val="28"/>
              </w:rPr>
              <w:t>метилиро</w:t>
            </w:r>
            <w:r w:rsidR="00392DDE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ванием гена</w:t>
            </w:r>
          </w:p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ESR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44514" w:rsidRPr="00C26D41" w:rsidRDefault="00844514" w:rsidP="000B257A">
            <w:pPr>
              <w:keepNext/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 xml:space="preserve">Больные </w:t>
            </w:r>
            <w:r w:rsidRPr="00392DDE">
              <w:rPr>
                <w:spacing w:val="-4"/>
                <w:sz w:val="28"/>
                <w:szCs w:val="28"/>
              </w:rPr>
              <w:t>с</w:t>
            </w:r>
            <w:r w:rsidR="00392DDE" w:rsidRPr="00392DDE">
              <w:rPr>
                <w:spacing w:val="-4"/>
                <w:sz w:val="28"/>
                <w:szCs w:val="28"/>
              </w:rPr>
              <w:t> </w:t>
            </w:r>
            <w:r w:rsidRPr="00392DDE">
              <w:rPr>
                <w:spacing w:val="-4"/>
                <w:sz w:val="28"/>
                <w:szCs w:val="28"/>
              </w:rPr>
              <w:t>наличием MSI</w:t>
            </w:r>
            <w:r w:rsidRPr="00C26D41">
              <w:rPr>
                <w:sz w:val="28"/>
                <w:szCs w:val="28"/>
              </w:rPr>
              <w:t xml:space="preserve"> и метилирова</w:t>
            </w:r>
            <w:r w:rsidR="00392DDE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нием гена</w:t>
            </w:r>
            <w:r w:rsidR="00DE1551">
              <w:rPr>
                <w:sz w:val="28"/>
                <w:szCs w:val="28"/>
              </w:rPr>
              <w:t xml:space="preserve"> </w:t>
            </w:r>
            <w:r w:rsidRPr="00C26D41">
              <w:rPr>
                <w:sz w:val="28"/>
                <w:szCs w:val="28"/>
              </w:rPr>
              <w:t>ESR</w:t>
            </w:r>
          </w:p>
        </w:tc>
      </w:tr>
      <w:tr w:rsidR="00844514" w:rsidRPr="00C26D41" w:rsidTr="00392DDE">
        <w:trPr>
          <w:trHeight w:val="805"/>
        </w:trPr>
        <w:tc>
          <w:tcPr>
            <w:tcW w:w="1980" w:type="dxa"/>
            <w:tcBorders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системно</w:t>
            </w:r>
          </w:p>
        </w:tc>
        <w:tc>
          <w:tcPr>
            <w:tcW w:w="1800" w:type="dxa"/>
            <w:tcBorders>
              <w:lef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13,0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n=46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47,1**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n=17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11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n=22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83,3**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</w:tr>
      <w:tr w:rsidR="00844514" w:rsidRPr="00C26D41" w:rsidTr="00392DDE">
        <w:trPr>
          <w:trHeight w:val="592"/>
        </w:trPr>
        <w:tc>
          <w:tcPr>
            <w:tcW w:w="198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Гестагены локально (Мирена)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180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100,0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20,0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</w:tr>
      <w:tr w:rsidR="00844514" w:rsidRPr="00C26D41" w:rsidTr="00392DDE">
        <w:trPr>
          <w:trHeight w:val="780"/>
        </w:trPr>
        <w:tc>
          <w:tcPr>
            <w:tcW w:w="198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Агонисты ГнРГ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  <w:tc>
          <w:tcPr>
            <w:tcW w:w="1800" w:type="dxa"/>
            <w:tcBorders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50,0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</w:p>
        </w:tc>
      </w:tr>
      <w:tr w:rsidR="00844514" w:rsidRPr="00C26D41" w:rsidTr="00392DDE">
        <w:trPr>
          <w:trHeight w:val="707"/>
        </w:trPr>
        <w:tc>
          <w:tcPr>
            <w:tcW w:w="198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Гормоно</w:t>
            </w:r>
            <w:r w:rsidR="00392DDE">
              <w:rPr>
                <w:sz w:val="28"/>
                <w:szCs w:val="28"/>
              </w:rPr>
              <w:softHyphen/>
            </w:r>
            <w:r w:rsidRPr="00C26D41">
              <w:rPr>
                <w:sz w:val="28"/>
                <w:szCs w:val="28"/>
              </w:rPr>
              <w:t>терапия, всего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6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9,5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n=63</w:t>
            </w:r>
          </w:p>
        </w:tc>
        <w:tc>
          <w:tcPr>
            <w:tcW w:w="180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47,6**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13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44,8**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n=29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5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83,3**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n=6</w:t>
            </w:r>
          </w:p>
        </w:tc>
      </w:tr>
      <w:tr w:rsidR="00844514" w:rsidRPr="00C26D41" w:rsidTr="00392DDE">
        <w:trPr>
          <w:trHeight w:val="725"/>
        </w:trPr>
        <w:tc>
          <w:tcPr>
            <w:tcW w:w="198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Абляция эндометрия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_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n=10</w:t>
            </w:r>
          </w:p>
        </w:tc>
        <w:tc>
          <w:tcPr>
            <w:tcW w:w="1800" w:type="dxa"/>
            <w:tcBorders>
              <w:top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44,4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4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36,4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3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75,0</w:t>
            </w:r>
          </w:p>
          <w:p w:rsidR="00844514" w:rsidRPr="00C26D41" w:rsidRDefault="00844514" w:rsidP="000B257A">
            <w:pPr>
              <w:ind w:left="-57" w:right="-57"/>
              <w:jc w:val="center"/>
              <w:rPr>
                <w:sz w:val="28"/>
                <w:szCs w:val="28"/>
              </w:rPr>
            </w:pPr>
            <w:r w:rsidRPr="00C26D41">
              <w:rPr>
                <w:sz w:val="28"/>
                <w:szCs w:val="28"/>
              </w:rPr>
              <w:t>n=4</w:t>
            </w:r>
          </w:p>
        </w:tc>
      </w:tr>
    </w:tbl>
    <w:p w:rsidR="00844514" w:rsidRPr="00C26D41" w:rsidRDefault="00844514" w:rsidP="0030385E">
      <w:pPr>
        <w:spacing w:line="360" w:lineRule="auto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Примечание</w:t>
      </w:r>
      <w:r w:rsidR="00DE1551">
        <w:rPr>
          <w:sz w:val="28"/>
          <w:szCs w:val="28"/>
        </w:rPr>
        <w:t>.</w:t>
      </w:r>
      <w:r w:rsidRPr="00C26D41">
        <w:rPr>
          <w:sz w:val="28"/>
          <w:szCs w:val="28"/>
        </w:rPr>
        <w:t xml:space="preserve"> *р&lt;0,05;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** р&lt;0,01 </w:t>
      </w:r>
      <w:r w:rsidR="00392DDE">
        <w:rPr>
          <w:sz w:val="28"/>
          <w:szCs w:val="28"/>
        </w:rPr>
        <w:t>–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различие статистически достоверно по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критерию χ² по сравнению с контролем</w:t>
      </w:r>
      <w:r w:rsidR="00DE1551">
        <w:rPr>
          <w:sz w:val="28"/>
          <w:szCs w:val="28"/>
        </w:rPr>
        <w:t>.</w:t>
      </w:r>
    </w:p>
    <w:p w:rsidR="00844514" w:rsidRPr="00C26D41" w:rsidRDefault="00844514" w:rsidP="0030385E">
      <w:pPr>
        <w:spacing w:line="360" w:lineRule="auto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Представленные данные позволяют нам суммировать полученные выше результаты.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целом гормонотерапия оказалась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эффективным методом </w:t>
      </w:r>
      <w:r w:rsidRPr="00C26D41">
        <w:rPr>
          <w:sz w:val="28"/>
          <w:szCs w:val="28"/>
        </w:rPr>
        <w:lastRenderedPageBreak/>
        <w:t>лечения только для пациенто</w:t>
      </w:r>
      <w:r w:rsidR="00DA0E56" w:rsidRPr="00C26D41">
        <w:rPr>
          <w:sz w:val="28"/>
          <w:szCs w:val="28"/>
        </w:rPr>
        <w:t>в</w:t>
      </w:r>
      <w:r w:rsidR="008238C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группы сравнения</w:t>
      </w:r>
      <w:r w:rsidR="008238C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 несмотря на наличие атипии</w:t>
      </w:r>
      <w:r w:rsidR="008238C4">
        <w:rPr>
          <w:sz w:val="28"/>
          <w:szCs w:val="28"/>
        </w:rPr>
        <w:t>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рецидивы были отмечены только у каждой десятой больной.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Наличие же одного из исследуемых нами генетических нарушений достоверно снижает эффективность лечения, а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возрастает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пять раз и наблюдается практически у каждой второй пациентки.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сочетания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MSI+ и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гиперплазированный эндометрий практически не реагирует на проводимую стандартную гормонотерапию, что сопровождается возникновением рецидива и/или прогрессии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восьми случаях из десяти. 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Проводя анализ эффективности использования отдельных видо</w:t>
      </w:r>
      <w:r w:rsidR="00DA0E56" w:rsidRPr="00C26D41">
        <w:rPr>
          <w:sz w:val="28"/>
          <w:szCs w:val="28"/>
        </w:rPr>
        <w:t>в</w:t>
      </w:r>
      <w:r w:rsidR="00056EC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гормонотерапии, следует отметить, что выявленная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выше закономерность была характерна при использовании гестагено</w:t>
      </w:r>
      <w:r w:rsidR="00DA0E56" w:rsidRPr="00C26D41">
        <w:rPr>
          <w:sz w:val="28"/>
          <w:szCs w:val="28"/>
        </w:rPr>
        <w:t>в</w:t>
      </w:r>
      <w:r w:rsidR="00056EC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системно. Применение </w:t>
      </w:r>
      <w:r w:rsidRPr="00056ECD">
        <w:rPr>
          <w:spacing w:val="-4"/>
          <w:sz w:val="28"/>
          <w:szCs w:val="28"/>
        </w:rPr>
        <w:t>гестагено</w:t>
      </w:r>
      <w:r w:rsidR="00DA0E56" w:rsidRPr="00056ECD">
        <w:rPr>
          <w:spacing w:val="-4"/>
          <w:sz w:val="28"/>
          <w:szCs w:val="28"/>
        </w:rPr>
        <w:t>в</w:t>
      </w:r>
      <w:r w:rsidR="00056ECD">
        <w:rPr>
          <w:spacing w:val="-4"/>
          <w:sz w:val="28"/>
          <w:szCs w:val="28"/>
        </w:rPr>
        <w:t xml:space="preserve"> </w:t>
      </w:r>
      <w:r w:rsidRPr="00056ECD">
        <w:rPr>
          <w:spacing w:val="-4"/>
          <w:sz w:val="28"/>
          <w:szCs w:val="28"/>
        </w:rPr>
        <w:t>локально оказалось эффективным для пациенто</w:t>
      </w:r>
      <w:r w:rsidR="00DA0E56" w:rsidRPr="00056ECD">
        <w:rPr>
          <w:spacing w:val="-4"/>
          <w:sz w:val="28"/>
          <w:szCs w:val="28"/>
        </w:rPr>
        <w:t>в</w:t>
      </w:r>
      <w:r w:rsidR="00056ECD" w:rsidRPr="00056ECD">
        <w:rPr>
          <w:spacing w:val="-4"/>
          <w:sz w:val="28"/>
          <w:szCs w:val="28"/>
        </w:rPr>
        <w:t xml:space="preserve"> </w:t>
      </w:r>
      <w:r w:rsidRPr="00056ECD">
        <w:rPr>
          <w:spacing w:val="-4"/>
          <w:sz w:val="28"/>
          <w:szCs w:val="28"/>
        </w:rPr>
        <w:t>группы сравнения,</w:t>
      </w:r>
      <w:r w:rsidRPr="00C26D41">
        <w:rPr>
          <w:sz w:val="28"/>
          <w:szCs w:val="28"/>
        </w:rPr>
        <w:t xml:space="preserve"> а</w:t>
      </w:r>
      <w:r w:rsidR="00056ECD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при наличии генетических нарушений данный вид терапии может быть применен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(20,0% рецидивов). Наличие микросателлитной нестабильности генома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не позволяет </w:t>
      </w:r>
      <w:r w:rsidRPr="00056ECD">
        <w:rPr>
          <w:sz w:val="28"/>
          <w:szCs w:val="28"/>
        </w:rPr>
        <w:t>рекомендовать применение системы Мирена из-за большого количества рецидиво</w:t>
      </w:r>
      <w:r w:rsidR="00DA0E56" w:rsidRPr="00056ECD">
        <w:rPr>
          <w:sz w:val="28"/>
          <w:szCs w:val="28"/>
        </w:rPr>
        <w:t>в</w:t>
      </w:r>
      <w:r w:rsidR="00056EC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100% рецидивов).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Использование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оказалось эффективным прежде всего для пациентов, не имеющих генетических нарушений.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Абляция эндометрия как метод лечения пациенто</w:t>
      </w:r>
      <w:r w:rsidR="00DA0E56" w:rsidRPr="00C26D41">
        <w:rPr>
          <w:sz w:val="28"/>
          <w:szCs w:val="28"/>
        </w:rPr>
        <w:t>в</w:t>
      </w:r>
      <w:r w:rsidR="00056EC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056ECD">
        <w:rPr>
          <w:sz w:val="28"/>
          <w:szCs w:val="28"/>
        </w:rPr>
        <w:t> </w:t>
      </w:r>
      <w:r w:rsidRPr="00C26D41">
        <w:rPr>
          <w:sz w:val="28"/>
          <w:szCs w:val="28"/>
        </w:rPr>
        <w:t>ГЭ является высокоэффективным при отсутствии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 и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При наличии генетических нарушений данный метод может быть использован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(36,4% рецидивов).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Абляция эндометрия у больных с</w:t>
      </w:r>
      <w:r w:rsidR="008957CD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нестабильности генома может рассматриваться как метод выбора (44,4% рецидивов), а при сочетании генетических нарушений предпочтение следует отдавать более радикальным методам лечения.</w:t>
      </w:r>
    </w:p>
    <w:p w:rsidR="00C67A47" w:rsidRDefault="00844514" w:rsidP="00767D4C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r w:rsidRPr="00C26D41">
        <w:rPr>
          <w:sz w:val="28"/>
          <w:szCs w:val="28"/>
        </w:rPr>
        <w:t xml:space="preserve">Таким образом, полученные данные позволяют сделать несколько выводов, которые могут повысить эффективность органосохраняющих </w:t>
      </w:r>
      <w:r w:rsidRPr="00C26D41">
        <w:rPr>
          <w:sz w:val="28"/>
          <w:szCs w:val="28"/>
        </w:rPr>
        <w:lastRenderedPageBreak/>
        <w:t>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у больных с ГЭ независимо от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наличия атипии.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Лечение должно быть четко связано с возрастным периодом пациентов, а</w:t>
      </w:r>
      <w:r w:rsidR="00056ECD">
        <w:rPr>
          <w:sz w:val="28"/>
          <w:szCs w:val="28"/>
        </w:rPr>
        <w:t> </w:t>
      </w:r>
      <w:r w:rsidRPr="00C26D41">
        <w:rPr>
          <w:sz w:val="28"/>
          <w:szCs w:val="28"/>
        </w:rPr>
        <w:t>критериями выбора подхода к лечению могут быть генетические факторы</w:t>
      </w:r>
      <w:r w:rsidR="00056ECD">
        <w:rPr>
          <w:sz w:val="28"/>
          <w:szCs w:val="28"/>
        </w:rPr>
        <w:t> </w:t>
      </w:r>
      <w:r w:rsidRPr="00C26D41">
        <w:rPr>
          <w:sz w:val="28"/>
          <w:szCs w:val="28"/>
        </w:rPr>
        <w:t>– наличие MSI и/или метилирование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Так,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при отсутстви</w:t>
      </w:r>
      <w:r w:rsidR="00056ECD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указанных генетических нарушений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методами выбора остаются: для больных с ГЭ без атипии гормонотерпапия; при наличи</w:t>
      </w:r>
      <w:r w:rsidR="00056ECD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атипии</w:t>
      </w:r>
      <w:r w:rsidR="00056ECD">
        <w:rPr>
          <w:sz w:val="28"/>
          <w:szCs w:val="28"/>
        </w:rPr>
        <w:t> –</w:t>
      </w:r>
      <w:r w:rsidR="00485AAB" w:rsidRPr="00C26D41">
        <w:rPr>
          <w:sz w:val="28"/>
          <w:szCs w:val="28"/>
        </w:rPr>
        <w:t xml:space="preserve"> </w:t>
      </w:r>
      <w:r w:rsidRPr="00056ECD">
        <w:rPr>
          <w:spacing w:val="-4"/>
          <w:sz w:val="28"/>
          <w:szCs w:val="28"/>
        </w:rPr>
        <w:t>гормонотерпапия и абляция эндометрия.</w:t>
      </w:r>
      <w:r w:rsidR="00485AAB" w:rsidRPr="00056ECD">
        <w:rPr>
          <w:spacing w:val="-4"/>
          <w:sz w:val="28"/>
          <w:szCs w:val="28"/>
        </w:rPr>
        <w:t xml:space="preserve"> </w:t>
      </w:r>
      <w:r w:rsidRPr="00056ECD">
        <w:rPr>
          <w:spacing w:val="-4"/>
          <w:sz w:val="28"/>
          <w:szCs w:val="28"/>
        </w:rPr>
        <w:t>При диагностировании метилирования</w:t>
      </w:r>
      <w:r w:rsidRPr="00C26D41">
        <w:rPr>
          <w:sz w:val="28"/>
          <w:szCs w:val="28"/>
        </w:rPr>
        <w:t xml:space="preserve">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пациентам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гиперпролиферативными процессами эндометрия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лечение необходимо начинать с традиционных методов.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снижения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отсутствия эффекта от проводимой гормонотерапии, выявленного на этапах стандартного контроля (3 и 6</w:t>
      </w:r>
      <w:r w:rsidR="004B031C">
        <w:rPr>
          <w:sz w:val="28"/>
          <w:szCs w:val="28"/>
        </w:rPr>
        <w:t> </w:t>
      </w:r>
      <w:r w:rsidRPr="00C26D41">
        <w:rPr>
          <w:sz w:val="28"/>
          <w:szCs w:val="28"/>
        </w:rPr>
        <w:t>мес),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необходимо менять препарат с</w:t>
      </w:r>
      <w:r w:rsidR="004B031C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увеличением дозы (при необходимости сохранить репродуктивную функцию) или переходить на более радикальные методы лечения. </w:t>
      </w:r>
      <w:r w:rsidR="004B031C">
        <w:rPr>
          <w:sz w:val="28"/>
          <w:szCs w:val="28"/>
        </w:rPr>
        <w:t>При</w:t>
      </w:r>
      <w:r w:rsidRPr="00C26D41">
        <w:rPr>
          <w:sz w:val="28"/>
          <w:szCs w:val="28"/>
        </w:rPr>
        <w:t xml:space="preserve"> выявлени</w:t>
      </w:r>
      <w:r w:rsidR="004B031C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фенотипа MSI+ </w:t>
      </w:r>
      <w:r w:rsidR="004B031C">
        <w:rPr>
          <w:sz w:val="28"/>
          <w:szCs w:val="28"/>
        </w:rPr>
        <w:t>в </w:t>
      </w:r>
      <w:r w:rsidRPr="00C26D41">
        <w:rPr>
          <w:sz w:val="28"/>
          <w:szCs w:val="28"/>
        </w:rPr>
        <w:t>виде самостоятельного нарушения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4B031C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особенно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сочетания микросателлитной нестабильности генома с</w:t>
      </w:r>
      <w:r w:rsidR="004B031C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метилированием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лечение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связи с высоким риском развития рецидива или прогрессии, </w:t>
      </w:r>
      <w:r w:rsidR="00F13E14">
        <w:rPr>
          <w:sz w:val="28"/>
          <w:szCs w:val="28"/>
        </w:rPr>
        <w:t xml:space="preserve">лечение </w:t>
      </w:r>
      <w:r w:rsidRPr="00C26D41">
        <w:rPr>
          <w:sz w:val="28"/>
          <w:szCs w:val="28"/>
        </w:rPr>
        <w:t>необходимо проводить индивидуально.</w:t>
      </w:r>
      <w:r w:rsidR="00485AAB" w:rsidRPr="00C26D41">
        <w:rPr>
          <w:sz w:val="28"/>
          <w:szCs w:val="28"/>
        </w:rPr>
        <w:t xml:space="preserve"> </w:t>
      </w:r>
      <w:r w:rsidR="00F13E14">
        <w:rPr>
          <w:sz w:val="28"/>
          <w:szCs w:val="28"/>
        </w:rPr>
        <w:t>Лечение</w:t>
      </w:r>
      <w:r w:rsidRPr="00C26D41">
        <w:rPr>
          <w:sz w:val="28"/>
          <w:szCs w:val="28"/>
        </w:rPr>
        <w:t xml:space="preserve"> больных с ГЭ как без атипии, так и с атипией, желающих сохранить репродуктивную функцию, необходимо начинать с гормонотерапии. При выполнении женщиной репродуктивной функции и отсутствии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возможно использование абляции эндометрия. При наличии у</w:t>
      </w:r>
      <w:r w:rsidR="00F13E14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выполненной репродуктивной функцией атипической ГЭ использование гормонотерапии не является целесообразным и</w:t>
      </w:r>
      <w:r w:rsidR="008957CD">
        <w:rPr>
          <w:sz w:val="28"/>
          <w:szCs w:val="28"/>
        </w:rPr>
        <w:t> </w:t>
      </w:r>
      <w:r w:rsidRPr="00C26D41">
        <w:rPr>
          <w:sz w:val="28"/>
          <w:szCs w:val="28"/>
        </w:rPr>
        <w:t>лечение следует начинать с абляции эндометрия.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Лечение пациенто</w:t>
      </w:r>
      <w:r w:rsidR="00DA0E56" w:rsidRPr="00C26D41">
        <w:rPr>
          <w:sz w:val="28"/>
          <w:szCs w:val="28"/>
        </w:rPr>
        <w:t>в</w:t>
      </w:r>
      <w:r w:rsidR="008957CD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упрощается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связи с отсутствием необходимости сохранить женщине репродуктивную функцию, однако остается целесообразным выполнение </w:t>
      </w:r>
      <w:r w:rsidRPr="00C42A2E">
        <w:rPr>
          <w:spacing w:val="-4"/>
          <w:sz w:val="28"/>
          <w:szCs w:val="28"/>
        </w:rPr>
        <w:t>органосохраняющих методо</w:t>
      </w:r>
      <w:r w:rsidR="00DA0E56" w:rsidRPr="00C42A2E">
        <w:rPr>
          <w:spacing w:val="-4"/>
          <w:sz w:val="28"/>
          <w:szCs w:val="28"/>
        </w:rPr>
        <w:t>в </w:t>
      </w:r>
      <w:r w:rsidRPr="00C42A2E">
        <w:rPr>
          <w:spacing w:val="-4"/>
          <w:sz w:val="28"/>
          <w:szCs w:val="28"/>
        </w:rPr>
        <w:t>лечения. При отсутствии указанных генетических</w:t>
      </w:r>
      <w:r w:rsidRPr="00C26D41">
        <w:rPr>
          <w:sz w:val="28"/>
          <w:szCs w:val="28"/>
        </w:rPr>
        <w:t xml:space="preserve"> нарушений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методами выбора остаются: для больных с ГЭ без атипии</w:t>
      </w:r>
      <w:r w:rsidR="00C42A2E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гормонотерпапия</w:t>
      </w:r>
      <w:r w:rsidR="00C42A2E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при наличии атипии </w:t>
      </w:r>
      <w:r w:rsidR="00C42A2E">
        <w:rPr>
          <w:sz w:val="28"/>
          <w:szCs w:val="28"/>
        </w:rPr>
        <w:t>–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гормонотерпапия и абляция эндометрия. При диагностировании у больных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гиперпролиферативными </w:t>
      </w:r>
      <w:r w:rsidRPr="00C26D41">
        <w:rPr>
          <w:sz w:val="28"/>
          <w:szCs w:val="28"/>
        </w:rPr>
        <w:lastRenderedPageBreak/>
        <w:t>процессами эндометрия эпигенетического нарушения гена ESR выбор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органосохраняющего метода лечения должен производиться с учетом наличия атипии.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ГЭ без атипии методами выбора являются гормонотерапия и абляция эндометрия.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случае наличия атипической гиперплазии использование гормонотерапии, с нашей точки зрения, не является целесообразным.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связи с высоким риском рецидивирования или прогрессии заболевания необходимо выполнить деструкцию эндометрия – абляцию.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наличия у пациенто</w:t>
      </w:r>
      <w:r w:rsidR="00DA0E56" w:rsidRPr="00C26D41">
        <w:rPr>
          <w:sz w:val="28"/>
          <w:szCs w:val="28"/>
        </w:rPr>
        <w:t>в</w:t>
      </w:r>
      <w:r w:rsidR="008957CD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подход к лечению должен быть основан на наличи</w:t>
      </w:r>
      <w:r w:rsidR="008957CD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атипии. Однако даже </w:t>
      </w:r>
      <w:r w:rsidR="008957CD">
        <w:rPr>
          <w:sz w:val="28"/>
          <w:szCs w:val="28"/>
        </w:rPr>
        <w:t>и при</w:t>
      </w:r>
      <w:r w:rsidRPr="00C26D41">
        <w:rPr>
          <w:sz w:val="28"/>
          <w:szCs w:val="28"/>
        </w:rPr>
        <w:t xml:space="preserve"> отсутстви</w:t>
      </w:r>
      <w:r w:rsidR="008957CD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лечение необходимо начинать с</w:t>
      </w:r>
      <w:r w:rsidR="008957CD">
        <w:rPr>
          <w:sz w:val="28"/>
          <w:szCs w:val="28"/>
        </w:rPr>
        <w:t> </w:t>
      </w:r>
      <w:r w:rsidRPr="00C26D41">
        <w:rPr>
          <w:sz w:val="28"/>
          <w:szCs w:val="28"/>
        </w:rPr>
        <w:t>абляции эндометрия. При наличии атипии наряду с абляцией необходимо рассматривать использование методо</w:t>
      </w:r>
      <w:r w:rsidR="00DA0E56" w:rsidRPr="00C26D41">
        <w:rPr>
          <w:sz w:val="28"/>
          <w:szCs w:val="28"/>
        </w:rPr>
        <w:t>в</w:t>
      </w:r>
      <w:r w:rsidR="008957C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</w:t>
      </w:r>
      <w:r w:rsidR="008957CD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 относящихся к</w:t>
      </w:r>
      <w:r w:rsidR="008957CD">
        <w:rPr>
          <w:sz w:val="28"/>
          <w:szCs w:val="28"/>
        </w:rPr>
        <w:t> </w:t>
      </w:r>
      <w:r w:rsidRPr="00C26D41">
        <w:rPr>
          <w:sz w:val="28"/>
          <w:szCs w:val="28"/>
        </w:rPr>
        <w:t>органо</w:t>
      </w:r>
      <w:r w:rsidR="008957CD">
        <w:rPr>
          <w:sz w:val="28"/>
          <w:szCs w:val="28"/>
        </w:rPr>
        <w:softHyphen/>
      </w:r>
      <w:r w:rsidRPr="00C26D41">
        <w:rPr>
          <w:sz w:val="28"/>
          <w:szCs w:val="28"/>
        </w:rPr>
        <w:t>сохраняющим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из-за высокого риска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прогрессии гиперплазии с атипией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аденокарциному.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выявления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сочетания микросателлитной нестабильности генома с метилированием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основным методом лечения можно рекомендовать гистерэктомию, абляцию эндометрия рассматривать </w:t>
      </w:r>
      <w:r w:rsidR="008957CD">
        <w:rPr>
          <w:sz w:val="28"/>
          <w:szCs w:val="28"/>
        </w:rPr>
        <w:t>как</w:t>
      </w:r>
      <w:r w:rsidRPr="00C26D41">
        <w:rPr>
          <w:sz w:val="28"/>
          <w:szCs w:val="28"/>
        </w:rPr>
        <w:t xml:space="preserve"> </w:t>
      </w:r>
      <w:r w:rsidRPr="007D7029">
        <w:rPr>
          <w:sz w:val="28"/>
          <w:szCs w:val="28"/>
        </w:rPr>
        <w:t>метод</w:t>
      </w:r>
      <w:r w:rsidR="008957CD" w:rsidRPr="007D7029">
        <w:rPr>
          <w:sz w:val="28"/>
          <w:szCs w:val="28"/>
        </w:rPr>
        <w:t xml:space="preserve"> </w:t>
      </w:r>
      <w:r w:rsidRPr="007D7029">
        <w:rPr>
          <w:sz w:val="28"/>
          <w:szCs w:val="28"/>
        </w:rPr>
        <w:t>выбора при</w:t>
      </w:r>
      <w:r w:rsidRPr="00C26D41">
        <w:rPr>
          <w:sz w:val="28"/>
          <w:szCs w:val="28"/>
        </w:rPr>
        <w:t xml:space="preserve"> настойчивом желании женщины сохранить орган. При этом необходимым условием выполнения абляции должн</w:t>
      </w:r>
      <w:r w:rsidR="008957CD">
        <w:rPr>
          <w:sz w:val="28"/>
          <w:szCs w:val="28"/>
        </w:rPr>
        <w:t>а</w:t>
      </w:r>
      <w:r w:rsidRPr="00C26D41">
        <w:rPr>
          <w:sz w:val="28"/>
          <w:szCs w:val="28"/>
        </w:rPr>
        <w:t xml:space="preserve"> быть возможность женщины регулярно наблюдаться с целью раннего диагностирования рецидива. Использование гормонотерапии у данной категории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не является целесообразным и не может быть метод</w:t>
      </w:r>
      <w:r w:rsidR="008957CD">
        <w:rPr>
          <w:sz w:val="28"/>
          <w:szCs w:val="28"/>
        </w:rPr>
        <w:t>ом</w:t>
      </w:r>
      <w:r w:rsidRPr="00C26D41">
        <w:rPr>
          <w:sz w:val="28"/>
          <w:szCs w:val="28"/>
        </w:rPr>
        <w:t xml:space="preserve"> выбора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 крайне высоким риском развития рецидива или прогрессии заболевания. Лечение пациенто</w:t>
      </w:r>
      <w:r w:rsidR="00DA0E56" w:rsidRPr="00C26D41">
        <w:rPr>
          <w:sz w:val="28"/>
          <w:szCs w:val="28"/>
        </w:rPr>
        <w:t>в</w:t>
      </w:r>
      <w:r w:rsidR="008957CD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имеет свои </w:t>
      </w:r>
      <w:r w:rsidRPr="00AC1153">
        <w:rPr>
          <w:spacing w:val="-2"/>
          <w:sz w:val="28"/>
          <w:szCs w:val="28"/>
        </w:rPr>
        <w:t>особенности. С одной стороны</w:t>
      </w:r>
      <w:r w:rsidR="008957CD" w:rsidRPr="00AC1153">
        <w:rPr>
          <w:spacing w:val="-2"/>
          <w:sz w:val="28"/>
          <w:szCs w:val="28"/>
        </w:rPr>
        <w:t>,</w:t>
      </w:r>
      <w:r w:rsidRPr="00AC1153">
        <w:rPr>
          <w:spacing w:val="-2"/>
          <w:sz w:val="28"/>
          <w:szCs w:val="28"/>
        </w:rPr>
        <w:t xml:space="preserve"> выбор метода лечения проще из-за отсутствия</w:t>
      </w:r>
      <w:r w:rsidRPr="00C26D41">
        <w:rPr>
          <w:sz w:val="28"/>
          <w:szCs w:val="28"/>
        </w:rPr>
        <w:t xml:space="preserve"> необходимости выполнять органосохраняющие методы как основные и при наличии показаний проще выставить обоснование к</w:t>
      </w:r>
      <w:r w:rsidR="00511AC2">
        <w:rPr>
          <w:sz w:val="28"/>
          <w:szCs w:val="28"/>
        </w:rPr>
        <w:t> </w:t>
      </w:r>
      <w:r w:rsidRPr="00C26D41">
        <w:rPr>
          <w:sz w:val="28"/>
          <w:szCs w:val="28"/>
        </w:rPr>
        <w:t>выполнению более радикальных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лечения. Однако у пациенто</w:t>
      </w:r>
      <w:r w:rsidR="00DA0E56" w:rsidRPr="00C26D41">
        <w:rPr>
          <w:sz w:val="28"/>
          <w:szCs w:val="28"/>
        </w:rPr>
        <w:t>в</w:t>
      </w:r>
      <w:r w:rsidR="00511AC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данного возраста часто имеется сопутствующая патология</w:t>
      </w:r>
      <w:r w:rsidR="00511AC2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и здесь необходимо соизмерять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риск рецидива и прогрессии заболевания при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выполнении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с риском тяжелых осложнений при выполнении </w:t>
      </w:r>
      <w:r w:rsidRPr="00C26D41">
        <w:rPr>
          <w:sz w:val="28"/>
          <w:szCs w:val="28"/>
        </w:rPr>
        <w:lastRenderedPageBreak/>
        <w:t xml:space="preserve">радикальных методов,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гистерэктомии. Согласно полученны</w:t>
      </w:r>
      <w:r w:rsidR="00511AC2">
        <w:rPr>
          <w:sz w:val="28"/>
          <w:szCs w:val="28"/>
        </w:rPr>
        <w:t>м</w:t>
      </w:r>
      <w:r w:rsidRPr="00C26D41">
        <w:rPr>
          <w:sz w:val="28"/>
          <w:szCs w:val="28"/>
        </w:rPr>
        <w:t xml:space="preserve"> данны</w:t>
      </w:r>
      <w:r w:rsidR="00511AC2">
        <w:rPr>
          <w:sz w:val="28"/>
          <w:szCs w:val="28"/>
        </w:rPr>
        <w:t>м,</w:t>
      </w:r>
      <w:r w:rsidRPr="00C26D41">
        <w:rPr>
          <w:sz w:val="28"/>
          <w:szCs w:val="28"/>
        </w:rPr>
        <w:t xml:space="preserve"> для пациенто</w:t>
      </w:r>
      <w:r w:rsidR="00DA0E56" w:rsidRPr="00C26D41">
        <w:rPr>
          <w:sz w:val="28"/>
          <w:szCs w:val="28"/>
        </w:rPr>
        <w:t>в</w:t>
      </w:r>
      <w:r w:rsidR="00511AC2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511AC2">
        <w:rPr>
          <w:sz w:val="28"/>
          <w:szCs w:val="28"/>
        </w:rPr>
        <w:t> </w:t>
      </w:r>
      <w:r w:rsidRPr="00C26D41">
        <w:rPr>
          <w:sz w:val="28"/>
          <w:szCs w:val="28"/>
        </w:rPr>
        <w:t>ГЭ без атипии и с атипией, не имеющих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микросателлитной нестабильности генома и</w:t>
      </w:r>
      <w:r w:rsidR="00511AC2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методами выбора являются гормонотерапия и</w:t>
      </w:r>
      <w:r w:rsidR="00511AC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абляция эндометрия. </w:t>
      </w:r>
      <w:r w:rsidR="00511AC2">
        <w:rPr>
          <w:sz w:val="28"/>
          <w:szCs w:val="28"/>
        </w:rPr>
        <w:t>Для</w:t>
      </w:r>
      <w:r w:rsidRPr="00C26D41">
        <w:rPr>
          <w:sz w:val="28"/>
          <w:szCs w:val="28"/>
        </w:rPr>
        <w:t xml:space="preserve">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менопаузе, имеющих одно из анализируемых нами генетических </w:t>
      </w:r>
      <w:r w:rsidRPr="00AC1153">
        <w:rPr>
          <w:spacing w:val="-4"/>
          <w:sz w:val="28"/>
          <w:szCs w:val="28"/>
        </w:rPr>
        <w:t>нарушени</w:t>
      </w:r>
      <w:r w:rsidR="00511AC2" w:rsidRPr="00AC1153">
        <w:rPr>
          <w:spacing w:val="-4"/>
          <w:sz w:val="28"/>
          <w:szCs w:val="28"/>
        </w:rPr>
        <w:t>й</w:t>
      </w:r>
      <w:r w:rsidRPr="00AC1153">
        <w:rPr>
          <w:spacing w:val="-4"/>
          <w:sz w:val="28"/>
          <w:szCs w:val="28"/>
        </w:rPr>
        <w:t xml:space="preserve"> или их сочетания, использовать гормонотерапию нецелесообразно</w:t>
      </w:r>
      <w:r w:rsidRPr="00C26D41">
        <w:rPr>
          <w:sz w:val="28"/>
          <w:szCs w:val="28"/>
        </w:rPr>
        <w:t xml:space="preserve"> и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методами выбора можно считать абляцию эндометрия и гистерэктомию.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 ГЭ без атипии предпочтение следует отдавать абляции, а при наличии атипии – гистерэктомии.</w:t>
      </w:r>
      <w:r w:rsidR="00511AC2">
        <w:rPr>
          <w:b/>
          <w:bCs/>
          <w:sz w:val="28"/>
          <w:szCs w:val="28"/>
        </w:rPr>
        <w:br w:type="page"/>
      </w:r>
    </w:p>
    <w:p w:rsidR="00844514" w:rsidRDefault="00844514" w:rsidP="00AC1153">
      <w:pPr>
        <w:keepNext/>
        <w:spacing w:line="360" w:lineRule="auto"/>
        <w:ind w:firstLine="709"/>
        <w:jc w:val="both"/>
        <w:rPr>
          <w:b/>
          <w:sz w:val="28"/>
        </w:rPr>
      </w:pPr>
      <w:r w:rsidRPr="00C26D41">
        <w:rPr>
          <w:b/>
          <w:bCs/>
          <w:sz w:val="28"/>
          <w:szCs w:val="28"/>
        </w:rPr>
        <w:lastRenderedPageBreak/>
        <w:t xml:space="preserve">РАЗДЕЛ 5. </w:t>
      </w:r>
      <w:r w:rsidRPr="00C26D41">
        <w:rPr>
          <w:b/>
          <w:sz w:val="28"/>
        </w:rPr>
        <w:t>АНАЛИЗ И ОБОБЩЕНИЕ РЕЗУЛЬТАТО</w:t>
      </w:r>
      <w:r w:rsidR="00DA0E56" w:rsidRPr="00C26D41">
        <w:rPr>
          <w:b/>
          <w:sz w:val="28"/>
        </w:rPr>
        <w:t>В</w:t>
      </w:r>
      <w:r w:rsidR="00511AC2">
        <w:rPr>
          <w:b/>
          <w:sz w:val="28"/>
        </w:rPr>
        <w:t xml:space="preserve"> </w:t>
      </w:r>
      <w:r w:rsidRPr="00C26D41">
        <w:rPr>
          <w:b/>
          <w:sz w:val="28"/>
        </w:rPr>
        <w:t>ИССЛЕДОВАНИЯ</w:t>
      </w:r>
    </w:p>
    <w:p w:rsidR="00511AC2" w:rsidRPr="00C26D41" w:rsidRDefault="00511AC2" w:rsidP="00511AC2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</w:p>
    <w:p w:rsidR="00844514" w:rsidRPr="00C26D41" w:rsidRDefault="00844514" w:rsidP="00511AC2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Проблема диагностики и лечения ГЭ обоснованно вызывает повышенный научный и практический интерес, который обусловлен не только высокой частотой, но и риском малигнизации, поскольку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30</w:t>
      </w:r>
      <w:r w:rsidR="00AC1153">
        <w:rPr>
          <w:sz w:val="28"/>
          <w:szCs w:val="28"/>
        </w:rPr>
        <w:t>–</w:t>
      </w:r>
      <w:r w:rsidRPr="00C26D41">
        <w:rPr>
          <w:sz w:val="28"/>
          <w:szCs w:val="28"/>
        </w:rPr>
        <w:t>70% случае</w:t>
      </w:r>
      <w:r w:rsidR="00DA0E56" w:rsidRPr="00C26D41">
        <w:rPr>
          <w:sz w:val="28"/>
          <w:szCs w:val="28"/>
        </w:rPr>
        <w:t>в</w:t>
      </w:r>
      <w:r w:rsidR="00AC1153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пери- и постменопаузе развивается на фоне гиперпластических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[86, 124, 134, 219].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Длительное снижение индекса здоровья населения, ухудшение экологической ситуации, увеличение психологических нагрузок существенно влияют на состояние здоровья женщин, приводя к нарушению овуляции с дефицитом прогестерона и относительной гиперэстрогенией,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свою очередь приводит к росту числа женщин с ГЭ, предраком и раком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перименопаузальном периоде [32, 71, 170, 211].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Одной из задач современной науки является поиск генетических маркеро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онкозаболеваний, которые позволят не только распознавать опухолевый процесс, но и выявлять пациенток, предрасположенных к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возникновению злокачественных новообразований [36, 46, 58, 117, 213]. Перспективным и малоизученным направлением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исследовании патологии эндометрия на молекулярном уровне является определение наличия метилирования гена ESR и микросателлитной нестабильности (microsatellite instability </w:t>
      </w:r>
      <w:r w:rsidR="00AC1153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MSI) различных локусо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генома [16, 38, 96, 185].</w:t>
      </w:r>
    </w:p>
    <w:p w:rsidR="00941F2E" w:rsidRPr="00C26D41" w:rsidRDefault="00941F2E" w:rsidP="00941F2E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Цель работы: п</w:t>
      </w:r>
      <w:r w:rsidRPr="00C26D41">
        <w:rPr>
          <w:sz w:val="28"/>
          <w:szCs w:val="28"/>
        </w:rPr>
        <w:t>овышение эффективности лечения больных с гиперпролифера</w:t>
      </w:r>
      <w:r w:rsidRPr="00C26D41">
        <w:rPr>
          <w:sz w:val="28"/>
          <w:szCs w:val="28"/>
        </w:rPr>
        <w:softHyphen/>
        <w:t>тивными процессами эндометрия путем определения диагностической и прогностической ценности микросателлитной нестабильности генома (</w:t>
      </w:r>
      <w:proofErr w:type="gramStart"/>
      <w:r w:rsidRPr="00C26D41">
        <w:rPr>
          <w:sz w:val="28"/>
          <w:szCs w:val="28"/>
        </w:rPr>
        <w:t>М</w:t>
      </w:r>
      <w:proofErr w:type="gramEnd"/>
      <w:r w:rsidRPr="00C26D41">
        <w:rPr>
          <w:sz w:val="28"/>
          <w:szCs w:val="28"/>
        </w:rPr>
        <w:t>SI)</w:t>
      </w:r>
      <w:r w:rsidRPr="00C26D41">
        <w:rPr>
          <w:i/>
          <w:szCs w:val="28"/>
        </w:rPr>
        <w:t xml:space="preserve"> </w:t>
      </w:r>
      <w:r w:rsidRPr="00C26D41">
        <w:rPr>
          <w:sz w:val="28"/>
          <w:szCs w:val="28"/>
        </w:rPr>
        <w:t>и метилирования гена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Для реализации поставленных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работе задач обследовано 210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возрасте от 32 до 69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лет со следующей патологией: 80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неатипической ГЭ, 69</w:t>
      </w:r>
      <w:r w:rsidR="00AC1153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с атипической ГЭ и у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61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женщины был полип эндометрия. У всех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ткани эндометрия, полипах изучали наличие </w:t>
      </w:r>
      <w:r w:rsidRPr="00C26D41">
        <w:rPr>
          <w:sz w:val="28"/>
          <w:szCs w:val="28"/>
        </w:rPr>
        <w:lastRenderedPageBreak/>
        <w:t>эпигенетического нарушения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(метилирование) гена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ESR и микросателлитной нестабильности генома (МSI). Метилирование гена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ESR выявлено у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18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 с неатипической ГЭ и у 32 женщин с атипической ГЭ, а также у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3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женщин, имеющих полипы эндометрия. Наличие МSI+ генома выявлено </w:t>
      </w:r>
      <w:r w:rsidRPr="00AC1153">
        <w:rPr>
          <w:spacing w:val="-4"/>
          <w:sz w:val="28"/>
          <w:szCs w:val="28"/>
        </w:rPr>
        <w:t>у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11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женщин с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неатипической ГЭ, у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20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женщин с атипичекой ГЭ и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у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2</w:t>
      </w:r>
      <w:r w:rsidR="00AC1153" w:rsidRPr="00AC1153">
        <w:rPr>
          <w:spacing w:val="-4"/>
          <w:sz w:val="28"/>
          <w:szCs w:val="28"/>
        </w:rPr>
        <w:t> </w:t>
      </w:r>
      <w:r w:rsidRPr="00AC1153">
        <w:rPr>
          <w:spacing w:val="-4"/>
          <w:sz w:val="28"/>
          <w:szCs w:val="28"/>
        </w:rPr>
        <w:t>женщин</w:t>
      </w:r>
      <w:r w:rsidRPr="00C26D41">
        <w:rPr>
          <w:sz w:val="28"/>
          <w:szCs w:val="28"/>
        </w:rPr>
        <w:t xml:space="preserve"> с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эндометрия. Больные, имеющие метилирование гена</w:t>
      </w:r>
      <w:r w:rsidRPr="00C26D41">
        <w:rPr>
          <w:b/>
          <w:bCs/>
          <w:sz w:val="28"/>
          <w:szCs w:val="28"/>
        </w:rPr>
        <w:t xml:space="preserve"> </w:t>
      </w:r>
      <w:r w:rsidRPr="00C26D41">
        <w:rPr>
          <w:sz w:val="28"/>
          <w:szCs w:val="28"/>
        </w:rPr>
        <w:t>ESR и/или фенотип МSI+</w:t>
      </w:r>
      <w:r w:rsidR="00AC1153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составили иссл</w:t>
      </w:r>
      <w:r w:rsidR="00095672" w:rsidRPr="00C26D41">
        <w:rPr>
          <w:sz w:val="28"/>
          <w:szCs w:val="28"/>
        </w:rPr>
        <w:t>едуемые группы (73 пациентки – 3</w:t>
      </w:r>
      <w:r w:rsidRPr="00C26D41">
        <w:rPr>
          <w:sz w:val="28"/>
          <w:szCs w:val="28"/>
        </w:rPr>
        <w:t xml:space="preserve">4,7%). Группу сравнения составили больные, не имеющие анализируемой генетической и эпигенетической патологии (137 пациенток – 65,3%). </w:t>
      </w:r>
      <w:r w:rsidR="00AC1153">
        <w:rPr>
          <w:sz w:val="28"/>
          <w:szCs w:val="28"/>
        </w:rPr>
        <w:t>В</w:t>
      </w:r>
      <w:r w:rsidR="00DA0E56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исследуемой группе </w:t>
      </w:r>
      <w:r w:rsidR="00AC1153">
        <w:rPr>
          <w:sz w:val="28"/>
          <w:szCs w:val="28"/>
        </w:rPr>
        <w:t>с</w:t>
      </w:r>
      <w:r w:rsidR="00AC1153" w:rsidRPr="00C26D41">
        <w:rPr>
          <w:sz w:val="28"/>
          <w:szCs w:val="28"/>
        </w:rPr>
        <w:t xml:space="preserve">редний возраст больных составил </w:t>
      </w:r>
      <w:r w:rsidRPr="00C26D41">
        <w:rPr>
          <w:sz w:val="28"/>
          <w:szCs w:val="28"/>
        </w:rPr>
        <w:t xml:space="preserve">49,4±3,6 года,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</w:t>
      </w:r>
      <w:r w:rsidR="00485AAB" w:rsidRPr="00C26D41">
        <w:rPr>
          <w:sz w:val="28"/>
          <w:szCs w:val="28"/>
        </w:rPr>
        <w:t xml:space="preserve"> </w:t>
      </w:r>
      <w:r w:rsidR="00AC1153">
        <w:rPr>
          <w:sz w:val="28"/>
          <w:szCs w:val="28"/>
        </w:rPr>
        <w:t xml:space="preserve">– </w:t>
      </w:r>
      <w:r w:rsidRPr="00C26D41">
        <w:rPr>
          <w:sz w:val="28"/>
          <w:szCs w:val="28"/>
        </w:rPr>
        <w:t>47,3±3,3 года.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Во всех исследуемых случаях диагноз был верифицирован морфологически</w:t>
      </w:r>
      <w:r w:rsidR="00AC1153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для чего у 39 больных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(17,7% случаев) применялась гистероскопия и 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181 больной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(82,3%)</w:t>
      </w:r>
      <w:r w:rsidR="00AC1153">
        <w:rPr>
          <w:sz w:val="28"/>
          <w:szCs w:val="28"/>
        </w:rPr>
        <w:t> –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фракционное диагностическое выскабливание полости и цервикального канала.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Гистероскопическому обследованию были подвержены пациентки также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целью лечебного применения (резекция, абл</w:t>
      </w:r>
      <w:r w:rsidR="00AC1153">
        <w:rPr>
          <w:sz w:val="28"/>
          <w:szCs w:val="28"/>
        </w:rPr>
        <w:t>яция эндометрия – 47 пациенток –</w:t>
      </w:r>
      <w:r w:rsidRPr="00C26D41">
        <w:rPr>
          <w:sz w:val="28"/>
          <w:szCs w:val="28"/>
        </w:rPr>
        <w:t xml:space="preserve"> 100,0% случаев) и контроля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(с биопсией) после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проведенной терапии (74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– 46,5%).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остальных случаях для контроля использовалось фракционное диагностическое выскабливание полости матки (85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- 53,5%).</w:t>
      </w:r>
      <w:r w:rsidRPr="00C26D41">
        <w:t xml:space="preserve"> 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Всем пациенткам было проведено лечение согласно приказу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№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676 от 31.12.2004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г. МОЗ Украины [100].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неатипической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гестагены системно </w:t>
      </w:r>
      <w:r w:rsidRPr="00AC1153">
        <w:rPr>
          <w:spacing w:val="-2"/>
          <w:sz w:val="28"/>
          <w:szCs w:val="28"/>
        </w:rPr>
        <w:t>получали 44 (55,0%) женщин</w:t>
      </w:r>
      <w:r w:rsidR="00AC1153" w:rsidRPr="00AC1153">
        <w:rPr>
          <w:spacing w:val="-2"/>
          <w:sz w:val="28"/>
          <w:szCs w:val="28"/>
        </w:rPr>
        <w:t>ы</w:t>
      </w:r>
      <w:r w:rsidRPr="00AC1153">
        <w:rPr>
          <w:spacing w:val="-2"/>
          <w:sz w:val="28"/>
          <w:szCs w:val="28"/>
        </w:rPr>
        <w:t>, локальное использование гестагено</w:t>
      </w:r>
      <w:r w:rsidR="00DA0E56" w:rsidRPr="00AC1153">
        <w:rPr>
          <w:spacing w:val="-2"/>
          <w:sz w:val="28"/>
          <w:szCs w:val="28"/>
        </w:rPr>
        <w:t>в </w:t>
      </w:r>
      <w:r w:rsidRPr="00AC1153">
        <w:rPr>
          <w:spacing w:val="-2"/>
          <w:sz w:val="28"/>
          <w:szCs w:val="28"/>
        </w:rPr>
        <w:t>(ВМС-Л)</w:t>
      </w:r>
      <w:r w:rsidRPr="00C26D41">
        <w:rPr>
          <w:sz w:val="28"/>
          <w:szCs w:val="28"/>
        </w:rPr>
        <w:t xml:space="preserve"> было у 19 больных (23,7% случаев), агонисты ГнРГ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применяли 9</w:t>
      </w:r>
      <w:r w:rsidR="00AC1153">
        <w:rPr>
          <w:sz w:val="28"/>
          <w:szCs w:val="28"/>
        </w:rPr>
        <w:t> </w:t>
      </w:r>
      <w:r w:rsidRPr="00C26D41">
        <w:rPr>
          <w:sz w:val="28"/>
          <w:szCs w:val="28"/>
        </w:rPr>
        <w:t>(11,3%) пациенток и абляция эндометрия была проведена у 8 (10%) больных.</w:t>
      </w: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случае атипической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ГЭ,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которая была выявлена у 69 пациенток, гестагены системно применяли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57,9</w:t>
      </w:r>
      <w:r w:rsidR="006E4A64">
        <w:rPr>
          <w:sz w:val="28"/>
          <w:szCs w:val="28"/>
        </w:rPr>
        <w:t>%</w:t>
      </w:r>
      <w:r w:rsidR="00844514" w:rsidRPr="00C26D41">
        <w:rPr>
          <w:sz w:val="28"/>
          <w:szCs w:val="28"/>
        </w:rPr>
        <w:t xml:space="preserve">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(40 больных), абляция эндометрия производилась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32,0</w:t>
      </w:r>
      <w:r w:rsidR="006E4A64">
        <w:rPr>
          <w:sz w:val="28"/>
          <w:szCs w:val="28"/>
        </w:rPr>
        <w:t>%</w:t>
      </w:r>
      <w:r w:rsidR="00844514" w:rsidRPr="00C26D41">
        <w:rPr>
          <w:sz w:val="28"/>
          <w:szCs w:val="28"/>
        </w:rPr>
        <w:t xml:space="preserve">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(22 больные), а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гистерэктомия выполнена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у 7 (10,1% случаев) больных.</w:t>
      </w:r>
      <w:r w:rsidR="00844514" w:rsidRPr="00C26D41">
        <w:rPr>
          <w:i/>
          <w:sz w:val="22"/>
          <w:szCs w:val="22"/>
        </w:rPr>
        <w:t xml:space="preserve">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bCs/>
          <w:caps/>
          <w:sz w:val="28"/>
          <w:szCs w:val="28"/>
        </w:rPr>
      </w:pPr>
      <w:r w:rsidRPr="00C26D41">
        <w:rPr>
          <w:sz w:val="28"/>
          <w:szCs w:val="28"/>
        </w:rPr>
        <w:lastRenderedPageBreak/>
        <w:t>Срок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наблюдения составил 36 мес. Критериями оценки эффективности </w:t>
      </w:r>
      <w:r w:rsidRPr="0053632C">
        <w:rPr>
          <w:spacing w:val="-2"/>
          <w:sz w:val="28"/>
          <w:szCs w:val="28"/>
        </w:rPr>
        <w:t>лечения были длительность безрецидивного периода и</w:t>
      </w:r>
      <w:r w:rsidR="00485AAB" w:rsidRPr="0053632C">
        <w:rPr>
          <w:spacing w:val="-2"/>
          <w:sz w:val="28"/>
          <w:szCs w:val="28"/>
        </w:rPr>
        <w:t xml:space="preserve"> </w:t>
      </w:r>
      <w:r w:rsidRPr="0053632C">
        <w:rPr>
          <w:spacing w:val="-2"/>
          <w:sz w:val="28"/>
          <w:szCs w:val="28"/>
        </w:rPr>
        <w:t>частота возникновения</w:t>
      </w:r>
      <w:r w:rsidRPr="00C26D41">
        <w:rPr>
          <w:sz w:val="28"/>
          <w:szCs w:val="28"/>
        </w:rPr>
        <w:t xml:space="preserve"> рецидива.</w:t>
      </w:r>
    </w:p>
    <w:p w:rsidR="00844514" w:rsidRPr="00C26D41" w:rsidRDefault="00844514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частоты наличия MSI и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FD7D80">
        <w:rPr>
          <w:sz w:val="28"/>
          <w:szCs w:val="28"/>
        </w:rPr>
        <w:t> </w:t>
      </w:r>
      <w:r w:rsidRPr="00C26D41">
        <w:rPr>
          <w:sz w:val="28"/>
          <w:szCs w:val="28"/>
        </w:rPr>
        <w:t>полипами и рецидивирущими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эндометрия показал, что данный тип генетических нарушений встречался редко. Так, частота наличия MSI+ </w:t>
      </w:r>
      <w:r w:rsidRPr="00FD7D80">
        <w:rPr>
          <w:spacing w:val="-2"/>
          <w:sz w:val="28"/>
          <w:szCs w:val="28"/>
        </w:rPr>
        <w:t>составила</w:t>
      </w:r>
      <w:r w:rsidR="00485AAB" w:rsidRPr="00FD7D80">
        <w:rPr>
          <w:spacing w:val="-2"/>
          <w:sz w:val="28"/>
          <w:szCs w:val="28"/>
        </w:rPr>
        <w:t xml:space="preserve"> </w:t>
      </w:r>
      <w:r w:rsidRPr="00FD7D80">
        <w:rPr>
          <w:spacing w:val="-2"/>
          <w:sz w:val="28"/>
          <w:szCs w:val="28"/>
        </w:rPr>
        <w:t>2,9 и 3,8% соответственно</w:t>
      </w:r>
      <w:r w:rsidR="00485AAB" w:rsidRPr="00FD7D80">
        <w:rPr>
          <w:spacing w:val="-2"/>
          <w:sz w:val="28"/>
          <w:szCs w:val="28"/>
        </w:rPr>
        <w:t xml:space="preserve"> </w:t>
      </w:r>
      <w:r w:rsidRPr="00FD7D80">
        <w:rPr>
          <w:spacing w:val="-2"/>
          <w:sz w:val="28"/>
          <w:szCs w:val="28"/>
        </w:rPr>
        <w:t>у больных с впервые диагностированным</w:t>
      </w:r>
      <w:r w:rsidRPr="00C26D41">
        <w:rPr>
          <w:sz w:val="28"/>
          <w:szCs w:val="28"/>
        </w:rPr>
        <w:t xml:space="preserve"> полипом эндометрия и при его рецидиве, а частота эпигенетических нарушений гена ESR 2,9 и 7,7%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 (р&gt;0,05). Эти данные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указывают</w:t>
      </w:r>
      <w:r w:rsidR="007266E2">
        <w:rPr>
          <w:sz w:val="28"/>
          <w:szCs w:val="28"/>
        </w:rPr>
        <w:t xml:space="preserve"> на то</w:t>
      </w:r>
      <w:r w:rsidRPr="00C26D41">
        <w:rPr>
          <w:sz w:val="28"/>
          <w:szCs w:val="28"/>
        </w:rPr>
        <w:t xml:space="preserve">, что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развитии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оба вида исследуемых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генетических и эпигенетических нарушений не имеют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значения.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основе рецидивирования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эндометрия, вероятно, лежат другие причины и</w:t>
      </w:r>
      <w:r w:rsidR="007266E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механизм развития заболевания. Следовательно, можно предположить незначительную роль гормонального,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 эстрогенного аспекта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патогенезе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эндометрия, что соответствует данным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литературы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[36, 95].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 отмечено и влияние нарушения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репарации ДНК, определяемое </w:t>
      </w:r>
      <w:r w:rsidRPr="007266E2">
        <w:rPr>
          <w:spacing w:val="-4"/>
          <w:sz w:val="28"/>
          <w:szCs w:val="28"/>
        </w:rPr>
        <w:t>по наличию микросателлитной нестабильности, на развитие и рецидивировани</w:t>
      </w:r>
      <w:r w:rsidR="007266E2" w:rsidRPr="007266E2">
        <w:rPr>
          <w:spacing w:val="-4"/>
          <w:sz w:val="28"/>
          <w:szCs w:val="28"/>
        </w:rPr>
        <w:t>е</w:t>
      </w:r>
      <w:r w:rsidRPr="00C26D41">
        <w:rPr>
          <w:sz w:val="28"/>
          <w:szCs w:val="28"/>
        </w:rPr>
        <w:t xml:space="preserve"> данной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гормонозависимой ткани матки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[38, 236].</w:t>
      </w:r>
    </w:p>
    <w:p w:rsidR="00844514" w:rsidRPr="00C26D41" w:rsidRDefault="00DA0E56" w:rsidP="00844514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последние годы происходит значительный рост доброкачественной и злокачественной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патологии эндометрия,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а изучение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новых молекулярно-генетических маркеро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 достаточной чувствительностью для использования их как прогностических критерие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при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ГЭ является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настоящее время одним из приоритетных направлений диагностики [19, 49, 145, 158].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связи</w:t>
      </w:r>
      <w:r w:rsidR="007266E2">
        <w:rPr>
          <w:sz w:val="28"/>
          <w:szCs w:val="28"/>
        </w:rPr>
        <w:t xml:space="preserve"> с этим</w:t>
      </w:r>
      <w:r w:rsidR="00844514" w:rsidRPr="00C26D41">
        <w:rPr>
          <w:sz w:val="28"/>
          <w:szCs w:val="28"/>
        </w:rPr>
        <w:t xml:space="preserve"> мы изучили частоту наличия MSI и метилирования гена ESR у пациенток </w:t>
      </w:r>
      <w:r w:rsidR="00844514" w:rsidRPr="007266E2">
        <w:rPr>
          <w:spacing w:val="-2"/>
          <w:sz w:val="28"/>
          <w:szCs w:val="28"/>
        </w:rPr>
        <w:t>с</w:t>
      </w:r>
      <w:r w:rsidR="007266E2" w:rsidRPr="007266E2">
        <w:rPr>
          <w:spacing w:val="-2"/>
          <w:sz w:val="28"/>
          <w:szCs w:val="28"/>
        </w:rPr>
        <w:t> </w:t>
      </w:r>
      <w:r w:rsidR="00844514" w:rsidRPr="007266E2">
        <w:rPr>
          <w:spacing w:val="-2"/>
          <w:sz w:val="28"/>
          <w:szCs w:val="28"/>
        </w:rPr>
        <w:t>ГЭ. Полученные нами данные показали, что частота наличия MSI у</w:t>
      </w:r>
      <w:r w:rsidR="007266E2" w:rsidRPr="007266E2">
        <w:rPr>
          <w:spacing w:val="-2"/>
          <w:sz w:val="28"/>
          <w:szCs w:val="28"/>
        </w:rPr>
        <w:t> </w:t>
      </w:r>
      <w:r w:rsidR="00844514" w:rsidRPr="007266E2">
        <w:rPr>
          <w:spacing w:val="-2"/>
          <w:sz w:val="28"/>
          <w:szCs w:val="28"/>
        </w:rPr>
        <w:t>больных</w:t>
      </w:r>
      <w:r w:rsidR="00844514" w:rsidRPr="00C26D41">
        <w:rPr>
          <w:sz w:val="28"/>
          <w:szCs w:val="28"/>
        </w:rPr>
        <w:t xml:space="preserve"> с ГЭ без атипии (10,2%), с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рецидивом гиперплазии (19,4%) и общей группе пациенток, имеющих ГЭ без атипии (13,8% случаев)</w:t>
      </w:r>
      <w:r w:rsidR="007266E2">
        <w:rPr>
          <w:sz w:val="28"/>
          <w:szCs w:val="28"/>
        </w:rPr>
        <w:t>,</w:t>
      </w:r>
      <w:r w:rsidR="00844514" w:rsidRPr="00C26D41">
        <w:rPr>
          <w:sz w:val="28"/>
          <w:szCs w:val="28"/>
        </w:rPr>
        <w:t xml:space="preserve"> не позволяет говорить о</w:t>
      </w:r>
      <w:r w:rsidR="007266E2"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ведущей роли данного типа генетических</w:t>
      </w:r>
      <w:r w:rsidR="00485AAB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нарушений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развитии гиперпролиферативных процессо</w:t>
      </w:r>
      <w:r w:rsidRPr="00C26D41">
        <w:rPr>
          <w:sz w:val="28"/>
          <w:szCs w:val="28"/>
        </w:rPr>
        <w:t>в в </w:t>
      </w:r>
      <w:r w:rsidR="00844514" w:rsidRPr="00C26D41">
        <w:rPr>
          <w:sz w:val="28"/>
          <w:szCs w:val="28"/>
        </w:rPr>
        <w:t>эндометрии, не сопровождающихся атипией клеток, что не противоречит данным литературы [38, 203].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При анализе данных частоты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различных варианто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эндометрии установлено ряд закономерностей. Так, высокая частота встречаемости эпигенетических нарушений гена ESR при рецидиве гиперплазии без атипии (35,5%) 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 (46,4%), а также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достоверное отличие от аналогичного показателя у больных с гиперплазией без атипии</w:t>
      </w:r>
      <w:r w:rsidR="00531CE7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выявленной впервые (12,2%, р&lt;0,01),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указывает на возможную патогенетическую роль данного гена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развитии фоновых заболеваний эндометрия. Следует отметить, что по мере усугубления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гиперпластических процессо</w:t>
      </w:r>
      <w:r w:rsidR="00DA0E56" w:rsidRPr="00C26D41">
        <w:rPr>
          <w:sz w:val="28"/>
          <w:szCs w:val="28"/>
        </w:rPr>
        <w:t>в</w:t>
      </w:r>
      <w:r w:rsidR="00531CE7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частота эпигенетических нарушений гена ESR достоверно возрастает и, следовательно, повышает риск мали</w:t>
      </w:r>
      <w:r w:rsidR="00531CE7">
        <w:rPr>
          <w:sz w:val="28"/>
          <w:szCs w:val="28"/>
        </w:rPr>
        <w:t>г</w:t>
      </w:r>
      <w:r w:rsidRPr="00C26D41">
        <w:rPr>
          <w:sz w:val="28"/>
          <w:szCs w:val="28"/>
        </w:rPr>
        <w:t>низации [151, 164,</w:t>
      </w:r>
      <w:r w:rsidR="00531CE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206].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Данные, полученные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больных с атипической ГЭ, показали не только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высокую частоту наличия микросателлитной нестабильности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(30%), но и</w:t>
      </w:r>
      <w:r w:rsidR="00531C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достоверное отличие от всех разновидностей ГЭ без атипии. То есть развитие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клетках эндометрия, которому предшествовали гиперпролиферативные процессы, достоверно коррелирует с MSI+ фенотипом. По данному вопросу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литературе сведений не обнаружено. Вероятно, именно наличие или развитие микросателлитной нестабильности генома и сопровождающееся вслед за этим процессом нарушение функции гено</w:t>
      </w:r>
      <w:r w:rsidR="00DA0E56" w:rsidRPr="00C26D41">
        <w:rPr>
          <w:sz w:val="28"/>
          <w:szCs w:val="28"/>
        </w:rPr>
        <w:t>в</w:t>
      </w:r>
      <w:r w:rsidR="00531CE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репарации ДНК генома [95, 197] является одной из ведущих генетических аспекто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патогенеза атипической ГЭ.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Развитие </w:t>
      </w:r>
      <w:r w:rsidR="00531CE7" w:rsidRPr="00C26D41">
        <w:rPr>
          <w:sz w:val="28"/>
          <w:szCs w:val="28"/>
        </w:rPr>
        <w:t xml:space="preserve">фенотипа MSI+ </w:t>
      </w:r>
      <w:r w:rsidRPr="00C26D41">
        <w:rPr>
          <w:sz w:val="28"/>
          <w:szCs w:val="28"/>
        </w:rPr>
        <w:t>у</w:t>
      </w:r>
      <w:r w:rsidR="00531CE7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с</w:t>
      </w:r>
      <w:r w:rsidR="00531CE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гиперпролиферативными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приводит к</w:t>
      </w:r>
      <w:r w:rsidR="00531CE7">
        <w:rPr>
          <w:sz w:val="28"/>
          <w:szCs w:val="28"/>
        </w:rPr>
        <w:t> </w:t>
      </w:r>
      <w:r w:rsidRPr="00C26D41">
        <w:rPr>
          <w:sz w:val="28"/>
          <w:szCs w:val="28"/>
        </w:rPr>
        <w:t>селекции клоно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клеток с накоплением генетических нарушений именно из-за отсутствия возможности восстанавливать поврежденные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процессе деления клеток ДНК [46, 199]. А одной из причин появления поврежденных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процессе митоза клеток эндометрия является избыточная пролиферация нормальных клеток эндометрия [34, 202]. Эта первичная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селекция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атипических по генотипу клеток эндометрия возможна по двум причинам. Во-первых,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избыточная пролиферация эндометрия, особенно длительно существующая, ухудшает трофику ткани, что повышает вероятность </w:t>
      </w:r>
      <w:r w:rsidRPr="00C26D41">
        <w:rPr>
          <w:sz w:val="28"/>
          <w:szCs w:val="28"/>
        </w:rPr>
        <w:lastRenderedPageBreak/>
        <w:t xml:space="preserve">повреждения ДНК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процессе митоза [2, 46, 205]. Во-вторых, гиперпролиферация эндометрия обусловлена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какими</w:t>
      </w:r>
      <w:r w:rsidR="005201E5">
        <w:rPr>
          <w:sz w:val="28"/>
          <w:szCs w:val="28"/>
        </w:rPr>
        <w:t>-</w:t>
      </w:r>
      <w:r w:rsidRPr="00C26D41">
        <w:rPr>
          <w:sz w:val="28"/>
          <w:szCs w:val="28"/>
        </w:rPr>
        <w:t xml:space="preserve">то эндогенными и/или экзогенными факторами,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гормональными причинами. Эти факторы могут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вначале приводить к развитию гиперпролиферации, а</w:t>
      </w:r>
      <w:r w:rsidR="005201E5">
        <w:rPr>
          <w:sz w:val="28"/>
          <w:szCs w:val="28"/>
        </w:rPr>
        <w:t> в</w:t>
      </w:r>
      <w:r w:rsidR="00DA0E56" w:rsidRPr="00C26D41">
        <w:rPr>
          <w:sz w:val="28"/>
          <w:szCs w:val="28"/>
        </w:rPr>
        <w:t> </w:t>
      </w:r>
      <w:r w:rsidRPr="00C26D41">
        <w:rPr>
          <w:sz w:val="28"/>
          <w:szCs w:val="28"/>
        </w:rPr>
        <w:t>дальнейшем</w:t>
      </w:r>
      <w:r w:rsidR="005201E5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к атипии и РЭ (гормональный канцерогенез) [14, 160, 187, 237]. Сочетание гормонального аспекта (продолжающего воздействовать) с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микросателлитной нестабильностью генома (развившейся на фоне гиперплазии) у больных с атипической ГЭ, вероятно,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явля</w:t>
      </w:r>
      <w:r w:rsidR="005201E5">
        <w:rPr>
          <w:sz w:val="28"/>
          <w:szCs w:val="28"/>
        </w:rPr>
        <w:t>е</w:t>
      </w:r>
      <w:r w:rsidRPr="00C26D41">
        <w:rPr>
          <w:sz w:val="28"/>
          <w:szCs w:val="28"/>
        </w:rPr>
        <w:t>тся причиной, приводящей к повторной селекции клоно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клеток эндометрия, но уже с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измененным генотипом. Такие пациентки имеют, с нашей точки зрения, наибольший риск развития РЭ на фоне атипической гиперплазии. Следует отметить, что фенотип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 выявлен нами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30% случаев, а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 гена ESR</w:t>
      </w:r>
      <w:r w:rsidR="005201E5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у 46,4% пациенток. Эти результаты не противоречат ни данным литературы о частоте микросателлитных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типо</w:t>
      </w:r>
      <w:r w:rsidR="00DA0E56" w:rsidRPr="00C26D41">
        <w:rPr>
          <w:sz w:val="28"/>
          <w:szCs w:val="28"/>
        </w:rPr>
        <w:t>в</w:t>
      </w:r>
      <w:r w:rsidR="005201E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исследуемых нами нарушений [96, 198, 206], ни клиническим исследованиям, показывающим, что частота превращения атипической гиперплазии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РЭ значительно колеблется и составляет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15</w:t>
      </w:r>
      <w:r w:rsidR="005201E5">
        <w:rPr>
          <w:sz w:val="28"/>
          <w:szCs w:val="28"/>
        </w:rPr>
        <w:t>–</w:t>
      </w:r>
      <w:r w:rsidRPr="00C26D41">
        <w:rPr>
          <w:sz w:val="28"/>
          <w:szCs w:val="28"/>
        </w:rPr>
        <w:t>75% [13, 38, 241].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2"/>
          <w:szCs w:val="22"/>
        </w:rPr>
      </w:pPr>
      <w:r w:rsidRPr="00C26D41">
        <w:rPr>
          <w:sz w:val="28"/>
          <w:szCs w:val="28"/>
        </w:rPr>
        <w:t>Развитие гиперпластических процессо</w:t>
      </w:r>
      <w:r w:rsidR="00DA0E56" w:rsidRPr="00C26D41">
        <w:rPr>
          <w:sz w:val="28"/>
          <w:szCs w:val="28"/>
        </w:rPr>
        <w:t>в</w:t>
      </w:r>
      <w:r w:rsidR="005201E5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чаще происходят у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женщин, имеющих эндокринно-обменные нарушения [15, 32, 227].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этой связи нами произведено изучение и оценка их возможной корреляции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MSI и метилированием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качестве признако</w:t>
      </w:r>
      <w:r w:rsidR="00DA0E56" w:rsidRPr="00C26D41">
        <w:rPr>
          <w:sz w:val="28"/>
          <w:szCs w:val="28"/>
        </w:rPr>
        <w:t>в</w:t>
      </w:r>
      <w:r w:rsidR="005201E5">
        <w:rPr>
          <w:sz w:val="28"/>
          <w:szCs w:val="28"/>
        </w:rPr>
        <w:t xml:space="preserve"> </w:t>
      </w:r>
      <w:r w:rsidRPr="005201E5">
        <w:rPr>
          <w:spacing w:val="-2"/>
          <w:sz w:val="28"/>
          <w:szCs w:val="28"/>
        </w:rPr>
        <w:t>гормонозависимого патогенетического варианта гиперпластических процессо</w:t>
      </w:r>
      <w:r w:rsidR="00DA0E56" w:rsidRPr="005201E5">
        <w:rPr>
          <w:spacing w:val="-2"/>
          <w:sz w:val="28"/>
          <w:szCs w:val="28"/>
        </w:rPr>
        <w:t>в</w:t>
      </w:r>
      <w:r w:rsidR="005201E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5201E5">
        <w:rPr>
          <w:sz w:val="28"/>
          <w:szCs w:val="28"/>
        </w:rPr>
        <w:t> </w:t>
      </w:r>
      <w:r w:rsidRPr="00C26D41">
        <w:rPr>
          <w:sz w:val="28"/>
          <w:szCs w:val="28"/>
        </w:rPr>
        <w:t>РЭ нами выбраны следующие: менструальная функция</w:t>
      </w:r>
      <w:r w:rsidR="005201E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детородная функция</w:t>
      </w:r>
      <w:r w:rsidR="005201E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ожирение</w:t>
      </w:r>
      <w:r w:rsidR="005201E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гипертоническая болезнь и сахарный диабет [15, 38, 177].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Проведенные нами исследования показали, что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нарушения менструальной функции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были у 102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из 210 обследуемых больных (48,6%).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C26D41">
        <w:rPr>
          <w:sz w:val="28"/>
          <w:szCs w:val="28"/>
        </w:rPr>
        <w:t>Проведенный анализ частоты наличия MSI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эпигенетического нарушения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полипами и гиперплазией эндометрия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нарушения менструальной функции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 выявил достоверной </w:t>
      </w:r>
      <w:r w:rsidRPr="00C26D41">
        <w:rPr>
          <w:sz w:val="28"/>
          <w:szCs w:val="28"/>
        </w:rPr>
        <w:lastRenderedPageBreak/>
        <w:t>связи ни у пациенток с полипами, ни у женщин с ГЭ без атипии.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с</w:t>
      </w:r>
      <w:r w:rsidR="00DD778E">
        <w:rPr>
          <w:sz w:val="28"/>
          <w:szCs w:val="28"/>
        </w:rPr>
        <w:t> </w:t>
      </w:r>
      <w:r w:rsidRPr="00C26D41">
        <w:rPr>
          <w:sz w:val="28"/>
          <w:szCs w:val="28"/>
        </w:rPr>
        <w:t>атипической ГЭ частота встречаемости MSI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имела тенденцию к росту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патологии эндометрия с нарушением менструальной </w:t>
      </w:r>
      <w:r w:rsidRPr="00DD778E">
        <w:rPr>
          <w:spacing w:val="-2"/>
          <w:sz w:val="28"/>
          <w:szCs w:val="28"/>
        </w:rPr>
        <w:t>функции (32,6</w:t>
      </w:r>
      <w:r w:rsidR="00485AAB" w:rsidRPr="00DD778E">
        <w:rPr>
          <w:spacing w:val="-2"/>
          <w:sz w:val="28"/>
          <w:szCs w:val="28"/>
        </w:rPr>
        <w:t xml:space="preserve"> </w:t>
      </w:r>
      <w:r w:rsidRPr="00DD778E">
        <w:rPr>
          <w:spacing w:val="-2"/>
          <w:sz w:val="28"/>
          <w:szCs w:val="28"/>
        </w:rPr>
        <w:t>и 23,1%</w:t>
      </w:r>
      <w:r w:rsidR="00485AAB" w:rsidRPr="00DD778E">
        <w:rPr>
          <w:spacing w:val="-2"/>
          <w:sz w:val="28"/>
          <w:szCs w:val="28"/>
        </w:rPr>
        <w:t xml:space="preserve"> </w:t>
      </w:r>
      <w:r w:rsidRPr="00DD778E">
        <w:rPr>
          <w:spacing w:val="-2"/>
          <w:sz w:val="28"/>
          <w:szCs w:val="28"/>
        </w:rPr>
        <w:t xml:space="preserve">соответственно, р&gt;0,05). </w:t>
      </w:r>
      <w:r w:rsidR="00DA0E56" w:rsidRPr="00DD778E">
        <w:rPr>
          <w:spacing w:val="-2"/>
          <w:sz w:val="28"/>
          <w:szCs w:val="28"/>
        </w:rPr>
        <w:t>В </w:t>
      </w:r>
      <w:r w:rsidRPr="00DD778E">
        <w:rPr>
          <w:spacing w:val="-2"/>
          <w:sz w:val="28"/>
          <w:szCs w:val="28"/>
        </w:rPr>
        <w:t>то</w:t>
      </w:r>
      <w:r w:rsidR="00DD778E" w:rsidRPr="00DD778E">
        <w:rPr>
          <w:spacing w:val="-2"/>
          <w:sz w:val="28"/>
          <w:szCs w:val="28"/>
        </w:rPr>
        <w:t> </w:t>
      </w:r>
      <w:r w:rsidRPr="00DD778E">
        <w:rPr>
          <w:spacing w:val="-2"/>
          <w:sz w:val="28"/>
          <w:szCs w:val="28"/>
        </w:rPr>
        <w:t>же время метилирование</w:t>
      </w:r>
      <w:r w:rsidRPr="00C26D41">
        <w:rPr>
          <w:sz w:val="28"/>
          <w:szCs w:val="28"/>
        </w:rPr>
        <w:t xml:space="preserve"> гена ESR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случаях нарушения менструальной функции был</w:t>
      </w:r>
      <w:r w:rsidR="00DD778E">
        <w:rPr>
          <w:sz w:val="28"/>
          <w:szCs w:val="28"/>
        </w:rPr>
        <w:t>о</w:t>
      </w:r>
      <w:r w:rsidRPr="00C26D41">
        <w:rPr>
          <w:sz w:val="28"/>
          <w:szCs w:val="28"/>
        </w:rPr>
        <w:t xml:space="preserve"> достоверно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выше (55,8%)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пациентами, не имеющи</w:t>
      </w:r>
      <w:r w:rsidR="00DD778E">
        <w:rPr>
          <w:sz w:val="28"/>
          <w:szCs w:val="28"/>
        </w:rPr>
        <w:t>ми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таковой (30,8</w:t>
      </w:r>
      <w:r w:rsidR="006E4A64">
        <w:rPr>
          <w:sz w:val="28"/>
          <w:szCs w:val="28"/>
        </w:rPr>
        <w:t>%</w:t>
      </w:r>
      <w:r w:rsidRPr="00C26D41">
        <w:rPr>
          <w:sz w:val="28"/>
          <w:szCs w:val="28"/>
        </w:rPr>
        <w:t xml:space="preserve"> случаев, р&lt;0,05). Однако при данной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трудно говорить о первичности причин, характеризующих клинику заболевания. И</w:t>
      </w:r>
      <w:r w:rsidR="00DD778E">
        <w:rPr>
          <w:sz w:val="28"/>
          <w:szCs w:val="28"/>
        </w:rPr>
        <w:t> </w:t>
      </w:r>
      <w:r w:rsidRPr="00C26D41">
        <w:rPr>
          <w:sz w:val="28"/>
          <w:szCs w:val="28"/>
        </w:rPr>
        <w:t>вероятнее всего, генетические аспекты приводят к развитию атипической ГЭ, которая проявляется нарушением менструальной функции [38, 176, 209], а</w:t>
      </w:r>
      <w:r w:rsidR="00DD778E">
        <w:rPr>
          <w:sz w:val="28"/>
          <w:szCs w:val="28"/>
        </w:rPr>
        <w:t> </w:t>
      </w:r>
      <w:r w:rsidRPr="00C26D41">
        <w:rPr>
          <w:sz w:val="28"/>
          <w:szCs w:val="28"/>
        </w:rPr>
        <w:t>не нарушения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менструальной функции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совокупности с другими причинами приводят к развитию MSI,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метилированию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23</w:t>
      </w:r>
      <w:r w:rsidR="009B102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анамнезе было выявлено бесплодие (11%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случаев). У</w:t>
      </w:r>
      <w:r w:rsidR="009B1022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с полипами эндометрия и бесплодием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анамнезе выявлено достоверное увеличение частоты MSI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(20,0%)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женщинами, выполнившими репродуктивную функцию (1,8% случаев, р&lt;0,01). Нарушение экспрессии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 ESR у больных с полипами эндометрия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было не частым и характерно только для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рожавших (5,4% случаев). </w:t>
      </w:r>
    </w:p>
    <w:p w:rsidR="00844514" w:rsidRPr="00C26D41" w:rsidRDefault="00844514" w:rsidP="00485AAB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 пациенток с гиперпластическими процессами без атипии частота встречаемости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 и метилирования гена ESR у</w:t>
      </w:r>
      <w:r w:rsidR="008F42FE">
        <w:rPr>
          <w:sz w:val="28"/>
          <w:szCs w:val="28"/>
        </w:rPr>
        <w:t> </w:t>
      </w:r>
      <w:r w:rsidRPr="00C26D41">
        <w:rPr>
          <w:sz w:val="28"/>
          <w:szCs w:val="28"/>
        </w:rPr>
        <w:t>нерожавших была достоверно выше (33,3 и 44,4%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случаев),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чем у рожавших (11,3,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р&lt;0,05 и</w:t>
      </w:r>
      <w:r w:rsidR="00AA4AF4">
        <w:rPr>
          <w:sz w:val="28"/>
          <w:szCs w:val="28"/>
        </w:rPr>
        <w:t> </w:t>
      </w:r>
      <w:r w:rsidRPr="00C26D41">
        <w:rPr>
          <w:sz w:val="28"/>
          <w:szCs w:val="28"/>
        </w:rPr>
        <w:t>19,7% случаев, р&lt;0,01 соответственно).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Достоверная закономерность выявлена 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атипической ГЭ: при бесплодии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встречаемости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и метилирования гена ESR составили соответственно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44,4 и 77,8% случаев, а</w:t>
      </w:r>
      <w:r w:rsidR="00144452">
        <w:rPr>
          <w:sz w:val="28"/>
          <w:szCs w:val="28"/>
        </w:rPr>
        <w:t> </w:t>
      </w:r>
      <w:r w:rsidRPr="00C26D41">
        <w:rPr>
          <w:sz w:val="28"/>
          <w:szCs w:val="28"/>
        </w:rPr>
        <w:t>при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наличии родо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 xml:space="preserve">анамнезе </w:t>
      </w:r>
      <w:r w:rsidR="00144452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26,7 и 41,7%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(р&lt;0,01). Полученные нами данные указывают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на достоверную связь между анализируемыми генетическими, эпигенетическими нарушениями и репродуктивной функцией больных. Высокая частота MSI и метилирования гена ESR при гиперпластических процессах эндометрия у пациенток с бесплодием </w:t>
      </w:r>
      <w:r w:rsidRPr="00C26D41">
        <w:rPr>
          <w:sz w:val="28"/>
          <w:szCs w:val="28"/>
        </w:rPr>
        <w:lastRenderedPageBreak/>
        <w:t>указывают на необходимость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адекватного лечения и тщательного мониторинга, поскольку имеется высокий риск развития атипической гиперплазии и, вероятно,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РЭ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дальнейшем, что не противоречит данным литературы [13, 38, 174].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сопутствующей экстрагенитальной патологии, связанной с эндокринно-обменными нарушениями, нами выявлено наличие ожирения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47,6% случаев. Фенотип MSI+ у женщин с полипами эндометрия был выявлен только у пациенток, имеющи</w:t>
      </w:r>
      <w:r w:rsidR="002B763E">
        <w:rPr>
          <w:sz w:val="28"/>
          <w:szCs w:val="28"/>
        </w:rPr>
        <w:t>х</w:t>
      </w:r>
      <w:r w:rsidRPr="00C26D41">
        <w:rPr>
          <w:sz w:val="28"/>
          <w:szCs w:val="28"/>
        </w:rPr>
        <w:t xml:space="preserve"> избыточный вес и составил 16,7% случаев.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 больных, имеющих избыточный вес, фенотип MSI+ была выше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3,3 раза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 ГЭ без атипии (19,6 и 5,9%, р&lt;0,01)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 2,6 раза выше при наличии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атипической ГЭ (38,1 и 14,8% случаев, р&lt;0,01 соответственно),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пациентками без ожирения, что соответствует данным литературы [199].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оценке частоты эпигенетических нарушений у больных с патологическими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процессами эндометрия и наличием ожирения метилирование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ESR нами выявлено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8,3%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наличии полипо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эндометрия (4,1%, р&gt;0,05 без ожирения)</w:t>
      </w:r>
      <w:r w:rsidR="002B763E">
        <w:rPr>
          <w:sz w:val="28"/>
          <w:szCs w:val="28"/>
        </w:rPr>
        <w:t xml:space="preserve">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26,5%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ГЭ (14,7%, р&lt;0,01 без ожирения)</w:t>
      </w:r>
      <w:r w:rsidR="002B763E">
        <w:rPr>
          <w:sz w:val="28"/>
          <w:szCs w:val="28"/>
        </w:rPr>
        <w:t>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59,5%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атипической ГЭ (25,9%, р&lt;0,01 без ожирения).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b/>
          <w:i/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проведенные нами исследования показали, что у пациенток с ГЭ как с атипией, так и без атипии исследуемые генетические нарушения имеют достоверную связь с наличием у пациенток ожирения. Учитывая, что у женщин с ожирением наряду с метаболическими отклонениями имеется абсолютная или относительная гиперэстрогенемия (результат периферической ароматизации предшественнико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эстрогенов, прежде всего андростендиона,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жировой ткани) [10, 15, 226] можно предполагать наличие патогенетической связи между анализируемыми критериями. Причем, вероятнее всего, именно ожирение и сопровождающие его гормонально метаболические отклонения</w:t>
      </w:r>
      <w:r w:rsidR="002B763E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являются первичными, </w:t>
      </w:r>
      <w:r w:rsidRPr="00C26D41">
        <w:rPr>
          <w:sz w:val="28"/>
          <w:szCs w:val="28"/>
        </w:rPr>
        <w:lastRenderedPageBreak/>
        <w:t>а</w:t>
      </w:r>
      <w:r w:rsidR="002B763E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происходит уже на этом фоне. Микросателлитная нестабильность генома, вероятнее всего, также является следствием эндокринно-обменных и, следующих за ними,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гиперпролиферативных процессо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 xml:space="preserve">гормонозависимых тканях,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эндометрии, что совпадает с данными большинства исследователей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[38, 197, 199]. </w:t>
      </w:r>
    </w:p>
    <w:p w:rsidR="00844514" w:rsidRPr="00C26D41" w:rsidRDefault="00844514" w:rsidP="00844514">
      <w:pPr>
        <w:spacing w:line="360" w:lineRule="auto"/>
        <w:ind w:firstLine="708"/>
        <w:jc w:val="both"/>
      </w:pPr>
      <w:r w:rsidRPr="00C26D41">
        <w:t>П</w:t>
      </w:r>
      <w:r w:rsidRPr="00C26D41">
        <w:rPr>
          <w:sz w:val="28"/>
          <w:szCs w:val="28"/>
        </w:rPr>
        <w:t>роведенный нами анализ между наличием микросателлитной нестабильности генома,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метилированием гена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 от наличия гипертонической болезни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патологией эндометрия не выявил достоверной связи. Однако у пациенток с гиперпластическими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для обоих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типо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генетических нарушений отмечена четкая тенденция к увеличению показателей, близкая к статистической достоверности: для наличия MSI (21,7 и 10,5% без атипии, р=0,062 и 36,4 и</w:t>
      </w:r>
      <w:r w:rsidR="00C82BFC">
        <w:rPr>
          <w:sz w:val="28"/>
          <w:szCs w:val="28"/>
        </w:rPr>
        <w:t> </w:t>
      </w:r>
      <w:r w:rsidRPr="00C26D41">
        <w:rPr>
          <w:sz w:val="28"/>
          <w:szCs w:val="28"/>
        </w:rPr>
        <w:t>25,5%, р=0,129 с атипией) и для метилирования гена ESR (30,4 и 19,3% без атипии, р=0,068 и 59,1 и 40,4%, р=0,052 с атипией). Полученные данные не позволяют сделать самостоятельный вывод о достоверном влиянии гипертонической болезни на увеличени</w:t>
      </w:r>
      <w:r w:rsidR="00C82BFC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риска развития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 и метилирования гена 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пациенток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гиперпролиферативными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эндометрии. Вероятно,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гипертоническая болезнь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другой сопутствующей патологией формирует определенные фенотипические признаки, позволяющие либо повысить риск развития генетических отклонений, либо увеличить шанс к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«выживанию», то есть селекции клеток эндометрия с генетическими нарушениями, появившихся от других причин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[5, 36, 174].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связи </w:t>
      </w:r>
      <w:r w:rsidR="00C82BFC">
        <w:rPr>
          <w:sz w:val="28"/>
          <w:szCs w:val="28"/>
        </w:rPr>
        <w:t xml:space="preserve">с этим </w:t>
      </w:r>
      <w:r w:rsidRPr="00C26D41">
        <w:rPr>
          <w:sz w:val="28"/>
          <w:szCs w:val="28"/>
        </w:rPr>
        <w:t xml:space="preserve">необходимо проведение многофакторного анализа между изучаемыми показателями с целью установления между ними корреляционной зависимости. Принимая во внимание тот факт, что гипертоническая болезнь входит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классическую триаду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фенотипических признако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гормонозависимой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патогенетической формы РЭ [86, 109, 190] полученные нами данные можно объяснить следующим образом</w:t>
      </w:r>
      <w:r w:rsidR="00C82BFC">
        <w:rPr>
          <w:sz w:val="28"/>
          <w:szCs w:val="28"/>
        </w:rPr>
        <w:t>:</w:t>
      </w:r>
      <w:r w:rsidRPr="00C26D41">
        <w:rPr>
          <w:sz w:val="28"/>
          <w:szCs w:val="28"/>
        </w:rPr>
        <w:t xml:space="preserve"> РЭ,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I патогенетический вариант,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большинстве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развивается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[14, 30, 161], когда пациентка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уже много лет страдает от </w:t>
      </w:r>
      <w:r w:rsidRPr="00C26D41">
        <w:rPr>
          <w:sz w:val="28"/>
          <w:szCs w:val="28"/>
        </w:rPr>
        <w:lastRenderedPageBreak/>
        <w:t>гипертонической болезни. За длительный период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гипертонической болезни у</w:t>
      </w:r>
      <w:r w:rsidR="00C82BFC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пациентки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формируется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характерный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«набор» сопутствующей патологии связанной с ней патогенетически [13, 38, 225]. Большинство анализируемых нами пациенток находилось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 или п</w:t>
      </w:r>
      <w:r w:rsidR="00C82BFC">
        <w:rPr>
          <w:sz w:val="28"/>
          <w:szCs w:val="28"/>
        </w:rPr>
        <w:t>е</w:t>
      </w:r>
      <w:r w:rsidRPr="00C26D41">
        <w:rPr>
          <w:sz w:val="28"/>
          <w:szCs w:val="28"/>
        </w:rPr>
        <w:t>р</w:t>
      </w:r>
      <w:r w:rsidR="00C82BFC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менопаузе </w:t>
      </w:r>
      <w:r w:rsidRPr="00C82BFC">
        <w:rPr>
          <w:spacing w:val="-6"/>
          <w:sz w:val="28"/>
          <w:szCs w:val="28"/>
        </w:rPr>
        <w:t>и</w:t>
      </w:r>
      <w:r w:rsidR="00C82BFC" w:rsidRPr="00C82BFC">
        <w:rPr>
          <w:spacing w:val="-6"/>
          <w:sz w:val="28"/>
          <w:szCs w:val="28"/>
        </w:rPr>
        <w:t> </w:t>
      </w:r>
      <w:r w:rsidRPr="00C82BFC">
        <w:rPr>
          <w:spacing w:val="-6"/>
          <w:sz w:val="28"/>
          <w:szCs w:val="28"/>
        </w:rPr>
        <w:t>длительность гипертонической болезни была у них незначительной.</w:t>
      </w:r>
      <w:r w:rsidR="00485AAB" w:rsidRPr="00C82BFC">
        <w:rPr>
          <w:spacing w:val="-6"/>
          <w:sz w:val="28"/>
          <w:szCs w:val="28"/>
        </w:rPr>
        <w:t xml:space="preserve"> </w:t>
      </w:r>
      <w:r w:rsidRPr="00C82BFC">
        <w:rPr>
          <w:spacing w:val="-6"/>
          <w:sz w:val="28"/>
          <w:szCs w:val="28"/>
        </w:rPr>
        <w:t>Вероятно,</w:t>
      </w:r>
      <w:r w:rsidRPr="00C26D41">
        <w:rPr>
          <w:sz w:val="28"/>
          <w:szCs w:val="28"/>
        </w:rPr>
        <w:t xml:space="preserve"> именно недостаточный временной промежуток и не позволил реализовать гипертонической болезни свой онкогенный потенциал [16, 24, 174].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Наличие сахарного диабета как сопутствующей патологии выявлено у</w:t>
      </w:r>
      <w:r w:rsidR="00C82BFC">
        <w:rPr>
          <w:sz w:val="28"/>
          <w:szCs w:val="28"/>
        </w:rPr>
        <w:t> </w:t>
      </w:r>
      <w:r w:rsidRPr="00C26D41">
        <w:rPr>
          <w:sz w:val="28"/>
          <w:szCs w:val="28"/>
        </w:rPr>
        <w:t>16 (7,6% случаев) из всех обследуемых больных. Анализ частоты встречаемости MSI 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 ESR у больных с полипами выявил достоверные отличия и большую частоту эпигенетических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нарушений гена ESR у пациенток, страдающих сахарным диабетом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(8,3% случае</w:t>
      </w:r>
      <w:r w:rsidR="00DA0E56" w:rsidRPr="00C26D41">
        <w:rPr>
          <w:sz w:val="28"/>
          <w:szCs w:val="28"/>
        </w:rPr>
        <w:t>в</w:t>
      </w:r>
      <w:r w:rsidR="00A22483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4,1%,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р&lt;0,01 у пациенток без диабета).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Проводя анализ данных у пациенток, имеющих гиперпластические процессы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без атипии, выявлено, что анализируемые генетические нарушения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чаще встречались у женщин, страдающих сахарным диабетом. Так у больных с анализируемой сопутствующей патологией частота фенотипа MSI+ составила 33,3%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</w:t>
      </w:r>
      <w:r w:rsidR="00A22483">
        <w:rPr>
          <w:sz w:val="28"/>
          <w:szCs w:val="28"/>
        </w:rPr>
        <w:t>с </w:t>
      </w:r>
      <w:r w:rsidRPr="00C26D41">
        <w:rPr>
          <w:sz w:val="28"/>
          <w:szCs w:val="28"/>
        </w:rPr>
        <w:t>12,1%, р&lt;0,01 без диабета), а метилирование гена ESR</w:t>
      </w:r>
      <w:r w:rsidR="00A22483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33,3%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21,6%, р&lt;0,01). Аналогичные изменения были выявлены у пациенток, имеющих гиперпластические процессы с атипией: частота фенотипа MSI+ составила 50,0 и 27,0% (р&lt;0,01 )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наличии и отсутствии сахарного диабета, а</w:t>
      </w:r>
      <w:r w:rsidR="00A22483">
        <w:rPr>
          <w:sz w:val="28"/>
          <w:szCs w:val="28"/>
        </w:rPr>
        <w:t> </w:t>
      </w:r>
      <w:r w:rsidRPr="00C26D41">
        <w:rPr>
          <w:sz w:val="28"/>
          <w:szCs w:val="28"/>
        </w:rPr>
        <w:t>частота эпигенетических нарушений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гена ESR</w:t>
      </w:r>
      <w:r w:rsidR="00A22483">
        <w:rPr>
          <w:sz w:val="28"/>
          <w:szCs w:val="28"/>
        </w:rPr>
        <w:t> –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66,7% и 44,4% (р&lt;0,01)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соответственно, что </w:t>
      </w:r>
      <w:r w:rsidR="00A22483">
        <w:rPr>
          <w:sz w:val="28"/>
          <w:szCs w:val="28"/>
        </w:rPr>
        <w:t>отвечает</w:t>
      </w:r>
      <w:r w:rsidRPr="00C26D41">
        <w:rPr>
          <w:sz w:val="28"/>
          <w:szCs w:val="28"/>
        </w:rPr>
        <w:t xml:space="preserve"> данным литературы [179, 198].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образом, анализ полученных данных о частоте встречаемости MSI 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 ESR позволил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установить четкую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корреляцию с наличием у больных сахарного диабета. Наиболее достоверно эта зависимость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была прослежена у пациенток с гиперпластическими процессами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и менее характерной эта связь оказалась для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локальными изменениями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 – полипами. Известно, </w:t>
      </w:r>
      <w:r w:rsidRPr="00C26D41">
        <w:rPr>
          <w:sz w:val="28"/>
          <w:szCs w:val="28"/>
        </w:rPr>
        <w:lastRenderedPageBreak/>
        <w:t>что высокая частота развития гиперпластических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аденокарциномы эндометрия у женщин с сахарным диабетом связана с избыточным весом [14, 30, 160]. У таких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нередко развивается инсулинорезистентность.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Сопровождающие эту патологию метаболические отклонения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итоге приводят к серьезным сдвигам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работе различных систем,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том числе системы противоопухолевой защиты [13, 45, 231].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результате, с нашей точки зрения, на таком фоне чаще происходит гиперметилирование генов,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том числе исследуемого нами гена ESR. С</w:t>
      </w:r>
      <w:r w:rsidR="0055523A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течением времени избыточная пролиферация клеток эндометрия, происходящая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условиях гиперацидоза и снижения антиоксидантной системы, связанной с сахарным диабетом, легче накапливает генетические нарушения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[15, 68, 172].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случае же развития у такой пациентки MSI+, </w:t>
      </w:r>
      <w:r w:rsidRPr="0055523A">
        <w:rPr>
          <w:spacing w:val="-2"/>
          <w:sz w:val="28"/>
          <w:szCs w:val="28"/>
        </w:rPr>
        <w:t xml:space="preserve">появившиеся </w:t>
      </w:r>
      <w:r w:rsidR="00DA0E56" w:rsidRPr="0055523A">
        <w:rPr>
          <w:spacing w:val="-2"/>
          <w:sz w:val="28"/>
          <w:szCs w:val="28"/>
        </w:rPr>
        <w:t>в </w:t>
      </w:r>
      <w:r w:rsidRPr="0055523A">
        <w:rPr>
          <w:spacing w:val="-2"/>
          <w:sz w:val="28"/>
          <w:szCs w:val="28"/>
        </w:rPr>
        <w:t>дальнейшем другие генетические отклонения не репарируются</w:t>
      </w:r>
      <w:r w:rsidRPr="00C26D41">
        <w:rPr>
          <w:sz w:val="28"/>
          <w:szCs w:val="28"/>
        </w:rPr>
        <w:t xml:space="preserve"> и,</w:t>
      </w:r>
      <w:r w:rsidR="0055523A">
        <w:rPr>
          <w:sz w:val="28"/>
          <w:szCs w:val="28"/>
        </w:rPr>
        <w:t> </w:t>
      </w:r>
      <w:r w:rsidRPr="00C26D41">
        <w:rPr>
          <w:sz w:val="28"/>
          <w:szCs w:val="28"/>
        </w:rPr>
        <w:t>следовательно,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такое стечение особенностей фенотипа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генотипа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является особенно благоприятным для канцерогенеза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[179, 197, 203].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По данным литературы</w:t>
      </w:r>
      <w:r w:rsidR="000B257A">
        <w:rPr>
          <w:sz w:val="28"/>
          <w:szCs w:val="28"/>
        </w:rPr>
        <w:t xml:space="preserve">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каждом возрастном периоде женщин (репродуктивном, перименопаузе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менопаузе) имеются свои, ярко выраженные особенности гормонального статуса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[31, 87, 84, 192].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</w:t>
      </w:r>
      <w:r w:rsidR="0055523A">
        <w:rPr>
          <w:sz w:val="28"/>
          <w:szCs w:val="28"/>
        </w:rPr>
        <w:t xml:space="preserve"> с этим</w:t>
      </w:r>
      <w:r w:rsidR="000B257A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мы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проанализировали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данные о частоте наличия MSI и</w:t>
      </w:r>
      <w:r w:rsidR="0055523A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возрастных периодо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женщин. По нашим данным</w:t>
      </w:r>
      <w:r w:rsidR="0055523A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микросателлитные нарушения 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репарации ДНК у пациенток с полипами были выявлены только у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менопаузе. У 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выявленные тенденции показывают, что частота фенотипа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возрастает по мере увеличения возраста и составила: 8,8% случае</w:t>
      </w:r>
      <w:r w:rsidR="00DA0E56" w:rsidRPr="00C26D41">
        <w:rPr>
          <w:sz w:val="28"/>
          <w:szCs w:val="28"/>
        </w:rPr>
        <w:t>в</w:t>
      </w:r>
      <w:r w:rsidR="0055523A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</w:t>
      </w:r>
      <w:r w:rsidR="0055523A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14,8%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перименопаузе (р=0,325) и 21,1%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(р=0,08 и р=0,297 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репродуктивным периодом и</w:t>
      </w:r>
      <w:r w:rsidR="0055523A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перименопаузой). У больных с атипической ГЭ частота фенотипа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имела достоверные отличия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зависимости от возрастного периода.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фенотип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(37,5%) был выше, чем у</w:t>
      </w:r>
      <w:r w:rsidR="0055523A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репродуктивного возраста (18,8%, р=0,019).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Анализ частоты наличия MSI у 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как с атипией, так и без атипии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зависимости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возрастного периода пациенток показал наличие достоверного отличия фенотипа больных MSI+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только у пациенток репродуктивного возраста </w:t>
      </w:r>
      <w:r w:rsidRPr="002E7AE6">
        <w:rPr>
          <w:sz w:val="28"/>
          <w:szCs w:val="28"/>
        </w:rPr>
        <w:t>(12,</w:t>
      </w:r>
      <w:r w:rsidR="006E1A9B" w:rsidRPr="002E7AE6">
        <w:rPr>
          <w:sz w:val="28"/>
          <w:szCs w:val="28"/>
        </w:rPr>
        <w:t>0</w:t>
      </w:r>
      <w:r w:rsidRPr="002E7AE6">
        <w:rPr>
          <w:sz w:val="28"/>
          <w:szCs w:val="28"/>
        </w:rPr>
        <w:t>%</w:t>
      </w:r>
      <w:r w:rsidRPr="00C26D41">
        <w:rPr>
          <w:sz w:val="28"/>
          <w:szCs w:val="28"/>
        </w:rPr>
        <w:t xml:space="preserve"> случаев) и периода менопаузы (30,2% случаев, р&lt;0,01). Количество микросателлитных нарушений у пациенток перименопаузы (21,4%) занимало промежуточное значение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репродуктивным (р=0,178) и менопаузальным (р=0,151) периодами.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Данные о частоте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полипами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 позволяют проследить связь с возрастными периодами больных из-за небольшого количества эпигенетических нарушений.</w:t>
      </w:r>
      <w:r w:rsidRPr="00C26D41">
        <w:t xml:space="preserve"> </w:t>
      </w:r>
      <w:r w:rsidRPr="00C26D41">
        <w:rPr>
          <w:sz w:val="28"/>
          <w:szCs w:val="28"/>
        </w:rPr>
        <w:t>У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ГЭ без атипии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 рецидивом частота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увеличилась, однако полученные данные не позволяют говорить о корреляции между наличием эпигенетического нарушения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 возрастным периодом. У больных с атипической ГЭ частота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не имела связи с возрастом, а показатели составили: 37,5%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периоде, 51,7% случае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(р=0,225)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и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45,8% случае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(р=0,5 и р=0,524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репродуктивным периодом и перименопаузой соответственно). У больных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гиперплазией эндометрия как с атипией, так и без атипии (общ</w:t>
      </w:r>
      <w:r w:rsidR="006E1A9B">
        <w:rPr>
          <w:sz w:val="28"/>
          <w:szCs w:val="28"/>
        </w:rPr>
        <w:t>ая</w:t>
      </w:r>
      <w:r w:rsidRPr="00C26D41">
        <w:rPr>
          <w:sz w:val="28"/>
          <w:szCs w:val="28"/>
        </w:rPr>
        <w:t xml:space="preserve"> групп</w:t>
      </w:r>
      <w:r w:rsidR="006E1A9B">
        <w:rPr>
          <w:sz w:val="28"/>
          <w:szCs w:val="28"/>
        </w:rPr>
        <w:t>а</w:t>
      </w:r>
      <w:r w:rsidRPr="00C26D41">
        <w:rPr>
          <w:sz w:val="28"/>
          <w:szCs w:val="28"/>
        </w:rPr>
        <w:t>) нами отмечена одна тенденция – меньшее (р&gt;0,05) количество эпигенетических нарушений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пациенток репродуктивного периода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(26,0%). Частота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у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перименопаузе (37,5%, р=0,093) и менопаузе (37,2% случаев, р=0,101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репродуктивным периодом)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оказались одинаковыми.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доступной литературе аналогичных сведений мы не нашли.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i/>
          <w:sz w:val="28"/>
          <w:szCs w:val="28"/>
        </w:rPr>
      </w:pPr>
      <w:r w:rsidRPr="00C26D41">
        <w:rPr>
          <w:sz w:val="28"/>
          <w:szCs w:val="28"/>
        </w:rPr>
        <w:t xml:space="preserve">Учитывая тот факт, что у больных с ГЭ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большинстве случае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имеется клиническая симптоматика, нами были выбраны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шесть наиболее часто встречаемых симптомо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 момент постановки диагноза: ациклические кровянистые выделения</w:t>
      </w:r>
      <w:r w:rsidR="006E1A9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меноррагии</w:t>
      </w:r>
      <w:r w:rsidR="006E1A9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боли внизу живота, связанные и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не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связанные с менструацией.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дальнейшем</w:t>
      </w:r>
      <w:r w:rsidR="00485AAB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процессе лечения мы </w:t>
      </w:r>
      <w:r w:rsidRPr="00C26D41">
        <w:rPr>
          <w:sz w:val="28"/>
          <w:szCs w:val="28"/>
        </w:rPr>
        <w:lastRenderedPageBreak/>
        <w:t>проводили анализ симптоматики, по которой оценили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клиническую эффективность применения консервативных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</w:t>
      </w:r>
      <w:r w:rsidRPr="00C26D41">
        <w:rPr>
          <w:i/>
          <w:sz w:val="28"/>
          <w:szCs w:val="28"/>
        </w:rPr>
        <w:t xml:space="preserve">. </w:t>
      </w:r>
      <w:r w:rsidRPr="00C26D41">
        <w:rPr>
          <w:sz w:val="28"/>
          <w:szCs w:val="28"/>
        </w:rPr>
        <w:t xml:space="preserve">Проведенный анализ клинической эффективности применения гормонотерапии у больных </w:t>
      </w:r>
      <w:r w:rsidRPr="006E1A9B">
        <w:rPr>
          <w:spacing w:val="-6"/>
          <w:sz w:val="28"/>
          <w:szCs w:val="28"/>
        </w:rPr>
        <w:t xml:space="preserve">репродуктивного и перименопаузального возраста с ГЭ без атипии </w:t>
      </w:r>
      <w:r w:rsidR="00DA0E56" w:rsidRPr="006E1A9B">
        <w:rPr>
          <w:spacing w:val="-6"/>
          <w:sz w:val="28"/>
          <w:szCs w:val="28"/>
        </w:rPr>
        <w:t>в </w:t>
      </w:r>
      <w:r w:rsidRPr="006E1A9B">
        <w:rPr>
          <w:spacing w:val="-6"/>
          <w:sz w:val="28"/>
          <w:szCs w:val="28"/>
        </w:rPr>
        <w:t>зависимости</w:t>
      </w:r>
      <w:r w:rsidRPr="00C26D41">
        <w:rPr>
          <w:sz w:val="28"/>
          <w:szCs w:val="28"/>
        </w:rPr>
        <w:t xml:space="preserve"> от наличия MSI и метилирования гена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 выявил достоверных отличий, но позволил установить ряд тенденций. Во-первых,</w:t>
      </w:r>
      <w:r w:rsidR="00485AAB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пациентки всех групп до начала лечения имели сопоставимую частоту жалоб, </w:t>
      </w:r>
      <w:r w:rsidRPr="006E1A9B">
        <w:rPr>
          <w:spacing w:val="-6"/>
          <w:sz w:val="28"/>
          <w:szCs w:val="28"/>
        </w:rPr>
        <w:t>что позволяет говорить об отсутствии связи между клиническими проявлениями</w:t>
      </w:r>
      <w:r w:rsidRPr="00C26D41">
        <w:rPr>
          <w:sz w:val="28"/>
          <w:szCs w:val="28"/>
        </w:rPr>
        <w:t xml:space="preserve"> гиперпластических процессо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и наличи</w:t>
      </w:r>
      <w:r w:rsidR="006E1A9B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анализируемых генетических или </w:t>
      </w:r>
      <w:r w:rsidRPr="006E1A9B">
        <w:rPr>
          <w:spacing w:val="-6"/>
          <w:sz w:val="28"/>
          <w:szCs w:val="28"/>
        </w:rPr>
        <w:t>эпигенетических нарушений. Во-вторых, промежуточный анализ эффективности</w:t>
      </w:r>
      <w:r w:rsidRPr="00C26D41">
        <w:rPr>
          <w:sz w:val="28"/>
          <w:szCs w:val="28"/>
        </w:rPr>
        <w:t xml:space="preserve"> применения гормонотерапии, проводимый через 3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мес, показал, что на данном этапе имеется четкая тенденция к уменьшению частоты типичных симптомов, которые еще больше уменьшаются при завершении полного курса гормонотерапии.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В-третьих, анализ клинических проявлений не является ведущим при определении истинного эффекта от гормонотерапии. В-четвертых, у больных репродуктивного и перименопаузального возраста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ГЭ без атипии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клиническая эффективност</w:t>
      </w:r>
      <w:r w:rsidR="006E1A9B">
        <w:rPr>
          <w:sz w:val="28"/>
          <w:szCs w:val="28"/>
        </w:rPr>
        <w:t>ь</w:t>
      </w:r>
      <w:r w:rsidRPr="00C26D41">
        <w:rPr>
          <w:sz w:val="28"/>
          <w:szCs w:val="28"/>
        </w:rPr>
        <w:t xml:space="preserve"> применения гормонотерапии была различной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анализируемых группах. Наибольшее снижение частоты симптомо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заболевания было получено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основных группах клиническая эффективность была ниже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2</w:t>
      </w:r>
      <w:r w:rsidR="006E1A9B">
        <w:rPr>
          <w:sz w:val="28"/>
          <w:szCs w:val="28"/>
        </w:rPr>
        <w:t>–</w:t>
      </w:r>
      <w:r w:rsidRPr="00C26D41">
        <w:rPr>
          <w:sz w:val="28"/>
          <w:szCs w:val="28"/>
        </w:rPr>
        <w:t>3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раза, а между собой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показатели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группах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эпигенетическим нарушением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практически не отличались. Анализ клинической эффективности применения органосохраняющих методо</w:t>
      </w:r>
      <w:r w:rsidR="00DA0E56" w:rsidRPr="00C26D41">
        <w:rPr>
          <w:sz w:val="28"/>
          <w:szCs w:val="28"/>
        </w:rPr>
        <w:t>в</w:t>
      </w:r>
      <w:r w:rsidR="006E1A9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лечения, включающих гормонотерапию и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абляцию эндометрия,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 с ГЭ с атипией репродуктивного и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перименопаузального возраста позволил выявить аналогичные для больных с</w:t>
      </w:r>
      <w:r w:rsidR="006E1A9B">
        <w:rPr>
          <w:sz w:val="28"/>
          <w:szCs w:val="28"/>
        </w:rPr>
        <w:t> </w:t>
      </w:r>
      <w:r w:rsidRPr="00C26D41">
        <w:rPr>
          <w:sz w:val="28"/>
          <w:szCs w:val="28"/>
        </w:rPr>
        <w:t>ГЭ без атипии изменения. Дополнительно к указанному следует отметить, что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пациентки всех групп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атипией до начала лечения имели сходную частоту жалоб, которая не зависела от наличия MSI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нарушения функции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доступной литературе данных о связи между клиническими </w:t>
      </w:r>
      <w:r w:rsidRPr="006E1A9B">
        <w:rPr>
          <w:spacing w:val="-4"/>
          <w:sz w:val="28"/>
          <w:szCs w:val="28"/>
        </w:rPr>
        <w:t>проявлениями и эффективностью</w:t>
      </w:r>
      <w:r w:rsidR="004209B7" w:rsidRPr="006E1A9B">
        <w:rPr>
          <w:spacing w:val="-4"/>
          <w:sz w:val="28"/>
          <w:szCs w:val="28"/>
        </w:rPr>
        <w:t xml:space="preserve"> </w:t>
      </w:r>
      <w:r w:rsidRPr="006E1A9B">
        <w:rPr>
          <w:spacing w:val="-4"/>
          <w:sz w:val="28"/>
          <w:szCs w:val="28"/>
        </w:rPr>
        <w:t>лечения мы не нашли, а</w:t>
      </w:r>
      <w:r w:rsidR="004209B7" w:rsidRPr="006E1A9B">
        <w:rPr>
          <w:spacing w:val="-4"/>
          <w:sz w:val="28"/>
          <w:szCs w:val="28"/>
        </w:rPr>
        <w:t xml:space="preserve"> </w:t>
      </w:r>
      <w:r w:rsidRPr="006E1A9B">
        <w:rPr>
          <w:spacing w:val="-4"/>
          <w:sz w:val="28"/>
          <w:szCs w:val="28"/>
        </w:rPr>
        <w:t>данные о</w:t>
      </w:r>
      <w:r w:rsidR="006E1A9B" w:rsidRPr="006E1A9B">
        <w:rPr>
          <w:spacing w:val="-4"/>
          <w:sz w:val="28"/>
          <w:szCs w:val="28"/>
        </w:rPr>
        <w:t> </w:t>
      </w:r>
      <w:r w:rsidRPr="006E1A9B">
        <w:rPr>
          <w:spacing w:val="-4"/>
          <w:sz w:val="28"/>
          <w:szCs w:val="28"/>
        </w:rPr>
        <w:t>корреляции</w:t>
      </w:r>
      <w:r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>между исходной симптоматикой и наличием метилирования гена 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имеются и не отличаются от наших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[38, 161, 183, 206].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Эффективность проводимого лечения 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нами была оценена по частоте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заболевания. Анализ результато</w:t>
      </w:r>
      <w:r w:rsidR="00DA0E56" w:rsidRPr="00C26D41">
        <w:rPr>
          <w:sz w:val="28"/>
          <w:szCs w:val="28"/>
        </w:rPr>
        <w:t>в</w:t>
      </w:r>
      <w:r w:rsidR="00C864B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лечения </w:t>
      </w:r>
      <w:r w:rsidRPr="00C864BF">
        <w:rPr>
          <w:spacing w:val="-2"/>
          <w:sz w:val="28"/>
          <w:szCs w:val="28"/>
        </w:rPr>
        <w:t>больных репродуктивного возраста показал, что</w:t>
      </w:r>
      <w:r w:rsidR="004209B7" w:rsidRPr="00C864BF">
        <w:rPr>
          <w:spacing w:val="-2"/>
          <w:sz w:val="28"/>
          <w:szCs w:val="28"/>
        </w:rPr>
        <w:t xml:space="preserve"> </w:t>
      </w:r>
      <w:r w:rsidRPr="00C864BF">
        <w:rPr>
          <w:spacing w:val="-2"/>
          <w:sz w:val="28"/>
          <w:szCs w:val="28"/>
        </w:rPr>
        <w:t>пациентки группы сравнения,</w:t>
      </w:r>
      <w:r w:rsidRPr="00C26D41">
        <w:rPr>
          <w:sz w:val="28"/>
          <w:szCs w:val="28"/>
        </w:rPr>
        <w:t xml:space="preserve"> то есть не имеющие анализируемой генетической патологии,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имели 100% эффективность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от применения гормонотерапии. Не выявлено рецидиво</w:t>
      </w:r>
      <w:r w:rsidR="00DA0E56" w:rsidRPr="00C26D41">
        <w:rPr>
          <w:sz w:val="28"/>
          <w:szCs w:val="28"/>
        </w:rPr>
        <w:t>в</w:t>
      </w:r>
      <w:r w:rsidR="00C864B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заболевания и у женщин с фенотипом MSI+, однако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данной группе давать полноценную оценку эффективности лечения сложно из-за малого количества пациентов. У больных с нарушенной экспрессией гена ESR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каждая третья женщина с ГЭ без атипии (33,3% случаев) не откликается на стандартную терапию, что приводит к рецидиву.</w:t>
      </w:r>
    </w:p>
    <w:p w:rsidR="00844514" w:rsidRPr="00C26D41" w:rsidRDefault="00844514" w:rsidP="00C864BF">
      <w:pPr>
        <w:spacing w:line="360" w:lineRule="auto"/>
        <w:ind w:firstLine="709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лучшие результаты лечения получены у</w:t>
      </w:r>
      <w:r w:rsidR="00C864BF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контрольной группы (6,3%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рецидива).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была большей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пациенток с наличием микросателлитной нестабильности генома (50,0%, р&lt;0,01) и несколько меньше у женщин с</w:t>
      </w:r>
      <w:r w:rsidR="00C864BF">
        <w:rPr>
          <w:sz w:val="28"/>
          <w:szCs w:val="28"/>
        </w:rPr>
        <w:t> </w:t>
      </w:r>
      <w:r w:rsidRPr="00C26D41">
        <w:rPr>
          <w:sz w:val="28"/>
          <w:szCs w:val="28"/>
        </w:rPr>
        <w:t>эпигенетическим нарушением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(28,6% случаев, р&lt;0,01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сравнению с группой сравнения). Гормональная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перестройка, происходящая у</w:t>
      </w:r>
      <w:r w:rsidR="00C864BF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женщин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перименопаузе, сопровождается развитием эпигенетических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изменений, часть из которых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последующем дополня</w:t>
      </w:r>
      <w:r w:rsidR="00F26DA4">
        <w:rPr>
          <w:sz w:val="28"/>
          <w:szCs w:val="28"/>
        </w:rPr>
        <w:t>е</w:t>
      </w:r>
      <w:r w:rsidRPr="00C26D41">
        <w:rPr>
          <w:sz w:val="28"/>
          <w:szCs w:val="28"/>
        </w:rPr>
        <w:t>тся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генетическими нарушениями [46, 117, 220].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 пациенток исследуемых групп показал, что большая </w:t>
      </w:r>
      <w:r w:rsidR="00F26DA4">
        <w:rPr>
          <w:sz w:val="28"/>
          <w:szCs w:val="28"/>
        </w:rPr>
        <w:t>часть</w:t>
      </w:r>
      <w:r w:rsidRPr="00C26D41">
        <w:rPr>
          <w:sz w:val="28"/>
          <w:szCs w:val="28"/>
        </w:rPr>
        <w:t xml:space="preserve"> женщин обеих групп ГЭ без атипии после стандартной гормонотерапии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течение ближайших трех лет рецидивирует или прогрессирует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гиперплазию с атипией. Полученные данные указывают на особенности данного возрастного периода и, вероятно, требуют индивидуализации терапии, обусловленной именно аспектом возраста и сопутствующей ему гормональной перестройк</w:t>
      </w:r>
      <w:r w:rsidR="00F26DA4">
        <w:rPr>
          <w:sz w:val="28"/>
          <w:szCs w:val="28"/>
        </w:rPr>
        <w:t>ой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организме. </w:t>
      </w:r>
    </w:p>
    <w:p w:rsidR="000B257A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У пациенток,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</w:t>
      </w:r>
      <w:r w:rsidR="00F26DA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развитие даже ГЭ без атипии требует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дообследования, поскольку общепринятый этиологический фактор, </w:t>
      </w:r>
      <w:r w:rsidRPr="00F26DA4">
        <w:rPr>
          <w:spacing w:val="-2"/>
          <w:sz w:val="28"/>
          <w:szCs w:val="28"/>
        </w:rPr>
        <w:t>гиперэстрогенемия,</w:t>
      </w:r>
      <w:r w:rsidR="004209B7" w:rsidRPr="00F26DA4">
        <w:rPr>
          <w:spacing w:val="-2"/>
          <w:sz w:val="28"/>
          <w:szCs w:val="28"/>
        </w:rPr>
        <w:t xml:space="preserve"> </w:t>
      </w:r>
      <w:r w:rsidR="00DA0E56" w:rsidRPr="00F26DA4">
        <w:rPr>
          <w:spacing w:val="-2"/>
          <w:sz w:val="28"/>
          <w:szCs w:val="28"/>
        </w:rPr>
        <w:t>в </w:t>
      </w:r>
      <w:r w:rsidRPr="00F26DA4">
        <w:rPr>
          <w:spacing w:val="-2"/>
          <w:sz w:val="28"/>
          <w:szCs w:val="28"/>
        </w:rPr>
        <w:t>норме</w:t>
      </w:r>
      <w:r w:rsidR="004209B7" w:rsidRPr="00F26DA4">
        <w:rPr>
          <w:spacing w:val="-2"/>
          <w:sz w:val="28"/>
          <w:szCs w:val="28"/>
        </w:rPr>
        <w:t xml:space="preserve"> </w:t>
      </w:r>
      <w:r w:rsidRPr="00F26DA4">
        <w:rPr>
          <w:spacing w:val="-2"/>
          <w:sz w:val="28"/>
          <w:szCs w:val="28"/>
        </w:rPr>
        <w:t>должен отсутствовать [36, 60, 99]. Следовательно,</w:t>
      </w:r>
      <w:r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>у</w:t>
      </w:r>
      <w:r w:rsidR="00F26DA4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пациентки необходимо исключить наличие эстрогенпродуцирующего образования или других причин,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которые опосредованно вызывают гиперэстрогенное состояние и стимулируют пролиферацию эндометрия [57, 71, 112, 202]. Такой подход существует не один десяток лет, а результаты лечения анализируемой патологии оставляют желать лучшего [7, 26, 131]. </w:t>
      </w:r>
      <w:r w:rsidR="00F26DA4">
        <w:rPr>
          <w:sz w:val="28"/>
          <w:szCs w:val="28"/>
        </w:rPr>
        <w:t>П</w:t>
      </w:r>
      <w:r w:rsidRPr="00C26D41">
        <w:rPr>
          <w:sz w:val="28"/>
          <w:szCs w:val="28"/>
        </w:rPr>
        <w:t xml:space="preserve">о данным литературы, </w:t>
      </w:r>
      <w:r w:rsidR="00F26DA4">
        <w:rPr>
          <w:sz w:val="28"/>
          <w:szCs w:val="28"/>
        </w:rPr>
        <w:t xml:space="preserve">это </w:t>
      </w:r>
      <w:r w:rsidR="00F26DA4" w:rsidRPr="00C26D41">
        <w:rPr>
          <w:sz w:val="28"/>
          <w:szCs w:val="28"/>
        </w:rPr>
        <w:t xml:space="preserve">обусловлено </w:t>
      </w:r>
      <w:r w:rsidRPr="00C26D41">
        <w:rPr>
          <w:sz w:val="28"/>
          <w:szCs w:val="28"/>
        </w:rPr>
        <w:t xml:space="preserve">наличием у </w:t>
      </w:r>
      <w:r w:rsidR="00F26DA4">
        <w:rPr>
          <w:sz w:val="28"/>
          <w:szCs w:val="28"/>
        </w:rPr>
        <w:t>этой</w:t>
      </w:r>
      <w:r w:rsidRPr="00C26D41">
        <w:rPr>
          <w:sz w:val="28"/>
          <w:szCs w:val="28"/>
        </w:rPr>
        <w:t xml:space="preserve"> категории больных нескольких этиологических факторо</w:t>
      </w:r>
      <w:r w:rsidR="00DA0E56" w:rsidRPr="00C26D41">
        <w:rPr>
          <w:sz w:val="28"/>
          <w:szCs w:val="28"/>
        </w:rPr>
        <w:t>в</w:t>
      </w:r>
      <w:r w:rsidR="00F26DA4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заболевания.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</w:t>
      </w:r>
      <w:r w:rsidR="00F26DA4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помимо </w:t>
      </w:r>
      <w:proofErr w:type="gramStart"/>
      <w:r w:rsidRPr="00C26D41">
        <w:rPr>
          <w:sz w:val="28"/>
          <w:szCs w:val="28"/>
        </w:rPr>
        <w:t>гормонального</w:t>
      </w:r>
      <w:proofErr w:type="gramEnd"/>
      <w:r w:rsidRPr="00C26D41">
        <w:rPr>
          <w:sz w:val="28"/>
          <w:szCs w:val="28"/>
        </w:rPr>
        <w:t>, имеется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генетический фактор,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поскольку с возрастом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количество нарушений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генотипе увеличивается как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</w:t>
      </w:r>
      <w:r w:rsidR="00F26DA4">
        <w:rPr>
          <w:sz w:val="28"/>
          <w:szCs w:val="28"/>
        </w:rPr>
        <w:t> н</w:t>
      </w:r>
      <w:r w:rsidRPr="00C26D41">
        <w:rPr>
          <w:sz w:val="28"/>
          <w:szCs w:val="28"/>
        </w:rPr>
        <w:t xml:space="preserve">аследственными особенностями конкретной пациентки (наличие наследственной предрасположенности к раку), так и спонтанно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связи со снижением возможностей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репаративных процессо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[7, 94, 159].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гормонотерапии у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менопаузе показал тенденцию, аналогичную пациенткам перименопаузы. Так, лучшие результаты лечения получены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больных (18,2% рецидивов). Развитие одной из анализируемых нами генетической патологии сопровождается ухудшением эффективности лечения.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Причем количество женщин, у которых эндометрий оказался мало- или нечувствительный к стандартным дозам гормонотерапии значительно, а худшие результаты получены при наличии у пациенток фенотипа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(60,0% случаев, р&lt;0,01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 сравнению с группой сравнения). При метилировании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</w:t>
      </w:r>
      <w:r w:rsidR="006B1D6F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составила 40,0% случаев. Полученные нами данные совпадают с данными литературы [38, 139].</w:t>
      </w:r>
    </w:p>
    <w:p w:rsidR="00844514" w:rsidRPr="00C26D41" w:rsidRDefault="00001FDD" w:rsidP="0084451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="00844514" w:rsidRPr="00C26D41">
        <w:rPr>
          <w:sz w:val="28"/>
          <w:szCs w:val="28"/>
        </w:rPr>
        <w:t>нализ</w:t>
      </w:r>
      <w:r>
        <w:rPr>
          <w:sz w:val="28"/>
          <w:szCs w:val="28"/>
        </w:rPr>
        <w:t>ируя</w:t>
      </w:r>
      <w:r w:rsidR="00844514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общей группе больных,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можно говорить о достоверной связи (р&lt;0,01)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между эффективностью проводимой гормонотерапии и</w:t>
      </w:r>
      <w:r>
        <w:rPr>
          <w:sz w:val="28"/>
          <w:szCs w:val="28"/>
        </w:rPr>
        <w:t> </w:t>
      </w:r>
      <w:r w:rsidR="00844514" w:rsidRPr="00C26D41">
        <w:rPr>
          <w:sz w:val="28"/>
          <w:szCs w:val="28"/>
        </w:rPr>
        <w:t>наличием у пациенток метилирования гена ESR (33,3% случае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рецидива) или микросателлитной нестабильности генома (45,5% случаев)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сравнении с группой сравнения (5,7% случае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рецидива). Худшие результаты терапии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отмечены при наличии у пациенток MSI+ фенотипа.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Развитие у пациенток метилирования гена ESR важно не только тем, что сопровождается </w:t>
      </w:r>
      <w:r w:rsidR="00844514" w:rsidRPr="00C26D41">
        <w:rPr>
          <w:sz w:val="28"/>
          <w:szCs w:val="28"/>
        </w:rPr>
        <w:lastRenderedPageBreak/>
        <w:t>достоверным снижением результато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лечения, но и тем, что количество данного вида генетических нарушений больше и, следовательно,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 xml:space="preserve">их вклад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частоту развития рецидиво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и прогрессий заболевания у больных с ГЭ без атипии, с нашей точки зрения,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не менее весомый, чем вклад более серьезного генетического нарушения – нарушени</w:t>
      </w:r>
      <w:r>
        <w:rPr>
          <w:sz w:val="28"/>
          <w:szCs w:val="28"/>
        </w:rPr>
        <w:t>я</w:t>
      </w:r>
      <w:r w:rsidR="00844514" w:rsidRPr="00C26D41">
        <w:rPr>
          <w:sz w:val="28"/>
          <w:szCs w:val="28"/>
        </w:rPr>
        <w:t xml:space="preserve"> функции генов, репарирующих поврежденную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процессе деления клетки ДНК. </w:t>
      </w:r>
      <w:r w:rsidR="00DA0E56"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литературе данных по этому вопросу мы не нашли.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Таким образом, суммируя полученные данные, можно говорить о двух аспектах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частоте развития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 с ГЭ без атипии. Эти аспекты –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возраст и наличие у пациентки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одного из анализируемых нами генетических факторов,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MSI или </w:t>
      </w:r>
      <w:r w:rsidRPr="00001FDD">
        <w:rPr>
          <w:spacing w:val="-2"/>
          <w:sz w:val="28"/>
          <w:szCs w:val="28"/>
        </w:rPr>
        <w:t>метилирования гена</w:t>
      </w:r>
      <w:r w:rsidR="004209B7" w:rsidRPr="00001FDD">
        <w:rPr>
          <w:spacing w:val="-2"/>
          <w:sz w:val="28"/>
          <w:szCs w:val="28"/>
        </w:rPr>
        <w:t xml:space="preserve"> </w:t>
      </w:r>
      <w:r w:rsidRPr="00001FDD">
        <w:rPr>
          <w:spacing w:val="-2"/>
          <w:sz w:val="28"/>
          <w:szCs w:val="28"/>
        </w:rPr>
        <w:t>ESR. Так</w:t>
      </w:r>
      <w:r w:rsidR="00001FDD" w:rsidRPr="00001FDD">
        <w:rPr>
          <w:spacing w:val="-2"/>
          <w:sz w:val="28"/>
          <w:szCs w:val="28"/>
        </w:rPr>
        <w:t>,</w:t>
      </w:r>
      <w:r w:rsidRPr="00001FDD">
        <w:rPr>
          <w:spacing w:val="-2"/>
          <w:sz w:val="28"/>
          <w:szCs w:val="28"/>
        </w:rPr>
        <w:t xml:space="preserve"> результаты лечения данной категории больных</w:t>
      </w:r>
      <w:r w:rsidRPr="00C26D41">
        <w:rPr>
          <w:sz w:val="28"/>
          <w:szCs w:val="28"/>
        </w:rPr>
        <w:t xml:space="preserve"> имеют четкую связь с возрастом. Лучшие результаты отмечены у женщин более молодого </w:t>
      </w:r>
      <w:r w:rsidR="00001FDD">
        <w:rPr>
          <w:sz w:val="28"/>
          <w:szCs w:val="28"/>
        </w:rPr>
        <w:t>–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репродуктивного возраста, что соответствует данным литературы [15, 36]. С увеличением возраста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атипии возрастала (частота рецидиво</w:t>
      </w:r>
      <w:r w:rsidR="00DA0E56" w:rsidRPr="00C26D41">
        <w:rPr>
          <w:sz w:val="28"/>
          <w:szCs w:val="28"/>
        </w:rPr>
        <w:t>в</w:t>
      </w:r>
      <w:r w:rsidR="00001FDD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 составила 0%, 6,3% и 18,2%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репродуктивном периоде, перименопаузе и менопаузе). Однако еще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большей степени эффективность гормонотерапии зависела от наличия у</w:t>
      </w:r>
      <w:r w:rsidR="00001FDD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пациенток фенотипа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(0, 40, и 60,0%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соответственно)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нарушения экспрессии гена ESR (33,3, 28,6 и 40,0%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соответственно возрастным периодам). То есть между исследуемыми показателями существует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корреляция.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частности,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часто встречается ГЭ без атипии, но реже встречаются генетические нарушения [36, 117, 154].</w:t>
      </w:r>
      <w:r w:rsidR="004209B7" w:rsidRPr="00C26D41">
        <w:rPr>
          <w:sz w:val="28"/>
          <w:szCs w:val="28"/>
        </w:rPr>
        <w:t xml:space="preserve"> </w:t>
      </w:r>
      <w:r w:rsidR="00A83070">
        <w:rPr>
          <w:sz w:val="28"/>
          <w:szCs w:val="28"/>
        </w:rPr>
        <w:t>Вероятно, и</w:t>
      </w:r>
      <w:r w:rsidRPr="00C26D41">
        <w:rPr>
          <w:sz w:val="28"/>
          <w:szCs w:val="28"/>
        </w:rPr>
        <w:t xml:space="preserve">менно поэтому все </w:t>
      </w:r>
      <w:r w:rsidR="00001FDD" w:rsidRPr="00C26D41">
        <w:rPr>
          <w:sz w:val="28"/>
          <w:szCs w:val="28"/>
        </w:rPr>
        <w:t>пациентки</w:t>
      </w:r>
      <w:r w:rsidRPr="00C26D41">
        <w:rPr>
          <w:sz w:val="28"/>
          <w:szCs w:val="28"/>
        </w:rPr>
        <w:t xml:space="preserve"> группы сравнен</w:t>
      </w:r>
      <w:r w:rsidR="00001FDD">
        <w:rPr>
          <w:sz w:val="28"/>
          <w:szCs w:val="28"/>
        </w:rPr>
        <w:t>и</w:t>
      </w:r>
      <w:r w:rsidRPr="00C26D41">
        <w:rPr>
          <w:sz w:val="28"/>
          <w:szCs w:val="28"/>
        </w:rPr>
        <w:t>я хорошо отреагировали на стандартную гормонотерапию, а за истекший период наблюдения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рецидива и прогрессий заболевания диагностировано не было. С возрастом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развитии предраковой патологии и рака первыми появляются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эпигенетические нарушения [58, 67, 198].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нашем исследовании их также было больше чем генетических</w:t>
      </w:r>
      <w:r w:rsidR="00A83070">
        <w:rPr>
          <w:sz w:val="28"/>
          <w:szCs w:val="28"/>
        </w:rPr>
        <w:t> </w:t>
      </w:r>
      <w:r w:rsidR="00001FDD">
        <w:rPr>
          <w:sz w:val="28"/>
          <w:szCs w:val="28"/>
        </w:rPr>
        <w:t>–</w:t>
      </w:r>
      <w:r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lastRenderedPageBreak/>
        <w:t>микросателлитной нестабильности генома. Развитие данной патологии снижает эффективность лечения, что четко прослежено с учетом возрастного периода женщин –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 больных с</w:t>
      </w:r>
      <w:r w:rsidR="00001FDD">
        <w:rPr>
          <w:sz w:val="28"/>
          <w:szCs w:val="28"/>
        </w:rPr>
        <w:t> </w:t>
      </w:r>
      <w:r w:rsidRPr="00C26D41">
        <w:rPr>
          <w:sz w:val="28"/>
          <w:szCs w:val="28"/>
        </w:rPr>
        <w:t>ГЭ без атипии группы сравнения была достоверно ниже.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Проведенный анализ частоты развития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прогрессий заболевания у больных с ГЭ с атипией указывает на значительные колебания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показателях. Причем выявленная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закономерность совпадает с корреляцией, полученной у больных с ГЭ без атипии: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зависимость результато</w:t>
      </w:r>
      <w:r w:rsidR="00DA0E56" w:rsidRPr="00C26D41">
        <w:rPr>
          <w:sz w:val="28"/>
          <w:szCs w:val="28"/>
        </w:rPr>
        <w:t>в</w:t>
      </w:r>
      <w:r w:rsidR="00A83070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от возраста и наличия у пациентки MSI или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 У</w:t>
      </w:r>
      <w:r w:rsidR="00A83070">
        <w:rPr>
          <w:sz w:val="28"/>
          <w:szCs w:val="28"/>
        </w:rPr>
        <w:t> </w:t>
      </w:r>
      <w:r w:rsidRPr="00C26D41">
        <w:rPr>
          <w:sz w:val="28"/>
          <w:szCs w:val="28"/>
        </w:rPr>
        <w:t>женщин репродуктивного возраста получены лучшие результаты лечения. С</w:t>
      </w:r>
      <w:r w:rsidR="00A83070">
        <w:rPr>
          <w:sz w:val="28"/>
          <w:szCs w:val="28"/>
        </w:rPr>
        <w:t> </w:t>
      </w:r>
      <w:r w:rsidRPr="00C26D41">
        <w:rPr>
          <w:sz w:val="28"/>
          <w:szCs w:val="28"/>
        </w:rPr>
        <w:t>увеличением возраста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у</w:t>
      </w:r>
      <w:r w:rsidR="00A83070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атипией возрастала (частота рецидиво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группе сравнения составила 0, 22,2 и 33,3%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периоде, перименопаузе и менопаузе).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Однако наличие у пациенток микросателлитной нестабильности генома,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эпигенетического нарушения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или их сочетания оказывает большее влияние на эффективность проводимого лечения. Такая зависимость прослеживается у женщин всех возрастных групп и имеет четкую связь с видом нарушения.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частности, нарушение экспрессии гена ESR приводит к достоверному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увеличению частоты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атипической гиперплазии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3 раза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контрольной группой, р&lt;0,01 – 28,6, 50,0 и 66,7% случае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периоде, перименопаузе и менопаузе). Диагностирование у пациенток MSI+ сопровождается еще большим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1,4 раза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больными, имеющими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ESR) увеличением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количества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заболевания, однако несколько меньше зависела от возраста (66,6, 60,0 и 100,0% случае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соответственно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периоде, перименопаузе и менопаузе).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Сочетание у пациентки MSI+ и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незначительно снизило эффективность лечения.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Следовательно, полученные данные указывают, что наличие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атипией генетического нарушения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виде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MSI+,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Pr="00C26D41">
        <w:rPr>
          <w:sz w:val="28"/>
          <w:szCs w:val="28"/>
        </w:rPr>
        <w:lastRenderedPageBreak/>
        <w:t>или их сочетания многократно снижает эффективность стандартной гормонотерапии и абляции эндометрия. Такое снижение эффективности лечения</w:t>
      </w:r>
      <w:r w:rsidR="007032E9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</w:t>
      </w:r>
      <w:r w:rsidR="007032E9" w:rsidRPr="00C26D41">
        <w:rPr>
          <w:sz w:val="28"/>
          <w:szCs w:val="28"/>
        </w:rPr>
        <w:t xml:space="preserve">с нашей точки зрения, </w:t>
      </w:r>
      <w:r w:rsidRPr="00C26D41">
        <w:rPr>
          <w:sz w:val="28"/>
          <w:szCs w:val="28"/>
        </w:rPr>
        <w:t>может быть обусловлено следующим аспектом. Указанные генетические нарушения влияют не только на развитие и эффективность лечения атипической ГЭ, но и являются факторами прогрессии: ГЭ без атипии</w:t>
      </w:r>
      <w:r w:rsidR="007032E9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атипическую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дальнейшем</w:t>
      </w:r>
      <w:r w:rsidR="007032E9">
        <w:rPr>
          <w:sz w:val="28"/>
          <w:szCs w:val="28"/>
        </w:rPr>
        <w:t> –</w:t>
      </w:r>
      <w:r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карциному, что совпадает с данными литературы [3, 96, 197, 203].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Учитывая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полученные выше данные, указывающие на общие закономерности, влияющие на частоту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развития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как без, так и с атипией, мы решили объединить данные группы с целью увеличения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количества больных. Результаты лечения пациенто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репродуктивного возраста указывают на высокую эффективность стандартных методо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при отсутствии генетических нарушений (группа сравнения – 0% рецидивов). Развитие гиперпролиферетивных процессо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на фоне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снижает эффективность лечения, но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незначительная </w:t>
      </w:r>
      <w:r w:rsidR="000B257A">
        <w:rPr>
          <w:sz w:val="28"/>
          <w:szCs w:val="28"/>
        </w:rPr>
        <w:t xml:space="preserve">                      </w:t>
      </w:r>
      <w:r w:rsidRPr="00C26D41">
        <w:rPr>
          <w:sz w:val="28"/>
          <w:szCs w:val="28"/>
        </w:rPr>
        <w:t xml:space="preserve">(15,4% </w:t>
      </w:r>
      <w:r w:rsidRPr="007032E9">
        <w:rPr>
          <w:spacing w:val="-2"/>
          <w:sz w:val="28"/>
          <w:szCs w:val="28"/>
        </w:rPr>
        <w:t xml:space="preserve">случаев). Развитие фенотипа MSI+ как </w:t>
      </w:r>
      <w:r w:rsidR="00DA0E56" w:rsidRPr="007032E9">
        <w:rPr>
          <w:spacing w:val="-2"/>
          <w:sz w:val="28"/>
          <w:szCs w:val="28"/>
        </w:rPr>
        <w:t>в </w:t>
      </w:r>
      <w:r w:rsidRPr="007032E9">
        <w:rPr>
          <w:spacing w:val="-2"/>
          <w:sz w:val="28"/>
          <w:szCs w:val="28"/>
        </w:rPr>
        <w:t>виде самостоятельного генетического</w:t>
      </w:r>
      <w:r w:rsidRPr="00C26D41">
        <w:rPr>
          <w:sz w:val="28"/>
          <w:szCs w:val="28"/>
        </w:rPr>
        <w:t xml:space="preserve"> нарушения (40,0%, р&gt;0,05), так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сочетании с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(50,0% случаев, р&gt;0,05)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значительно повышает частоту рецидиво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ГЭ, получавших органосохраняющие методы лечения.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7032E9">
        <w:rPr>
          <w:spacing w:val="-2"/>
          <w:sz w:val="28"/>
          <w:szCs w:val="28"/>
        </w:rPr>
        <w:t xml:space="preserve">Результаты лечения больных, находящихся </w:t>
      </w:r>
      <w:r w:rsidR="00DA0E56" w:rsidRPr="007032E9">
        <w:rPr>
          <w:spacing w:val="-2"/>
          <w:sz w:val="28"/>
          <w:szCs w:val="28"/>
        </w:rPr>
        <w:t>в </w:t>
      </w:r>
      <w:r w:rsidRPr="007032E9">
        <w:rPr>
          <w:spacing w:val="-2"/>
          <w:sz w:val="28"/>
          <w:szCs w:val="28"/>
        </w:rPr>
        <w:t>перименопаузе</w:t>
      </w:r>
      <w:r w:rsidR="007032E9" w:rsidRPr="007032E9">
        <w:rPr>
          <w:spacing w:val="-2"/>
          <w:sz w:val="28"/>
          <w:szCs w:val="28"/>
        </w:rPr>
        <w:t>,</w:t>
      </w:r>
      <w:r w:rsidRPr="007032E9">
        <w:rPr>
          <w:spacing w:val="-2"/>
          <w:sz w:val="28"/>
          <w:szCs w:val="28"/>
        </w:rPr>
        <w:t xml:space="preserve"> указывают</w:t>
      </w:r>
      <w:r w:rsidRPr="00C26D41">
        <w:rPr>
          <w:sz w:val="28"/>
          <w:szCs w:val="28"/>
        </w:rPr>
        <w:t xml:space="preserve"> на достоверную связь между наличием генетических нарушений 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частотой рецидиво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гиперпролиферативных процессо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эндометрия. Развитие микросателлитной нестабильности генома (53,3%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рецидива, р&lt;0,01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</w:t>
      </w:r>
      <w:r w:rsidR="007032E9">
        <w:rPr>
          <w:sz w:val="28"/>
          <w:szCs w:val="28"/>
        </w:rPr>
        <w:t>с </w:t>
      </w:r>
      <w:r w:rsidRPr="00C26D41">
        <w:rPr>
          <w:sz w:val="28"/>
          <w:szCs w:val="28"/>
        </w:rPr>
        <w:t xml:space="preserve">12,0%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группе сравнения),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нарушение экспрессии гена ESR (42,1% случаев, р&lt;0,01)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или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у пациентки с ГЭ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метилированием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(71,4%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рецидива, р&lt;0,01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контролем)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достоверно снижает эффективность стандартных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лечения.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 xml:space="preserve">Эффективность лечения больных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менопаузе по сравнению </w:t>
      </w:r>
      <w:r w:rsidRPr="007032E9">
        <w:rPr>
          <w:spacing w:val="-2"/>
          <w:sz w:val="28"/>
          <w:szCs w:val="28"/>
        </w:rPr>
        <w:t>с</w:t>
      </w:r>
      <w:r w:rsidR="007032E9" w:rsidRPr="007032E9">
        <w:rPr>
          <w:spacing w:val="-2"/>
          <w:sz w:val="28"/>
          <w:szCs w:val="28"/>
        </w:rPr>
        <w:t> </w:t>
      </w:r>
      <w:r w:rsidRPr="007032E9">
        <w:rPr>
          <w:spacing w:val="-2"/>
          <w:sz w:val="28"/>
          <w:szCs w:val="28"/>
        </w:rPr>
        <w:t>перименопаузой и репродуктивным возрастом пациенток снижается.</w:t>
      </w:r>
      <w:r w:rsidR="004209B7" w:rsidRPr="007032E9">
        <w:rPr>
          <w:spacing w:val="-2"/>
          <w:sz w:val="28"/>
          <w:szCs w:val="28"/>
        </w:rPr>
        <w:t xml:space="preserve"> </w:t>
      </w:r>
      <w:r w:rsidRPr="007032E9">
        <w:rPr>
          <w:spacing w:val="-2"/>
          <w:sz w:val="28"/>
          <w:szCs w:val="28"/>
        </w:rPr>
        <w:t>Причем</w:t>
      </w:r>
      <w:r w:rsidRPr="00C26D41">
        <w:rPr>
          <w:sz w:val="28"/>
          <w:szCs w:val="28"/>
        </w:rPr>
        <w:t xml:space="preserve"> наибольшая вероятность развития рецидива наблюдается у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пациенток, </w:t>
      </w:r>
      <w:r w:rsidRPr="007032E9">
        <w:rPr>
          <w:spacing w:val="-2"/>
          <w:sz w:val="28"/>
          <w:szCs w:val="28"/>
        </w:rPr>
        <w:t>имеющих сочетание микросателлитной нестабильности генома</w:t>
      </w:r>
      <w:r w:rsidR="004209B7" w:rsidRPr="007032E9">
        <w:rPr>
          <w:spacing w:val="-2"/>
          <w:sz w:val="28"/>
          <w:szCs w:val="28"/>
        </w:rPr>
        <w:t xml:space="preserve"> </w:t>
      </w:r>
      <w:r w:rsidRPr="007032E9">
        <w:rPr>
          <w:spacing w:val="-2"/>
          <w:sz w:val="28"/>
          <w:szCs w:val="28"/>
        </w:rPr>
        <w:t>с</w:t>
      </w:r>
      <w:r w:rsidR="007032E9">
        <w:rPr>
          <w:spacing w:val="-2"/>
          <w:sz w:val="28"/>
          <w:szCs w:val="28"/>
        </w:rPr>
        <w:t> </w:t>
      </w:r>
      <w:r w:rsidRPr="007032E9">
        <w:rPr>
          <w:spacing w:val="-2"/>
          <w:sz w:val="28"/>
          <w:szCs w:val="28"/>
        </w:rPr>
        <w:t>нарушением</w:t>
      </w:r>
      <w:r w:rsidRPr="00C26D41">
        <w:rPr>
          <w:sz w:val="28"/>
          <w:szCs w:val="28"/>
        </w:rPr>
        <w:t xml:space="preserve"> функции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ESR (75,0% случаев, р&lt;0,01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21,4%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сравнения), или только фенотип MSI+ (71,4% случаев, р&lt;0,01).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метилировани</w:t>
      </w:r>
      <w:r w:rsidR="007032E9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заболевания составила 50,0</w:t>
      </w:r>
      <w:r w:rsidR="007032E9">
        <w:rPr>
          <w:sz w:val="28"/>
          <w:szCs w:val="28"/>
        </w:rPr>
        <w:t>%</w:t>
      </w:r>
      <w:r w:rsidRPr="00C26D41">
        <w:rPr>
          <w:sz w:val="28"/>
          <w:szCs w:val="28"/>
        </w:rPr>
        <w:t xml:space="preserve">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(р&lt;0,05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группой сравнения). Полученные нами данные совпадают с данными литературы по MSI, но отсутствуют по гену ESR [38].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проведенный анализ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частоты развития рецидиво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прогрессий заболевания у больных с ГЭ показал, что применение органосохраняющих методо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должно основываться не только на возрастном аспекте и желании пациентки сохранить орган, но и на наличии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гиперплазированном эндометрии генетических нарушений, на основании которых можно предсказать риск развития рецидива заболевания. И только оцени</w:t>
      </w:r>
      <w:r w:rsidR="00DA0E56" w:rsidRPr="00C26D41">
        <w:rPr>
          <w:sz w:val="28"/>
          <w:szCs w:val="28"/>
        </w:rPr>
        <w:t>в</w:t>
      </w:r>
      <w:r w:rsidR="007032E9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этот риск</w:t>
      </w:r>
      <w:r w:rsidR="007032E9">
        <w:rPr>
          <w:sz w:val="28"/>
          <w:szCs w:val="28"/>
        </w:rPr>
        <w:t>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планировать лечение,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том числе возможность и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целесообразность выполнения органосохраняющего метода. Так</w:t>
      </w:r>
      <w:r w:rsidR="007032E9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наличие у</w:t>
      </w:r>
      <w:r w:rsidR="007032E9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значительно снижает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5 раз) эффективность стандартной гормонотерапии, 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развития у</w:t>
      </w:r>
      <w:r w:rsidR="00D32FBD">
        <w:rPr>
          <w:sz w:val="28"/>
          <w:szCs w:val="28"/>
        </w:rPr>
        <w:t> </w:t>
      </w:r>
      <w:r w:rsidRPr="00C26D41">
        <w:rPr>
          <w:sz w:val="28"/>
          <w:szCs w:val="28"/>
        </w:rPr>
        <w:t>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микросателлитной нестабильности генома или сочетания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нарушения функции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гена ESR с фенотипом MSI+ необходим новый подход </w:t>
      </w:r>
      <w:r w:rsidRPr="00D32FBD">
        <w:rPr>
          <w:spacing w:val="-2"/>
          <w:sz w:val="28"/>
          <w:szCs w:val="28"/>
        </w:rPr>
        <w:t>к</w:t>
      </w:r>
      <w:r w:rsidR="00D32FBD" w:rsidRPr="00D32FBD">
        <w:rPr>
          <w:spacing w:val="-2"/>
          <w:sz w:val="28"/>
          <w:szCs w:val="28"/>
        </w:rPr>
        <w:t> </w:t>
      </w:r>
      <w:r w:rsidRPr="00D32FBD">
        <w:rPr>
          <w:spacing w:val="-2"/>
          <w:sz w:val="28"/>
          <w:szCs w:val="28"/>
        </w:rPr>
        <w:t xml:space="preserve">лечению, поскольку стандартная терапия </w:t>
      </w:r>
      <w:r w:rsidR="00DA0E56" w:rsidRPr="00D32FBD">
        <w:rPr>
          <w:spacing w:val="-2"/>
          <w:sz w:val="28"/>
          <w:szCs w:val="28"/>
        </w:rPr>
        <w:t>в </w:t>
      </w:r>
      <w:r w:rsidRPr="00D32FBD">
        <w:rPr>
          <w:spacing w:val="-2"/>
          <w:sz w:val="28"/>
          <w:szCs w:val="28"/>
        </w:rPr>
        <w:t>большинстве случае</w:t>
      </w:r>
      <w:r w:rsidR="00DA0E56" w:rsidRPr="00D32FBD">
        <w:rPr>
          <w:spacing w:val="-2"/>
          <w:sz w:val="28"/>
          <w:szCs w:val="28"/>
        </w:rPr>
        <w:t>в</w:t>
      </w:r>
      <w:r w:rsidR="00D32FBD" w:rsidRPr="00D32FBD">
        <w:rPr>
          <w:spacing w:val="-2"/>
          <w:sz w:val="28"/>
          <w:szCs w:val="28"/>
        </w:rPr>
        <w:t xml:space="preserve"> </w:t>
      </w:r>
      <w:r w:rsidRPr="00D32FBD">
        <w:rPr>
          <w:spacing w:val="-2"/>
          <w:sz w:val="28"/>
          <w:szCs w:val="28"/>
        </w:rPr>
        <w:t>не является</w:t>
      </w:r>
      <w:r w:rsidRPr="00C26D41">
        <w:rPr>
          <w:sz w:val="28"/>
          <w:szCs w:val="28"/>
        </w:rPr>
        <w:t xml:space="preserve"> эффективной. Это обстоятельство обусловлено наличием у пациенто</w:t>
      </w:r>
      <w:r w:rsidR="00DA0E56" w:rsidRPr="00C26D41">
        <w:rPr>
          <w:sz w:val="28"/>
          <w:szCs w:val="28"/>
        </w:rPr>
        <w:t>в</w:t>
      </w:r>
      <w:r w:rsidR="00D32FBD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таких факторов,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частности генетических, на которые стандартная терапия не влияет, а имеющи</w:t>
      </w:r>
      <w:r w:rsidR="00D32FBD">
        <w:rPr>
          <w:sz w:val="28"/>
          <w:szCs w:val="28"/>
        </w:rPr>
        <w:t>й</w:t>
      </w:r>
      <w:r w:rsidRPr="00C26D41">
        <w:rPr>
          <w:sz w:val="28"/>
          <w:szCs w:val="28"/>
        </w:rPr>
        <w:t xml:space="preserve">ся гиперпролиферативный процесс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 не только рецидивирует, но с большой вероятностью будет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прогрессировать до развития карциномы [38, 96, 212].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Учитывая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высокую частоту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развития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прогрессий заболевания у больных с ГЭ без атипии, имеющих фенотип MSI+ или </w:t>
      </w:r>
      <w:r w:rsidRPr="00C26D41">
        <w:rPr>
          <w:sz w:val="28"/>
          <w:szCs w:val="28"/>
        </w:rPr>
        <w:lastRenderedPageBreak/>
        <w:t>метилирование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 мы проанализировали эффективность терапии с</w:t>
      </w:r>
      <w:r w:rsidR="00D32FBD">
        <w:rPr>
          <w:sz w:val="28"/>
          <w:szCs w:val="28"/>
        </w:rPr>
        <w:t> </w:t>
      </w:r>
      <w:r w:rsidRPr="00C26D41">
        <w:rPr>
          <w:sz w:val="28"/>
          <w:szCs w:val="28"/>
        </w:rPr>
        <w:t>учетом вида лечения.</w:t>
      </w:r>
    </w:p>
    <w:p w:rsidR="002F4900" w:rsidRDefault="00844514" w:rsidP="002F4900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</w:t>
      </w:r>
      <w:r w:rsidR="00D32FBD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показатели группы сравнения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не имели достоверной связи от вида лечения.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нашем исследовании рецидивы были отмечены только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группе пациенток, у которых были использованы гестагены системно </w:t>
      </w:r>
      <w:r w:rsidR="00A51F1D">
        <w:rPr>
          <w:sz w:val="28"/>
          <w:szCs w:val="28"/>
        </w:rPr>
        <w:t xml:space="preserve">                        </w:t>
      </w:r>
      <w:r w:rsidRPr="00C26D41">
        <w:rPr>
          <w:sz w:val="28"/>
          <w:szCs w:val="28"/>
        </w:rPr>
        <w:t xml:space="preserve">(9,1% рецидивов).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D32FBD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 локальное применение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или использование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 было высокоэффективным и </w:t>
      </w:r>
      <w:r w:rsidR="00D32FBD" w:rsidRPr="00C26D41">
        <w:rPr>
          <w:sz w:val="28"/>
          <w:szCs w:val="28"/>
        </w:rPr>
        <w:t xml:space="preserve">за период наблюдения </w:t>
      </w:r>
      <w:r w:rsidRPr="00C26D41">
        <w:rPr>
          <w:sz w:val="28"/>
          <w:szCs w:val="28"/>
        </w:rPr>
        <w:t>не сопровождалось рецидивами. Однако 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основании полученных нами данных</w:t>
      </w:r>
      <w:r w:rsidR="0049236C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вряд ли можно говорить о меньшей эффективности от системного воздействия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на ГЭ без атипии, поскольку данный метод лечения обладает наиболее патогенетически обоснованным воздействием [13, 69, 146, 149] и отсутствием достоверности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Полученные нами рецидивы были обусловлены, с нашей точки зрения, следующими факторами</w:t>
      </w:r>
      <w:r w:rsidR="0049236C">
        <w:rPr>
          <w:sz w:val="28"/>
          <w:szCs w:val="28"/>
        </w:rPr>
        <w:t>:</w:t>
      </w:r>
      <w:r w:rsidRPr="00C26D41">
        <w:rPr>
          <w:sz w:val="28"/>
          <w:szCs w:val="28"/>
        </w:rPr>
        <w:t xml:space="preserve"> </w:t>
      </w:r>
      <w:r w:rsidR="0049236C">
        <w:rPr>
          <w:sz w:val="28"/>
          <w:szCs w:val="28"/>
        </w:rPr>
        <w:t>в</w:t>
      </w:r>
      <w:r w:rsidRPr="00C26D41">
        <w:rPr>
          <w:sz w:val="28"/>
          <w:szCs w:val="28"/>
        </w:rPr>
        <w:t>о-первых,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данная группа больных является наиболее многочисленной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ней</w:t>
      </w:r>
      <w:r w:rsidR="0049236C">
        <w:rPr>
          <w:sz w:val="28"/>
          <w:szCs w:val="28"/>
        </w:rPr>
        <w:t>, вероятно,</w:t>
      </w:r>
      <w:r w:rsidRPr="00C26D41">
        <w:rPr>
          <w:sz w:val="28"/>
          <w:szCs w:val="28"/>
        </w:rPr>
        <w:t xml:space="preserve"> могут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быть пациентки с</w:t>
      </w:r>
      <w:r w:rsidR="0049236C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наличием других,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том числе и генетических факторов, влияющих на чувствительность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эндометрия к гормонотерапии. Во-вторых,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больные данной группы получали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как разные виды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таблетированных, так </w:t>
      </w:r>
      <w:r w:rsidR="00DF42AB">
        <w:rPr>
          <w:sz w:val="28"/>
          <w:szCs w:val="28"/>
        </w:rPr>
        <w:t>и </w:t>
      </w:r>
      <w:r w:rsidRPr="00C26D41">
        <w:rPr>
          <w:sz w:val="28"/>
          <w:szCs w:val="28"/>
        </w:rPr>
        <w:t xml:space="preserve">инъекционных форм прогестинов, что не исключает возможности нарушения режима, снижение стандартной дозы и как следствие, уменьшение эффективности лечения [71, 84, 157]. </w:t>
      </w:r>
    </w:p>
    <w:p w:rsidR="00844514" w:rsidRPr="00C26D41" w:rsidRDefault="00844514" w:rsidP="002F4900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 xml:space="preserve">Применение абляции эндометрия является высокоэффективным методом лечения </w:t>
      </w:r>
      <w:r w:rsidR="002F4900">
        <w:rPr>
          <w:sz w:val="28"/>
          <w:szCs w:val="28"/>
        </w:rPr>
        <w:t xml:space="preserve"> неатипической </w:t>
      </w:r>
      <w:r w:rsidRPr="00C26D41">
        <w:rPr>
          <w:sz w:val="28"/>
          <w:szCs w:val="28"/>
        </w:rPr>
        <w:t xml:space="preserve">ГЭ и </w:t>
      </w:r>
      <w:r w:rsidR="00DA0E56" w:rsidRPr="00C26D41">
        <w:rPr>
          <w:sz w:val="28"/>
          <w:szCs w:val="28"/>
        </w:rPr>
        <w:t>в </w:t>
      </w:r>
      <w:r w:rsidR="002F4900">
        <w:rPr>
          <w:sz w:val="28"/>
          <w:szCs w:val="28"/>
        </w:rPr>
        <w:t xml:space="preserve">нашем исследовании </w:t>
      </w:r>
      <w:r w:rsidRPr="00C26D41">
        <w:rPr>
          <w:sz w:val="28"/>
          <w:szCs w:val="28"/>
        </w:rPr>
        <w:t xml:space="preserve"> сопрово</w:t>
      </w:r>
      <w:r w:rsidR="002F4900">
        <w:rPr>
          <w:sz w:val="28"/>
          <w:szCs w:val="28"/>
        </w:rPr>
        <w:t xml:space="preserve">ждалось рецидивами заболевания только при наличии метилирования гена </w:t>
      </w:r>
      <w:r w:rsidR="002F4900" w:rsidRPr="00C26D41">
        <w:rPr>
          <w:sz w:val="28"/>
          <w:szCs w:val="28"/>
        </w:rPr>
        <w:t>ESR</w:t>
      </w:r>
      <w:r w:rsidR="002F4900">
        <w:rPr>
          <w:sz w:val="28"/>
          <w:szCs w:val="28"/>
        </w:rPr>
        <w:t xml:space="preserve">, что не противоречит </w:t>
      </w:r>
      <w:r w:rsidRPr="00C26D41">
        <w:rPr>
          <w:sz w:val="28"/>
          <w:szCs w:val="28"/>
        </w:rPr>
        <w:t xml:space="preserve"> </w:t>
      </w:r>
      <w:r w:rsidR="002F4900">
        <w:rPr>
          <w:sz w:val="28"/>
          <w:szCs w:val="28"/>
        </w:rPr>
        <w:t xml:space="preserve">данным  литературы  [96, 112, 194]. </w:t>
      </w:r>
      <w:r w:rsidRPr="00C26D41">
        <w:rPr>
          <w:sz w:val="28"/>
          <w:szCs w:val="28"/>
        </w:rPr>
        <w:t>Как видно из представленных данных</w:t>
      </w:r>
      <w:r w:rsidR="00DF42AB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>частота рецидиво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прогрессий заболевания у больных с ГЭ без атипии была обусловлена, прежде </w:t>
      </w:r>
      <w:proofErr w:type="gramStart"/>
      <w:r w:rsidRPr="00C26D41">
        <w:rPr>
          <w:sz w:val="28"/>
          <w:szCs w:val="28"/>
        </w:rPr>
        <w:t>всего</w:t>
      </w:r>
      <w:proofErr w:type="gramEnd"/>
      <w:r w:rsidRPr="00C26D41">
        <w:rPr>
          <w:sz w:val="28"/>
          <w:szCs w:val="28"/>
        </w:rPr>
        <w:t xml:space="preserve"> генетическими факторами 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меньшей степени особенностями лечебных методов. По данному вопросу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литературе единого мнения нет.</w:t>
      </w:r>
    </w:p>
    <w:p w:rsidR="00844514" w:rsidRPr="00C26D41" w:rsidRDefault="00DA0E56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В </w:t>
      </w:r>
      <w:r w:rsidR="00844514" w:rsidRPr="00C26D41">
        <w:rPr>
          <w:sz w:val="28"/>
          <w:szCs w:val="28"/>
        </w:rPr>
        <w:t xml:space="preserve">группе пациенток с наличием микросателлитной нестабильности </w:t>
      </w:r>
      <w:r w:rsidR="00844514" w:rsidRPr="00DF42AB">
        <w:rPr>
          <w:spacing w:val="-4"/>
          <w:sz w:val="28"/>
          <w:szCs w:val="28"/>
        </w:rPr>
        <w:t>генома</w:t>
      </w:r>
      <w:r w:rsidR="004209B7" w:rsidRPr="00DF42AB">
        <w:rPr>
          <w:spacing w:val="-4"/>
          <w:sz w:val="28"/>
          <w:szCs w:val="28"/>
        </w:rPr>
        <w:t xml:space="preserve"> </w:t>
      </w:r>
      <w:r w:rsidR="00844514" w:rsidRPr="00DF42AB">
        <w:rPr>
          <w:spacing w:val="-4"/>
          <w:sz w:val="28"/>
          <w:szCs w:val="28"/>
        </w:rPr>
        <w:t>частота рецидиво</w:t>
      </w:r>
      <w:r w:rsidRPr="00DF42AB">
        <w:rPr>
          <w:spacing w:val="-4"/>
          <w:sz w:val="28"/>
          <w:szCs w:val="28"/>
        </w:rPr>
        <w:t>в </w:t>
      </w:r>
      <w:r w:rsidR="00844514" w:rsidRPr="00DF42AB">
        <w:rPr>
          <w:spacing w:val="-4"/>
          <w:sz w:val="28"/>
          <w:szCs w:val="28"/>
        </w:rPr>
        <w:t>оказалась наименьшей при использовании агонисто</w:t>
      </w:r>
      <w:r w:rsidRPr="00DF42AB">
        <w:rPr>
          <w:spacing w:val="-4"/>
          <w:sz w:val="28"/>
          <w:szCs w:val="28"/>
        </w:rPr>
        <w:t>в</w:t>
      </w:r>
      <w:r w:rsidR="00DF42AB" w:rsidRPr="00DF42AB">
        <w:rPr>
          <w:spacing w:val="-4"/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ГнРГ (отсутствие рецидивов), а у женщин с метилированием гена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ESR при использовании гестагено</w:t>
      </w:r>
      <w:r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локально</w:t>
      </w:r>
      <w:r w:rsidR="00DF42AB">
        <w:rPr>
          <w:sz w:val="28"/>
          <w:szCs w:val="28"/>
        </w:rPr>
        <w:t> –</w:t>
      </w:r>
      <w:r w:rsidR="00844514" w:rsidRPr="00C26D41">
        <w:rPr>
          <w:sz w:val="28"/>
          <w:szCs w:val="28"/>
        </w:rPr>
        <w:t xml:space="preserve"> 20,0% рецидивов. Показатели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данных группах при использовании гестагено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системно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были достоверно хуже (25,0% при метилировании гена ESR, р&lt;0,05 и 28,6% рецидиво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при MSI+, р&lt;0,05 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>сравнении с контролем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соответственно) данных группы сравнения (9,4% случае</w:t>
      </w:r>
      <w:r w:rsidRPr="00C26D41">
        <w:rPr>
          <w:sz w:val="28"/>
          <w:szCs w:val="28"/>
        </w:rPr>
        <w:t>в </w:t>
      </w:r>
      <w:r w:rsidR="00844514" w:rsidRPr="00C26D41">
        <w:rPr>
          <w:sz w:val="28"/>
          <w:szCs w:val="28"/>
        </w:rPr>
        <w:t xml:space="preserve">рецидива). 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Достоверно оценить эффективность применения ВМС-Л и агонисто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DF42AB">
        <w:rPr>
          <w:spacing w:val="-2"/>
          <w:sz w:val="28"/>
          <w:szCs w:val="28"/>
        </w:rPr>
        <w:t xml:space="preserve">ГнРГ </w:t>
      </w:r>
      <w:r w:rsidR="00DA0E56" w:rsidRPr="00DF42AB">
        <w:rPr>
          <w:spacing w:val="-2"/>
          <w:sz w:val="28"/>
          <w:szCs w:val="28"/>
        </w:rPr>
        <w:t>в </w:t>
      </w:r>
      <w:r w:rsidRPr="00DF42AB">
        <w:rPr>
          <w:spacing w:val="-2"/>
          <w:sz w:val="28"/>
          <w:szCs w:val="28"/>
        </w:rPr>
        <w:t>исследуемых группах не представляется возможным из-за небольшого</w:t>
      </w:r>
      <w:r w:rsidRPr="00C26D41">
        <w:rPr>
          <w:sz w:val="28"/>
          <w:szCs w:val="28"/>
        </w:rPr>
        <w:t xml:space="preserve"> количества наблюдений. Полученные нами данные указывают на высокую частоту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гиперпролиферативного процесса при использовании ВМС-Л у пациенток, имеющих MSI+ (100,0% случае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рецидива) или метилирование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(20,0% случаев). Применение агонисто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ГнРГ сопровождалось рецидивами только у больных с метилированием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(50% случаев). По вопросу ESR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литературе сведений мы не нашли, а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>результаты по MSI не противоречат данным литературы [32, 43, 209, 237].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при диагностировании у больных ГЭ без атипии необходимо уточнить наличие MSI 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отсутствия данных нарушений методом выбора мо</w:t>
      </w:r>
      <w:r w:rsidR="00DF42AB">
        <w:rPr>
          <w:sz w:val="28"/>
          <w:szCs w:val="28"/>
        </w:rPr>
        <w:t>жет</w:t>
      </w:r>
      <w:r w:rsidRPr="00C26D41">
        <w:rPr>
          <w:sz w:val="28"/>
          <w:szCs w:val="28"/>
        </w:rPr>
        <w:t xml:space="preserve"> быть использование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как системно, так и локально, применение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 и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>абляции эндометрия. Критериями выбора являются возрастной период больной, отсутствие противопоказаний к данному методу,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пунктуальность женщины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приеме препаратов, а также диагностирован ли данный процесс впервые или является рецидивом. Наличие у пациенток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ГЭ без атипии фенотипа MSI+ или нарушение функции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 наибольшие перспективы для излечения больной имеются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системного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применения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или удалении патологически измененной ткани – абляции эндометрия, что совпадает с данными литературы [81, 86, 218].</w:t>
      </w:r>
    </w:p>
    <w:p w:rsidR="00844514" w:rsidRPr="00C26D41" w:rsidRDefault="00844514" w:rsidP="00844514">
      <w:pPr>
        <w:spacing w:line="360" w:lineRule="auto"/>
        <w:ind w:firstLine="708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Оценить эффективность использования органосохраняющих методо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у больных с гиперплазией эндометрия с атипией</w:t>
      </w:r>
      <w:r w:rsidR="00DF42A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находящихся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разных возрастных периодах</w:t>
      </w:r>
      <w:r w:rsidR="00DF42AB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не представляется возможным из-за отсутствия достоверности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показателях. Анализ результато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без учета возрастных периодо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показал, что у пациенток группы сравнения</w:t>
      </w:r>
      <w:r w:rsidR="004209B7" w:rsidRPr="00C26D41">
        <w:rPr>
          <w:sz w:val="28"/>
          <w:szCs w:val="28"/>
        </w:rPr>
        <w:t xml:space="preserve"> </w:t>
      </w:r>
      <w:r w:rsidRPr="00DF42AB">
        <w:rPr>
          <w:spacing w:val="-2"/>
          <w:sz w:val="28"/>
          <w:szCs w:val="28"/>
        </w:rPr>
        <w:t xml:space="preserve">рецидивы и прогрессия заболевания отмечены только </w:t>
      </w:r>
      <w:r w:rsidR="00DA0E56" w:rsidRPr="00DF42AB">
        <w:rPr>
          <w:spacing w:val="-2"/>
          <w:sz w:val="28"/>
          <w:szCs w:val="28"/>
        </w:rPr>
        <w:t>в </w:t>
      </w:r>
      <w:r w:rsidRPr="00DF42AB">
        <w:rPr>
          <w:spacing w:val="-2"/>
          <w:sz w:val="28"/>
          <w:szCs w:val="28"/>
        </w:rPr>
        <w:t>случае использования</w:t>
      </w:r>
      <w:r w:rsidRPr="00C26D41">
        <w:rPr>
          <w:sz w:val="28"/>
          <w:szCs w:val="28"/>
        </w:rPr>
        <w:t xml:space="preserve"> гормонотерапии гестагенами (21,4% случаев), применение же абляции эндометрия не сопровождалось рецидивированием заболевания.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случае наличия микросателлитной нестабильности генома рецидивы возникали более чем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половине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мало зависели от вида лечения – гормонотерапии (60,0%, р&lt;0,01 с группой сравнения) или абляции эндометрия (75,0%, р&lt;0,01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сопоставлении с группой сравнения).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 же время у пациенто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нарушением экспрессии гена ESR эффективность использования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достоверно зависела от вида терапии: применение абляции эндометрия сопровождалось меньшим количеством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(64,3%, р&lt;0,01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сопоставлении с группой сравнения)</w:t>
      </w:r>
      <w:r w:rsidR="004209B7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сравнении с гормонотерапией гестагенами (37,5%, р&lt;0,01 с группой сравнения).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фенотипа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метилированием гена ESR у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ГЭ с атипией использовани</w:t>
      </w:r>
      <w:r w:rsidR="00DF42AB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органосохраняющих методо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не является обоснованным, поскольку, независимо от вида терапии, сопровождается рецидивами и прогрессией заболевания у трех больных из четырех (83,3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 75,0% соответственно 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абляции, р&lt;0,01 с группой сравнения). Эти данные указывают на </w:t>
      </w:r>
      <w:r w:rsidRPr="00DF42AB">
        <w:rPr>
          <w:spacing w:val="-4"/>
          <w:sz w:val="28"/>
          <w:szCs w:val="28"/>
        </w:rPr>
        <w:t>необходимость использовани</w:t>
      </w:r>
      <w:r w:rsidR="00DF42AB" w:rsidRPr="00DF42AB">
        <w:rPr>
          <w:spacing w:val="-4"/>
          <w:sz w:val="28"/>
          <w:szCs w:val="28"/>
        </w:rPr>
        <w:t>я</w:t>
      </w:r>
      <w:r w:rsidRPr="00DF42AB">
        <w:rPr>
          <w:spacing w:val="-4"/>
          <w:sz w:val="28"/>
          <w:szCs w:val="28"/>
        </w:rPr>
        <w:t xml:space="preserve"> у больных с микросателлитной нестабильностью</w:t>
      </w:r>
      <w:r w:rsidRPr="00C26D41">
        <w:rPr>
          <w:sz w:val="28"/>
          <w:szCs w:val="28"/>
        </w:rPr>
        <w:t xml:space="preserve"> генома, нарушением экспрессии гена ESR и особенно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их сочетания более радикальных методо</w:t>
      </w:r>
      <w:r w:rsidR="00DA0E56" w:rsidRPr="00C26D41">
        <w:rPr>
          <w:sz w:val="28"/>
          <w:szCs w:val="28"/>
        </w:rPr>
        <w:t>в</w:t>
      </w:r>
      <w:r w:rsidR="00DF42AB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с целью повышения эффективности лечения атипической гиперплазии и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>профилактики рака эндометрия. При настоятельной необходимости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выполнения органосохраняющего лечения у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пациенток с данными генетическими нарушениями необходим не только </w:t>
      </w:r>
      <w:r w:rsidRPr="00C26D41">
        <w:rPr>
          <w:sz w:val="28"/>
          <w:szCs w:val="28"/>
        </w:rPr>
        <w:lastRenderedPageBreak/>
        <w:t>выбор адекватного метода, но и возможность для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тщательного мониторинга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последующем [36, 57, 148].</w:t>
      </w:r>
    </w:p>
    <w:p w:rsidR="00BC7C2C" w:rsidRDefault="00844514" w:rsidP="00FC0435">
      <w:pPr>
        <w:spacing w:line="360" w:lineRule="auto"/>
        <w:ind w:firstLine="595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Таким образом, наши исследования показали малую частоту наличия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MSI 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 с полипами, рецидивирующими</w:t>
      </w:r>
      <w:r w:rsidR="004209B7" w:rsidRPr="00C26D41">
        <w:rPr>
          <w:sz w:val="28"/>
          <w:szCs w:val="28"/>
        </w:rPr>
        <w:t xml:space="preserve"> </w:t>
      </w:r>
      <w:r w:rsidRPr="00FC0435">
        <w:rPr>
          <w:spacing w:val="-6"/>
          <w:sz w:val="28"/>
          <w:szCs w:val="28"/>
        </w:rPr>
        <w:t>полипами эндометрия и указывают</w:t>
      </w:r>
      <w:r w:rsidR="00DF42AB" w:rsidRPr="00FC0435">
        <w:rPr>
          <w:spacing w:val="-6"/>
          <w:sz w:val="28"/>
          <w:szCs w:val="28"/>
        </w:rPr>
        <w:t xml:space="preserve"> на то</w:t>
      </w:r>
      <w:r w:rsidRPr="00FC0435">
        <w:rPr>
          <w:spacing w:val="-6"/>
          <w:sz w:val="28"/>
          <w:szCs w:val="28"/>
        </w:rPr>
        <w:t xml:space="preserve">, что </w:t>
      </w:r>
      <w:r w:rsidR="00DA0E56" w:rsidRPr="00FC0435">
        <w:rPr>
          <w:spacing w:val="-6"/>
          <w:sz w:val="28"/>
          <w:szCs w:val="28"/>
        </w:rPr>
        <w:t>в </w:t>
      </w:r>
      <w:r w:rsidRPr="00FC0435">
        <w:rPr>
          <w:spacing w:val="-6"/>
          <w:sz w:val="28"/>
          <w:szCs w:val="28"/>
        </w:rPr>
        <w:t>развитии данных патологических</w:t>
      </w:r>
      <w:r w:rsidRPr="00C26D41">
        <w:rPr>
          <w:sz w:val="28"/>
          <w:szCs w:val="28"/>
        </w:rPr>
        <w:t xml:space="preserve"> </w:t>
      </w:r>
      <w:r w:rsidRPr="00FC0435">
        <w:rPr>
          <w:spacing w:val="-2"/>
          <w:sz w:val="28"/>
          <w:szCs w:val="28"/>
        </w:rPr>
        <w:t>процессо</w:t>
      </w:r>
      <w:r w:rsidR="00DA0E56" w:rsidRPr="00FC0435">
        <w:rPr>
          <w:spacing w:val="-2"/>
          <w:sz w:val="28"/>
          <w:szCs w:val="28"/>
        </w:rPr>
        <w:t>в</w:t>
      </w:r>
      <w:r w:rsidR="00FC0435" w:rsidRPr="00FC0435">
        <w:rPr>
          <w:spacing w:val="-2"/>
          <w:sz w:val="28"/>
          <w:szCs w:val="28"/>
        </w:rPr>
        <w:t xml:space="preserve"> </w:t>
      </w:r>
      <w:r w:rsidRPr="00FC0435">
        <w:rPr>
          <w:spacing w:val="-2"/>
          <w:sz w:val="28"/>
          <w:szCs w:val="28"/>
        </w:rPr>
        <w:t>исследуемые</w:t>
      </w:r>
      <w:r w:rsidR="004209B7" w:rsidRPr="00FC0435">
        <w:rPr>
          <w:spacing w:val="-2"/>
          <w:sz w:val="28"/>
          <w:szCs w:val="28"/>
        </w:rPr>
        <w:t xml:space="preserve"> </w:t>
      </w:r>
      <w:r w:rsidRPr="00FC0435">
        <w:rPr>
          <w:spacing w:val="-2"/>
          <w:sz w:val="28"/>
          <w:szCs w:val="28"/>
        </w:rPr>
        <w:t>генетические и эпигенетические нарушения не имеют</w:t>
      </w:r>
      <w:r w:rsidRPr="00C26D41">
        <w:rPr>
          <w:sz w:val="28"/>
          <w:szCs w:val="28"/>
        </w:rPr>
        <w:t xml:space="preserve"> существенного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значения.</w:t>
      </w:r>
      <w:r w:rsidRPr="00C26D41">
        <w:rPr>
          <w:b/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DF42AB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</w:t>
      </w:r>
      <w:r w:rsidR="004209B7"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больных с ГЭ </w:t>
      </w:r>
      <w:r w:rsidRPr="00A51F1D">
        <w:rPr>
          <w:sz w:val="28"/>
          <w:szCs w:val="28"/>
        </w:rPr>
        <w:t>э</w:t>
      </w:r>
      <w:r w:rsidRPr="00C26D41">
        <w:rPr>
          <w:sz w:val="28"/>
          <w:szCs w:val="28"/>
        </w:rPr>
        <w:t xml:space="preserve">пигенетическое </w:t>
      </w:r>
      <w:r w:rsidRPr="00FC0435">
        <w:rPr>
          <w:spacing w:val="-2"/>
          <w:sz w:val="28"/>
          <w:szCs w:val="28"/>
        </w:rPr>
        <w:t>нарушение гена ESR и микросателлитная нестабильность генома встречаются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чаще, причем при рецидиве гиперплазии или развитии атипии частота данных нарушений значительно возрастает. Развитие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эндометрии, которому предшествовали гиперпролиферативные процессы, достоверно коррелирует с фенотипом MSI+ и метилированием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</w:t>
      </w:r>
      <w:r w:rsidR="00FC0435">
        <w:rPr>
          <w:sz w:val="28"/>
          <w:szCs w:val="28"/>
        </w:rPr>
        <w:t xml:space="preserve">которые </w:t>
      </w:r>
      <w:r w:rsidRPr="00C26D41">
        <w:rPr>
          <w:sz w:val="28"/>
          <w:szCs w:val="28"/>
        </w:rPr>
        <w:t>могут являться патогенетическими факторами и служить критериями прогрессии патологического процесса. Оценивая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влияние фенотипа пациенток, мы установили, что 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ГЭ, имеющих бесплодие,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избыточную массу </w:t>
      </w:r>
      <w:r w:rsidR="00BC7C2C">
        <w:rPr>
          <w:spacing w:val="-4"/>
          <w:sz w:val="28"/>
          <w:szCs w:val="28"/>
        </w:rPr>
        <w:t>тела или сахарный диабет</w:t>
      </w:r>
      <w:proofErr w:type="gramStart"/>
      <w:r w:rsidR="00BC7C2C">
        <w:rPr>
          <w:spacing w:val="-4"/>
          <w:sz w:val="28"/>
          <w:szCs w:val="28"/>
        </w:rPr>
        <w:t>,</w:t>
      </w:r>
      <w:r w:rsidR="00DA0E56" w:rsidRPr="00FC0435">
        <w:rPr>
          <w:spacing w:val="-4"/>
          <w:sz w:val="28"/>
          <w:szCs w:val="28"/>
        </w:rPr>
        <w:t>в</w:t>
      </w:r>
      <w:proofErr w:type="gramEnd"/>
      <w:r w:rsidR="00DA0E56" w:rsidRPr="00FC0435">
        <w:rPr>
          <w:spacing w:val="-4"/>
          <w:sz w:val="28"/>
          <w:szCs w:val="28"/>
        </w:rPr>
        <w:t> </w:t>
      </w:r>
      <w:r w:rsidRPr="00FC0435">
        <w:rPr>
          <w:spacing w:val="-4"/>
          <w:sz w:val="28"/>
          <w:szCs w:val="28"/>
        </w:rPr>
        <w:t>избыточно пролиферирующих клетках эндометрия</w:t>
      </w:r>
      <w:r w:rsidRPr="00C26D41">
        <w:rPr>
          <w:sz w:val="28"/>
          <w:szCs w:val="28"/>
        </w:rPr>
        <w:t xml:space="preserve"> чаще возникают микросателлитная нестабильность генома и метилирование гена ESR.</w:t>
      </w:r>
      <w:r w:rsidRPr="00C26D41">
        <w:rPr>
          <w:b/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У больных с полипами эндометрия наличие сопутствующей патологии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виде ожирения или сахарного диабета достоверно не влияет на частоту развития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исследуемых генетических нарушений. Сочетание гормонального фактора, связанного с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нарушением экспрессии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с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наличием MSI+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сопровождающ</w:t>
      </w:r>
      <w:r w:rsidR="00FC0435">
        <w:rPr>
          <w:sz w:val="28"/>
          <w:szCs w:val="28"/>
        </w:rPr>
        <w:t>имся</w:t>
      </w:r>
      <w:r w:rsidRPr="00C26D41">
        <w:rPr>
          <w:sz w:val="28"/>
          <w:szCs w:val="28"/>
        </w:rPr>
        <w:t xml:space="preserve"> вслед за этим процессом нарушени</w:t>
      </w:r>
      <w:r w:rsidR="00FC0435">
        <w:rPr>
          <w:sz w:val="28"/>
          <w:szCs w:val="28"/>
        </w:rPr>
        <w:t>я</w:t>
      </w:r>
      <w:r w:rsidRPr="00C26D41">
        <w:rPr>
          <w:sz w:val="28"/>
          <w:szCs w:val="28"/>
        </w:rPr>
        <w:t xml:space="preserve"> функции гено</w:t>
      </w:r>
      <w:r w:rsidR="00DA0E56" w:rsidRPr="00C26D41">
        <w:rPr>
          <w:sz w:val="28"/>
          <w:szCs w:val="28"/>
        </w:rPr>
        <w:t>в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репарации ДНК, является одним из генетических аспекто</w:t>
      </w:r>
      <w:r w:rsidR="00DA0E56" w:rsidRPr="00C26D41">
        <w:rPr>
          <w:sz w:val="28"/>
          <w:szCs w:val="28"/>
        </w:rPr>
        <w:t>в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патогенеза атипической ГЭ. Наличие у больных, имеющих ГЭ как с атипией, так и без атипии MSI+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фенотипа,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или их сочетания не имеет характерных клинических проявлений.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то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же время уменьшение частоты и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выраженности клинических проявлений заболеваний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процессе гормонотерапии может быть использовано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качестве вспомогательного критерия при оценке ее эффективности. </w:t>
      </w:r>
    </w:p>
    <w:p w:rsidR="00FC0435" w:rsidRDefault="00844514" w:rsidP="00FC0435">
      <w:pPr>
        <w:spacing w:line="360" w:lineRule="auto"/>
        <w:ind w:firstLine="595"/>
        <w:jc w:val="both"/>
        <w:rPr>
          <w:b/>
          <w:caps/>
          <w:sz w:val="28"/>
          <w:szCs w:val="28"/>
        </w:rPr>
      </w:pPr>
      <w:r w:rsidRPr="00C26D41">
        <w:rPr>
          <w:sz w:val="28"/>
          <w:szCs w:val="28"/>
        </w:rPr>
        <w:lastRenderedPageBreak/>
        <w:t>Нами показано, что эффективность стандартной гормонотерапии снижается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увеличением возраста пациенток, а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наличие MSI и/или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достоверно увеличивают </w:t>
      </w:r>
      <w:r w:rsidRPr="00FC0435">
        <w:rPr>
          <w:spacing w:val="-6"/>
          <w:sz w:val="28"/>
          <w:szCs w:val="28"/>
        </w:rPr>
        <w:t>частоту рецидиво</w:t>
      </w:r>
      <w:r w:rsidR="00DA0E56" w:rsidRPr="00FC0435">
        <w:rPr>
          <w:spacing w:val="-6"/>
          <w:sz w:val="28"/>
          <w:szCs w:val="28"/>
        </w:rPr>
        <w:t>в </w:t>
      </w:r>
      <w:r w:rsidRPr="00FC0435">
        <w:rPr>
          <w:spacing w:val="-6"/>
          <w:sz w:val="28"/>
          <w:szCs w:val="28"/>
        </w:rPr>
        <w:t>ГЭ. Рециди</w:t>
      </w:r>
      <w:r w:rsidR="00DA0E56" w:rsidRPr="00FC0435">
        <w:rPr>
          <w:spacing w:val="-6"/>
          <w:sz w:val="28"/>
          <w:szCs w:val="28"/>
        </w:rPr>
        <w:t>в </w:t>
      </w:r>
      <w:r w:rsidRPr="00FC0435">
        <w:rPr>
          <w:spacing w:val="-6"/>
          <w:sz w:val="28"/>
          <w:szCs w:val="28"/>
        </w:rPr>
        <w:t>ГЭ без атипии</w:t>
      </w:r>
      <w:r w:rsidR="004209B7" w:rsidRPr="00FC0435">
        <w:rPr>
          <w:spacing w:val="-6"/>
          <w:sz w:val="28"/>
          <w:szCs w:val="28"/>
        </w:rPr>
        <w:t xml:space="preserve"> </w:t>
      </w:r>
      <w:r w:rsidRPr="00FC0435">
        <w:rPr>
          <w:spacing w:val="-6"/>
          <w:sz w:val="28"/>
          <w:szCs w:val="28"/>
        </w:rPr>
        <w:t>после стандартной гормональной</w:t>
      </w:r>
      <w:r w:rsidRPr="00C26D41">
        <w:rPr>
          <w:sz w:val="28"/>
          <w:szCs w:val="28"/>
        </w:rPr>
        <w:t xml:space="preserve"> терапии, с нашей точки зрения, обусловлен комплексными причинами, включающими нарушение функции гена ESR и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микросателлитную нестабильность генома. Оценивая эффективность использования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лечения, нами установлено, что частота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 прогрессий гиперплазии эндометрия без атипии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возрастает у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наличием MSI и метилирования гена</w:t>
      </w:r>
      <w:r w:rsidR="004209B7" w:rsidRPr="00C26D41">
        <w:rPr>
          <w:sz w:val="28"/>
          <w:szCs w:val="28"/>
        </w:rPr>
        <w:t xml:space="preserve"> </w:t>
      </w:r>
      <w:proofErr w:type="gramStart"/>
      <w:r w:rsidRPr="00C26D41">
        <w:rPr>
          <w:sz w:val="28"/>
          <w:szCs w:val="28"/>
        </w:rPr>
        <w:t>ESR</w:t>
      </w:r>
      <w:proofErr w:type="gramEnd"/>
      <w:r w:rsidRPr="00C26D41">
        <w:rPr>
          <w:sz w:val="28"/>
          <w:szCs w:val="28"/>
        </w:rPr>
        <w:t xml:space="preserve"> особенно при использовании ВМС-Л 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ГнРГ.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Большая эффективность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таких ситуациях отмечена 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системно и абляции </w:t>
      </w:r>
      <w:r w:rsidRPr="00FC0435">
        <w:rPr>
          <w:spacing w:val="-4"/>
          <w:sz w:val="28"/>
          <w:szCs w:val="28"/>
        </w:rPr>
        <w:t>эндометрия. При отсутствии у больных</w:t>
      </w:r>
      <w:r w:rsidR="004209B7" w:rsidRPr="00FC0435">
        <w:rPr>
          <w:spacing w:val="-4"/>
          <w:sz w:val="28"/>
          <w:szCs w:val="28"/>
        </w:rPr>
        <w:t xml:space="preserve"> </w:t>
      </w:r>
      <w:r w:rsidRPr="00FC0435">
        <w:rPr>
          <w:spacing w:val="-4"/>
          <w:sz w:val="28"/>
          <w:szCs w:val="28"/>
        </w:rPr>
        <w:t>с ГЭ без атипии MSI и</w:t>
      </w:r>
      <w:r w:rsidR="00FC0435" w:rsidRPr="00FC0435">
        <w:rPr>
          <w:spacing w:val="-4"/>
          <w:sz w:val="28"/>
          <w:szCs w:val="28"/>
        </w:rPr>
        <w:t> </w:t>
      </w:r>
      <w:r w:rsidRPr="00FC0435">
        <w:rPr>
          <w:spacing w:val="-4"/>
          <w:sz w:val="28"/>
          <w:szCs w:val="28"/>
        </w:rPr>
        <w:t>метилирования</w:t>
      </w:r>
      <w:r w:rsidRPr="00C26D41">
        <w:rPr>
          <w:sz w:val="28"/>
          <w:szCs w:val="28"/>
        </w:rPr>
        <w:t xml:space="preserve">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методами выбора могут быть – гестагены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системно и локально, агонисты ГнРГ и абляция эндометрия. При диагностировании у пациентки с ГЭ без атипии микросателлитной нестабильности генома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эпигенетического нарушения функции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наиболее целесообразно использовать гестагены системно или производить абляцию эндометрия. У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не имеющих MSI 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ESR, наименьшее количество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наблюдается 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системно и абляции эндометрия.</w:t>
      </w:r>
      <w:r w:rsidRPr="00C26D41">
        <w:rPr>
          <w:b/>
          <w:color w:val="000000"/>
          <w:spacing w:val="1"/>
          <w:sz w:val="28"/>
          <w:szCs w:val="28"/>
        </w:rPr>
        <w:t xml:space="preserve"> </w:t>
      </w:r>
      <w:r w:rsidRPr="00C26D41">
        <w:rPr>
          <w:sz w:val="28"/>
          <w:szCs w:val="28"/>
        </w:rPr>
        <w:t>При наличии MSI или нарушени</w:t>
      </w:r>
      <w:r w:rsidR="00FC0435">
        <w:rPr>
          <w:sz w:val="28"/>
          <w:szCs w:val="28"/>
        </w:rPr>
        <w:t>и</w:t>
      </w:r>
      <w:r w:rsidRPr="00C26D41">
        <w:rPr>
          <w:sz w:val="28"/>
          <w:szCs w:val="28"/>
        </w:rPr>
        <w:t xml:space="preserve"> функции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у 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 из органосохраняющих методо</w:t>
      </w:r>
      <w:r w:rsidR="00DA0E56" w:rsidRPr="00C26D41">
        <w:rPr>
          <w:sz w:val="28"/>
          <w:szCs w:val="28"/>
        </w:rPr>
        <w:t>в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целесообразно использовать только абляцию эндометрия.</w:t>
      </w:r>
      <w:r w:rsidRPr="00C26D41">
        <w:rPr>
          <w:b/>
          <w:color w:val="000000"/>
          <w:spacing w:val="1"/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случае сочетания фенотипа MSI+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метилированием гена ESR у больных с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атипической ГЭ использование органосохраняющих методо</w:t>
      </w:r>
      <w:r w:rsidR="00DA0E56" w:rsidRPr="00C26D41">
        <w:rPr>
          <w:sz w:val="28"/>
          <w:szCs w:val="28"/>
        </w:rPr>
        <w:t>в</w:t>
      </w:r>
      <w:r w:rsidR="00FC0435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лечения не является обоснованным, поскольку, независимо от вида терапии, сопровождается рецидивами и прогрессией заболевания у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трех больных из четырех. Установлено, что</w:t>
      </w:r>
      <w:r w:rsidR="00FC0435">
        <w:rPr>
          <w:sz w:val="28"/>
          <w:szCs w:val="28"/>
        </w:rPr>
        <w:t>,</w:t>
      </w:r>
      <w:r w:rsidRPr="00C26D41">
        <w:rPr>
          <w:b/>
          <w:color w:val="000000"/>
          <w:spacing w:val="1"/>
          <w:sz w:val="28"/>
          <w:szCs w:val="28"/>
        </w:rPr>
        <w:t xml:space="preserve"> </w:t>
      </w:r>
      <w:r w:rsidRPr="00C26D41">
        <w:rPr>
          <w:sz w:val="28"/>
          <w:szCs w:val="28"/>
        </w:rPr>
        <w:t>независимо от возрастного периода пациентки</w:t>
      </w:r>
      <w:r w:rsidR="00FC0435">
        <w:rPr>
          <w:sz w:val="28"/>
          <w:szCs w:val="28"/>
        </w:rPr>
        <w:t>,</w:t>
      </w:r>
      <w:r w:rsidRPr="00C26D41">
        <w:rPr>
          <w:sz w:val="28"/>
          <w:szCs w:val="28"/>
        </w:rPr>
        <w:t xml:space="preserve"> эффективность стандартной гормонотерапии атипической ГЭ достоверно снижается при диагностировании у больных MSI,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</w:t>
      </w:r>
      <w:r w:rsidRPr="00C26D41">
        <w:rPr>
          <w:sz w:val="28"/>
          <w:szCs w:val="28"/>
        </w:rPr>
        <w:lastRenderedPageBreak/>
        <w:t>или их сочетания, что требует своевременной коррекции терапии или использования более радикальных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лечения.</w:t>
      </w:r>
      <w:r w:rsidR="00FC0435">
        <w:rPr>
          <w:b/>
          <w:caps/>
          <w:sz w:val="28"/>
          <w:szCs w:val="28"/>
        </w:rPr>
        <w:br w:type="page"/>
      </w:r>
    </w:p>
    <w:p w:rsidR="00844514" w:rsidRPr="00C26D41" w:rsidRDefault="00844514" w:rsidP="00844514">
      <w:pPr>
        <w:spacing w:line="360" w:lineRule="auto"/>
        <w:ind w:right="-187"/>
        <w:jc w:val="center"/>
        <w:rPr>
          <w:b/>
          <w:caps/>
          <w:sz w:val="28"/>
          <w:szCs w:val="28"/>
        </w:rPr>
      </w:pPr>
      <w:r w:rsidRPr="00C26D41">
        <w:rPr>
          <w:b/>
          <w:caps/>
          <w:sz w:val="28"/>
          <w:szCs w:val="28"/>
        </w:rPr>
        <w:lastRenderedPageBreak/>
        <w:t>Выводы</w:t>
      </w:r>
    </w:p>
    <w:p w:rsidR="00E64270" w:rsidRPr="00C26D41" w:rsidRDefault="00E64270" w:rsidP="00FC0435">
      <w:pPr>
        <w:numPr>
          <w:ilvl w:val="0"/>
          <w:numId w:val="12"/>
        </w:numPr>
        <w:tabs>
          <w:tab w:val="clear" w:pos="990"/>
          <w:tab w:val="num" w:pos="567"/>
        </w:tabs>
        <w:spacing w:line="360" w:lineRule="auto"/>
        <w:ind w:left="567" w:hanging="52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Гиперпластическа</w:t>
      </w:r>
      <w:r w:rsidR="00FC0435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процессы эндометрия занимают важное место </w:t>
      </w:r>
      <w:r w:rsidR="00DA0E56" w:rsidRPr="00FC0435">
        <w:rPr>
          <w:spacing w:val="-6"/>
          <w:sz w:val="28"/>
          <w:szCs w:val="28"/>
        </w:rPr>
        <w:t>в </w:t>
      </w:r>
      <w:r w:rsidRPr="00FC0435">
        <w:rPr>
          <w:spacing w:val="-6"/>
          <w:sz w:val="28"/>
          <w:szCs w:val="28"/>
        </w:rPr>
        <w:t>структур</w:t>
      </w:r>
      <w:r w:rsidR="00D3747F" w:rsidRPr="00FC0435">
        <w:rPr>
          <w:spacing w:val="-6"/>
          <w:sz w:val="28"/>
          <w:szCs w:val="28"/>
        </w:rPr>
        <w:t>е гинекологических заболеваний</w:t>
      </w:r>
      <w:r w:rsidR="00FC0435" w:rsidRPr="00FC0435">
        <w:rPr>
          <w:spacing w:val="-6"/>
          <w:sz w:val="28"/>
          <w:szCs w:val="28"/>
        </w:rPr>
        <w:t>.</w:t>
      </w:r>
      <w:r w:rsidR="00D3747F" w:rsidRPr="00FC0435">
        <w:rPr>
          <w:spacing w:val="-6"/>
          <w:sz w:val="28"/>
          <w:szCs w:val="28"/>
        </w:rPr>
        <w:t xml:space="preserve"> </w:t>
      </w:r>
      <w:r w:rsidR="00FC0435" w:rsidRPr="00FC0435">
        <w:rPr>
          <w:spacing w:val="-6"/>
          <w:sz w:val="28"/>
          <w:szCs w:val="28"/>
        </w:rPr>
        <w:t>Н</w:t>
      </w:r>
      <w:r w:rsidRPr="00FC0435">
        <w:rPr>
          <w:spacing w:val="-6"/>
          <w:sz w:val="28"/>
          <w:szCs w:val="28"/>
        </w:rPr>
        <w:t>есмотря на многочисленные</w:t>
      </w:r>
      <w:r w:rsidRPr="00C26D41">
        <w:rPr>
          <w:sz w:val="28"/>
          <w:szCs w:val="28"/>
        </w:rPr>
        <w:t xml:space="preserve"> методы диагностики и лечения, частота встречаемости этой патологии составляет о</w:t>
      </w:r>
      <w:r w:rsidR="00D3747F" w:rsidRPr="00C26D41">
        <w:rPr>
          <w:sz w:val="28"/>
          <w:szCs w:val="28"/>
        </w:rPr>
        <w:t xml:space="preserve">т 10 до 50% и неуклонно растет. </w:t>
      </w:r>
      <w:r w:rsidRPr="00C26D41">
        <w:rPr>
          <w:sz w:val="28"/>
          <w:szCs w:val="28"/>
        </w:rPr>
        <w:t xml:space="preserve">Поэтому актуальным и </w:t>
      </w:r>
      <w:r w:rsidRPr="00FC0435">
        <w:rPr>
          <w:spacing w:val="-6"/>
          <w:sz w:val="28"/>
          <w:szCs w:val="28"/>
        </w:rPr>
        <w:t>перспективным направлением является исследование патологии эндометрия</w:t>
      </w:r>
      <w:r w:rsidRPr="00C26D41">
        <w:rPr>
          <w:sz w:val="28"/>
          <w:szCs w:val="28"/>
        </w:rPr>
        <w:t xml:space="preserve"> на молекулярном уровне с определением наличия метилирования гена ESR и микросателлитной нестабильности различных локусо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генома. У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больных с ГЭ эпигенетическое нарушение гена ESR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(12,2% случаев) и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микросателлитная нестабильность генома (10,2%) встречаются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чаще, чем у пациенто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с полипами эндометрия (2,9 и 2,9% соответственно). Развитие рецидива гиперплазии или атипии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эндометрии, которому </w:t>
      </w:r>
      <w:r w:rsidRPr="00FC0435">
        <w:rPr>
          <w:spacing w:val="-6"/>
          <w:sz w:val="28"/>
          <w:szCs w:val="28"/>
        </w:rPr>
        <w:t>предшествовали гиперпролиферативные</w:t>
      </w:r>
      <w:r w:rsidR="00D3747F" w:rsidRPr="00FC0435">
        <w:rPr>
          <w:spacing w:val="-6"/>
          <w:sz w:val="28"/>
          <w:szCs w:val="28"/>
        </w:rPr>
        <w:t xml:space="preserve"> процессы, </w:t>
      </w:r>
      <w:r w:rsidRPr="00FC0435">
        <w:rPr>
          <w:spacing w:val="-6"/>
          <w:sz w:val="28"/>
          <w:szCs w:val="28"/>
        </w:rPr>
        <w:t>достоверно коррелирует</w:t>
      </w:r>
      <w:r w:rsidRPr="00C26D41">
        <w:rPr>
          <w:sz w:val="28"/>
          <w:szCs w:val="28"/>
        </w:rPr>
        <w:t xml:space="preserve"> с фенотипом MSI+ (19,4%, р&lt;0,05 и 30,0%, р&lt;0,01),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метилированием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(35,5 и 46,4% случае</w:t>
      </w:r>
      <w:r w:rsidR="00DA0E56" w:rsidRPr="00C26D41">
        <w:rPr>
          <w:sz w:val="28"/>
          <w:szCs w:val="28"/>
        </w:rPr>
        <w:t>в</w:t>
      </w:r>
      <w:r w:rsidRPr="00C26D41">
        <w:rPr>
          <w:sz w:val="28"/>
          <w:szCs w:val="28"/>
        </w:rPr>
        <w:t>, р&lt;0,01 соответственно), которые могут являться патогенетическими факторами и</w:t>
      </w:r>
      <w:r w:rsidR="00FC0435">
        <w:rPr>
          <w:sz w:val="28"/>
          <w:szCs w:val="28"/>
        </w:rPr>
        <w:t> </w:t>
      </w:r>
      <w:r w:rsidRPr="00C26D41">
        <w:rPr>
          <w:sz w:val="28"/>
          <w:szCs w:val="28"/>
        </w:rPr>
        <w:t>критериями прогрессии патологического процесса.</w:t>
      </w:r>
    </w:p>
    <w:p w:rsidR="00844514" w:rsidRPr="00C26D41" w:rsidRDefault="00844514" w:rsidP="00FC0435">
      <w:pPr>
        <w:numPr>
          <w:ilvl w:val="0"/>
          <w:numId w:val="12"/>
        </w:numPr>
        <w:tabs>
          <w:tab w:val="clear" w:pos="990"/>
          <w:tab w:val="num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и с атипией, имеющих бесплодие (44,4 и 77,8% случаев)</w:t>
      </w:r>
      <w:r w:rsidR="00D3747F" w:rsidRPr="00C26D41">
        <w:rPr>
          <w:sz w:val="28"/>
          <w:szCs w:val="28"/>
        </w:rPr>
        <w:t xml:space="preserve">, </w:t>
      </w:r>
      <w:r w:rsidRPr="00C26D41">
        <w:rPr>
          <w:sz w:val="28"/>
          <w:szCs w:val="28"/>
        </w:rPr>
        <w:t xml:space="preserve">избыточную массу тела (26,5 и 59,5%) или сахарный диабет (33,3% и 66,7%),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избыточно пролиферирующих клетках эндометрия чаще возникает метилирование гена ESR (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сравнении с 19,7 и 41,7%; 14,7 и 25,9%; 21,6 и 44,4% случае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соответственно, р&lt;0,01).</w:t>
      </w:r>
      <w:r w:rsidRPr="00C26D41">
        <w:rPr>
          <w:sz w:val="32"/>
          <w:szCs w:val="32"/>
        </w:rPr>
        <w:t xml:space="preserve"> </w:t>
      </w:r>
      <w:r w:rsidRPr="00C26D41">
        <w:rPr>
          <w:sz w:val="28"/>
          <w:szCs w:val="28"/>
        </w:rPr>
        <w:t xml:space="preserve">Микросателлитная нестабильность генома у больных с ГЭ наблюдаются </w:t>
      </w:r>
      <w:r w:rsidRPr="0004115D">
        <w:rPr>
          <w:sz w:val="28"/>
          <w:szCs w:val="28"/>
        </w:rPr>
        <w:t>реже, а достоверная корреляция с особенностями фенотипа наблюдается</w:t>
      </w:r>
      <w:r w:rsidRPr="00C26D41">
        <w:rPr>
          <w:sz w:val="28"/>
          <w:szCs w:val="28"/>
        </w:rPr>
        <w:t xml:space="preserve"> только у пациенток </w:t>
      </w:r>
      <w:r w:rsidR="000C3AA7">
        <w:rPr>
          <w:sz w:val="28"/>
          <w:szCs w:val="28"/>
        </w:rPr>
        <w:t>с </w:t>
      </w:r>
      <w:r w:rsidRPr="00C26D41">
        <w:rPr>
          <w:sz w:val="28"/>
          <w:szCs w:val="28"/>
        </w:rPr>
        <w:t>ожирением и сахарным диабетом.</w:t>
      </w:r>
    </w:p>
    <w:p w:rsidR="00844514" w:rsidRPr="00C26D41" w:rsidRDefault="00844514" w:rsidP="00FC0435">
      <w:pPr>
        <w:numPr>
          <w:ilvl w:val="0"/>
          <w:numId w:val="12"/>
        </w:numPr>
        <w:tabs>
          <w:tab w:val="clear" w:pos="990"/>
          <w:tab w:val="num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При выборе метода лечения у больных с ГЭ необходимо учитывать не только возрастной период, но и наличие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 MSI, возникновение которых привело к увеличению количества рецидиво</w:t>
      </w:r>
      <w:r w:rsidR="00DA0E56" w:rsidRPr="00C26D41">
        <w:rPr>
          <w:sz w:val="28"/>
          <w:szCs w:val="28"/>
        </w:rPr>
        <w:t>в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заболевания: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репродуктивном возрасте с 0 до 33, 3 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0%;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 с 6,3% до 28,6 и 50,5%, р&lt;0,01;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менопаузе с 18,2 до 40,0 </w:t>
      </w:r>
      <w:r w:rsidRPr="00C26D41">
        <w:rPr>
          <w:sz w:val="28"/>
          <w:szCs w:val="28"/>
        </w:rPr>
        <w:lastRenderedPageBreak/>
        <w:t>и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60,0%, р&lt;0,01, соответственно при отсутствии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генетических нарушений и наличии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и MSI+ фенотипа.</w:t>
      </w:r>
      <w:r w:rsidR="00E64270" w:rsidRPr="00C26D41">
        <w:rPr>
          <w:sz w:val="28"/>
          <w:szCs w:val="28"/>
        </w:rPr>
        <w:t xml:space="preserve"> При отсутствии у больных с ГЭ без атипии MSI и метилирования гена</w:t>
      </w:r>
      <w:r w:rsidR="004209B7" w:rsidRPr="00C26D41">
        <w:rPr>
          <w:sz w:val="28"/>
          <w:szCs w:val="28"/>
        </w:rPr>
        <w:t xml:space="preserve"> </w:t>
      </w:r>
      <w:r w:rsidR="00E64270" w:rsidRPr="00C26D41">
        <w:rPr>
          <w:sz w:val="28"/>
          <w:szCs w:val="28"/>
        </w:rPr>
        <w:t>ESR методом выбора лечения могут быть использование гестагено</w:t>
      </w:r>
      <w:r w:rsidR="00DA0E56" w:rsidRPr="00C26D41">
        <w:rPr>
          <w:sz w:val="28"/>
          <w:szCs w:val="28"/>
        </w:rPr>
        <w:t>в </w:t>
      </w:r>
      <w:r w:rsidR="00E64270" w:rsidRPr="00C26D41">
        <w:rPr>
          <w:sz w:val="28"/>
          <w:szCs w:val="28"/>
        </w:rPr>
        <w:t>системно и локально, применение агонисто</w:t>
      </w:r>
      <w:r w:rsidR="00DA0E56" w:rsidRPr="00C26D41">
        <w:rPr>
          <w:sz w:val="28"/>
          <w:szCs w:val="28"/>
        </w:rPr>
        <w:t>в </w:t>
      </w:r>
      <w:r w:rsidR="00E64270" w:rsidRPr="00C26D41">
        <w:rPr>
          <w:sz w:val="28"/>
          <w:szCs w:val="28"/>
        </w:rPr>
        <w:t>ГнРГ и абляции эндометрия</w:t>
      </w:r>
      <w:r w:rsidR="00291B3C" w:rsidRPr="00C26D41">
        <w:rPr>
          <w:sz w:val="28"/>
          <w:szCs w:val="28"/>
        </w:rPr>
        <w:t>.</w:t>
      </w:r>
    </w:p>
    <w:p w:rsidR="00E64270" w:rsidRPr="00C26D41" w:rsidRDefault="00E64270" w:rsidP="000C3AA7">
      <w:pPr>
        <w:numPr>
          <w:ilvl w:val="0"/>
          <w:numId w:val="12"/>
        </w:numPr>
        <w:tabs>
          <w:tab w:val="clear" w:pos="990"/>
          <w:tab w:val="num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Эффективность использования органосохраняющих методо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лечения у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 xml:space="preserve">больных с </w:t>
      </w:r>
      <w:r w:rsidRPr="00F86B7E">
        <w:rPr>
          <w:sz w:val="28"/>
          <w:szCs w:val="28"/>
        </w:rPr>
        <w:t>АГЭ</w:t>
      </w:r>
      <w:r w:rsidRPr="00C26D41">
        <w:rPr>
          <w:sz w:val="28"/>
          <w:szCs w:val="28"/>
        </w:rPr>
        <w:t xml:space="preserve"> достоверно снижается при диагностировании фенотипа MSI+ (60,0 и 75,0%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и абляции </w:t>
      </w:r>
      <w:r w:rsidRPr="000C3AA7">
        <w:rPr>
          <w:spacing w:val="-4"/>
          <w:sz w:val="28"/>
          <w:szCs w:val="28"/>
        </w:rPr>
        <w:t>эндометрия соответственно, р&lt;0,01 с группой сравнения), метилирования</w:t>
      </w:r>
      <w:r w:rsidRPr="00C26D41">
        <w:rPr>
          <w:sz w:val="28"/>
          <w:szCs w:val="28"/>
        </w:rPr>
        <w:t xml:space="preserve">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(37,5 и 64,3% соответственно, р&lt;0,01) или их сочетания (83,3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75,0%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соответственно при использовании гестагено</w:t>
      </w:r>
      <w:r w:rsidR="00DA0E56" w:rsidRPr="00C26D41">
        <w:rPr>
          <w:sz w:val="28"/>
          <w:szCs w:val="28"/>
        </w:rPr>
        <w:t>в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абляции, р&lt;0,01 с группой сравнения) и не является обоснованн</w:t>
      </w:r>
      <w:r w:rsidR="000C3AA7">
        <w:rPr>
          <w:sz w:val="28"/>
          <w:szCs w:val="28"/>
        </w:rPr>
        <w:t>ой</w:t>
      </w:r>
      <w:r w:rsidRPr="00C26D41">
        <w:rPr>
          <w:sz w:val="28"/>
          <w:szCs w:val="28"/>
        </w:rPr>
        <w:t>.</w:t>
      </w:r>
    </w:p>
    <w:p w:rsidR="00844514" w:rsidRPr="00C26D41" w:rsidRDefault="00844514" w:rsidP="00FC0435">
      <w:pPr>
        <w:numPr>
          <w:ilvl w:val="0"/>
          <w:numId w:val="12"/>
        </w:numPr>
        <w:tabs>
          <w:tab w:val="clear" w:pos="990"/>
          <w:tab w:val="num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Диагностирование 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больных с ГЭ без атипии</w:t>
      </w:r>
      <w:r w:rsidRPr="00C26D41">
        <w:rPr>
          <w:i/>
          <w:sz w:val="28"/>
          <w:szCs w:val="28"/>
        </w:rPr>
        <w:t xml:space="preserve"> </w:t>
      </w:r>
      <w:r w:rsidRPr="00C26D41">
        <w:rPr>
          <w:sz w:val="28"/>
          <w:szCs w:val="28"/>
        </w:rPr>
        <w:t>микросателлитной нестабильности генома (45,5% рецидивов) или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(33,3%) снижает эффективность лечения (5,7% рецидиво</w:t>
      </w:r>
      <w:r w:rsidR="00DA0E56" w:rsidRPr="00C26D41">
        <w:rPr>
          <w:sz w:val="28"/>
          <w:szCs w:val="28"/>
        </w:rPr>
        <w:t>в в </w:t>
      </w:r>
      <w:r w:rsidRPr="00C26D41">
        <w:rPr>
          <w:sz w:val="28"/>
          <w:szCs w:val="28"/>
        </w:rPr>
        <w:t>группе сравнения, р&lt;0,01).</w:t>
      </w:r>
      <w:r w:rsidR="00E64270" w:rsidRPr="00C26D41">
        <w:rPr>
          <w:sz w:val="28"/>
          <w:szCs w:val="28"/>
        </w:rPr>
        <w:t xml:space="preserve"> </w:t>
      </w:r>
      <w:r w:rsidR="00DA0E56" w:rsidRPr="00C26D41">
        <w:rPr>
          <w:sz w:val="28"/>
          <w:szCs w:val="28"/>
        </w:rPr>
        <w:t>В </w:t>
      </w:r>
      <w:r w:rsidR="00E64270" w:rsidRPr="00C26D41">
        <w:rPr>
          <w:sz w:val="28"/>
          <w:szCs w:val="28"/>
        </w:rPr>
        <w:t xml:space="preserve">данных случаях </w:t>
      </w:r>
      <w:r w:rsidRPr="00C26D41">
        <w:rPr>
          <w:sz w:val="28"/>
          <w:szCs w:val="28"/>
        </w:rPr>
        <w:t>большая эффективность лечения отмечена при использовании гестагено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системно (28,6 и 25,0% рецидиво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соответственно) и абляции эндометрия (отсутствие и 33,3% случае</w:t>
      </w:r>
      <w:r w:rsidR="00DA0E56" w:rsidRPr="00C26D41">
        <w:rPr>
          <w:sz w:val="28"/>
          <w:szCs w:val="28"/>
        </w:rPr>
        <w:t>в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рецидива).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Использование при фенотипе MSI+ гестагено</w:t>
      </w:r>
      <w:r w:rsidR="00DA0E56" w:rsidRPr="00C26D41">
        <w:rPr>
          <w:sz w:val="28"/>
          <w:szCs w:val="28"/>
        </w:rPr>
        <w:t>в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локально (ВМС), а при метилировании гена ESR агонисто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 xml:space="preserve">ГнРГ, сопровождалось рецидивами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100 и 50% случае</w:t>
      </w:r>
      <w:r w:rsidR="00DA0E56" w:rsidRPr="00C26D41">
        <w:rPr>
          <w:sz w:val="28"/>
          <w:szCs w:val="28"/>
        </w:rPr>
        <w:t>в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соответственно.</w:t>
      </w:r>
    </w:p>
    <w:p w:rsidR="00844514" w:rsidRPr="00C26D41" w:rsidRDefault="00844514" w:rsidP="00E64270">
      <w:pPr>
        <w:spacing w:line="360" w:lineRule="auto"/>
        <w:jc w:val="both"/>
        <w:rPr>
          <w:sz w:val="28"/>
          <w:szCs w:val="28"/>
        </w:rPr>
      </w:pPr>
    </w:p>
    <w:p w:rsidR="000C3AA7" w:rsidRDefault="000C3AA7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844514" w:rsidRPr="00C26D41" w:rsidRDefault="00844514" w:rsidP="00844514">
      <w:pPr>
        <w:spacing w:line="360" w:lineRule="auto"/>
        <w:ind w:left="462" w:firstLine="528"/>
        <w:jc w:val="both"/>
        <w:rPr>
          <w:b/>
          <w:sz w:val="28"/>
          <w:szCs w:val="28"/>
        </w:rPr>
      </w:pPr>
      <w:r w:rsidRPr="00C26D41">
        <w:rPr>
          <w:b/>
          <w:sz w:val="28"/>
          <w:szCs w:val="28"/>
        </w:rPr>
        <w:lastRenderedPageBreak/>
        <w:t>Рекомендации для научного и практического применения</w:t>
      </w:r>
    </w:p>
    <w:p w:rsidR="00844514" w:rsidRPr="00C26D41" w:rsidRDefault="00844514" w:rsidP="000C3AA7">
      <w:pPr>
        <w:numPr>
          <w:ilvl w:val="0"/>
          <w:numId w:val="15"/>
        </w:numPr>
        <w:spacing w:line="360" w:lineRule="auto"/>
        <w:ind w:left="567" w:hanging="567"/>
        <w:jc w:val="both"/>
        <w:rPr>
          <w:sz w:val="28"/>
          <w:szCs w:val="28"/>
        </w:rPr>
      </w:pPr>
      <w:r w:rsidRPr="000C3AA7">
        <w:rPr>
          <w:spacing w:val="-6"/>
          <w:sz w:val="28"/>
          <w:szCs w:val="28"/>
        </w:rPr>
        <w:t>При диагностировании у женщин репродуктивного и</w:t>
      </w:r>
      <w:r w:rsidR="000C3AA7" w:rsidRPr="000C3AA7">
        <w:rPr>
          <w:spacing w:val="-6"/>
          <w:sz w:val="28"/>
          <w:szCs w:val="28"/>
        </w:rPr>
        <w:t> </w:t>
      </w:r>
      <w:r w:rsidRPr="000C3AA7">
        <w:rPr>
          <w:spacing w:val="-6"/>
          <w:sz w:val="28"/>
          <w:szCs w:val="28"/>
        </w:rPr>
        <w:t>перименопаузального</w:t>
      </w:r>
      <w:r w:rsidRPr="00C26D41">
        <w:rPr>
          <w:sz w:val="28"/>
          <w:szCs w:val="28"/>
        </w:rPr>
        <w:t xml:space="preserve"> возраста ГЭ без атипии, имеющих ожирение, сахарный диабет, гипертоническую болезнь, бесплодие, необходима терапия согласно протоколу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течени</w:t>
      </w:r>
      <w:r w:rsidR="000C3AA7">
        <w:rPr>
          <w:sz w:val="28"/>
          <w:szCs w:val="28"/>
        </w:rPr>
        <w:t>е</w:t>
      </w:r>
      <w:r w:rsidRPr="00C26D41">
        <w:rPr>
          <w:sz w:val="28"/>
          <w:szCs w:val="28"/>
        </w:rPr>
        <w:t xml:space="preserve"> 3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мес, после чего целесообразно проведение морфологического контроля патоморфоза и определение наличия MSI и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ESR.</w:t>
      </w:r>
    </w:p>
    <w:p w:rsidR="00844514" w:rsidRPr="00C26D41" w:rsidRDefault="00844514" w:rsidP="000C3AA7">
      <w:pPr>
        <w:numPr>
          <w:ilvl w:val="0"/>
          <w:numId w:val="15"/>
        </w:numPr>
        <w:tabs>
          <w:tab w:val="clear" w:pos="720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Сочетание 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 с ГЭ без атипии характерных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фенотипических признако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(ожирение, сахарный диабет, гипертоническ</w:t>
      </w:r>
      <w:r w:rsidR="000C3AA7">
        <w:rPr>
          <w:sz w:val="28"/>
          <w:szCs w:val="28"/>
        </w:rPr>
        <w:t>ая</w:t>
      </w:r>
      <w:r w:rsidRPr="00C26D41">
        <w:rPr>
          <w:sz w:val="28"/>
          <w:szCs w:val="28"/>
        </w:rPr>
        <w:t xml:space="preserve"> болезнь, бесплодие) и генетических нарушений (MSI+ и/или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ESR) является критерием высокого риска рецидива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или прогрессии заболевания.</w:t>
      </w:r>
    </w:p>
    <w:p w:rsidR="00844514" w:rsidRPr="00C26D41" w:rsidRDefault="00844514" w:rsidP="000C3AA7">
      <w:pPr>
        <w:numPr>
          <w:ilvl w:val="0"/>
          <w:numId w:val="15"/>
        </w:numPr>
        <w:tabs>
          <w:tab w:val="clear" w:pos="720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 репродуктивного возраста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атипии, желающих сохранить репродуктивную функцию, при отсутствии MSI и</w:t>
      </w:r>
      <w:r w:rsidR="000C3AA7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 методом выбора на </w:t>
      </w:r>
      <w:r w:rsidR="000C3AA7">
        <w:rPr>
          <w:sz w:val="28"/>
          <w:szCs w:val="28"/>
          <w:lang w:val="uk-UA"/>
        </w:rPr>
        <w:t>І</w:t>
      </w:r>
      <w:r w:rsidRPr="00C26D41">
        <w:rPr>
          <w:sz w:val="28"/>
          <w:szCs w:val="28"/>
        </w:rPr>
        <w:t xml:space="preserve"> этапе лечения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(3</w:t>
      </w:r>
      <w:r w:rsidR="000C3AA7">
        <w:rPr>
          <w:sz w:val="28"/>
          <w:szCs w:val="28"/>
          <w:lang w:val="uk-UA"/>
        </w:rPr>
        <w:t> </w:t>
      </w:r>
      <w:r w:rsidRPr="00C26D41">
        <w:rPr>
          <w:sz w:val="28"/>
          <w:szCs w:val="28"/>
        </w:rPr>
        <w:t>мес) могут быть гестагены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системно и локально, агонисты ГнРГ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по</w:t>
      </w:r>
      <w:r w:rsidR="000C3AA7">
        <w:rPr>
          <w:sz w:val="28"/>
          <w:szCs w:val="28"/>
        </w:rPr>
        <w:t>с</w:t>
      </w:r>
      <w:r w:rsidRPr="00C26D41">
        <w:rPr>
          <w:sz w:val="28"/>
          <w:szCs w:val="28"/>
        </w:rPr>
        <w:t>ледующим определением терапевтического патоморфоза:</w:t>
      </w:r>
    </w:p>
    <w:p w:rsidR="00844514" w:rsidRPr="00C26D41" w:rsidRDefault="000C3AA7" w:rsidP="000C3AA7">
      <w:pPr>
        <w:spacing w:line="360" w:lineRule="auto"/>
        <w:ind w:left="851" w:hanging="284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 наличии выраженного терапевтического патоморфоза целесообразно продолжение терапии;</w:t>
      </w:r>
    </w:p>
    <w:p w:rsidR="00844514" w:rsidRPr="00C26D41" w:rsidRDefault="000C3AA7" w:rsidP="000C3AA7">
      <w:pPr>
        <w:spacing w:line="360" w:lineRule="auto"/>
        <w:ind w:left="851" w:hanging="284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 умеренновыраженном патоморфозе лечение следует продолжить</w:t>
      </w:r>
      <w:r w:rsidR="004209B7" w:rsidRPr="00C26D41">
        <w:rPr>
          <w:sz w:val="28"/>
          <w:szCs w:val="28"/>
        </w:rPr>
        <w:t xml:space="preserve"> </w:t>
      </w:r>
      <w:r w:rsidR="00844514" w:rsidRPr="00C26D41">
        <w:rPr>
          <w:sz w:val="28"/>
          <w:szCs w:val="28"/>
        </w:rPr>
        <w:t>синтетическими прогестинами системно;</w:t>
      </w:r>
    </w:p>
    <w:p w:rsidR="00844514" w:rsidRPr="00C26D41" w:rsidRDefault="000C3AA7" w:rsidP="000C3AA7">
      <w:pPr>
        <w:spacing w:line="360" w:lineRule="auto"/>
        <w:ind w:left="851" w:hanging="284"/>
        <w:jc w:val="both"/>
        <w:rPr>
          <w:sz w:val="28"/>
          <w:szCs w:val="28"/>
        </w:rPr>
      </w:pPr>
      <w:r>
        <w:rPr>
          <w:sz w:val="28"/>
          <w:szCs w:val="28"/>
        </w:rPr>
        <w:t>–</w:t>
      </w:r>
      <w:r w:rsidR="00844514" w:rsidRPr="00C26D41">
        <w:rPr>
          <w:sz w:val="28"/>
          <w:szCs w:val="28"/>
        </w:rPr>
        <w:t xml:space="preserve"> при отсутсвии или слабовыраженном патоморфозе следует проводить абляцию эндометрия.</w:t>
      </w:r>
    </w:p>
    <w:p w:rsidR="00844514" w:rsidRPr="00C26D41" w:rsidRDefault="00844514" w:rsidP="000C3AA7">
      <w:pPr>
        <w:numPr>
          <w:ilvl w:val="0"/>
          <w:numId w:val="15"/>
        </w:numPr>
        <w:tabs>
          <w:tab w:val="clear" w:pos="720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t>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 репродуктивного возраста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 ГЭ без атипии, желающих сохранить репродуктивную функцию, при наличии MSI и/или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ESR лечение целесообразно начинать с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синтетических прогестинов, а при отсу</w:t>
      </w:r>
      <w:r w:rsidR="000C3AA7">
        <w:rPr>
          <w:sz w:val="28"/>
          <w:szCs w:val="28"/>
        </w:rPr>
        <w:t>т</w:t>
      </w:r>
      <w:r w:rsidRPr="00C26D41">
        <w:rPr>
          <w:sz w:val="28"/>
          <w:szCs w:val="28"/>
        </w:rPr>
        <w:t>ствии или слабо</w:t>
      </w:r>
      <w:r w:rsidR="000C3AA7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выраженном терапевтическом эффекте, выявленном морфологически при контроле через 3</w:t>
      </w:r>
      <w:r w:rsidR="000C3AA7">
        <w:rPr>
          <w:sz w:val="28"/>
          <w:szCs w:val="28"/>
        </w:rPr>
        <w:t> </w:t>
      </w:r>
      <w:r w:rsidRPr="00C26D41">
        <w:rPr>
          <w:sz w:val="28"/>
          <w:szCs w:val="28"/>
        </w:rPr>
        <w:t>мес,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следует проводить абляцию эндометрия.</w:t>
      </w:r>
    </w:p>
    <w:p w:rsidR="00844514" w:rsidRPr="00C26D41" w:rsidRDefault="00844514" w:rsidP="000C3AA7">
      <w:pPr>
        <w:numPr>
          <w:ilvl w:val="0"/>
          <w:numId w:val="15"/>
        </w:numPr>
        <w:tabs>
          <w:tab w:val="clear" w:pos="720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C26D41">
        <w:rPr>
          <w:sz w:val="28"/>
          <w:szCs w:val="28"/>
        </w:rPr>
        <w:lastRenderedPageBreak/>
        <w:t>У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>женщин репродуктивного возраста после 35 лет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с ГЭ без атипии, реализовавших репродуктивную функцию, пациенток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перименопаузе, имеющих фенотип MSI+ и метилирования гена</w:t>
      </w:r>
      <w:r w:rsidR="004209B7" w:rsidRPr="00C26D41">
        <w:rPr>
          <w:sz w:val="28"/>
          <w:szCs w:val="28"/>
        </w:rPr>
        <w:t xml:space="preserve"> </w:t>
      </w:r>
      <w:r w:rsidRPr="00C26D41">
        <w:rPr>
          <w:sz w:val="28"/>
          <w:szCs w:val="28"/>
        </w:rPr>
        <w:t xml:space="preserve">ESR, целесообразно рекомендовать хирургическое лечение </w:t>
      </w:r>
      <w:r w:rsidR="00DA0E56" w:rsidRPr="00C26D41">
        <w:rPr>
          <w:sz w:val="28"/>
          <w:szCs w:val="28"/>
        </w:rPr>
        <w:t>в </w:t>
      </w:r>
      <w:r w:rsidRPr="00C26D41">
        <w:rPr>
          <w:sz w:val="28"/>
          <w:szCs w:val="28"/>
        </w:rPr>
        <w:t>объеме гистерэктомии.</w:t>
      </w:r>
    </w:p>
    <w:p w:rsidR="00D447D8" w:rsidRPr="00C26D41" w:rsidRDefault="00D447D8">
      <w:pPr>
        <w:spacing w:after="200" w:line="276" w:lineRule="auto"/>
        <w:rPr>
          <w:sz w:val="28"/>
          <w:szCs w:val="28"/>
        </w:rPr>
      </w:pPr>
      <w:r w:rsidRPr="00C26D41">
        <w:rPr>
          <w:sz w:val="28"/>
          <w:szCs w:val="28"/>
        </w:rPr>
        <w:br w:type="page"/>
      </w: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</w:p>
    <w:p w:rsidR="00844514" w:rsidRPr="00C26D41" w:rsidRDefault="00844514" w:rsidP="00844514">
      <w:pPr>
        <w:spacing w:line="384" w:lineRule="auto"/>
        <w:ind w:firstLine="709"/>
        <w:jc w:val="both"/>
        <w:rPr>
          <w:sz w:val="28"/>
          <w:szCs w:val="28"/>
        </w:rPr>
      </w:pPr>
    </w:p>
    <w:p w:rsidR="00B832F4" w:rsidRPr="00C26D41" w:rsidRDefault="00B832F4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D1713E">
      <w:r w:rsidRPr="00C26D41"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-1525197</wp:posOffset>
            </wp:positionH>
            <wp:positionV relativeFrom="paragraph">
              <wp:posOffset>47659</wp:posOffset>
            </wp:positionV>
            <wp:extent cx="8666570" cy="5444124"/>
            <wp:effectExtent l="0" t="1619250" r="0" b="1585326"/>
            <wp:wrapNone/>
            <wp:docPr id="1" name="Рисунок 2" descr="рис5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ис5_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666570" cy="54441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D447D8" w:rsidRPr="00C26D41" w:rsidRDefault="00D447D8">
      <w:pPr>
        <w:spacing w:after="200" w:line="276" w:lineRule="auto"/>
      </w:pPr>
      <w:r w:rsidRPr="00C26D41">
        <w:br w:type="page"/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D447D8" w:rsidRPr="00C26D41" w:rsidRDefault="00D447D8">
      <w:pPr>
        <w:spacing w:after="200" w:line="276" w:lineRule="auto"/>
      </w:pPr>
      <w:r w:rsidRPr="00C26D41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-1128262</wp:posOffset>
            </wp:positionH>
            <wp:positionV relativeFrom="paragraph">
              <wp:posOffset>99662</wp:posOffset>
            </wp:positionV>
            <wp:extent cx="8241632" cy="5875020"/>
            <wp:effectExtent l="0" t="1181100" r="0" b="1173480"/>
            <wp:wrapNone/>
            <wp:docPr id="5" name="Рисунок 5" descr="Рис5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Рис5_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241632" cy="5875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26D41">
        <w:br w:type="page"/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D1713E">
      <w:r w:rsidRPr="00C26D41"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-1209040</wp:posOffset>
            </wp:positionH>
            <wp:positionV relativeFrom="paragraph">
              <wp:posOffset>52070</wp:posOffset>
            </wp:positionV>
            <wp:extent cx="8318500" cy="5796280"/>
            <wp:effectExtent l="0" t="1257300" r="0" b="1233170"/>
            <wp:wrapNone/>
            <wp:docPr id="8" name="Рисунок 8" descr="Рис5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Рис5_3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318500" cy="5796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763C" w:rsidRPr="00C26D41" w:rsidRDefault="0057763C"/>
    <w:p w:rsidR="00D447D8" w:rsidRPr="00C26D41" w:rsidRDefault="00D447D8">
      <w:pPr>
        <w:spacing w:after="200" w:line="276" w:lineRule="auto"/>
      </w:pPr>
      <w:r w:rsidRPr="00C26D41">
        <w:br w:type="page"/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D447D8">
      <w:r w:rsidRPr="00C26D41"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-845466</wp:posOffset>
            </wp:positionH>
            <wp:positionV relativeFrom="paragraph">
              <wp:posOffset>11160</wp:posOffset>
            </wp:positionV>
            <wp:extent cx="7606513" cy="5855672"/>
            <wp:effectExtent l="0" t="876300" r="0" b="849928"/>
            <wp:wrapNone/>
            <wp:docPr id="11" name="Рисунок 11" descr="Рис5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Рис5_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606513" cy="58556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D447D8" w:rsidRPr="00C26D41" w:rsidRDefault="00D447D8">
      <w:pPr>
        <w:spacing w:after="200" w:line="276" w:lineRule="auto"/>
      </w:pPr>
      <w:r w:rsidRPr="00C26D41">
        <w:br w:type="page"/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D447D8">
      <w:r w:rsidRPr="00C26D41"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-805006</wp:posOffset>
            </wp:positionH>
            <wp:positionV relativeFrom="paragraph">
              <wp:posOffset>124044</wp:posOffset>
            </wp:positionV>
            <wp:extent cx="7557961" cy="5873958"/>
            <wp:effectExtent l="0" t="838200" r="0" b="831642"/>
            <wp:wrapNone/>
            <wp:docPr id="14" name="Рисунок 14" descr="рис5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рис5_5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557961" cy="5873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57763C" w:rsidRPr="00C26D41" w:rsidRDefault="0057763C"/>
    <w:p w:rsidR="00D447D8" w:rsidRPr="00C26D41" w:rsidRDefault="00D447D8">
      <w:pPr>
        <w:spacing w:after="200" w:line="276" w:lineRule="auto"/>
      </w:pPr>
      <w:r w:rsidRPr="00C26D41">
        <w:br w:type="page"/>
      </w:r>
    </w:p>
    <w:p w:rsidR="0057763C" w:rsidRPr="00C26D41" w:rsidRDefault="0057763C" w:rsidP="005D6B57">
      <w:pPr>
        <w:pStyle w:val="a8"/>
        <w:spacing w:before="0" w:beforeAutospacing="0" w:after="0" w:afterAutospacing="0" w:line="360" w:lineRule="auto"/>
        <w:jc w:val="center"/>
        <w:rPr>
          <w:rFonts w:eastAsia="Newton-Italic"/>
          <w:iCs/>
          <w:sz w:val="28"/>
          <w:szCs w:val="28"/>
        </w:rPr>
      </w:pPr>
      <w:r w:rsidRPr="00C26D41">
        <w:rPr>
          <w:sz w:val="28"/>
        </w:rPr>
        <w:lastRenderedPageBreak/>
        <w:t>СПИСОК ИСПОЛЬЗОВАННЫХ ИСТОЧНИКОВ</w:t>
      </w:r>
    </w:p>
    <w:p w:rsidR="0057763C" w:rsidRPr="00C26D41" w:rsidRDefault="0057763C" w:rsidP="00DB2D61">
      <w:pPr>
        <w:pStyle w:val="a8"/>
        <w:spacing w:before="0" w:beforeAutospacing="0" w:after="0" w:afterAutospacing="0" w:line="360" w:lineRule="auto"/>
        <w:ind w:left="567" w:hanging="567"/>
        <w:jc w:val="both"/>
        <w:rPr>
          <w:rFonts w:eastAsia="Newton-Italic"/>
          <w:iCs/>
          <w:sz w:val="28"/>
          <w:szCs w:val="28"/>
        </w:rPr>
      </w:pPr>
    </w:p>
    <w:p w:rsidR="00A66EB2" w:rsidRPr="00784873" w:rsidRDefault="00A66EB2" w:rsidP="00A66EB2">
      <w:pPr>
        <w:pStyle w:val="a8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rFonts w:eastAsia="Newton-Italic"/>
          <w:iCs/>
          <w:sz w:val="28"/>
          <w:szCs w:val="28"/>
          <w:lang w:val="uk-UA"/>
        </w:rPr>
      </w:pPr>
      <w:r w:rsidRPr="00784873">
        <w:rPr>
          <w:rFonts w:eastAsia="Newton-Italic"/>
          <w:iCs/>
          <w:sz w:val="28"/>
          <w:szCs w:val="28"/>
          <w:lang w:val="uk-UA"/>
        </w:rPr>
        <w:t>Акмурадова</w:t>
      </w:r>
      <w:r w:rsidRPr="00784873">
        <w:rPr>
          <w:rFonts w:eastAsia="Newton-Italic"/>
          <w:iCs/>
          <w:sz w:val="28"/>
          <w:szCs w:val="28"/>
          <w:lang w:val="en-US"/>
        </w:rPr>
        <w:t> </w:t>
      </w:r>
      <w:r w:rsidRPr="00784873">
        <w:rPr>
          <w:rFonts w:eastAsia="Newton-Italic"/>
          <w:iCs/>
          <w:sz w:val="28"/>
          <w:szCs w:val="28"/>
          <w:lang w:val="uk-UA"/>
        </w:rPr>
        <w:t>Г.</w:t>
      </w:r>
      <w:r w:rsidRPr="00784873">
        <w:rPr>
          <w:rFonts w:eastAsia="Newton-Italic"/>
          <w:iCs/>
          <w:sz w:val="28"/>
          <w:szCs w:val="28"/>
          <w:lang w:val="en-US"/>
        </w:rPr>
        <w:t> </w:t>
      </w:r>
      <w:r w:rsidRPr="00784873">
        <w:rPr>
          <w:rFonts w:eastAsia="Newton-Italic"/>
          <w:iCs/>
          <w:sz w:val="28"/>
          <w:szCs w:val="28"/>
          <w:lang w:val="uk-UA"/>
        </w:rPr>
        <w:t>Р</w:t>
      </w:r>
      <w:r w:rsidRPr="00784873">
        <w:rPr>
          <w:rFonts w:eastAsia="Newton-Regular"/>
          <w:sz w:val="28"/>
          <w:szCs w:val="28"/>
          <w:lang w:val="uk-UA"/>
        </w:rPr>
        <w:t xml:space="preserve">. Роль иммунологических и генетических детерминант в возникновении </w:t>
      </w:r>
      <w:r w:rsidRPr="00784873">
        <w:rPr>
          <w:sz w:val="28"/>
          <w:szCs w:val="28"/>
        </w:rPr>
        <w:t xml:space="preserve">гиперпластических заболеваний репродуктивной системы женщины : </w:t>
      </w:r>
      <w:r>
        <w:rPr>
          <w:rFonts w:eastAsia="Newton-Italic"/>
          <w:iCs/>
          <w:sz w:val="28"/>
          <w:szCs w:val="28"/>
          <w:lang w:val="uk-UA"/>
        </w:rPr>
        <w:t>автореф. дис. … канд. мед. наук</w:t>
      </w:r>
      <w:r w:rsidRPr="00784873">
        <w:rPr>
          <w:rFonts w:eastAsia="Newton-Italic"/>
          <w:iCs/>
          <w:sz w:val="28"/>
          <w:szCs w:val="28"/>
          <w:lang w:val="uk-UA"/>
        </w:rPr>
        <w:t xml:space="preserve">: 14.00.01 / Акмурадова Гульнара Розымурадовна ; </w:t>
      </w:r>
      <w:r w:rsidRPr="00784873">
        <w:rPr>
          <w:rFonts w:eastAsia="Newton-Italic"/>
          <w:iCs/>
          <w:sz w:val="28"/>
          <w:szCs w:val="28"/>
        </w:rPr>
        <w:t>[</w:t>
      </w:r>
      <w:r>
        <w:rPr>
          <w:rFonts w:eastAsia="Newton-Italic"/>
          <w:iCs/>
          <w:sz w:val="28"/>
          <w:szCs w:val="28"/>
          <w:lang w:val="uk-UA"/>
        </w:rPr>
        <w:t>кафедра</w:t>
      </w:r>
      <w:r w:rsidRPr="00784873">
        <w:rPr>
          <w:rFonts w:eastAsia="Newton-Italic"/>
          <w:iCs/>
          <w:sz w:val="28"/>
          <w:szCs w:val="28"/>
          <w:lang w:val="uk-UA"/>
        </w:rPr>
        <w:t xml:space="preserve"> акушерства и гинекологии</w:t>
      </w:r>
      <w:r>
        <w:rPr>
          <w:rFonts w:eastAsia="Newton-Italic"/>
          <w:iCs/>
          <w:sz w:val="28"/>
          <w:szCs w:val="28"/>
          <w:lang w:val="uk-UA"/>
        </w:rPr>
        <w:t xml:space="preserve"> с курсом перинатологии, общей биологии и молекулярной генетики Российского университе</w:t>
      </w:r>
      <w:r w:rsidRPr="00784873">
        <w:rPr>
          <w:rFonts w:eastAsia="Newton-Italic"/>
          <w:iCs/>
          <w:sz w:val="28"/>
          <w:szCs w:val="28"/>
          <w:lang w:val="uk-UA"/>
        </w:rPr>
        <w:t>та дружбы народов</w:t>
      </w:r>
      <w:r w:rsidRPr="00784873">
        <w:rPr>
          <w:rFonts w:eastAsia="Newton-Italic"/>
          <w:iCs/>
          <w:sz w:val="28"/>
          <w:szCs w:val="28"/>
        </w:rPr>
        <w:t>]</w:t>
      </w:r>
      <w:r w:rsidRPr="00784873">
        <w:rPr>
          <w:rFonts w:eastAsia="Newton-Italic"/>
          <w:iCs/>
          <w:sz w:val="28"/>
          <w:szCs w:val="28"/>
          <w:lang w:val="uk-UA"/>
        </w:rPr>
        <w:t>. – Москва, 2005. – 18 с.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Алов И. А. Цитофизиология и патолог</w:t>
      </w:r>
      <w:r>
        <w:rPr>
          <w:sz w:val="28"/>
          <w:szCs w:val="28"/>
        </w:rPr>
        <w:t>ия митоза / И. А. Алов. – Москв</w:t>
      </w:r>
      <w:r>
        <w:rPr>
          <w:sz w:val="28"/>
          <w:szCs w:val="28"/>
          <w:lang w:val="uk-UA"/>
        </w:rPr>
        <w:t>а </w:t>
      </w:r>
      <w:r w:rsidRPr="00784873">
        <w:rPr>
          <w:sz w:val="28"/>
          <w:szCs w:val="28"/>
        </w:rPr>
        <w:t>: Медицина</w:t>
      </w:r>
      <w:r w:rsidRPr="00784873">
        <w:rPr>
          <w:sz w:val="28"/>
          <w:szCs w:val="28"/>
          <w:lang w:val="uk-UA"/>
        </w:rPr>
        <w:t>,</w:t>
      </w:r>
      <w:r w:rsidRPr="00784873">
        <w:rPr>
          <w:sz w:val="28"/>
          <w:szCs w:val="28"/>
        </w:rPr>
        <w:t xml:space="preserve"> 1972.</w:t>
      </w:r>
      <w:r w:rsidRPr="00784873">
        <w:rPr>
          <w:sz w:val="28"/>
          <w:szCs w:val="28"/>
          <w:lang w:val="uk-UA"/>
        </w:rPr>
        <w:t xml:space="preserve"> – 132 с.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Аномальное метилирование ряда генов при гиперплазии эндометрия на фоне хронического эндометрита / И. В. Станоевич, В. В. Землякова, И. Фен [и др.] // Российский вестник а</w:t>
      </w:r>
      <w:r>
        <w:rPr>
          <w:sz w:val="28"/>
          <w:szCs w:val="28"/>
        </w:rPr>
        <w:t>кушера-гинеколога. – 2012. – Т. 12, № </w:t>
      </w:r>
      <w:r w:rsidRPr="00784873">
        <w:rPr>
          <w:sz w:val="28"/>
          <w:szCs w:val="28"/>
        </w:rPr>
        <w:t>1. – С. 20−23.</w:t>
      </w:r>
    </w:p>
    <w:p w:rsidR="00A66EB2" w:rsidRPr="00784873" w:rsidRDefault="00A66EB2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  <w:lang w:val="uk-UA"/>
        </w:rPr>
        <w:t>Аракелов С. Э. Прогнозирование гиперпластических заболеваний у женщин постменопаузального возраста / С. Э. Аракелов, А. М. Гаспарян, И. М. Ордиянц // Вестник Российского университета дружбы народов. Серия</w:t>
      </w:r>
      <w:r w:rsidRPr="00784873">
        <w:rPr>
          <w:sz w:val="28"/>
          <w:szCs w:val="28"/>
        </w:rPr>
        <w:t xml:space="preserve"> </w:t>
      </w:r>
      <w:r w:rsidRPr="00784873">
        <w:rPr>
          <w:sz w:val="28"/>
          <w:szCs w:val="28"/>
          <w:lang w:val="uk-UA"/>
        </w:rPr>
        <w:t>Медицина. − 2008. − № 1. − С.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36−46.</w:t>
      </w:r>
    </w:p>
    <w:p w:rsidR="00A66EB2" w:rsidRPr="00784873" w:rsidRDefault="00A66EB2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Артымук Н. В. Особенности метаболизма и рецепция эстрогенов при гиперпластических процессах эндометрия и эндометриозе / Н. В. Артымук, Л. Ф. Гуляева, О. А. Зотова // Мать и дитя в Кузбассе. − 2012. − № 1. − С. 8−12.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 w:rsidRPr="00784873">
        <w:rPr>
          <w:rStyle w:val="af4"/>
          <w:i w:val="0"/>
          <w:sz w:val="28"/>
          <w:szCs w:val="28"/>
        </w:rPr>
        <w:t>Ахметова Е. С. Диагностическое значение цитокинов в аспирате из полости матки при заболеваниях эндометрия / Е. С. Ахметова, Т. Е. Белокриницкая, Ю. А. Витковский // Дальневосточный медицинский журнал. − 2008. − № 1. − С. 72−74.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 xml:space="preserve">Ашрафян Л. А. Современные возможности профилактики и ранней диагностики предрака и рака репродуктивных органов </w:t>
      </w:r>
      <w:r w:rsidRPr="00784873">
        <w:rPr>
          <w:sz w:val="28"/>
          <w:szCs w:val="28"/>
        </w:rPr>
        <w:lastRenderedPageBreak/>
        <w:t>/ Л. А. Ашрафян, В. И. Киселев // Акушерство и гинекология. – 2009. – № 4. – С. 24–29.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bCs/>
          <w:sz w:val="28"/>
          <w:szCs w:val="28"/>
        </w:rPr>
        <w:t>Безплідність у шлюбі</w:t>
      </w:r>
      <w:r w:rsidRPr="00784873">
        <w:rPr>
          <w:sz w:val="28"/>
          <w:szCs w:val="28"/>
        </w:rPr>
        <w:t xml:space="preserve"> : навчальний посібник / Ю. С. Паращук, О. І. Каліновська, М. Г. Грищенко, В. Ю. Паращук ; Харківський національний медичний університет. – Харків : ХНМУ, 2014. – 124</w:t>
      </w:r>
      <w:r w:rsidRPr="00784873">
        <w:rPr>
          <w:sz w:val="28"/>
          <w:szCs w:val="28"/>
          <w:lang w:val="uk-UA"/>
        </w:rPr>
        <w:t> с.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 w:rsidRPr="0057763C">
        <w:rPr>
          <w:bCs/>
          <w:sz w:val="28"/>
          <w:szCs w:val="28"/>
          <w:lang w:val="uk-UA"/>
        </w:rPr>
        <w:t>Бенюк</w:t>
      </w:r>
      <w:r w:rsidRPr="00784873">
        <w:rPr>
          <w:bCs/>
          <w:sz w:val="28"/>
          <w:szCs w:val="28"/>
        </w:rPr>
        <w:t> </w:t>
      </w:r>
      <w:r w:rsidRPr="0057763C">
        <w:rPr>
          <w:bCs/>
          <w:sz w:val="28"/>
          <w:szCs w:val="28"/>
          <w:lang w:val="uk-UA"/>
        </w:rPr>
        <w:t>В.</w:t>
      </w:r>
      <w:r w:rsidRPr="00784873">
        <w:rPr>
          <w:bCs/>
          <w:sz w:val="28"/>
          <w:szCs w:val="28"/>
        </w:rPr>
        <w:t> </w:t>
      </w:r>
      <w:r w:rsidRPr="0057763C">
        <w:rPr>
          <w:bCs/>
          <w:sz w:val="28"/>
          <w:szCs w:val="28"/>
          <w:lang w:val="uk-UA"/>
        </w:rPr>
        <w:t>О.</w:t>
      </w:r>
      <w:r w:rsidRPr="0057763C">
        <w:rPr>
          <w:sz w:val="28"/>
          <w:szCs w:val="28"/>
          <w:lang w:val="uk-UA"/>
        </w:rPr>
        <w:t xml:space="preserve"> </w:t>
      </w:r>
      <w:hyperlink r:id="rId23" w:history="1"/>
      <w:r w:rsidRPr="0057763C">
        <w:rPr>
          <w:sz w:val="28"/>
          <w:szCs w:val="28"/>
          <w:lang w:val="uk-UA"/>
        </w:rPr>
        <w:t>Фактори ризику розвитку доброякісної патології ендо- і міометрія у жінок репродуктивного віку /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В.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О.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Бенюк, О.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А.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Диндар, В.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В.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>Курочка //</w:t>
      </w:r>
      <w:r w:rsidRPr="00784873">
        <w:rPr>
          <w:sz w:val="28"/>
          <w:szCs w:val="28"/>
        </w:rPr>
        <w:t> </w:t>
      </w:r>
      <w:r w:rsidRPr="0057763C">
        <w:rPr>
          <w:sz w:val="28"/>
          <w:szCs w:val="28"/>
          <w:lang w:val="uk-UA"/>
        </w:rPr>
        <w:t xml:space="preserve">Педіатрія, акушерство та гінекологія. </w:t>
      </w:r>
      <w:r w:rsidRPr="00784873">
        <w:rPr>
          <w:sz w:val="28"/>
          <w:szCs w:val="28"/>
        </w:rPr>
        <w:t xml:space="preserve">− 2008. − </w:t>
      </w:r>
      <w:r w:rsidRPr="00784873">
        <w:rPr>
          <w:bCs/>
          <w:sz w:val="28"/>
          <w:szCs w:val="28"/>
        </w:rPr>
        <w:t>№ 6</w:t>
      </w:r>
      <w:r w:rsidRPr="00784873">
        <w:rPr>
          <w:sz w:val="28"/>
          <w:szCs w:val="28"/>
        </w:rPr>
        <w:t>. − С. 82−84.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Берштейн Л. М. Гормоны жировой ткани (адипоцитокины): онтогенетический и онкологический аспект проблемы / Л. М. Берштейн // Успехи геронтологии. − 2005. − № 16. − С. 51−64.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Биштави А. Х. Современные представления о гиперплазии эндометрия и эндометриальной интраэпителиальной неоплазии / А. Х. Биштави, И. Б. Манухин, Ю. Ю. Табакман // Проблемы репродукции. − 2010. − № 6. − С. 52−58.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784873">
        <w:rPr>
          <w:sz w:val="28"/>
          <w:szCs w:val="28"/>
        </w:rPr>
        <w:t>Бондарь Г. В. Oпухолевая болезнь – элемент эволюции органического мира / Г. В.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Бондарь, И.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Е.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Седаков, О.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В.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Кайряк //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Онкология. – 2010. – Т. 12, № 3. – С. 213–218.</w:t>
      </w:r>
    </w:p>
    <w:p w:rsidR="00A66EB2" w:rsidRPr="00784873" w:rsidRDefault="00A66EB2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Pr="00784873">
        <w:rPr>
          <w:sz w:val="28"/>
          <w:szCs w:val="28"/>
        </w:rPr>
        <w:t xml:space="preserve">Бохман Я. В. Руководство </w:t>
      </w:r>
      <w:r w:rsidRPr="00784873">
        <w:rPr>
          <w:sz w:val="28"/>
          <w:szCs w:val="28"/>
          <w:lang w:val="uk-UA"/>
        </w:rPr>
        <w:t>п</w:t>
      </w:r>
      <w:r w:rsidRPr="00784873">
        <w:rPr>
          <w:sz w:val="28"/>
          <w:szCs w:val="28"/>
        </w:rPr>
        <w:t>о онкогинекологии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</w:rPr>
        <w:t> </w:t>
      </w:r>
      <w:r w:rsidRPr="00784873">
        <w:rPr>
          <w:sz w:val="28"/>
          <w:szCs w:val="28"/>
          <w:lang w:val="uk-UA"/>
        </w:rPr>
        <w:t xml:space="preserve">Я. В. Бохман. </w:t>
      </w:r>
      <w:r w:rsidRPr="00784873">
        <w:rPr>
          <w:sz w:val="28"/>
          <w:szCs w:val="28"/>
        </w:rPr>
        <w:t>–</w:t>
      </w:r>
      <w:r w:rsidRPr="00784873">
        <w:rPr>
          <w:sz w:val="28"/>
          <w:szCs w:val="28"/>
          <w:lang w:val="uk-UA"/>
        </w:rPr>
        <w:t xml:space="preserve"> Санкт-Петербург : Фолиант, 2002. </w:t>
      </w:r>
      <w:r w:rsidRPr="00784873">
        <w:rPr>
          <w:sz w:val="28"/>
          <w:szCs w:val="28"/>
        </w:rPr>
        <w:t>–</w:t>
      </w:r>
      <w:r w:rsidRPr="00784873">
        <w:rPr>
          <w:sz w:val="28"/>
          <w:szCs w:val="28"/>
          <w:lang w:val="uk-UA"/>
        </w:rPr>
        <w:t xml:space="preserve"> 542 с</w:t>
      </w:r>
      <w:r w:rsidRPr="00784873">
        <w:rPr>
          <w:sz w:val="28"/>
          <w:szCs w:val="28"/>
        </w:rPr>
        <w:t>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Бочкарева Н. В. Особенности метаболизма и рецепции эстрогенов при гиперпластических процессах и раке эндометрия</w:t>
      </w:r>
      <w:proofErr w:type="gramStart"/>
      <w:r w:rsidR="00A66EB2" w:rsidRPr="00784873">
        <w:rPr>
          <w:sz w:val="28"/>
          <w:szCs w:val="28"/>
        </w:rPr>
        <w:t xml:space="preserve"> :</w:t>
      </w:r>
      <w:proofErr w:type="gramEnd"/>
      <w:r w:rsidR="00A66EB2" w:rsidRPr="00784873">
        <w:rPr>
          <w:sz w:val="28"/>
          <w:szCs w:val="28"/>
        </w:rPr>
        <w:t xml:space="preserve"> автореф. дис. </w:t>
      </w:r>
      <w:r w:rsidR="00A66EB2">
        <w:rPr>
          <w:sz w:val="28"/>
          <w:szCs w:val="28"/>
        </w:rPr>
        <w:t>… д-ра нук : 14.00.14, 14.00.16</w:t>
      </w:r>
      <w:r w:rsidR="00A66EB2" w:rsidRPr="00784873">
        <w:rPr>
          <w:sz w:val="28"/>
          <w:szCs w:val="28"/>
        </w:rPr>
        <w:t xml:space="preserve"> / </w:t>
      </w:r>
      <w:r w:rsidR="00A66EB2" w:rsidRPr="00784873">
        <w:rPr>
          <w:bCs/>
          <w:sz w:val="28"/>
          <w:szCs w:val="28"/>
        </w:rPr>
        <w:t>Бочкарева</w:t>
      </w:r>
      <w:r w:rsidR="00A66EB2">
        <w:rPr>
          <w:sz w:val="28"/>
          <w:szCs w:val="28"/>
        </w:rPr>
        <w:t>, Наталья Валерьевна ; [Научно-исследовательский институт онкологии Томского научного</w:t>
      </w:r>
      <w:r w:rsidR="00A66EB2" w:rsidRPr="00784873">
        <w:rPr>
          <w:sz w:val="28"/>
          <w:szCs w:val="28"/>
        </w:rPr>
        <w:t xml:space="preserve"> центра СО РАМН]. – Томск, 2007. – 40 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Бочкарева Н. В. Рак эндометрия и метаболический синдром / Н. В. Бочкарева, Л. А. Коломиец, А. Л. Чернышова. – Томск : Иван Федоров, 2010. – 228 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A66EB2" w:rsidRPr="00784873">
        <w:rPr>
          <w:sz w:val="28"/>
          <w:szCs w:val="28"/>
          <w:lang w:val="uk-UA"/>
        </w:rPr>
        <w:t>Бочков Н. П. Клиническая  генетика / Н. П. Бочков, В. П. Пузырев, С. А. Смирнихина. – Москва : ГЭОТАР-Медиа, 2011. – 592 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 xml:space="preserve">Буланов М. Н. Ультразвуковая гинекология. Курс лекций. В </w:t>
      </w:r>
      <w:r w:rsidR="00A66EB2" w:rsidRPr="00784873">
        <w:rPr>
          <w:sz w:val="28"/>
          <w:szCs w:val="28"/>
          <w:lang w:val="uk-UA"/>
        </w:rPr>
        <w:t>3</w:t>
      </w:r>
      <w:r w:rsidR="00A66EB2" w:rsidRPr="00784873">
        <w:rPr>
          <w:sz w:val="28"/>
          <w:szCs w:val="28"/>
        </w:rPr>
        <w:t xml:space="preserve"> т</w:t>
      </w:r>
      <w:r w:rsidR="00A66EB2" w:rsidRPr="00784873">
        <w:rPr>
          <w:sz w:val="28"/>
          <w:szCs w:val="28"/>
          <w:lang w:val="uk-UA"/>
        </w:rPr>
        <w:t xml:space="preserve">. </w:t>
      </w:r>
      <w:r w:rsidR="00A66EB2" w:rsidRPr="00784873">
        <w:rPr>
          <w:sz w:val="28"/>
          <w:szCs w:val="28"/>
        </w:rPr>
        <w:t>Т. 1</w:t>
      </w:r>
      <w:r w:rsidR="00A66EB2" w:rsidRPr="00784873"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/ М.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Буланов</w:t>
      </w:r>
      <w:r w:rsidR="00A66EB2" w:rsidRPr="00784873">
        <w:rPr>
          <w:sz w:val="28"/>
          <w:szCs w:val="28"/>
          <w:lang w:val="uk-UA"/>
        </w:rPr>
        <w:t xml:space="preserve">. </w:t>
      </w:r>
      <w:r w:rsidR="00A66EB2" w:rsidRPr="00784873">
        <w:rPr>
          <w:sz w:val="28"/>
          <w:szCs w:val="28"/>
        </w:rPr>
        <w:t>– М</w:t>
      </w:r>
      <w:r w:rsidR="00A66EB2" w:rsidRPr="00784873">
        <w:rPr>
          <w:sz w:val="28"/>
          <w:szCs w:val="28"/>
          <w:lang w:val="uk-UA"/>
        </w:rPr>
        <w:t>осква</w:t>
      </w:r>
      <w:r w:rsidR="00A66EB2" w:rsidRPr="00784873">
        <w:rPr>
          <w:sz w:val="28"/>
          <w:szCs w:val="28"/>
        </w:rPr>
        <w:t xml:space="preserve"> :</w:t>
      </w:r>
      <w:r w:rsidR="00A66EB2" w:rsidRPr="00784873"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Видар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>М, 2010. – 259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с.</w:t>
      </w:r>
    </w:p>
    <w:p w:rsidR="00A66EB2" w:rsidRPr="003E23D7" w:rsidRDefault="005B2FA3" w:rsidP="00A66EB2">
      <w:pPr>
        <w:numPr>
          <w:ilvl w:val="0"/>
          <w:numId w:val="20"/>
        </w:num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3E23D7">
        <w:rPr>
          <w:sz w:val="28"/>
          <w:szCs w:val="28"/>
          <w:lang w:val="uk-UA"/>
        </w:rPr>
        <w:t>Бюлетень Національного канцер-реєстру України /</w:t>
      </w:r>
      <w:r w:rsidR="00A66EB2" w:rsidRPr="003E23D7">
        <w:rPr>
          <w:sz w:val="28"/>
          <w:szCs w:val="28"/>
          <w:lang w:val="en-US"/>
        </w:rPr>
        <w:t> </w:t>
      </w:r>
      <w:r w:rsidR="00A66EB2" w:rsidRPr="003E23D7">
        <w:rPr>
          <w:sz w:val="28"/>
          <w:szCs w:val="28"/>
          <w:lang w:val="uk-UA"/>
        </w:rPr>
        <w:t>З.</w:t>
      </w:r>
      <w:r w:rsidR="00A66EB2" w:rsidRPr="003E23D7">
        <w:rPr>
          <w:sz w:val="28"/>
          <w:szCs w:val="28"/>
          <w:lang w:val="en-US"/>
        </w:rPr>
        <w:t> </w:t>
      </w:r>
      <w:r w:rsidR="00A66EB2" w:rsidRPr="003E23D7">
        <w:rPr>
          <w:sz w:val="28"/>
          <w:szCs w:val="28"/>
          <w:lang w:val="uk-UA"/>
        </w:rPr>
        <w:t>П.</w:t>
      </w:r>
      <w:r w:rsidR="00A66EB2" w:rsidRPr="003E23D7">
        <w:rPr>
          <w:sz w:val="28"/>
          <w:szCs w:val="28"/>
          <w:lang w:val="en-US"/>
        </w:rPr>
        <w:t> </w:t>
      </w:r>
      <w:r w:rsidR="00A66EB2">
        <w:rPr>
          <w:sz w:val="28"/>
          <w:szCs w:val="28"/>
          <w:lang w:val="uk-UA"/>
        </w:rPr>
        <w:t xml:space="preserve">Федоренко, </w:t>
      </w:r>
      <w:r w:rsidR="00A66EB2" w:rsidRPr="003E23D7">
        <w:rPr>
          <w:sz w:val="28"/>
          <w:szCs w:val="28"/>
          <w:lang w:val="uk-UA"/>
        </w:rPr>
        <w:t xml:space="preserve">Ю. Й. Михайлович, Л. О. Гулак [та ін.] ; Національний інститут рак. – </w:t>
      </w:r>
      <w:r w:rsidR="00A66EB2">
        <w:rPr>
          <w:sz w:val="28"/>
          <w:szCs w:val="28"/>
          <w:lang w:val="uk-UA"/>
        </w:rPr>
        <w:t xml:space="preserve">Київ, </w:t>
      </w:r>
      <w:r w:rsidR="00A66EB2" w:rsidRPr="003E23D7">
        <w:rPr>
          <w:sz w:val="28"/>
          <w:szCs w:val="28"/>
          <w:lang w:val="uk-UA"/>
        </w:rPr>
        <w:t>2013. – № 14 : Рак в Україні, 2011</w:t>
      </w:r>
      <w:r w:rsidR="00FC4DB4">
        <w:rPr>
          <w:sz w:val="28"/>
          <w:szCs w:val="28"/>
          <w:lang w:val="uk-UA"/>
        </w:rPr>
        <w:t>–</w:t>
      </w:r>
      <w:r w:rsidR="00A66EB2" w:rsidRPr="003E23D7">
        <w:rPr>
          <w:sz w:val="28"/>
          <w:szCs w:val="28"/>
          <w:lang w:val="uk-UA"/>
        </w:rPr>
        <w:t>2012: захворюваність, смертність, показники діяльн</w:t>
      </w:r>
      <w:r w:rsidR="00A66EB2">
        <w:rPr>
          <w:sz w:val="28"/>
          <w:szCs w:val="28"/>
          <w:lang w:val="uk-UA"/>
        </w:rPr>
        <w:t>ості онкологічної служби. –</w:t>
      </w:r>
      <w:r w:rsidR="00A66EB2" w:rsidRPr="003E23D7">
        <w:rPr>
          <w:sz w:val="28"/>
          <w:szCs w:val="28"/>
          <w:lang w:val="uk-UA"/>
        </w:rPr>
        <w:t xml:space="preserve"> 120</w:t>
      </w:r>
      <w:r w:rsidR="00A66EB2" w:rsidRPr="003E23D7">
        <w:rPr>
          <w:sz w:val="28"/>
          <w:szCs w:val="28"/>
          <w:lang w:val="en-US"/>
        </w:rPr>
        <w:t> </w:t>
      </w:r>
      <w:r w:rsidR="00A66EB2" w:rsidRPr="003E23D7">
        <w:rPr>
          <w:sz w:val="28"/>
          <w:szCs w:val="28"/>
          <w:lang w:val="uk-UA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hl"/>
          <w:rFonts w:eastAsia="Lucida Sans Unicode"/>
          <w:sz w:val="28"/>
          <w:szCs w:val="28"/>
          <w:lang w:val="uk-UA"/>
        </w:rPr>
        <w:t xml:space="preserve"> </w:t>
      </w:r>
      <w:r w:rsidR="00A66EB2" w:rsidRPr="00784873">
        <w:rPr>
          <w:rStyle w:val="hl"/>
          <w:rFonts w:eastAsia="Lucida Sans Unicode"/>
          <w:sz w:val="28"/>
          <w:szCs w:val="28"/>
        </w:rPr>
        <w:t>Венцковский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Б.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М. Современные аспекты лапароскопической хирургии в гинекологии </w:t>
      </w:r>
      <w:r w:rsidR="00A66EB2" w:rsidRPr="00784873">
        <w:rPr>
          <w:sz w:val="28"/>
          <w:szCs w:val="28"/>
          <w:lang w:val="uk-UA"/>
        </w:rPr>
        <w:t>/ </w:t>
      </w:r>
      <w:r w:rsidR="00A66EB2" w:rsidRPr="00784873">
        <w:rPr>
          <w:sz w:val="28"/>
          <w:szCs w:val="28"/>
        </w:rPr>
        <w:t>Б.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М.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rStyle w:val="hl"/>
          <w:rFonts w:eastAsia="Lucida Sans Unicode"/>
          <w:sz w:val="28"/>
          <w:szCs w:val="28"/>
        </w:rPr>
        <w:t>Венцковский</w:t>
      </w:r>
      <w:r w:rsidR="00A66EB2" w:rsidRPr="00784873">
        <w:rPr>
          <w:sz w:val="28"/>
          <w:szCs w:val="28"/>
        </w:rPr>
        <w:t>, 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Г.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Жегулович, 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Е.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Яроцкий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Международный медицинский журнал. </w:t>
      </w:r>
      <w:r w:rsidR="00A66EB2" w:rsidRPr="00784873">
        <w:rPr>
          <w:sz w:val="28"/>
          <w:szCs w:val="28"/>
          <w:lang w:val="uk-UA"/>
        </w:rPr>
        <w:t xml:space="preserve">− </w:t>
      </w:r>
      <w:r w:rsidR="00A66EB2" w:rsidRPr="00784873">
        <w:rPr>
          <w:sz w:val="28"/>
          <w:szCs w:val="28"/>
        </w:rPr>
        <w:t>2002. − №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</w:t>
      </w:r>
      <w:r w:rsidR="00A66EB2" w:rsidRPr="00784873">
        <w:rPr>
          <w:sz w:val="28"/>
          <w:szCs w:val="28"/>
          <w:lang w:val="uk-UA"/>
        </w:rPr>
        <w:t>/</w:t>
      </w:r>
      <w:r w:rsidR="00A66EB2" w:rsidRPr="00784873">
        <w:rPr>
          <w:sz w:val="28"/>
          <w:szCs w:val="28"/>
        </w:rPr>
        <w:t>2. −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112−115.</w:t>
      </w:r>
    </w:p>
    <w:p w:rsidR="00A66EB2" w:rsidRPr="00674FC9" w:rsidRDefault="005B2FA3" w:rsidP="00A66EB2">
      <w:pPr>
        <w:numPr>
          <w:ilvl w:val="0"/>
          <w:numId w:val="20"/>
        </w:numPr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674FC9">
        <w:rPr>
          <w:sz w:val="28"/>
          <w:szCs w:val="28"/>
          <w:lang w:val="uk-UA"/>
        </w:rPr>
        <w:t>Веропотвелян П. М. Поліморфізм ферментів метаболізму естрогенів у пацієнток з гіперплазією в ендометрії в пізньому репродуктивному віці / П. М. Веропотвелян, М. П. Веропотвелян, С. П. Яручик // Педіатрія, акушерство та гінекологія. – 2012. – № 5. – С. 73.</w:t>
      </w:r>
    </w:p>
    <w:p w:rsidR="00A66EB2" w:rsidRPr="00784873" w:rsidRDefault="00A66EB2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  <w:lang w:val="uk-UA"/>
        </w:rPr>
        <w:t>Вопросы этиологии, патогенеза и факторы риска пролиферативных процессов эндометрия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Э.</w:t>
      </w:r>
      <w:r w:rsidRPr="00784873">
        <w:rPr>
          <w:sz w:val="28"/>
          <w:szCs w:val="28"/>
        </w:rPr>
        <w:t> </w:t>
      </w:r>
      <w:r w:rsidRPr="00784873">
        <w:rPr>
          <w:sz w:val="28"/>
          <w:szCs w:val="28"/>
          <w:lang w:val="uk-UA"/>
        </w:rPr>
        <w:t>К. Гребенникова, В. Б. Цхай, А. И. Пашов, Е. Н. Сивова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Мать и дитя в Кузбассе. − 2012. − №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2. − С.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3−7.</w:t>
      </w:r>
    </w:p>
    <w:p w:rsidR="00A66EB2" w:rsidRPr="00784873" w:rsidRDefault="005B2FA3" w:rsidP="00A66EB2">
      <w:pPr>
        <w:pStyle w:val="a8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 xml:space="preserve">Воробьева Л. И. Факторы прогноза и особенности рецидивирования начального рака эндометрия / Л. И. Воробьева, С. В. Неспрядько, М. П. Безносенко // Онкология. – 2007. </w:t>
      </w:r>
      <w:r w:rsidR="00A66EB2" w:rsidRPr="00784873">
        <w:rPr>
          <w:sz w:val="28"/>
          <w:szCs w:val="28"/>
          <w:lang w:val="uk-UA"/>
        </w:rPr>
        <w:t xml:space="preserve">– </w:t>
      </w:r>
      <w:r w:rsidR="00A66EB2" w:rsidRPr="00784873">
        <w:rPr>
          <w:sz w:val="28"/>
          <w:szCs w:val="28"/>
        </w:rPr>
        <w:t>Т. 9, № 3. – С. 198–200.</w:t>
      </w:r>
    </w:p>
    <w:p w:rsidR="00A66EB2" w:rsidRPr="00784873" w:rsidRDefault="005B2FA3" w:rsidP="00A66EB2">
      <w:pPr>
        <w:pStyle w:val="a8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Воспалительный процесс в этиологии и патогенезе рака эндометрия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Адамян, Д.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Глякин, 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Самойлова, 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Г.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Гунин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Проблемы репродукции. – 2007. –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1. –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21–25.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Генетические аспекты рака эндометрия / В. А. Пушкарев, В. А. Кулавский, Т. 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Викторова [и др.] // Опухоли женской репродуктивной системы. – 2009. – № 1/2. – С. 72–75.</w:t>
      </w:r>
    </w:p>
    <w:p w:rsidR="00A66EB2" w:rsidRPr="005F3414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634B01">
        <w:rPr>
          <w:rStyle w:val="af4"/>
          <w:i w:val="0"/>
          <w:sz w:val="28"/>
          <w:szCs w:val="28"/>
        </w:rPr>
        <w:t xml:space="preserve">Гиперплазия эндометрия и воспаление: оценка лейкоцитарной инфильтрации и уровня провоспалительных цитокинов </w:t>
      </w:r>
      <w:r w:rsidR="00A66EB2" w:rsidRPr="00634B01">
        <w:rPr>
          <w:rStyle w:val="af4"/>
          <w:i w:val="0"/>
          <w:sz w:val="28"/>
          <w:szCs w:val="28"/>
        </w:rPr>
        <w:lastRenderedPageBreak/>
        <w:t>/ Е. П. Коваленко, Т. Ф. Татарчук, А. В. Кубышкин, Т. Г. Филоненко // Здоровье женщины. – 2011. − № 7 (63). − С. 142−145.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634B01">
        <w:rPr>
          <w:sz w:val="28"/>
          <w:szCs w:val="28"/>
        </w:rPr>
        <w:t>Гиперпластические процессы органов женской репродуктивной системы: теория и практика / В. И. Киселев, И. С. Сидорова, А. Л. Унанян, Е. Л. Муйжнек. – Москва : МЕДПРАКТИКА-М, 2010. – 467 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Гиперпластические процессы эндометрия как результат нарушения равновесия между пролиферацией и апоптозом клеток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Шешукова, 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Макаров, Т.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Овсянникова [и др.]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Врач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>аспирант. − 2011. −</w:t>
      </w:r>
      <w:r w:rsidR="00A66EB2" w:rsidRPr="00784873">
        <w:rPr>
          <w:sz w:val="28"/>
          <w:szCs w:val="28"/>
          <w:lang w:val="uk-UA"/>
        </w:rPr>
        <w:t xml:space="preserve"> № </w:t>
      </w:r>
      <w:r w:rsidR="00A66EB2" w:rsidRPr="00784873">
        <w:rPr>
          <w:sz w:val="28"/>
          <w:szCs w:val="28"/>
        </w:rPr>
        <w:t>1.4 (44).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516−521.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Горенкова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С. Дифференциальный подход к гестагенотерапии гиперпластических процессов эндометрия у женщин позднего репродуктивного возраста : автореф. дис. … канд. мед</w:t>
      </w:r>
      <w:proofErr w:type="gramStart"/>
      <w:r w:rsidR="00A66EB2" w:rsidRPr="00784873">
        <w:rPr>
          <w:sz w:val="28"/>
          <w:szCs w:val="28"/>
        </w:rPr>
        <w:t>.</w:t>
      </w:r>
      <w:proofErr w:type="gramEnd"/>
      <w:r w:rsidR="00A66EB2" w:rsidRPr="00784873">
        <w:rPr>
          <w:sz w:val="28"/>
          <w:szCs w:val="28"/>
        </w:rPr>
        <w:t xml:space="preserve"> </w:t>
      </w:r>
      <w:proofErr w:type="gramStart"/>
      <w:r w:rsidR="00A66EB2" w:rsidRPr="00784873">
        <w:rPr>
          <w:sz w:val="28"/>
          <w:szCs w:val="28"/>
        </w:rPr>
        <w:t>н</w:t>
      </w:r>
      <w:proofErr w:type="gramEnd"/>
      <w:r w:rsidR="00A66EB2" w:rsidRPr="00784873">
        <w:rPr>
          <w:sz w:val="28"/>
          <w:szCs w:val="28"/>
        </w:rPr>
        <w:t>аук : 14.01.01 / Го</w:t>
      </w:r>
      <w:r w:rsidR="00A66EB2">
        <w:rPr>
          <w:sz w:val="28"/>
          <w:szCs w:val="28"/>
        </w:rPr>
        <w:t>ренкова Ольга Сергеевна ; [Московский областной научно-исследовательской инсти</w:t>
      </w:r>
      <w:r w:rsidR="00A66EB2" w:rsidRPr="00784873">
        <w:rPr>
          <w:sz w:val="28"/>
          <w:szCs w:val="28"/>
        </w:rPr>
        <w:t>т</w:t>
      </w:r>
      <w:r w:rsidR="00A66EB2">
        <w:rPr>
          <w:sz w:val="28"/>
          <w:szCs w:val="28"/>
        </w:rPr>
        <w:t>ут</w:t>
      </w:r>
      <w:r w:rsidR="00A66EB2" w:rsidRPr="00784873">
        <w:rPr>
          <w:sz w:val="28"/>
          <w:szCs w:val="28"/>
        </w:rPr>
        <w:t xml:space="preserve"> акушерства и гинекологии]. – Москва, 2005. – 2</w:t>
      </w:r>
      <w:r w:rsidR="00A66EB2" w:rsidRPr="00784873">
        <w:rPr>
          <w:sz w:val="28"/>
          <w:szCs w:val="28"/>
          <w:lang w:val="uk-UA"/>
        </w:rPr>
        <w:t>1 </w:t>
      </w:r>
      <w:r w:rsidR="00A66EB2" w:rsidRPr="00784873">
        <w:rPr>
          <w:sz w:val="28"/>
          <w:szCs w:val="28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Style w:val="af4"/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Гормональная регуляция и факторы апоптоза в железистых клетках нормального и патологического эндометрия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Ковязин, 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Владимирцева, М.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Самойлов, 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Бабиченко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Вопросы гинекологии, акушерства и перинатологии. − 2007. − Т.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6,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2.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36−42.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Гормонально-метаболические особенности у больных с гиперпластическими процессами и раком эндометрия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Чернышова, 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Коломиец, 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Юнусова, 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Кондакова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Медицинский альманах. − 2012.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4.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36−39.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bCs/>
          <w:i w:val="0"/>
          <w:sz w:val="28"/>
          <w:szCs w:val="28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 xml:space="preserve">Гормональный статус женщин с </w:t>
      </w:r>
      <w:proofErr w:type="gramStart"/>
      <w:r w:rsidR="00A66EB2" w:rsidRPr="00784873">
        <w:rPr>
          <w:rStyle w:val="af4"/>
          <w:i w:val="0"/>
          <w:sz w:val="28"/>
          <w:szCs w:val="28"/>
          <w:lang w:val="uk-UA"/>
        </w:rPr>
        <w:t>гиперпластическими</w:t>
      </w:r>
      <w:proofErr w:type="gramEnd"/>
      <w:r w:rsidR="00A66EB2" w:rsidRPr="00784873">
        <w:rPr>
          <w:rStyle w:val="af4"/>
          <w:i w:val="0"/>
          <w:sz w:val="28"/>
          <w:szCs w:val="28"/>
          <w:lang w:val="uk-UA"/>
        </w:rPr>
        <w:t xml:space="preserve"> процесами эндометрия /</w:t>
      </w:r>
      <w:r w:rsidR="00A66EB2" w:rsidRPr="00784873">
        <w:rPr>
          <w:rStyle w:val="af4"/>
          <w:i w:val="0"/>
          <w:sz w:val="28"/>
          <w:szCs w:val="28"/>
        </w:rPr>
        <w:t xml:space="preserve"> О. В. Шарапова, </w:t>
      </w:r>
      <w:r w:rsidR="00A66EB2" w:rsidRPr="00784873">
        <w:rPr>
          <w:rStyle w:val="af4"/>
          <w:bCs/>
          <w:i w:val="0"/>
          <w:sz w:val="28"/>
          <w:szCs w:val="28"/>
        </w:rPr>
        <w:t xml:space="preserve">А. А. Осипова, А. В. Самойлова </w:t>
      </w:r>
      <w:r w:rsidR="00A66EB2" w:rsidRPr="00784873">
        <w:rPr>
          <w:rStyle w:val="af4"/>
          <w:i w:val="0"/>
          <w:sz w:val="28"/>
          <w:szCs w:val="28"/>
        </w:rPr>
        <w:t xml:space="preserve">[и др.] // Проблемы репродукции. − </w:t>
      </w:r>
      <w:r w:rsidR="00A66EB2" w:rsidRPr="00784873">
        <w:rPr>
          <w:rStyle w:val="af4"/>
          <w:bCs/>
          <w:i w:val="0"/>
          <w:sz w:val="28"/>
          <w:szCs w:val="28"/>
        </w:rPr>
        <w:t>2006. − Т. 12, № 3. − С. 31−36.</w:t>
      </w:r>
    </w:p>
    <w:p w:rsidR="00A66EB2" w:rsidRPr="00A168F2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  <w:lang w:val="uk-UA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 xml:space="preserve">Грищенко В. І. Метаболічний синдром і гіперпластичні процеси в ендометрії: </w:t>
      </w:r>
      <w:proofErr w:type="gramStart"/>
      <w:r w:rsidR="00A66EB2" w:rsidRPr="00784873">
        <w:rPr>
          <w:rStyle w:val="af4"/>
          <w:i w:val="0"/>
          <w:sz w:val="28"/>
          <w:szCs w:val="28"/>
        </w:rPr>
        <w:t>р</w:t>
      </w:r>
      <w:proofErr w:type="gramEnd"/>
      <w:r w:rsidR="00A66EB2" w:rsidRPr="00784873">
        <w:rPr>
          <w:rStyle w:val="af4"/>
          <w:i w:val="0"/>
          <w:sz w:val="28"/>
          <w:szCs w:val="28"/>
        </w:rPr>
        <w:t>ізні грані перименопаузальних розладів</w:t>
      </w:r>
      <w:r w:rsidR="00A66EB2" w:rsidRPr="00784873">
        <w:rPr>
          <w:rStyle w:val="af4"/>
          <w:bCs/>
          <w:i w:val="0"/>
          <w:sz w:val="28"/>
          <w:szCs w:val="28"/>
        </w:rPr>
        <w:t xml:space="preserve"> / В. І. Грищенко, </w:t>
      </w:r>
      <w:r w:rsidR="00A66EB2" w:rsidRPr="00784873">
        <w:rPr>
          <w:rStyle w:val="af4"/>
          <w:bCs/>
          <w:i w:val="0"/>
          <w:sz w:val="28"/>
          <w:szCs w:val="28"/>
        </w:rPr>
        <w:lastRenderedPageBreak/>
        <w:t>І. </w:t>
      </w:r>
      <w:r w:rsidR="00A66EB2" w:rsidRPr="00784873">
        <w:rPr>
          <w:rStyle w:val="af4"/>
          <w:i w:val="0"/>
          <w:sz w:val="28"/>
          <w:szCs w:val="28"/>
        </w:rPr>
        <w:t>А. Качайло, І. Ю. Муризіна // Педіатрія, акушерство та гінекологія</w:t>
      </w:r>
      <w:r w:rsidR="00A66EB2">
        <w:rPr>
          <w:rStyle w:val="af4"/>
          <w:i w:val="0"/>
          <w:sz w:val="28"/>
          <w:szCs w:val="28"/>
        </w:rPr>
        <w:t>. – 2009. – Т. 71, № 2. – С. 76</w:t>
      </w:r>
      <w:r w:rsidR="00A66EB2" w:rsidRPr="00A168F2">
        <w:rPr>
          <w:rStyle w:val="af4"/>
          <w:i w:val="0"/>
          <w:sz w:val="28"/>
          <w:szCs w:val="28"/>
        </w:rPr>
        <w:t>–</w:t>
      </w:r>
      <w:r w:rsidR="00A66EB2" w:rsidRPr="00784873">
        <w:rPr>
          <w:rStyle w:val="af4"/>
          <w:i w:val="0"/>
          <w:sz w:val="28"/>
          <w:szCs w:val="28"/>
        </w:rPr>
        <w:t>84.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Грищенко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 Гиперандрогенные состояния в акушерско-гинекологической практике</w:t>
      </w:r>
      <w:r w:rsidR="00A66EB2" w:rsidRPr="008B1CB4"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Грищенко</w:t>
      </w:r>
      <w:r w:rsidR="00A66EB2" w:rsidRPr="00784873">
        <w:rPr>
          <w:sz w:val="28"/>
          <w:szCs w:val="28"/>
          <w:lang w:val="uk-UA"/>
        </w:rPr>
        <w:t xml:space="preserve"> // </w:t>
      </w:r>
      <w:r w:rsidR="00A66EB2" w:rsidRPr="00784873">
        <w:rPr>
          <w:sz w:val="28"/>
          <w:szCs w:val="28"/>
        </w:rPr>
        <w:t>Здорове довгол</w:t>
      </w:r>
      <w:proofErr w:type="gramStart"/>
      <w:r w:rsidR="00A66EB2" w:rsidRPr="00784873">
        <w:rPr>
          <w:sz w:val="28"/>
          <w:szCs w:val="28"/>
          <w:lang w:val="en-US"/>
        </w:rPr>
        <w:t>i</w:t>
      </w:r>
      <w:proofErr w:type="gramEnd"/>
      <w:r w:rsidR="00A66EB2" w:rsidRPr="00784873">
        <w:rPr>
          <w:sz w:val="28"/>
          <w:szCs w:val="28"/>
        </w:rPr>
        <w:t xml:space="preserve">ття. </w:t>
      </w:r>
      <w:r w:rsidR="00A66EB2" w:rsidRPr="00784873">
        <w:rPr>
          <w:sz w:val="28"/>
          <w:szCs w:val="28"/>
          <w:lang w:val="uk-UA"/>
        </w:rPr>
        <w:t xml:space="preserve">− </w:t>
      </w:r>
      <w:r w:rsidR="00A66EB2" w:rsidRPr="00784873">
        <w:rPr>
          <w:sz w:val="28"/>
          <w:szCs w:val="28"/>
        </w:rPr>
        <w:t xml:space="preserve">2009. </w:t>
      </w:r>
      <w:r w:rsidR="00A66EB2" w:rsidRPr="00784873">
        <w:rPr>
          <w:sz w:val="28"/>
          <w:szCs w:val="28"/>
          <w:lang w:val="uk-UA"/>
        </w:rPr>
        <w:t>− № </w:t>
      </w:r>
      <w:r w:rsidR="00A66EB2" w:rsidRPr="00784873">
        <w:rPr>
          <w:sz w:val="28"/>
          <w:szCs w:val="28"/>
        </w:rPr>
        <w:t>2 (08)</w:t>
      </w:r>
      <w:r w:rsidR="00A66EB2" w:rsidRPr="00784873">
        <w:rPr>
          <w:sz w:val="28"/>
          <w:szCs w:val="28"/>
          <w:lang w:val="uk-UA"/>
        </w:rPr>
        <w:t>.</w:t>
      </w:r>
      <w:r w:rsidR="00A66EB2" w:rsidRPr="00784873"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− </w:t>
      </w:r>
      <w:r w:rsidR="00A66EB2" w:rsidRPr="00784873">
        <w:rPr>
          <w:sz w:val="28"/>
          <w:szCs w:val="28"/>
        </w:rPr>
        <w:t>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27−35</w:t>
      </w:r>
      <w:r w:rsidR="00A66EB2" w:rsidRPr="00784873">
        <w:rPr>
          <w:sz w:val="28"/>
          <w:szCs w:val="28"/>
          <w:lang w:val="uk-UA"/>
        </w:rPr>
        <w:t>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Давыдов А. И. Атипическая гиперплазия эндометрия: вопросы морфогенеза, классификация, диагностика и лечение // Вопросы гинекологии, акушерства и перинатологии. − 2009. − Т. 8, № 3. − С. 93−96.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Давыдов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А. И. Гиперпластические процессы эндометрия: концептуальные вопросы диагностики и лечения / А. И. Давыдов, О. В. Крыжановская // Вопр</w:t>
      </w:r>
      <w:r w:rsidR="00A66EB2" w:rsidRPr="00784873">
        <w:rPr>
          <w:sz w:val="28"/>
          <w:szCs w:val="28"/>
          <w:lang w:val="uk-UA"/>
        </w:rPr>
        <w:t>осы</w:t>
      </w:r>
      <w:r w:rsidR="00A66EB2" w:rsidRPr="00784873">
        <w:rPr>
          <w:sz w:val="28"/>
          <w:szCs w:val="28"/>
        </w:rPr>
        <w:t xml:space="preserve"> гинекологии акушерства и перинатологии. – 2009. – Т. 8, (2) – С. 77–82.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Давыдов М. И. Лекции по онкогинекологии / М. И.Давыдов, В. В. Кузнецов, В. М. Нечушкина. – М</w:t>
      </w:r>
      <w:r w:rsidR="00A66EB2" w:rsidRPr="00784873">
        <w:rPr>
          <w:sz w:val="28"/>
          <w:szCs w:val="28"/>
          <w:lang w:val="uk-UA"/>
        </w:rPr>
        <w:t>осква</w:t>
      </w:r>
      <w:r w:rsidR="00A66EB2" w:rsidRPr="00784873">
        <w:rPr>
          <w:sz w:val="28"/>
          <w:szCs w:val="28"/>
        </w:rPr>
        <w:t xml:space="preserve"> : МЕДпресс-информ, 2009. – 432 с.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t>Диагностическое значение цитокинов и роль хронического эндометрита при пролиферативных заболеваниях эндометрия / Е. С. Ахметова, Т. Е. Белокриницкая, Ю. А. Витковский, Н. Н. Чарторижская // Забайкальский медицинский вестник. − 2010. − № 2. − С. 32−35.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Дисаи Ф. Дж. Клиническая онкогинекология. В 3 т. Т. 2 </w:t>
      </w:r>
      <w:r w:rsidR="00A66EB2">
        <w:rPr>
          <w:sz w:val="28"/>
          <w:szCs w:val="28"/>
          <w:lang w:val="uk-UA"/>
        </w:rPr>
        <w:t xml:space="preserve">: </w:t>
      </w:r>
      <w:r w:rsidR="00A66EB2" w:rsidRPr="00B57135">
        <w:rPr>
          <w:sz w:val="28"/>
          <w:szCs w:val="28"/>
          <w:lang w:val="uk-UA"/>
        </w:rPr>
        <w:t>пер. с англ.</w:t>
      </w:r>
      <w:r w:rsidR="00A66EB2" w:rsidRPr="00784873">
        <w:rPr>
          <w:sz w:val="28"/>
          <w:szCs w:val="28"/>
          <w:lang w:val="uk-UA"/>
        </w:rPr>
        <w:t xml:space="preserve"> / Ф. Дж. Дисаи, У. Т. Крисман ; под редакцией 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Г.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Новиковой. − Москва : Практическая медицина, 2012. − 324 с.</w:t>
      </w:r>
    </w:p>
    <w:p w:rsidR="00A66EB2" w:rsidRPr="001F559D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sz w:val="28"/>
          <w:szCs w:val="28"/>
          <w:lang w:val="uk-UA"/>
        </w:rPr>
      </w:pPr>
      <w:r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784873">
        <w:rPr>
          <w:rStyle w:val="af4"/>
          <w:i w:val="0"/>
          <w:sz w:val="28"/>
          <w:szCs w:val="28"/>
          <w:lang w:val="uk-UA"/>
        </w:rPr>
        <w:t>Диференційовані підходи до лікування хворих з поєднаними гіперпластичними процесами ендо-</w:t>
      </w:r>
      <w:r w:rsidR="00A66EB2"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784873">
        <w:rPr>
          <w:rStyle w:val="af4"/>
          <w:i w:val="0"/>
          <w:sz w:val="28"/>
          <w:szCs w:val="28"/>
          <w:lang w:val="uk-UA"/>
        </w:rPr>
        <w:t>і міометрія : автореф. дис. ... канд. мед. наук : 14.01.01 /</w:t>
      </w:r>
      <w:r w:rsidR="00A66EB2" w:rsidRPr="00784873">
        <w:rPr>
          <w:rStyle w:val="af4"/>
          <w:i w:val="0"/>
          <w:sz w:val="28"/>
          <w:szCs w:val="28"/>
        </w:rPr>
        <w:t> </w:t>
      </w:r>
      <w:r w:rsidR="00A66EB2" w:rsidRPr="00784873">
        <w:rPr>
          <w:rStyle w:val="af4"/>
          <w:i w:val="0"/>
          <w:sz w:val="28"/>
          <w:szCs w:val="28"/>
          <w:lang w:val="uk-UA"/>
        </w:rPr>
        <w:t>Железов</w:t>
      </w:r>
      <w:r w:rsidR="00A66EB2" w:rsidRPr="00784873">
        <w:rPr>
          <w:rStyle w:val="af4"/>
          <w:i w:val="0"/>
          <w:sz w:val="28"/>
          <w:szCs w:val="28"/>
        </w:rPr>
        <w:t> </w:t>
      </w:r>
      <w:r w:rsidR="00A66EB2">
        <w:rPr>
          <w:rStyle w:val="af4"/>
          <w:i w:val="0"/>
          <w:sz w:val="28"/>
          <w:szCs w:val="28"/>
          <w:lang w:val="uk-UA"/>
        </w:rPr>
        <w:t>Дмитро Миколайович ; [Одеський державний медичний університе</w:t>
      </w:r>
      <w:r w:rsidR="00A66EB2" w:rsidRPr="00784873">
        <w:rPr>
          <w:rStyle w:val="af4"/>
          <w:i w:val="0"/>
          <w:sz w:val="28"/>
          <w:szCs w:val="28"/>
          <w:lang w:val="uk-UA"/>
        </w:rPr>
        <w:t xml:space="preserve">т]. </w:t>
      </w:r>
      <w:r w:rsidR="00A66EB2" w:rsidRPr="001F559D">
        <w:rPr>
          <w:rStyle w:val="af4"/>
          <w:i w:val="0"/>
          <w:sz w:val="28"/>
          <w:szCs w:val="28"/>
          <w:lang w:val="uk-UA"/>
        </w:rPr>
        <w:t>− Одеса, 2010. – 20</w:t>
      </w:r>
      <w:r w:rsidR="00A66EB2" w:rsidRPr="00784873">
        <w:rPr>
          <w:rStyle w:val="af4"/>
          <w:i w:val="0"/>
          <w:sz w:val="28"/>
          <w:szCs w:val="28"/>
        </w:rPr>
        <w:t> </w:t>
      </w:r>
      <w:r w:rsidR="00A66EB2" w:rsidRPr="001F559D">
        <w:rPr>
          <w:rStyle w:val="af4"/>
          <w:i w:val="0"/>
          <w:sz w:val="28"/>
          <w:szCs w:val="28"/>
          <w:lang w:val="uk-UA"/>
        </w:rPr>
        <w:t>с.</w:t>
      </w:r>
    </w:p>
    <w:p w:rsidR="00A66EB2" w:rsidRPr="005B2FA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Style w:val="af4"/>
          <w:i w:val="0"/>
          <w:sz w:val="28"/>
          <w:szCs w:val="28"/>
          <w:lang w:val="uk-UA"/>
        </w:rPr>
      </w:pPr>
      <w:r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9F3BC6">
        <w:rPr>
          <w:rStyle w:val="af4"/>
          <w:i w:val="0"/>
          <w:sz w:val="28"/>
          <w:szCs w:val="28"/>
          <w:lang w:val="uk-UA"/>
        </w:rPr>
        <w:t>Дуб</w:t>
      </w:r>
      <w:r w:rsidR="00A66EB2" w:rsidRPr="00784873">
        <w:rPr>
          <w:rStyle w:val="af4"/>
          <w:i w:val="0"/>
          <w:sz w:val="28"/>
          <w:szCs w:val="28"/>
          <w:lang w:val="uk-UA"/>
        </w:rPr>
        <w:t>і</w:t>
      </w:r>
      <w:r w:rsidR="00A66EB2" w:rsidRPr="009F3BC6">
        <w:rPr>
          <w:rStyle w:val="af4"/>
          <w:i w:val="0"/>
          <w:sz w:val="28"/>
          <w:szCs w:val="28"/>
          <w:lang w:val="uk-UA"/>
        </w:rPr>
        <w:t>н</w:t>
      </w:r>
      <w:r w:rsidR="00A66EB2" w:rsidRPr="00784873">
        <w:rPr>
          <w:rStyle w:val="af4"/>
          <w:i w:val="0"/>
          <w:sz w:val="28"/>
          <w:szCs w:val="28"/>
          <w:lang w:val="uk-UA"/>
        </w:rPr>
        <w:t>і</w:t>
      </w:r>
      <w:r w:rsidR="00A66EB2" w:rsidRPr="009F3BC6">
        <w:rPr>
          <w:rStyle w:val="af4"/>
          <w:i w:val="0"/>
          <w:sz w:val="28"/>
          <w:szCs w:val="28"/>
          <w:lang w:val="uk-UA"/>
        </w:rPr>
        <w:t>на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9F3BC6">
        <w:rPr>
          <w:rStyle w:val="af4"/>
          <w:i w:val="0"/>
          <w:sz w:val="28"/>
          <w:szCs w:val="28"/>
          <w:lang w:val="uk-UA"/>
        </w:rPr>
        <w:t>В.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9F3BC6">
        <w:rPr>
          <w:rStyle w:val="af4"/>
          <w:i w:val="0"/>
          <w:sz w:val="28"/>
          <w:szCs w:val="28"/>
          <w:lang w:val="uk-UA"/>
        </w:rPr>
        <w:t xml:space="preserve">Г. Прогнозування </w:t>
      </w:r>
      <w:r w:rsidR="00A66EB2" w:rsidRPr="00784873">
        <w:rPr>
          <w:rStyle w:val="af4"/>
          <w:i w:val="0"/>
          <w:sz w:val="28"/>
          <w:szCs w:val="28"/>
          <w:lang w:val="uk-UA"/>
        </w:rPr>
        <w:t>та</w:t>
      </w:r>
      <w:r w:rsidR="00A66EB2" w:rsidRPr="009F3BC6">
        <w:rPr>
          <w:rStyle w:val="af4"/>
          <w:i w:val="0"/>
          <w:sz w:val="28"/>
          <w:szCs w:val="28"/>
          <w:lang w:val="uk-UA"/>
        </w:rPr>
        <w:t xml:space="preserve"> рання діагностика пухлинних захворювань ендометрія</w:t>
      </w:r>
      <w:r w:rsidR="00A66EB2" w:rsidRPr="00784873"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9F3BC6">
        <w:rPr>
          <w:rStyle w:val="af4"/>
          <w:i w:val="0"/>
          <w:sz w:val="28"/>
          <w:szCs w:val="28"/>
          <w:lang w:val="uk-UA"/>
        </w:rPr>
        <w:t>: дис. … д-ра мед наук : 14.01.01</w:t>
      </w:r>
      <w:r w:rsidR="00A66EB2" w:rsidRPr="009F3BC6">
        <w:rPr>
          <w:rStyle w:val="af4"/>
          <w:sz w:val="28"/>
          <w:szCs w:val="28"/>
          <w:lang w:val="uk-UA"/>
        </w:rPr>
        <w:t xml:space="preserve"> </w:t>
      </w:r>
      <w:r w:rsidR="00A66EB2" w:rsidRPr="009F3BC6">
        <w:rPr>
          <w:rStyle w:val="af4"/>
          <w:i w:val="0"/>
          <w:sz w:val="28"/>
          <w:szCs w:val="28"/>
          <w:lang w:val="uk-UA"/>
        </w:rPr>
        <w:t>/</w:t>
      </w:r>
      <w:r w:rsidR="00A66EB2" w:rsidRPr="00BA7569">
        <w:rPr>
          <w:rStyle w:val="af4"/>
          <w:i w:val="0"/>
          <w:sz w:val="28"/>
          <w:szCs w:val="28"/>
        </w:rPr>
        <w:t> </w:t>
      </w:r>
      <w:r w:rsidR="00A66EB2" w:rsidRPr="009F3BC6">
        <w:rPr>
          <w:rStyle w:val="af4"/>
          <w:i w:val="0"/>
          <w:sz w:val="28"/>
          <w:szCs w:val="28"/>
          <w:lang w:val="uk-UA"/>
        </w:rPr>
        <w:t xml:space="preserve">Дубініна </w:t>
      </w:r>
      <w:r w:rsidR="00A66EB2" w:rsidRPr="009F3BC6">
        <w:rPr>
          <w:rStyle w:val="af4"/>
          <w:i w:val="0"/>
          <w:sz w:val="28"/>
          <w:szCs w:val="28"/>
          <w:lang w:val="uk-UA"/>
        </w:rPr>
        <w:lastRenderedPageBreak/>
        <w:t xml:space="preserve">Владлена Геннадіївна ; </w:t>
      </w:r>
      <w:r w:rsidR="00A66EB2" w:rsidRPr="00931740">
        <w:rPr>
          <w:rStyle w:val="af4"/>
          <w:i w:val="0"/>
          <w:sz w:val="28"/>
          <w:szCs w:val="28"/>
          <w:lang w:val="uk-UA"/>
        </w:rPr>
        <w:t>[</w:t>
      </w:r>
      <w:r w:rsidR="00A66EB2" w:rsidRPr="009F3BC6">
        <w:rPr>
          <w:rStyle w:val="af4"/>
          <w:i w:val="0"/>
          <w:sz w:val="28"/>
          <w:szCs w:val="28"/>
          <w:lang w:val="uk-UA"/>
        </w:rPr>
        <w:t xml:space="preserve">Національна медична академія післядипломної освіти ім. </w:t>
      </w:r>
      <w:r w:rsidR="00A66EB2" w:rsidRPr="005B2FA3">
        <w:rPr>
          <w:rStyle w:val="af4"/>
          <w:i w:val="0"/>
          <w:sz w:val="28"/>
          <w:szCs w:val="28"/>
          <w:lang w:val="uk-UA"/>
        </w:rPr>
        <w:t>П.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5B2FA3">
        <w:rPr>
          <w:rStyle w:val="af4"/>
          <w:i w:val="0"/>
          <w:sz w:val="28"/>
          <w:szCs w:val="28"/>
          <w:lang w:val="uk-UA"/>
        </w:rPr>
        <w:t>Л.</w:t>
      </w:r>
      <w:r w:rsidR="00A66EB2" w:rsidRPr="00784873">
        <w:rPr>
          <w:rStyle w:val="af4"/>
          <w:i w:val="0"/>
          <w:sz w:val="28"/>
          <w:szCs w:val="28"/>
          <w:lang w:val="en-US"/>
        </w:rPr>
        <w:t> </w:t>
      </w:r>
      <w:r w:rsidR="00A66EB2" w:rsidRPr="005B2FA3">
        <w:rPr>
          <w:rStyle w:val="af4"/>
          <w:i w:val="0"/>
          <w:sz w:val="28"/>
          <w:szCs w:val="28"/>
          <w:lang w:val="uk-UA"/>
        </w:rPr>
        <w:t>Шупика]. − К</w:t>
      </w:r>
      <w:r w:rsidR="00A66EB2" w:rsidRPr="00784873">
        <w:rPr>
          <w:rStyle w:val="af4"/>
          <w:i w:val="0"/>
          <w:sz w:val="28"/>
          <w:szCs w:val="28"/>
          <w:lang w:val="uk-UA"/>
        </w:rPr>
        <w:t>иїв</w:t>
      </w:r>
      <w:r w:rsidR="00A66EB2" w:rsidRPr="005B2FA3">
        <w:rPr>
          <w:rStyle w:val="af4"/>
          <w:i w:val="0"/>
          <w:sz w:val="28"/>
          <w:szCs w:val="28"/>
          <w:lang w:val="uk-UA"/>
        </w:rPr>
        <w:t>, 2007. – 35</w:t>
      </w:r>
      <w:r w:rsidR="00A66EB2" w:rsidRPr="00784873">
        <w:rPr>
          <w:rStyle w:val="af4"/>
          <w:i w:val="0"/>
          <w:sz w:val="28"/>
          <w:szCs w:val="28"/>
          <w:lang w:val="en-US"/>
        </w:rPr>
        <w:t> </w:t>
      </w:r>
      <w:r w:rsidR="00A66EB2" w:rsidRPr="005B2FA3">
        <w:rPr>
          <w:rStyle w:val="af4"/>
          <w:i w:val="0"/>
          <w:sz w:val="28"/>
          <w:szCs w:val="28"/>
          <w:lang w:val="uk-UA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 </w:t>
      </w:r>
      <w:r w:rsidR="00A66EB2" w:rsidRPr="00784873">
        <w:rPr>
          <w:bCs/>
          <w:sz w:val="28"/>
          <w:szCs w:val="28"/>
        </w:rPr>
        <w:t>Дубоссарская</w:t>
      </w:r>
      <w:r w:rsidR="00A66EB2" w:rsidRPr="00784873">
        <w:rPr>
          <w:sz w:val="28"/>
          <w:szCs w:val="28"/>
        </w:rPr>
        <w:t> </w:t>
      </w:r>
      <w:r w:rsidR="00A66EB2" w:rsidRPr="00784873">
        <w:rPr>
          <w:bCs/>
          <w:sz w:val="28"/>
          <w:szCs w:val="28"/>
        </w:rPr>
        <w:t xml:space="preserve">З. М. </w:t>
      </w:r>
      <w:r w:rsidR="00A66EB2" w:rsidRPr="00784873">
        <w:rPr>
          <w:sz w:val="28"/>
          <w:szCs w:val="28"/>
        </w:rPr>
        <w:t>Гиперплазия эндометрия (клиническая лекция) / </w:t>
      </w:r>
      <w:r w:rsidR="00A66EB2" w:rsidRPr="00784873">
        <w:rPr>
          <w:bCs/>
          <w:sz w:val="28"/>
          <w:szCs w:val="28"/>
        </w:rPr>
        <w:t>З. М.</w:t>
      </w:r>
      <w:r w:rsidR="00A66EB2" w:rsidRPr="00784873">
        <w:rPr>
          <w:bCs/>
          <w:sz w:val="28"/>
          <w:szCs w:val="28"/>
          <w:lang w:val="uk-UA"/>
        </w:rPr>
        <w:t> </w:t>
      </w:r>
      <w:r w:rsidR="00A66EB2" w:rsidRPr="00784873">
        <w:rPr>
          <w:bCs/>
          <w:sz w:val="28"/>
          <w:szCs w:val="28"/>
        </w:rPr>
        <w:t>Дубоссарская, Ю.</w:t>
      </w:r>
      <w:r w:rsidR="00A66EB2" w:rsidRPr="00784873">
        <w:rPr>
          <w:bCs/>
          <w:sz w:val="28"/>
          <w:szCs w:val="28"/>
          <w:lang w:val="uk-UA"/>
        </w:rPr>
        <w:t> </w:t>
      </w:r>
      <w:r w:rsidR="00A66EB2" w:rsidRPr="00784873">
        <w:rPr>
          <w:bCs/>
          <w:sz w:val="28"/>
          <w:szCs w:val="28"/>
        </w:rPr>
        <w:t>А.</w:t>
      </w:r>
      <w:r w:rsidR="00A66EB2" w:rsidRPr="00784873">
        <w:rPr>
          <w:bCs/>
          <w:sz w:val="28"/>
          <w:szCs w:val="28"/>
          <w:lang w:val="uk-UA"/>
        </w:rPr>
        <w:t> </w:t>
      </w:r>
      <w:r w:rsidR="00A66EB2" w:rsidRPr="00784873">
        <w:rPr>
          <w:bCs/>
          <w:sz w:val="28"/>
          <w:szCs w:val="28"/>
        </w:rPr>
        <w:t>Дубоссарская // </w:t>
      </w:r>
      <w:r w:rsidR="00A66EB2" w:rsidRPr="00784873">
        <w:rPr>
          <w:sz w:val="28"/>
          <w:szCs w:val="28"/>
        </w:rPr>
        <w:t>Женский доктор − 2009.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5. − С. 22−26.</w:t>
      </w:r>
    </w:p>
    <w:p w:rsidR="00A66EB2" w:rsidRPr="008A3E94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8A3E94">
        <w:rPr>
          <w:rStyle w:val="af4"/>
          <w:i w:val="0"/>
          <w:sz w:val="28"/>
          <w:szCs w:val="28"/>
        </w:rPr>
        <w:t>Жук</w:t>
      </w:r>
      <w:r w:rsidR="00A66EB2" w:rsidRPr="008A3E94">
        <w:rPr>
          <w:rStyle w:val="af4"/>
          <w:i w:val="0"/>
          <w:sz w:val="28"/>
          <w:szCs w:val="28"/>
          <w:lang w:val="uk-UA"/>
        </w:rPr>
        <w:t> </w:t>
      </w:r>
      <w:r w:rsidR="00A66EB2" w:rsidRPr="008A3E94">
        <w:rPr>
          <w:rStyle w:val="af4"/>
          <w:i w:val="0"/>
          <w:sz w:val="28"/>
          <w:szCs w:val="28"/>
        </w:rPr>
        <w:t>С.</w:t>
      </w:r>
      <w:r w:rsidR="00A66EB2" w:rsidRPr="008A3E94">
        <w:rPr>
          <w:rStyle w:val="af4"/>
          <w:i w:val="0"/>
          <w:sz w:val="28"/>
          <w:szCs w:val="28"/>
          <w:lang w:val="uk-UA"/>
        </w:rPr>
        <w:t> </w:t>
      </w:r>
      <w:r w:rsidR="00A66EB2" w:rsidRPr="008A3E94">
        <w:rPr>
          <w:rStyle w:val="af4"/>
          <w:i w:val="0"/>
          <w:sz w:val="28"/>
          <w:szCs w:val="28"/>
        </w:rPr>
        <w:t>И. Применение гормон</w:t>
      </w:r>
      <w:r w:rsidR="00A66EB2" w:rsidRPr="008A3E94">
        <w:rPr>
          <w:rStyle w:val="af4"/>
          <w:i w:val="0"/>
          <w:sz w:val="28"/>
          <w:szCs w:val="28"/>
          <w:lang w:val="uk-UA"/>
        </w:rPr>
        <w:t>-</w:t>
      </w:r>
      <w:r w:rsidR="00A66EB2" w:rsidRPr="008A3E94">
        <w:rPr>
          <w:rStyle w:val="af4"/>
          <w:i w:val="0"/>
          <w:sz w:val="28"/>
          <w:szCs w:val="28"/>
        </w:rPr>
        <w:t xml:space="preserve">выделяющей системы </w:t>
      </w:r>
      <w:proofErr w:type="gramStart"/>
      <w:r w:rsidR="00A66EB2" w:rsidRPr="008A3E94">
        <w:rPr>
          <w:rStyle w:val="af4"/>
          <w:i w:val="0"/>
          <w:sz w:val="28"/>
          <w:szCs w:val="28"/>
        </w:rPr>
        <w:t>Мирена</w:t>
      </w:r>
      <w:proofErr w:type="gramEnd"/>
      <w:r w:rsidR="00A66EB2" w:rsidRPr="008A3E94">
        <w:rPr>
          <w:rStyle w:val="af4"/>
          <w:i w:val="0"/>
          <w:sz w:val="28"/>
          <w:szCs w:val="28"/>
        </w:rPr>
        <w:t xml:space="preserve"> в современной медицинской практике</w:t>
      </w:r>
      <w:r w:rsidR="00A66EB2" w:rsidRPr="008A3E94">
        <w:rPr>
          <w:rStyle w:val="af4"/>
          <w:i w:val="0"/>
          <w:sz w:val="28"/>
          <w:szCs w:val="28"/>
          <w:lang w:val="uk-UA"/>
        </w:rPr>
        <w:t xml:space="preserve"> / С. И. </w:t>
      </w:r>
      <w:r w:rsidR="00A66EB2" w:rsidRPr="008A3E94">
        <w:rPr>
          <w:rStyle w:val="af4"/>
          <w:i w:val="0"/>
          <w:sz w:val="28"/>
          <w:szCs w:val="28"/>
        </w:rPr>
        <w:t>Жук //</w:t>
      </w:r>
      <w:r w:rsidR="00A66EB2">
        <w:rPr>
          <w:rStyle w:val="af4"/>
          <w:i w:val="0"/>
          <w:sz w:val="28"/>
          <w:szCs w:val="28"/>
          <w:lang w:val="uk-UA"/>
        </w:rPr>
        <w:t> </w:t>
      </w:r>
      <w:r w:rsidR="00A66EB2" w:rsidRPr="008A3E94">
        <w:rPr>
          <w:rStyle w:val="af4"/>
          <w:i w:val="0"/>
          <w:sz w:val="28"/>
          <w:szCs w:val="28"/>
        </w:rPr>
        <w:t>Здоровье женщины.</w:t>
      </w:r>
      <w:r w:rsidR="00A66EB2" w:rsidRPr="008A3E94"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8A3E94">
        <w:rPr>
          <w:rStyle w:val="af4"/>
          <w:i w:val="0"/>
          <w:sz w:val="28"/>
          <w:szCs w:val="28"/>
        </w:rPr>
        <w:t>– 2010</w:t>
      </w:r>
      <w:r w:rsidR="00A66EB2" w:rsidRPr="008A3E94">
        <w:rPr>
          <w:rStyle w:val="af4"/>
          <w:i w:val="0"/>
          <w:sz w:val="28"/>
          <w:szCs w:val="28"/>
          <w:lang w:val="uk-UA"/>
        </w:rPr>
        <w:t xml:space="preserve">. − </w:t>
      </w:r>
      <w:r w:rsidR="00A66EB2" w:rsidRPr="008A3E94">
        <w:rPr>
          <w:rStyle w:val="af4"/>
          <w:i w:val="0"/>
          <w:sz w:val="28"/>
          <w:szCs w:val="28"/>
        </w:rPr>
        <w:t>№</w:t>
      </w:r>
      <w:r w:rsidR="00A66EB2" w:rsidRPr="008A3E94">
        <w:rPr>
          <w:rStyle w:val="af4"/>
          <w:i w:val="0"/>
          <w:sz w:val="28"/>
          <w:szCs w:val="28"/>
          <w:lang w:val="uk-UA"/>
        </w:rPr>
        <w:t> </w:t>
      </w:r>
      <w:r w:rsidR="00A66EB2" w:rsidRPr="008A3E94">
        <w:rPr>
          <w:rStyle w:val="af4"/>
          <w:i w:val="0"/>
          <w:sz w:val="28"/>
          <w:szCs w:val="28"/>
        </w:rPr>
        <w:t>7 (53).</w:t>
      </w:r>
      <w:r w:rsidR="00A66EB2" w:rsidRPr="008A3E94"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8A3E94">
        <w:rPr>
          <w:rStyle w:val="af4"/>
          <w:i w:val="0"/>
          <w:sz w:val="28"/>
          <w:szCs w:val="28"/>
        </w:rPr>
        <w:t>− С.</w:t>
      </w:r>
      <w:r w:rsidR="00A66EB2" w:rsidRPr="008A3E94">
        <w:rPr>
          <w:rStyle w:val="af4"/>
          <w:i w:val="0"/>
          <w:sz w:val="28"/>
          <w:szCs w:val="28"/>
          <w:lang w:val="uk-UA"/>
        </w:rPr>
        <w:t> </w:t>
      </w:r>
      <w:r w:rsidR="00A66EB2" w:rsidRPr="008A3E94">
        <w:rPr>
          <w:rStyle w:val="af4"/>
          <w:i w:val="0"/>
          <w:sz w:val="28"/>
          <w:szCs w:val="28"/>
        </w:rPr>
        <w:t>185−189.</w:t>
      </w:r>
    </w:p>
    <w:p w:rsidR="00A66EB2" w:rsidRPr="008A3E94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eastAsia="Newton-Italic"/>
          <w:iCs/>
          <w:sz w:val="28"/>
          <w:szCs w:val="28"/>
          <w:lang w:val="uk-UA"/>
        </w:rPr>
      </w:pPr>
      <w:r>
        <w:rPr>
          <w:rFonts w:eastAsia="Newton-Italic"/>
          <w:iCs/>
          <w:sz w:val="28"/>
          <w:szCs w:val="28"/>
        </w:rPr>
        <w:t xml:space="preserve"> </w:t>
      </w:r>
      <w:r w:rsidR="00A66EB2" w:rsidRPr="009A3C1D">
        <w:rPr>
          <w:rFonts w:eastAsia="Newton-Italic"/>
          <w:iCs/>
          <w:sz w:val="28"/>
          <w:szCs w:val="28"/>
          <w:lang w:val="uk-UA"/>
        </w:rPr>
        <w:t>Задонская Ю. Н.</w:t>
      </w:r>
      <w:r w:rsidR="00A66EB2" w:rsidRPr="008A3E94">
        <w:rPr>
          <w:rFonts w:eastAsia="Newton-Italic"/>
          <w:iCs/>
          <w:sz w:val="28"/>
          <w:szCs w:val="28"/>
          <w:lang w:val="uk-UA"/>
        </w:rPr>
        <w:t xml:space="preserve"> Гиперпластические процессы эндометрия в перименопаузе: современные аспекты патогенеза и лечения : автореф. дис. ... канд. мед. наук : 14.00</w:t>
      </w:r>
      <w:r w:rsidR="00A66EB2">
        <w:rPr>
          <w:rFonts w:eastAsia="Newton-Italic"/>
          <w:iCs/>
          <w:sz w:val="28"/>
          <w:szCs w:val="28"/>
          <w:lang w:val="uk-UA"/>
        </w:rPr>
        <w:t>.01 / Задонская Юлия Николаевна</w:t>
      </w:r>
      <w:r w:rsidR="00A66EB2" w:rsidRPr="008A3E94">
        <w:rPr>
          <w:rFonts w:eastAsia="Newton-Italic"/>
          <w:iCs/>
          <w:sz w:val="28"/>
          <w:szCs w:val="28"/>
        </w:rPr>
        <w:t xml:space="preserve"> ; </w:t>
      </w:r>
      <w:r w:rsidR="00A66EB2" w:rsidRPr="00931740">
        <w:rPr>
          <w:rFonts w:eastAsia="Newton-Italic"/>
          <w:iCs/>
          <w:sz w:val="28"/>
          <w:szCs w:val="28"/>
        </w:rPr>
        <w:t>[</w:t>
      </w:r>
      <w:r w:rsidR="00A66EB2">
        <w:rPr>
          <w:rFonts w:eastAsia="Newton-Italic"/>
          <w:iCs/>
          <w:sz w:val="28"/>
          <w:szCs w:val="28"/>
          <w:lang w:val="uk-UA"/>
        </w:rPr>
        <w:t>Российский государственный медицинский университет Федерального</w:t>
      </w:r>
      <w:r w:rsidR="00A66EB2" w:rsidRPr="008A3E94">
        <w:rPr>
          <w:rFonts w:eastAsia="Newton-Italic"/>
          <w:iCs/>
          <w:sz w:val="28"/>
          <w:szCs w:val="28"/>
          <w:lang w:val="uk-UA"/>
        </w:rPr>
        <w:t xml:space="preserve"> агентства по здравоохранению</w:t>
      </w:r>
      <w:r w:rsidR="00A66EB2">
        <w:rPr>
          <w:rFonts w:eastAsia="Newton-Italic"/>
          <w:iCs/>
          <w:sz w:val="28"/>
          <w:szCs w:val="28"/>
          <w:lang w:val="uk-UA"/>
        </w:rPr>
        <w:t xml:space="preserve"> и социальному развитию</w:t>
      </w:r>
      <w:r w:rsidR="00A66EB2" w:rsidRPr="00931740">
        <w:rPr>
          <w:rFonts w:eastAsia="Newton-Italic"/>
          <w:iCs/>
          <w:sz w:val="28"/>
          <w:szCs w:val="28"/>
        </w:rPr>
        <w:t>]</w:t>
      </w:r>
      <w:r w:rsidR="00A66EB2">
        <w:rPr>
          <w:rFonts w:eastAsia="Newton-Italic"/>
          <w:iCs/>
          <w:sz w:val="28"/>
          <w:szCs w:val="28"/>
          <w:lang w:val="uk-UA"/>
        </w:rPr>
        <w:t>.</w:t>
      </w:r>
      <w:r w:rsidR="00A66EB2" w:rsidRPr="008A3E94">
        <w:rPr>
          <w:rFonts w:eastAsia="Newton-Italic"/>
          <w:iCs/>
          <w:sz w:val="28"/>
          <w:szCs w:val="28"/>
          <w:lang w:val="uk-UA"/>
        </w:rPr>
        <w:t xml:space="preserve"> – Москва, 2009. – 24 с.</w:t>
      </w:r>
    </w:p>
    <w:p w:rsidR="00A66EB2" w:rsidRPr="00FC4DB4" w:rsidRDefault="005B2FA3" w:rsidP="00A66EB2">
      <w:pPr>
        <w:pStyle w:val="1"/>
        <w:keepNext w:val="0"/>
        <w:keepLines w:val="0"/>
        <w:numPr>
          <w:ilvl w:val="0"/>
          <w:numId w:val="20"/>
        </w:numPr>
        <w:shd w:val="clear" w:color="auto" w:fill="FFFFFF"/>
        <w:spacing w:before="0" w:line="360" w:lineRule="auto"/>
        <w:jc w:val="both"/>
        <w:rPr>
          <w:rFonts w:ascii="Times New Roman" w:hAnsi="Times New Roman" w:cs="Times New Roman"/>
          <w:b w:val="0"/>
          <w:color w:val="000000" w:themeColor="text1"/>
        </w:rPr>
      </w:pPr>
      <w:r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Иммуногистохимические критерии прогноза при раке эндометрия /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А.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Л.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Чернышова, Л.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А.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Коломиец, Н.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В.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Бочкарева [и др.] //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 xml:space="preserve">Сибирский онкологический журнал. – 2010. – </w:t>
      </w:r>
      <w:r w:rsidR="00A66EB2" w:rsidRPr="00FC4DB4">
        <w:rPr>
          <w:rFonts w:ascii="Times New Roman" w:eastAsia="TimesNewRomanPSMT" w:hAnsi="Times New Roman" w:cs="Times New Roman"/>
          <w:b w:val="0"/>
          <w:color w:val="000000" w:themeColor="text1"/>
        </w:rPr>
        <w:t>№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1 (37). – С.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 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79–84.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sz w:val="28"/>
          <w:szCs w:val="28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>Иммунологическая реактивность эндометрия с комплексной неатипической гиперплазией у пациенток с бесплодием / Е. Н. Носенко, В. Э. Дорошенко, И. Г. Постолюк [и др.]</w:t>
      </w:r>
      <w:r w:rsidR="00A66EB2" w:rsidRPr="00784873">
        <w:rPr>
          <w:rStyle w:val="af4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>// Медико-соціальні проблеми сім’ї. − 2010. − Т. 15, № 1. − С. 41−45.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Имянитов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 Молекулярная онкология: клинические аспекты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Имянитов, К.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П.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Хансон. – Санкт-Петербург : СПб МАПО, 2007. – 211 с.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>Ищенко А. И. Молекулярно-биологические аспекты гиперпластических процессов и рака эндометрия / А. И.Ищенко, И. В. Станоевич // Вопросы гинекологии, акушерства и перинатологии. − 2006. − Т. 5, № 3.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47−50.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 xml:space="preserve">Каминский В. В. Сохранение репродуктивного здоровья женщины − основа формирования здоровой нации / В. В. Каминский, </w:t>
      </w:r>
      <w:r w:rsidR="00A66EB2" w:rsidRPr="00784873">
        <w:rPr>
          <w:sz w:val="28"/>
          <w:szCs w:val="28"/>
        </w:rPr>
        <w:lastRenderedPageBreak/>
        <w:t>Л. Б. Маркин, С. И. Жук // Здоровье Украины. − 2008.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9. − C. 58−61.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Кичигин О. В. Частота гиперпластических процессов эндометрия у пациенток с лейомиомой матки / О. В. Кичигин // Охрана материнства и детства. − 2010. − № 1 (15). − С. 32–36.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Кишкун А. А. Клиническая лабораторная диагностика</w:t>
      </w:r>
      <w:proofErr w:type="gramStart"/>
      <w:r w:rsidR="00A66EB2" w:rsidRPr="00784873">
        <w:rPr>
          <w:sz w:val="28"/>
          <w:szCs w:val="28"/>
        </w:rPr>
        <w:t xml:space="preserve"> :</w:t>
      </w:r>
      <w:proofErr w:type="gramEnd"/>
      <w:r w:rsidR="00A66EB2" w:rsidRPr="00784873">
        <w:rPr>
          <w:sz w:val="28"/>
          <w:szCs w:val="28"/>
        </w:rPr>
        <w:t xml:space="preserve"> учебное пособие / А. А. Кишкун. − Москва : ГЭОТАР-Медиа, 2008. − </w:t>
      </w:r>
      <w:r w:rsidR="00A66EB2" w:rsidRPr="00784873">
        <w:rPr>
          <w:sz w:val="28"/>
          <w:szCs w:val="28"/>
          <w:lang w:val="en-US"/>
        </w:rPr>
        <w:t>C</w:t>
      </w:r>
      <w:r w:rsidR="00A66EB2" w:rsidRPr="00784873">
        <w:rPr>
          <w:sz w:val="28"/>
          <w:szCs w:val="28"/>
        </w:rPr>
        <w:t>. 523−617.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Клинико-гормональная характеристика и терапия девушек с гиперплазией эндометрия на фоне анемии / И. А. Тучкина, Ж. О. Гиленко, Н. В. Калашник, Л. А. Выговская // Международный медицинский журнал. − 2014. − № 3. − С. 87−91.</w:t>
      </w:r>
    </w:p>
    <w:p w:rsidR="00A66EB2" w:rsidRPr="00784873" w:rsidRDefault="005B2FA3" w:rsidP="00A66EB2">
      <w:pPr>
        <w:pStyle w:val="a8"/>
        <w:numPr>
          <w:ilvl w:val="0"/>
          <w:numId w:val="20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Клинико-морфологические аспекты внутриматочного воздействия левоноргестрела при гиперплазии эндометрия / Г. Е. Чернуха</w:t>
      </w:r>
      <w:r w:rsidR="00FC4DB4">
        <w:rPr>
          <w:sz w:val="28"/>
          <w:szCs w:val="28"/>
        </w:rPr>
        <w:t>,</w:t>
      </w:r>
      <w:r w:rsidR="00A66EB2" w:rsidRPr="00784873">
        <w:rPr>
          <w:sz w:val="28"/>
          <w:szCs w:val="28"/>
        </w:rPr>
        <w:t xml:space="preserve"> О. А. Могиревская, Т. В. Шигорева, Н. Д. Грибанова // Акушерство и гинекология. − 2011. − № 4. − С. 56−62.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Клинышкова Т. В. Клинико-морфологическое обоснование оптимизации лечения больных с гиперплазией эндометрия / Т. В. Клинышкова, Н. Б. Фролова, С. И. Мозговой // Российский вестник акушера-гинеколога. – 2010. – Т. 10, № 3. – С. 16−21.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 xml:space="preserve">Клініко-генеалогічний і генетико-математичний </w:t>
      </w:r>
      <w:proofErr w:type="gramStart"/>
      <w:r w:rsidR="00A66EB2" w:rsidRPr="00784873">
        <w:rPr>
          <w:sz w:val="28"/>
          <w:szCs w:val="28"/>
        </w:rPr>
        <w:t>п</w:t>
      </w:r>
      <w:proofErr w:type="gramEnd"/>
      <w:r w:rsidR="00A66EB2" w:rsidRPr="00784873">
        <w:rPr>
          <w:sz w:val="28"/>
          <w:szCs w:val="28"/>
        </w:rPr>
        <w:t>ідхід до оцінки схильності до виникнення раку органів жіночої репродуктивної системи / Н. М. Глущенко, Н. П. Юрченко, І. П. Несіна [та ін.] // Онкология. – 2013. – Т.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15, №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2. –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104–107.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Козлов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А. Метилирование ДНК клетки и патология организма 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Козлов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Мед</w:t>
      </w:r>
      <w:r w:rsidR="00A66EB2" w:rsidRPr="00784873">
        <w:rPr>
          <w:sz w:val="28"/>
          <w:szCs w:val="28"/>
          <w:lang w:val="uk-UA"/>
        </w:rPr>
        <w:t>ицинская</w:t>
      </w:r>
      <w:r w:rsidR="00A66EB2" w:rsidRPr="00784873">
        <w:rPr>
          <w:sz w:val="28"/>
          <w:szCs w:val="28"/>
        </w:rPr>
        <w:t xml:space="preserve"> иммунология. – 2008. – Т. 10, </w:t>
      </w:r>
      <w:r w:rsidR="00A66EB2" w:rsidRPr="00784873">
        <w:rPr>
          <w:sz w:val="28"/>
          <w:szCs w:val="28"/>
          <w:lang w:val="uk-UA"/>
        </w:rPr>
        <w:t>№</w:t>
      </w:r>
      <w:r w:rsidR="00A66EB2" w:rsidRPr="00784873">
        <w:rPr>
          <w:sz w:val="28"/>
          <w:szCs w:val="28"/>
        </w:rPr>
        <w:t> 4/5. – C.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307–318.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Кудрина</w:t>
      </w:r>
      <w:r w:rsidR="00A66EB2" w:rsidRPr="00784873"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 xml:space="preserve">Е. </w:t>
      </w:r>
      <w:r w:rsidR="00A66EB2" w:rsidRPr="00784873">
        <w:rPr>
          <w:sz w:val="28"/>
          <w:szCs w:val="28"/>
        </w:rPr>
        <w:t>Лечение сочетанных доброкачественных гиперпластических заболеваний матки 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Е.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Кудрина, И.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Станоевич, 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Коган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Врач. − 2009.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3. − С. 19−23.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A66EB2" w:rsidRPr="00784873">
        <w:rPr>
          <w:sz w:val="28"/>
          <w:szCs w:val="28"/>
        </w:rPr>
        <w:t>Кузнецова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 Гиперпластические процессы эндометрия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 В. Кузнецова. − Москва, 2009. – 48 с.</w:t>
      </w:r>
    </w:p>
    <w:p w:rsidR="00A66EB2" w:rsidRPr="00BA7569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BA7569">
        <w:rPr>
          <w:sz w:val="28"/>
          <w:szCs w:val="28"/>
        </w:rPr>
        <w:t>Кэри Н. Эпигенетика: как современная биология переписывает наши представления о генетике, заболеваниях и наследственности</w:t>
      </w:r>
      <w:proofErr w:type="gramStart"/>
      <w:r w:rsidR="00A66EB2" w:rsidRPr="00BA7569">
        <w:rPr>
          <w:sz w:val="28"/>
          <w:szCs w:val="28"/>
        </w:rPr>
        <w:t> :</w:t>
      </w:r>
      <w:proofErr w:type="gramEnd"/>
      <w:r w:rsidR="00A66EB2" w:rsidRPr="00BA7569">
        <w:rPr>
          <w:sz w:val="28"/>
          <w:szCs w:val="28"/>
        </w:rPr>
        <w:t xml:space="preserve"> пер. с англ. /</w:t>
      </w:r>
      <w:r w:rsidR="00A66EB2" w:rsidRPr="00BA7569">
        <w:rPr>
          <w:sz w:val="28"/>
          <w:szCs w:val="28"/>
          <w:lang w:val="en-US"/>
        </w:rPr>
        <w:t> </w:t>
      </w:r>
      <w:r w:rsidR="00A66EB2" w:rsidRPr="00BA7569">
        <w:rPr>
          <w:sz w:val="28"/>
          <w:szCs w:val="28"/>
        </w:rPr>
        <w:t>Н.</w:t>
      </w:r>
      <w:r w:rsidR="00A66EB2" w:rsidRPr="00BA7569">
        <w:rPr>
          <w:sz w:val="28"/>
          <w:szCs w:val="28"/>
          <w:lang w:val="en-US"/>
        </w:rPr>
        <w:t> </w:t>
      </w:r>
      <w:r w:rsidR="00A66EB2" w:rsidRPr="00BA7569">
        <w:rPr>
          <w:sz w:val="28"/>
          <w:szCs w:val="28"/>
        </w:rPr>
        <w:t>Кэри. – Ростов-на-Дону : Феникс, 2012. – 349</w:t>
      </w:r>
      <w:r w:rsidR="00A66EB2" w:rsidRPr="00BA7569">
        <w:rPr>
          <w:sz w:val="28"/>
          <w:szCs w:val="28"/>
          <w:lang w:val="en-US"/>
        </w:rPr>
        <w:t> </w:t>
      </w:r>
      <w:r w:rsidR="00A66EB2" w:rsidRPr="00BA7569">
        <w:rPr>
          <w:sz w:val="28"/>
          <w:szCs w:val="28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</w:rPr>
        <w:t xml:space="preserve"> </w:t>
      </w:r>
      <w:r w:rsidR="00A66EB2" w:rsidRPr="00784873">
        <w:rPr>
          <w:bCs/>
          <w:sz w:val="28"/>
          <w:szCs w:val="28"/>
          <w:lang w:val="uk-UA"/>
        </w:rPr>
        <w:t>Лозинська М. Р.</w:t>
      </w:r>
      <w:r w:rsidR="00A66EB2" w:rsidRPr="00784873">
        <w:rPr>
          <w:sz w:val="28"/>
          <w:szCs w:val="28"/>
          <w:lang w:val="uk-UA"/>
        </w:rPr>
        <w:t xml:space="preserve"> </w:t>
      </w:r>
      <w:hyperlink r:id="rId24" w:history="1"/>
      <w:r w:rsidR="00A66EB2" w:rsidRPr="00784873">
        <w:rPr>
          <w:sz w:val="28"/>
          <w:szCs w:val="28"/>
          <w:lang w:val="uk-UA"/>
        </w:rPr>
        <w:t xml:space="preserve">Клінічні та генетичні аспекти діагностики синдрому Лінча / М. Р. Лозинська, Ю. С. Лозинський // Онкология. – 2012. – </w:t>
      </w:r>
      <w:r w:rsidR="00A66EB2" w:rsidRPr="00784873">
        <w:rPr>
          <w:bCs/>
          <w:sz w:val="28"/>
          <w:szCs w:val="28"/>
          <w:lang w:val="uk-UA"/>
        </w:rPr>
        <w:t>Т. 14</w:t>
      </w:r>
      <w:r w:rsidR="00A66EB2" w:rsidRPr="00784873">
        <w:rPr>
          <w:sz w:val="28"/>
          <w:szCs w:val="28"/>
          <w:lang w:val="uk-UA"/>
        </w:rPr>
        <w:t xml:space="preserve">, </w:t>
      </w:r>
      <w:r w:rsidR="00A66EB2" w:rsidRPr="00784873">
        <w:rPr>
          <w:bCs/>
          <w:sz w:val="28"/>
          <w:szCs w:val="28"/>
          <w:lang w:val="uk-UA"/>
        </w:rPr>
        <w:t>№ 1</w:t>
      </w:r>
      <w:r w:rsidR="00A66EB2" w:rsidRPr="00784873">
        <w:rPr>
          <w:sz w:val="28"/>
          <w:szCs w:val="28"/>
          <w:lang w:val="uk-UA"/>
        </w:rPr>
        <w:t>. – С. 50–54.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Лысенко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 Гиперпластические процессы эндометрия в различные возрастные периоды: исследование цитокинового статуса и содержания SFAS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 xml:space="preserve">лиганда </w:t>
      </w:r>
      <w:r w:rsidR="00A66EB2" w:rsidRPr="00784873">
        <w:rPr>
          <w:sz w:val="28"/>
          <w:szCs w:val="28"/>
          <w:lang w:val="uk-UA"/>
        </w:rPr>
        <w:t>/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Лысенко,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Занько // Акушерство и гинекология. – 2011. – </w:t>
      </w:r>
      <w:r w:rsidR="00A66EB2" w:rsidRPr="00784873">
        <w:rPr>
          <w:sz w:val="28"/>
          <w:szCs w:val="28"/>
          <w:lang w:val="uk-UA"/>
        </w:rPr>
        <w:t>№ </w:t>
      </w:r>
      <w:r w:rsidR="00A66EB2" w:rsidRPr="00784873">
        <w:rPr>
          <w:sz w:val="28"/>
          <w:szCs w:val="28"/>
        </w:rPr>
        <w:t>4. –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63−68.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t>Лысенко О. В. Классификация и гормональная терапия гиперпластических процессов эндометрия / О. В. Лысенко // Охрана материнства и детства. − 2008.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2</w:t>
      </w:r>
      <w:r w:rsidR="00A66EB2" w:rsidRPr="005B2FA3">
        <w:rPr>
          <w:sz w:val="28"/>
          <w:szCs w:val="28"/>
        </w:rPr>
        <w:t xml:space="preserve"> (12)</w:t>
      </w:r>
      <w:r w:rsidR="00A66EB2" w:rsidRPr="00784873">
        <w:rPr>
          <w:sz w:val="28"/>
          <w:szCs w:val="28"/>
          <w:lang w:val="uk-UA"/>
        </w:rPr>
        <w:t>. − С. 100−115.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Лысенко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 Патогенез</w:t>
      </w:r>
      <w:r w:rsidR="00A66EB2" w:rsidRPr="00784873">
        <w:rPr>
          <w:i/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гиперпластических процессов эндометрия</w:t>
      </w:r>
      <w:r w:rsidR="00A66EB2" w:rsidRPr="00784873">
        <w:rPr>
          <w:i/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(литературный обзор) 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Лысенко,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Занько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Охрана материнства и детства. − 2007. − №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2 (10). − С. 51−57.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Макаров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О. Молекулярные аспекты гиперпластических процессов в эндометрии </w:t>
      </w:r>
      <w:r w:rsidR="00A66EB2" w:rsidRPr="00784873">
        <w:rPr>
          <w:sz w:val="28"/>
          <w:szCs w:val="28"/>
          <w:lang w:val="uk-UA"/>
        </w:rPr>
        <w:t>/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Макаров, Т.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Овсянникова, 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Шешукова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Российский вестник акушера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>гинеколога. – 2010. – Т.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10, </w:t>
      </w:r>
      <w:r w:rsidR="00A66EB2" w:rsidRPr="00784873">
        <w:rPr>
          <w:sz w:val="28"/>
          <w:szCs w:val="28"/>
          <w:lang w:val="uk-UA"/>
        </w:rPr>
        <w:t>№ </w:t>
      </w:r>
      <w:r w:rsidR="00A66EB2" w:rsidRPr="00784873">
        <w:rPr>
          <w:sz w:val="28"/>
          <w:szCs w:val="28"/>
        </w:rPr>
        <w:t>6. –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18−21.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Метаболические нарушения и репродуктивное здоровье женщин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Исаева, 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Е.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Урвачева, Л.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Богатырева, Ю.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Минец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Вестник Волгоградского государственного медицинского университета. − 2007.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4.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8−10.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Микрососуды эндометрия у больных с гиперплазией и аденокарциномой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Бурлев,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Э.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Саркисов, Н. А. Ильясова [и др.]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Проблемы репродукции. − 2008.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4.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8−11.</w:t>
      </w:r>
    </w:p>
    <w:p w:rsidR="00A66EB2" w:rsidRPr="00FC4DB4" w:rsidRDefault="005B2FA3" w:rsidP="00A66EB2">
      <w:pPr>
        <w:pStyle w:val="1"/>
        <w:keepNext w:val="0"/>
        <w:keepLines w:val="0"/>
        <w:numPr>
          <w:ilvl w:val="0"/>
          <w:numId w:val="20"/>
        </w:numPr>
        <w:spacing w:before="0" w:line="360" w:lineRule="auto"/>
        <w:jc w:val="both"/>
        <w:rPr>
          <w:rFonts w:ascii="Times New Roman" w:hAnsi="Times New Roman" w:cs="Times New Roman"/>
          <w:b w:val="0"/>
          <w:color w:val="000000" w:themeColor="text1"/>
          <w:lang w:val="uk-UA"/>
        </w:rPr>
      </w:pPr>
      <w:r>
        <w:rPr>
          <w:rFonts w:ascii="Times New Roman" w:hAnsi="Times New Roman" w:cs="Times New Roman"/>
          <w:b w:val="0"/>
          <w:color w:val="000000" w:themeColor="text1"/>
        </w:rPr>
        <w:lastRenderedPageBreak/>
        <w:t xml:space="preserve"> 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Минимальные клинические рекомендации Европейского Общества Клинической Онкологии (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en-US"/>
        </w:rPr>
        <w:t>ESMO</w:t>
      </w:r>
      <w:r w:rsidR="00A66EB2" w:rsidRPr="00FC4DB4">
        <w:rPr>
          <w:rFonts w:ascii="Times New Roman" w:hAnsi="Times New Roman" w:cs="Times New Roman"/>
          <w:b w:val="0"/>
          <w:color w:val="000000" w:themeColor="text1"/>
        </w:rPr>
        <w:t>)</w:t>
      </w:r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/ под</w:t>
      </w:r>
      <w:proofErr w:type="gramStart"/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.</w:t>
      </w:r>
      <w:proofErr w:type="gramEnd"/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</w:t>
      </w:r>
      <w:proofErr w:type="gramStart"/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р</w:t>
      </w:r>
      <w:proofErr w:type="gramEnd"/>
      <w:r w:rsidR="00A66EB2" w:rsidRPr="00FC4DB4">
        <w:rPr>
          <w:rFonts w:ascii="Times New Roman" w:hAnsi="Times New Roman" w:cs="Times New Roman"/>
          <w:b w:val="0"/>
          <w:color w:val="000000" w:themeColor="text1"/>
          <w:lang w:val="uk-UA"/>
        </w:rPr>
        <w:t>ед. С. А. Тюляндина, Д. А. Носова, Н. И. Переводчиковой. – Москва : Издательская группа РОНЦ им. Н. Н. Блохина РАМН, 2010. – 436 с.</w:t>
      </w:r>
    </w:p>
    <w:p w:rsidR="00A66EB2" w:rsidRPr="0057763C" w:rsidRDefault="00A66EB2" w:rsidP="00A66EB2">
      <w:pPr>
        <w:pStyle w:val="1"/>
        <w:keepNext w:val="0"/>
        <w:keepLines w:val="0"/>
        <w:numPr>
          <w:ilvl w:val="0"/>
          <w:numId w:val="20"/>
        </w:numPr>
        <w:spacing w:before="0" w:line="360" w:lineRule="auto"/>
        <w:jc w:val="both"/>
        <w:rPr>
          <w:b w:val="0"/>
          <w:color w:val="000000" w:themeColor="text1"/>
        </w:rPr>
      </w:pPr>
      <w:r w:rsidRPr="0057763C">
        <w:rPr>
          <w:b w:val="0"/>
          <w:color w:val="000000" w:themeColor="text1"/>
        </w:rPr>
        <w:t>Молекулярная диагностика</w:t>
      </w:r>
      <w:r w:rsidRPr="0057763C">
        <w:rPr>
          <w:b w:val="0"/>
          <w:color w:val="000000" w:themeColor="text1"/>
          <w:lang w:val="uk-UA"/>
        </w:rPr>
        <w:t xml:space="preserve"> </w:t>
      </w:r>
      <w:r w:rsidRPr="0057763C">
        <w:rPr>
          <w:b w:val="0"/>
          <w:color w:val="000000" w:themeColor="text1"/>
        </w:rPr>
        <w:t>опухолей / С. П. Осинский, Д. Ф. Глузман, Й. Клифф [и др.]. – Киев : ООО ДИА, 2007. – 246 с.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Молекулярно-генетические механизмы гормонального канцерогенеза женских репродуктивных органов / Е. П. Хвостова, В. О. Пустыльняк, </w:t>
      </w:r>
      <w:r w:rsidR="00A66EB2" w:rsidRPr="00784873">
        <w:rPr>
          <w:sz w:val="28"/>
          <w:szCs w:val="28"/>
        </w:rPr>
        <w:t>С. Э. </w:t>
      </w:r>
      <w:r w:rsidR="00A66EB2" w:rsidRPr="00784873">
        <w:rPr>
          <w:sz w:val="28"/>
          <w:szCs w:val="28"/>
          <w:lang w:val="uk-UA"/>
        </w:rPr>
        <w:t>Красильников [и др.] // Вестник Новосибирского государственного университета. Серия Биология, клиническая медицина. − 2011. − Т. 9, № 3. − С. 195−203.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>Нельсон А. Л. Левоноргестрел-содержащая внутриматочная система: первая линия терапии при тяжелом менструальном кровотечении / А. Н. Нельсон // Здоровье женщины. − № 2 (58). − 2011. − С. 24−32.</w:t>
      </w:r>
    </w:p>
    <w:p w:rsidR="00A66EB2" w:rsidRPr="00B43281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B43281">
        <w:rPr>
          <w:sz w:val="28"/>
          <w:szCs w:val="28"/>
        </w:rPr>
        <w:t>Нерешенные проблемы терапии сочетанных доброкачественных новообразований гормонально зависимых органов (обзор литературы) / И. Б. Манухин, А. Л. Тихомиров, В. А. Крамар, А. Е. Батаева // Русский медицинский журнал. − 2010. − Т. 18, № 4. − С. 176−179.</w:t>
      </w:r>
    </w:p>
    <w:p w:rsidR="00A66EB2" w:rsidRPr="00B43281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B43281">
        <w:rPr>
          <w:sz w:val="28"/>
          <w:szCs w:val="28"/>
        </w:rPr>
        <w:t>Новикова Е. В. Лечение атипической гиперплазии эндометрия / Е. В. Новикова, О. В. Чулкова, С. М. Пронин // Практическая онкология. − 2004. – Т. 5, № 1. − С. 52−59.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Озерская И. А. Эхографические и морфологические корреляции гиперпластических процессов эндометрия / И. А. Озерская, М. А. Белоусов, Е. А. Щеглова // Ультразвуковая и функциональная диагностика. – 2002. – № 1. – С. 45−50.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Онкологические аспекты гиперпластических процессов в эндометрии / И. О. Макаров, Т. В. Овсянникова, Н. А. Шешукова [и др.] // Российский вестник акушера-гинеколога. − 2011. − № 1. − С. 13−16.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A66EB2" w:rsidRPr="00784873">
        <w:rPr>
          <w:sz w:val="28"/>
          <w:szCs w:val="28"/>
        </w:rPr>
        <w:t xml:space="preserve">Патогенетические аспекты гиперпластических процессов в эндометрии у женщин с метаболическим синдромом </w:t>
      </w:r>
      <w:r w:rsidR="00A66EB2" w:rsidRPr="00784873">
        <w:rPr>
          <w:sz w:val="28"/>
          <w:szCs w:val="28"/>
          <w:lang w:val="uk-UA"/>
        </w:rPr>
        <w:t>/ </w:t>
      </w:r>
      <w:r w:rsidR="00A66EB2" w:rsidRPr="00784873">
        <w:rPr>
          <w:sz w:val="28"/>
          <w:szCs w:val="28"/>
        </w:rPr>
        <w:t>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Дубовина, 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Скачков, Ю.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Д.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Берлим [и др.]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Российский вестник акушера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 xml:space="preserve">гинеколога. – 2008. – </w:t>
      </w:r>
      <w:r w:rsidR="00A66EB2" w:rsidRPr="00784873">
        <w:rPr>
          <w:sz w:val="28"/>
          <w:szCs w:val="28"/>
          <w:lang w:val="uk-UA"/>
        </w:rPr>
        <w:t>№</w:t>
      </w:r>
      <w:r w:rsidR="00A66EB2" w:rsidRPr="00784873">
        <w:rPr>
          <w:sz w:val="28"/>
          <w:szCs w:val="28"/>
        </w:rPr>
        <w:t xml:space="preserve"> 3. –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41−44.</w:t>
      </w:r>
    </w:p>
    <w:p w:rsidR="00A66EB2" w:rsidRPr="00772FA4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 xml:space="preserve">Пашов А. И. Комбинированная гормонотерапия агонистами гонадолиберина и внутриматочной левоноргестрел-рилизинг системой сложной атипической гиперплазии и аденокарциномы эндометрия: проспективное пилотное исследование / А. И. Пашов, В. Б. Цхай, Е. Н. Сивова // Бюллетень ВСНЦ СО РАМН. − 2012. − № 3 (85), ч. 1. – </w:t>
      </w:r>
      <w:r w:rsidR="00A66EB2" w:rsidRPr="00772FA4">
        <w:rPr>
          <w:sz w:val="28"/>
          <w:szCs w:val="28"/>
        </w:rPr>
        <w:t>С. 43−45.</w:t>
      </w:r>
    </w:p>
    <w:p w:rsidR="00A66EB2" w:rsidRPr="0057763C" w:rsidRDefault="005B2FA3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</w:t>
      </w:r>
      <w:r w:rsidR="00A66EB2" w:rsidRPr="0057763C">
        <w:rPr>
          <w:color w:val="000000" w:themeColor="text1"/>
          <w:sz w:val="28"/>
          <w:szCs w:val="28"/>
        </w:rPr>
        <w:t>Пашов А. И. Пролиферативные процессы эндометрия: патогенез, прогнозирование, ранняя диагностика</w:t>
      </w:r>
      <w:proofErr w:type="gramStart"/>
      <w:r w:rsidR="00A66EB2" w:rsidRPr="0057763C">
        <w:rPr>
          <w:color w:val="000000" w:themeColor="text1"/>
          <w:sz w:val="28"/>
          <w:szCs w:val="28"/>
        </w:rPr>
        <w:t xml:space="preserve"> :</w:t>
      </w:r>
      <w:proofErr w:type="gramEnd"/>
      <w:r w:rsidR="00A66EB2" w:rsidRPr="0057763C">
        <w:rPr>
          <w:color w:val="000000" w:themeColor="text1"/>
          <w:sz w:val="28"/>
          <w:szCs w:val="28"/>
        </w:rPr>
        <w:t xml:space="preserve"> монография / А. И. Пашов, Б. Б. Цхай, Ю. А. Дыхно. − Новосибирск : Наука, 2013. – 258 с.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72FA4">
        <w:rPr>
          <w:sz w:val="28"/>
          <w:szCs w:val="28"/>
          <w:lang w:val="uk-UA"/>
        </w:rPr>
        <w:t>Перспективы</w:t>
      </w:r>
      <w:r w:rsidR="00A66EB2" w:rsidRPr="00784873">
        <w:rPr>
          <w:sz w:val="28"/>
          <w:szCs w:val="28"/>
          <w:lang w:val="uk-UA"/>
        </w:rPr>
        <w:t xml:space="preserve"> ранней диагностики рака эндометрия и яичников / О. Ю. Игнатченко, Л. А. Озолиня, А. В. Финковская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// Вестник Российского государственного медицинского университета. − 2009. − № 4. − С. 94−97.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 xml:space="preserve">Побединский Н. М. Развитие гиперпластических процессов эндометрия при </w:t>
      </w:r>
      <w:proofErr w:type="gramStart"/>
      <w:r w:rsidR="00A66EB2" w:rsidRPr="00784873">
        <w:rPr>
          <w:sz w:val="28"/>
          <w:szCs w:val="28"/>
        </w:rPr>
        <w:t>хронической</w:t>
      </w:r>
      <w:proofErr w:type="gramEnd"/>
      <w:r w:rsidR="00A66EB2" w:rsidRPr="00784873">
        <w:rPr>
          <w:sz w:val="28"/>
          <w:szCs w:val="28"/>
        </w:rPr>
        <w:t xml:space="preserve"> ановуляции / Н. М. Побединский, И. 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Кузнецова, М.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Тимолова // Акушерство и гинекология. – 2007. – № 1. – С. 30−34.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5E6E89">
        <w:rPr>
          <w:sz w:val="28"/>
          <w:szCs w:val="28"/>
        </w:rPr>
        <w:t>Полиморфизм ферментов метаболизма эстрогенов у женщин с гиперпластическими процессами в эндометрии в период перименопаузы / Н. В. Артымук, Е. Л. Харенкова, Е. В. Иленко, Л. Ф. Гуляева // Российский вестник акушера-гинеколога. – 2009. – Т. 9, № 2. – С. 17−20.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Полиморфизм ферментов метаболизма эстрогенов у женщин, страдающих раком эндометрия / В. О. Пустыльняк, Е. В. Иленко, Е. П. Хвостова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// Вестник Новосибирского государственного</w:t>
      </w:r>
      <w:r w:rsidR="00A66EB2" w:rsidRPr="00784873">
        <w:rPr>
          <w:b/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lastRenderedPageBreak/>
        <w:t>университета. Серия Биология, клиническая медицина. − 2008. − Т. 6, № 1. − С. 3−10.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t>Политова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К. Использование патогенетических малоинвазивных оперативных вмешательств в лечении больных с доброкачественными гиперпластическими заболеваниями матки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К.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Политова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Вестник Национального медико</w:t>
      </w:r>
      <w:r w:rsidR="00A66EB2" w:rsidRPr="00784873">
        <w:rPr>
          <w:sz w:val="28"/>
          <w:szCs w:val="28"/>
        </w:rPr>
        <w:t>-</w:t>
      </w:r>
      <w:r w:rsidR="00A66EB2" w:rsidRPr="00784873">
        <w:rPr>
          <w:sz w:val="28"/>
          <w:szCs w:val="28"/>
          <w:lang w:val="uk-UA"/>
        </w:rPr>
        <w:t>хирургического центра им. 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Пирогова. − 2009. − Т.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4,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1.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31−35.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t xml:space="preserve"> </w:t>
      </w:r>
      <w:hyperlink r:id="rId25" w:history="1"/>
      <w:hyperlink r:id="rId26" w:history="1"/>
      <w:r w:rsidR="00A66EB2" w:rsidRPr="00784873">
        <w:rPr>
          <w:bCs/>
          <w:sz w:val="28"/>
          <w:szCs w:val="28"/>
        </w:rPr>
        <w:t>Половые гормоны в</w:t>
      </w:r>
      <w:r w:rsidR="00A66EB2" w:rsidRPr="00784873">
        <w:rPr>
          <w:sz w:val="28"/>
          <w:szCs w:val="28"/>
        </w:rPr>
        <w:t xml:space="preserve"> системном и локальном маточном кровотоке при гиперплазии и раке </w:t>
      </w:r>
      <w:r w:rsidR="00A66EB2" w:rsidRPr="00784873">
        <w:rPr>
          <w:bCs/>
          <w:sz w:val="28"/>
          <w:szCs w:val="28"/>
        </w:rPr>
        <w:t>эндометрия</w:t>
      </w:r>
      <w:r w:rsidR="00A66EB2" w:rsidRPr="00784873">
        <w:rPr>
          <w:sz w:val="28"/>
          <w:szCs w:val="28"/>
        </w:rPr>
        <w:t>: связь с активностью ферментов метаболизма эстрогенов 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Бочкарева</w:t>
      </w:r>
      <w:r w:rsidR="00A66EB2" w:rsidRPr="00784873">
        <w:rPr>
          <w:sz w:val="28"/>
          <w:szCs w:val="28"/>
          <w:lang w:val="uk-UA"/>
        </w:rPr>
        <w:t>,</w:t>
      </w:r>
      <w:r w:rsidR="00A66EB2" w:rsidRPr="00784873">
        <w:rPr>
          <w:sz w:val="28"/>
          <w:szCs w:val="28"/>
        </w:rPr>
        <w:t xml:space="preserve"> Л.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Коломиец, И.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Кондакова [и др.]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Вопросы онкологии. − 2008. − Т.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54, №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6. −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729−733</w:t>
      </w:r>
      <w:r w:rsidR="00A66EB2" w:rsidRPr="00784873">
        <w:rPr>
          <w:sz w:val="28"/>
          <w:szCs w:val="28"/>
          <w:lang w:val="uk-UA"/>
        </w:rPr>
        <w:t>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Потапов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 Экспрессия рецепторов эстрогенов и прогестерона как критерий оценки биологической эффективности геля микронизированного прогестерона 8% (Кринон®) в терапии гиперплазии эндометрия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en-US"/>
        </w:rPr>
        <w:t> </w:t>
      </w:r>
      <w:r w:rsidR="00A66EB2">
        <w:rPr>
          <w:sz w:val="28"/>
          <w:szCs w:val="28"/>
        </w:rPr>
        <w:t>А. Потапов, Е. И. Ханина // </w:t>
      </w:r>
      <w:r w:rsidR="00A66EB2" w:rsidRPr="00784873">
        <w:rPr>
          <w:sz w:val="28"/>
          <w:szCs w:val="28"/>
        </w:rPr>
        <w:t>Здоровье женщины</w:t>
      </w:r>
      <w:r w:rsidR="00A66EB2" w:rsidRPr="00784873">
        <w:rPr>
          <w:sz w:val="28"/>
          <w:szCs w:val="28"/>
          <w:lang w:val="uk-UA"/>
        </w:rPr>
        <w:t>.</w:t>
      </w:r>
      <w:r w:rsidR="00A66EB2" w:rsidRPr="00784873">
        <w:rPr>
          <w:sz w:val="28"/>
          <w:szCs w:val="28"/>
        </w:rPr>
        <w:t xml:space="preserve"> −</w:t>
      </w:r>
      <w:r w:rsidR="00A66EB2" w:rsidRPr="00784873"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2009. −</w:t>
      </w:r>
      <w:r w:rsidR="00A66EB2" w:rsidRPr="00784873">
        <w:rPr>
          <w:sz w:val="28"/>
          <w:szCs w:val="28"/>
          <w:lang w:val="uk-UA"/>
        </w:rPr>
        <w:t xml:space="preserve"> № </w:t>
      </w:r>
      <w:r w:rsidR="00A66EB2" w:rsidRPr="00784873">
        <w:rPr>
          <w:sz w:val="28"/>
          <w:szCs w:val="28"/>
        </w:rPr>
        <w:t>7. −</w:t>
      </w:r>
      <w:r w:rsidR="00A66EB2" w:rsidRPr="00784873"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С. 26−29.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 </w:t>
      </w:r>
      <w:r w:rsidR="00A66EB2" w:rsidRPr="00784873">
        <w:rPr>
          <w:bCs/>
          <w:sz w:val="28"/>
          <w:szCs w:val="28"/>
          <w:lang w:val="uk-UA"/>
        </w:rPr>
        <w:t>Потапов В. О. Якість життя у жінок з поєднаними гіперпроліферативними процесами жіночої репродуктивної системи /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В.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О.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Потапов, В.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І.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Івах, Ю.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В.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Донська</w:t>
      </w:r>
      <w:r w:rsidR="00A66EB2" w:rsidRPr="00784873">
        <w:rPr>
          <w:bCs/>
          <w:sz w:val="28"/>
          <w:szCs w:val="28"/>
        </w:rPr>
        <w:t xml:space="preserve"> [</w:t>
      </w:r>
      <w:r w:rsidR="00A66EB2" w:rsidRPr="00784873">
        <w:rPr>
          <w:bCs/>
          <w:sz w:val="28"/>
          <w:szCs w:val="28"/>
          <w:lang w:val="uk-UA"/>
        </w:rPr>
        <w:t>та ін.</w:t>
      </w:r>
      <w:r w:rsidR="00A66EB2" w:rsidRPr="00784873">
        <w:rPr>
          <w:bCs/>
          <w:sz w:val="28"/>
          <w:szCs w:val="28"/>
        </w:rPr>
        <w:t>]</w:t>
      </w:r>
      <w:r w:rsidR="00A66EB2" w:rsidRPr="00784873">
        <w:rPr>
          <w:bCs/>
          <w:sz w:val="28"/>
          <w:szCs w:val="28"/>
          <w:lang w:val="uk-UA"/>
        </w:rPr>
        <w:t xml:space="preserve"> //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Таврический медико</w:t>
      </w:r>
      <w:r w:rsidR="00A66EB2" w:rsidRPr="00784873">
        <w:rPr>
          <w:bCs/>
          <w:sz w:val="28"/>
          <w:szCs w:val="28"/>
        </w:rPr>
        <w:t>-</w:t>
      </w:r>
      <w:r w:rsidR="00A66EB2" w:rsidRPr="00784873">
        <w:rPr>
          <w:bCs/>
          <w:sz w:val="28"/>
          <w:szCs w:val="28"/>
          <w:lang w:val="uk-UA"/>
        </w:rPr>
        <w:t>биологический вестник. − 2013. − Т.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16, №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2</w:t>
      </w:r>
      <w:r w:rsidR="00A66EB2">
        <w:rPr>
          <w:bCs/>
          <w:sz w:val="28"/>
          <w:szCs w:val="28"/>
          <w:lang w:val="uk-UA"/>
        </w:rPr>
        <w:t xml:space="preserve"> </w:t>
      </w:r>
      <w:r w:rsidR="00A66EB2" w:rsidRPr="00784873">
        <w:rPr>
          <w:bCs/>
          <w:sz w:val="28"/>
          <w:szCs w:val="28"/>
          <w:lang w:val="uk-UA"/>
        </w:rPr>
        <w:t>(1). − С.</w:t>
      </w:r>
      <w:r w:rsidR="00A66EB2" w:rsidRPr="00784873">
        <w:rPr>
          <w:bCs/>
          <w:sz w:val="28"/>
          <w:szCs w:val="28"/>
          <w:lang w:val="en-US"/>
        </w:rPr>
        <w:t> </w:t>
      </w:r>
      <w:r w:rsidR="00A66EB2" w:rsidRPr="00784873">
        <w:rPr>
          <w:bCs/>
          <w:sz w:val="28"/>
          <w:szCs w:val="28"/>
          <w:lang w:val="uk-UA"/>
        </w:rPr>
        <w:t>187−189</w:t>
      </w:r>
      <w:r w:rsidR="00A66EB2" w:rsidRPr="00784873">
        <w:rPr>
          <w:sz w:val="28"/>
          <w:szCs w:val="28"/>
        </w:rPr>
        <w:t>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>Потенциальные протеомные маркеры</w:t>
      </w:r>
      <w:r w:rsidR="00A66EB2" w:rsidRPr="00784873"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доброкачественных заболеваний матки в сыворотке крови / А. В. Сорокина, В. Е. Радзинский, З. М. Сохова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// Акушерство и гинекология. − 2011. − № 3.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47−51.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>Практическая онкогинекология</w:t>
      </w:r>
      <w:r w:rsidR="00A66EB2" w:rsidRPr="00784873"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>: избранн</w:t>
      </w:r>
      <w:r w:rsidR="00A66EB2" w:rsidRPr="00784873">
        <w:rPr>
          <w:sz w:val="28"/>
          <w:szCs w:val="28"/>
        </w:rPr>
        <w:t>ы</w:t>
      </w:r>
      <w:r w:rsidR="00A66EB2" w:rsidRPr="00784873">
        <w:rPr>
          <w:sz w:val="28"/>
          <w:szCs w:val="28"/>
          <w:lang w:val="uk-UA"/>
        </w:rPr>
        <w:t>е лекции / под. ред. А. Ф. Урманчеевой, С. А. Тюля</w:t>
      </w:r>
      <w:r w:rsidR="00A66EB2">
        <w:rPr>
          <w:sz w:val="28"/>
          <w:szCs w:val="28"/>
          <w:lang w:val="uk-UA"/>
        </w:rPr>
        <w:t>н</w:t>
      </w:r>
      <w:r w:rsidR="00A66EB2" w:rsidRPr="00784873">
        <w:rPr>
          <w:sz w:val="28"/>
          <w:szCs w:val="28"/>
          <w:lang w:val="uk-UA"/>
        </w:rPr>
        <w:t xml:space="preserve">дина, В. М. Моисеенко. – </w:t>
      </w:r>
      <w:r w:rsidR="00A66EB2" w:rsidRPr="00784873">
        <w:rPr>
          <w:sz w:val="28"/>
          <w:szCs w:val="28"/>
          <w:lang w:val="en-US"/>
        </w:rPr>
        <w:t>C</w:t>
      </w:r>
      <w:r w:rsidR="00A66EB2" w:rsidRPr="00784873">
        <w:rPr>
          <w:sz w:val="28"/>
          <w:szCs w:val="28"/>
        </w:rPr>
        <w:t>анкт-Петербург</w:t>
      </w:r>
      <w:r w:rsidR="00A66EB2" w:rsidRPr="00784873">
        <w:rPr>
          <w:sz w:val="28"/>
          <w:szCs w:val="28"/>
          <w:lang w:val="uk-UA"/>
        </w:rPr>
        <w:t xml:space="preserve"> : Центр ТОММ, 2008. – 400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с.</w:t>
      </w:r>
    </w:p>
    <w:p w:rsidR="00A66EB2" w:rsidRPr="00FF2E2C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A66EB2" w:rsidRPr="00784873">
        <w:rPr>
          <w:sz w:val="28"/>
          <w:szCs w:val="28"/>
          <w:lang w:val="uk-UA"/>
        </w:rPr>
        <w:t xml:space="preserve">Применение ингибиторов ароматазы в лечении предопухолевой и опухолевой патологии матки / М. А. Данилова, С. Я. Максимов, Э. Д. Гершфельд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// Журнал акушерства и женских болезней. − 2008. − Т. LVII, № 3. − С. 94−104.</w:t>
      </w:r>
    </w:p>
    <w:p w:rsidR="00A66EB2" w:rsidRPr="0007359C" w:rsidRDefault="005B2FA3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07359C">
        <w:rPr>
          <w:sz w:val="28"/>
          <w:szCs w:val="28"/>
          <w:lang w:val="uk-UA"/>
        </w:rPr>
        <w:t>Прогностические факторы развития гиперпластических процессов в эндометрии в период перименопаузы. / И. О. Шешукова</w:t>
      </w:r>
      <w:r w:rsidR="00FC4DB4">
        <w:rPr>
          <w:sz w:val="28"/>
          <w:szCs w:val="28"/>
          <w:lang w:val="uk-UA"/>
        </w:rPr>
        <w:t>,</w:t>
      </w:r>
      <w:r w:rsidR="00A66EB2" w:rsidRPr="0007359C">
        <w:rPr>
          <w:sz w:val="28"/>
          <w:szCs w:val="28"/>
          <w:lang w:val="uk-UA"/>
        </w:rPr>
        <w:t xml:space="preserve"> И. О. Макаров, Е. И. Боровкова [и др.] // Российский вестник акушера-гинеколога</w:t>
      </w:r>
      <w:r w:rsidR="00FC4DB4">
        <w:rPr>
          <w:sz w:val="28"/>
          <w:szCs w:val="28"/>
          <w:lang w:val="uk-UA"/>
        </w:rPr>
        <w:t>.</w:t>
      </w:r>
      <w:r w:rsidR="00A66EB2" w:rsidRPr="0007359C">
        <w:rPr>
          <w:sz w:val="28"/>
          <w:szCs w:val="28"/>
          <w:lang w:val="uk-UA"/>
        </w:rPr>
        <w:t xml:space="preserve"> – 2011. − Т. 11, № 4. − С. 13−16.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E603D9">
        <w:rPr>
          <w:sz w:val="28"/>
          <w:szCs w:val="28"/>
          <w:lang w:val="uk-UA"/>
        </w:rPr>
        <w:t>ПЦР в реальном времени</w:t>
      </w:r>
      <w:r w:rsidR="00A66EB2" w:rsidRPr="00784873">
        <w:rPr>
          <w:sz w:val="28"/>
          <w:szCs w:val="28"/>
        </w:rPr>
        <w:t xml:space="preserve"> /</w:t>
      </w:r>
      <w:r w:rsidR="00A66EB2" w:rsidRPr="00784873">
        <w:rPr>
          <w:sz w:val="28"/>
          <w:szCs w:val="28"/>
          <w:lang w:val="uk-UA"/>
        </w:rPr>
        <w:t xml:space="preserve"> Д. В. Ребриков, Г. А. Саматов, Д. Ю. Трофимов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; </w:t>
      </w:r>
      <w:r w:rsidR="00A66EB2" w:rsidRPr="00784873">
        <w:rPr>
          <w:sz w:val="28"/>
          <w:szCs w:val="28"/>
        </w:rPr>
        <w:t>под ред. Д.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Ребрикова. – </w:t>
      </w:r>
      <w:r w:rsidR="00A66EB2" w:rsidRPr="00784873">
        <w:rPr>
          <w:sz w:val="28"/>
          <w:szCs w:val="28"/>
          <w:lang w:val="uk-UA"/>
        </w:rPr>
        <w:t>3-</w:t>
      </w:r>
      <w:r w:rsidR="00A66EB2" w:rsidRPr="00784873">
        <w:rPr>
          <w:sz w:val="28"/>
          <w:szCs w:val="28"/>
        </w:rPr>
        <w:t>е изд. – Москва : Бином. Лаборатория знаний, 20</w:t>
      </w:r>
      <w:r w:rsidR="00A66EB2" w:rsidRPr="00784873">
        <w:rPr>
          <w:sz w:val="28"/>
          <w:szCs w:val="28"/>
          <w:lang w:val="uk-UA"/>
        </w:rPr>
        <w:t>11</w:t>
      </w:r>
      <w:r w:rsidR="00A66EB2" w:rsidRPr="00784873">
        <w:rPr>
          <w:sz w:val="28"/>
          <w:szCs w:val="28"/>
        </w:rPr>
        <w:t>. – 22</w:t>
      </w:r>
      <w:r w:rsidR="00A66EB2" w:rsidRPr="00784873">
        <w:rPr>
          <w:sz w:val="28"/>
          <w:szCs w:val="28"/>
          <w:lang w:val="uk-UA"/>
        </w:rPr>
        <w:t>3</w:t>
      </w:r>
      <w:r w:rsidR="00A66EB2" w:rsidRPr="00784873">
        <w:rPr>
          <w:sz w:val="28"/>
          <w:szCs w:val="28"/>
        </w:rPr>
        <w:t> 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Ранняя диагностика рака эндометрия и яичников / Л. А. Ашрафян</w:t>
      </w:r>
      <w:r w:rsidR="00A66EB2" w:rsidRPr="00784873">
        <w:rPr>
          <w:sz w:val="28"/>
          <w:szCs w:val="28"/>
          <w:lang w:val="uk-UA"/>
        </w:rPr>
        <w:t>,</w:t>
      </w:r>
      <w:r w:rsidR="00A66EB2" w:rsidRPr="00784873">
        <w:rPr>
          <w:sz w:val="28"/>
          <w:szCs w:val="28"/>
        </w:rPr>
        <w:t xml:space="preserve"> И.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Б.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Антонова,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Ивашина [и др.]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Практическая онкология. − 2009. − Т. 10, № 2. −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71−75.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Fonts w:eastAsia="TimesNewRomanPSMT"/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</w:rPr>
        <w:t>Реброва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Ю. Статистический анализ медицинских данных. Применение пакета прикладных программ </w:t>
      </w:r>
      <w:r w:rsidR="00A66EB2" w:rsidRPr="00784873">
        <w:rPr>
          <w:sz w:val="28"/>
          <w:szCs w:val="28"/>
          <w:lang w:val="en-US"/>
        </w:rPr>
        <w:t>Statistica</w:t>
      </w:r>
      <w:r w:rsidR="00A66EB2" w:rsidRPr="00784873">
        <w:rPr>
          <w:sz w:val="28"/>
          <w:szCs w:val="28"/>
        </w:rPr>
        <w:t xml:space="preserve"> 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О.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Ю.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Реброва</w:t>
      </w:r>
      <w:r w:rsidR="00A66EB2" w:rsidRPr="00784873">
        <w:rPr>
          <w:sz w:val="28"/>
          <w:szCs w:val="28"/>
          <w:lang w:val="uk-UA"/>
        </w:rPr>
        <w:t xml:space="preserve">. </w:t>
      </w:r>
      <w:r w:rsidR="00A66EB2" w:rsidRPr="00784873">
        <w:rPr>
          <w:sz w:val="28"/>
          <w:szCs w:val="28"/>
        </w:rPr>
        <w:t>– М</w:t>
      </w:r>
      <w:r w:rsidR="00A66EB2" w:rsidRPr="00784873">
        <w:rPr>
          <w:sz w:val="28"/>
          <w:szCs w:val="28"/>
          <w:lang w:val="uk-UA"/>
        </w:rPr>
        <w:t>осква</w:t>
      </w:r>
      <w:r w:rsidR="00A66EB2" w:rsidRPr="00784873">
        <w:rPr>
          <w:sz w:val="28"/>
          <w:szCs w:val="28"/>
        </w:rPr>
        <w:t xml:space="preserve"> : МедиаСфера, 2002. – 312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</w:rPr>
        <w:t xml:space="preserve"> </w:t>
      </w:r>
      <w:r w:rsidR="00A66EB2" w:rsidRPr="00784873">
        <w:rPr>
          <w:sz w:val="28"/>
          <w:szCs w:val="28"/>
          <w:shd w:val="clear" w:color="auto" w:fill="FFFFFF"/>
        </w:rPr>
        <w:t>Савельева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Г.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М. Гистероскопия. Атлас и руководство /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Г.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М.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Савельева, В.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Г.</w:t>
      </w:r>
      <w:r w:rsidR="00A66EB2" w:rsidRPr="00784873">
        <w:rPr>
          <w:sz w:val="28"/>
          <w:szCs w:val="28"/>
          <w:shd w:val="clear" w:color="auto" w:fill="FFFFFF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 xml:space="preserve">Бреусенко, </w:t>
      </w:r>
      <w:r w:rsidR="00A66EB2" w:rsidRPr="00784873">
        <w:rPr>
          <w:sz w:val="28"/>
          <w:szCs w:val="28"/>
        </w:rPr>
        <w:t>Л.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М.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  <w:shd w:val="clear" w:color="auto" w:fill="FFFFFF"/>
        </w:rPr>
        <w:t>Каппушева</w:t>
      </w:r>
      <w:r w:rsidR="00A66EB2" w:rsidRPr="00784873">
        <w:rPr>
          <w:sz w:val="28"/>
          <w:szCs w:val="28"/>
          <w:shd w:val="clear" w:color="auto" w:fill="FFFFFF"/>
          <w:lang w:val="uk-UA"/>
        </w:rPr>
        <w:t xml:space="preserve">. </w:t>
      </w:r>
      <w:r w:rsidR="00A66EB2" w:rsidRPr="00784873">
        <w:rPr>
          <w:sz w:val="28"/>
          <w:szCs w:val="28"/>
        </w:rPr>
        <w:t>– М</w:t>
      </w:r>
      <w:r w:rsidR="00A66EB2" w:rsidRPr="00784873">
        <w:rPr>
          <w:sz w:val="28"/>
          <w:szCs w:val="28"/>
          <w:lang w:val="uk-UA"/>
        </w:rPr>
        <w:t xml:space="preserve">осква </w:t>
      </w:r>
      <w:r w:rsidR="00A66EB2" w:rsidRPr="00784873">
        <w:rPr>
          <w:sz w:val="28"/>
          <w:szCs w:val="28"/>
        </w:rPr>
        <w:t>: ГЭОТАР</w:t>
      </w:r>
      <w:r w:rsidR="00A66EB2" w:rsidRPr="00784873">
        <w:rPr>
          <w:sz w:val="28"/>
          <w:szCs w:val="28"/>
          <w:lang w:val="uk-UA"/>
        </w:rPr>
        <w:t>-</w:t>
      </w:r>
      <w:r w:rsidR="00A66EB2" w:rsidRPr="00784873">
        <w:rPr>
          <w:sz w:val="28"/>
          <w:szCs w:val="28"/>
        </w:rPr>
        <w:t>Медиа, 2013. – 250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с.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>
        <w:rPr>
          <w:rStyle w:val="af4"/>
          <w:i w:val="0"/>
          <w:sz w:val="28"/>
          <w:szCs w:val="28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>Салов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И.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 xml:space="preserve">А. Факторы риска развития гиперпластических процессов эндометрия </w:t>
      </w:r>
      <w:r w:rsidR="00A66EB2" w:rsidRPr="00784873">
        <w:rPr>
          <w:rStyle w:val="af4"/>
          <w:i w:val="0"/>
          <w:sz w:val="28"/>
          <w:szCs w:val="28"/>
          <w:lang w:val="uk-UA"/>
        </w:rPr>
        <w:t>/ </w:t>
      </w:r>
      <w:r w:rsidR="00A66EB2" w:rsidRPr="00784873">
        <w:rPr>
          <w:rStyle w:val="af4"/>
          <w:i w:val="0"/>
          <w:sz w:val="28"/>
          <w:szCs w:val="28"/>
        </w:rPr>
        <w:t>И.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А.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Салов, Н.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П.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Чеснокова, В.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В.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Курникова // Успехи совр</w:t>
      </w:r>
      <w:r w:rsidR="00A66EB2" w:rsidRPr="00784873">
        <w:rPr>
          <w:rStyle w:val="af4"/>
          <w:i w:val="0"/>
          <w:sz w:val="28"/>
          <w:szCs w:val="28"/>
          <w:lang w:val="uk-UA"/>
        </w:rPr>
        <w:t xml:space="preserve">еменного </w:t>
      </w:r>
      <w:r w:rsidR="00A66EB2" w:rsidRPr="00784873">
        <w:rPr>
          <w:rStyle w:val="af4"/>
          <w:i w:val="0"/>
          <w:sz w:val="28"/>
          <w:szCs w:val="28"/>
        </w:rPr>
        <w:t>естес</w:t>
      </w:r>
      <w:r w:rsidR="00A66EB2" w:rsidRPr="00784873">
        <w:rPr>
          <w:rStyle w:val="af4"/>
          <w:i w:val="0"/>
          <w:sz w:val="28"/>
          <w:szCs w:val="28"/>
          <w:lang w:val="uk-UA"/>
        </w:rPr>
        <w:t>т</w:t>
      </w:r>
      <w:r w:rsidR="00A66EB2" w:rsidRPr="00784873">
        <w:rPr>
          <w:rStyle w:val="af4"/>
          <w:i w:val="0"/>
          <w:sz w:val="28"/>
          <w:szCs w:val="28"/>
        </w:rPr>
        <w:t>вознания. − 2004</w:t>
      </w:r>
      <w:r w:rsidR="00A66EB2" w:rsidRPr="00784873">
        <w:rPr>
          <w:rStyle w:val="af4"/>
          <w:i w:val="0"/>
          <w:sz w:val="28"/>
          <w:szCs w:val="28"/>
          <w:lang w:val="uk-UA"/>
        </w:rPr>
        <w:t xml:space="preserve">. − </w:t>
      </w:r>
      <w:r w:rsidR="00A66EB2" w:rsidRPr="00784873">
        <w:rPr>
          <w:rStyle w:val="af4"/>
          <w:i w:val="0"/>
          <w:sz w:val="28"/>
          <w:szCs w:val="28"/>
        </w:rPr>
        <w:t>№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3.</w:t>
      </w:r>
      <w:r w:rsidR="00A66EB2" w:rsidRPr="00784873">
        <w:rPr>
          <w:rStyle w:val="af4"/>
          <w:i w:val="0"/>
          <w:sz w:val="28"/>
          <w:szCs w:val="28"/>
          <w:lang w:val="uk-UA"/>
        </w:rPr>
        <w:t xml:space="preserve"> </w:t>
      </w:r>
      <w:r w:rsidR="00A66EB2" w:rsidRPr="00784873">
        <w:rPr>
          <w:rStyle w:val="af4"/>
          <w:i w:val="0"/>
          <w:sz w:val="28"/>
          <w:szCs w:val="28"/>
        </w:rPr>
        <w:t>− С.</w:t>
      </w:r>
      <w:r w:rsidR="00A66EB2" w:rsidRPr="00784873">
        <w:rPr>
          <w:rStyle w:val="af4"/>
          <w:i w:val="0"/>
          <w:sz w:val="28"/>
          <w:szCs w:val="28"/>
          <w:lang w:val="uk-UA"/>
        </w:rPr>
        <w:t> </w:t>
      </w:r>
      <w:r w:rsidR="00A66EB2" w:rsidRPr="00784873">
        <w:rPr>
          <w:rStyle w:val="af4"/>
          <w:i w:val="0"/>
          <w:sz w:val="28"/>
          <w:szCs w:val="28"/>
        </w:rPr>
        <w:t>14−15.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  <w:lang w:val="uk-UA"/>
        </w:rPr>
        <w:t>Сидорова И. С. Современный взгляд на проблему гиперпластических процессов в эндометрии / И. С. Сидорова, Н. А. Шешукова, А. С. Федотова // Российский вестник акушера-гинеколога. − 2008. − Т. 8, № 5. − С. 19−23.</w:t>
      </w:r>
    </w:p>
    <w:p w:rsidR="00A66EB2" w:rsidRPr="00784873" w:rsidRDefault="005B2FA3" w:rsidP="00A66EB2">
      <w:pPr>
        <w:numPr>
          <w:ilvl w:val="0"/>
          <w:numId w:val="20"/>
        </w:numPr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 xml:space="preserve">Современная диагностика и лечение гиперпластических процессов эндометрия </w:t>
      </w:r>
      <w:r w:rsidR="00A66EB2" w:rsidRPr="00784873">
        <w:rPr>
          <w:sz w:val="28"/>
          <w:szCs w:val="28"/>
          <w:lang w:val="uk-UA"/>
        </w:rPr>
        <w:t>/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Запорожан, Т.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Ф.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Татарчук, 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Г.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Дубинина, </w:t>
      </w:r>
      <w:r w:rsidR="00A66EB2" w:rsidRPr="00784873">
        <w:rPr>
          <w:sz w:val="28"/>
          <w:szCs w:val="28"/>
        </w:rPr>
        <w:lastRenderedPageBreak/>
        <w:t>Н.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В.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Косей //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 xml:space="preserve">Репродуктивная эндокринология. </w:t>
      </w:r>
      <w:r w:rsidR="00A66EB2" w:rsidRPr="00784873">
        <w:rPr>
          <w:sz w:val="28"/>
          <w:szCs w:val="28"/>
          <w:lang w:val="uk-UA"/>
        </w:rPr>
        <w:t xml:space="preserve">− </w:t>
      </w:r>
      <w:r w:rsidR="00A66EB2" w:rsidRPr="00784873">
        <w:rPr>
          <w:sz w:val="28"/>
          <w:szCs w:val="28"/>
        </w:rPr>
        <w:t>2012. – №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1 (3)</w:t>
      </w:r>
      <w:r w:rsidR="00A66EB2">
        <w:rPr>
          <w:sz w:val="28"/>
          <w:szCs w:val="28"/>
          <w:lang w:val="uk-UA"/>
        </w:rPr>
        <w:t>.</w:t>
      </w:r>
      <w:r w:rsidR="00A66EB2" w:rsidRPr="00784873">
        <w:rPr>
          <w:sz w:val="28"/>
          <w:szCs w:val="28"/>
        </w:rPr>
        <w:t xml:space="preserve"> – С.</w:t>
      </w:r>
      <w:r w:rsidR="00A66EB2" w:rsidRPr="00784873">
        <w:rPr>
          <w:sz w:val="28"/>
          <w:szCs w:val="28"/>
          <w:lang w:val="uk-UA"/>
        </w:rPr>
        <w:t> </w:t>
      </w:r>
      <w:r w:rsidR="00A66EB2" w:rsidRPr="00784873">
        <w:rPr>
          <w:sz w:val="28"/>
          <w:szCs w:val="28"/>
        </w:rPr>
        <w:t>5−12.</w:t>
      </w:r>
    </w:p>
    <w:p w:rsidR="00A66EB2" w:rsidRPr="00784873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="00A66EB2" w:rsidRPr="00784873">
        <w:rPr>
          <w:sz w:val="28"/>
          <w:szCs w:val="28"/>
          <w:lang w:val="uk-UA"/>
        </w:rPr>
        <w:t xml:space="preserve">Современный взгляд на патогенез гиперпластических процессов матки / Р. Власов, И. Сидорова, А. Унанян </w:t>
      </w:r>
      <w:r w:rsidR="00A66EB2" w:rsidRPr="00784873">
        <w:rPr>
          <w:sz w:val="28"/>
          <w:szCs w:val="28"/>
        </w:rPr>
        <w:t>[</w:t>
      </w:r>
      <w:r w:rsidR="00A66EB2" w:rsidRPr="00784873">
        <w:rPr>
          <w:sz w:val="28"/>
          <w:szCs w:val="28"/>
          <w:lang w:val="uk-UA"/>
        </w:rPr>
        <w:t>и др.</w:t>
      </w:r>
      <w:r w:rsidR="00A66EB2" w:rsidRPr="00784873">
        <w:rPr>
          <w:sz w:val="28"/>
          <w:szCs w:val="28"/>
        </w:rPr>
        <w:t>]</w:t>
      </w:r>
      <w:r w:rsidR="00A66EB2" w:rsidRPr="00784873">
        <w:rPr>
          <w:sz w:val="28"/>
          <w:szCs w:val="28"/>
          <w:lang w:val="uk-UA"/>
        </w:rPr>
        <w:t xml:space="preserve">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Врач. − 2011.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2.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  <w:lang w:val="uk-UA"/>
        </w:rPr>
        <w:t>26−27.</w:t>
      </w:r>
    </w:p>
    <w:p w:rsidR="00A66EB2" w:rsidRPr="00E10E40" w:rsidRDefault="005B2FA3" w:rsidP="00A66EB2">
      <w:pPr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E10E40">
        <w:rPr>
          <w:sz w:val="28"/>
          <w:szCs w:val="28"/>
        </w:rPr>
        <w:t>Сономаммографические особенности у женщин с сочетанным бесплодием /А.</w:t>
      </w:r>
      <w:r w:rsidR="00A66EB2" w:rsidRPr="00E10E40">
        <w:rPr>
          <w:sz w:val="28"/>
          <w:szCs w:val="28"/>
          <w:lang w:val="uk-UA"/>
        </w:rPr>
        <w:t> </w:t>
      </w:r>
      <w:r w:rsidR="00A66EB2" w:rsidRPr="00E10E40">
        <w:rPr>
          <w:sz w:val="28"/>
          <w:szCs w:val="28"/>
        </w:rPr>
        <w:t>Г.</w:t>
      </w:r>
      <w:r w:rsidR="00A66EB2" w:rsidRPr="00E10E40">
        <w:rPr>
          <w:sz w:val="28"/>
          <w:szCs w:val="28"/>
          <w:lang w:val="uk-UA"/>
        </w:rPr>
        <w:t> </w:t>
      </w:r>
      <w:r w:rsidR="00A66EB2" w:rsidRPr="00E10E40">
        <w:rPr>
          <w:sz w:val="28"/>
          <w:szCs w:val="28"/>
        </w:rPr>
        <w:t>Корнацкая, Л.</w:t>
      </w:r>
      <w:r w:rsidR="00A66EB2" w:rsidRPr="00E10E40">
        <w:rPr>
          <w:sz w:val="28"/>
          <w:szCs w:val="28"/>
          <w:lang w:val="uk-UA"/>
        </w:rPr>
        <w:t> </w:t>
      </w:r>
      <w:r w:rsidR="00A66EB2" w:rsidRPr="00E10E40">
        <w:rPr>
          <w:sz w:val="28"/>
          <w:szCs w:val="28"/>
        </w:rPr>
        <w:t>И.</w:t>
      </w:r>
      <w:r w:rsidR="00A66EB2" w:rsidRPr="00E10E40">
        <w:rPr>
          <w:sz w:val="28"/>
          <w:szCs w:val="28"/>
          <w:lang w:val="uk-UA"/>
        </w:rPr>
        <w:t> </w:t>
      </w:r>
      <w:r w:rsidR="00A66EB2" w:rsidRPr="00E10E40">
        <w:rPr>
          <w:sz w:val="28"/>
          <w:szCs w:val="28"/>
        </w:rPr>
        <w:t>Иванюта, О.</w:t>
      </w:r>
      <w:r w:rsidR="00A66EB2" w:rsidRPr="00E10E40">
        <w:rPr>
          <w:sz w:val="28"/>
          <w:szCs w:val="28"/>
          <w:lang w:val="uk-UA"/>
        </w:rPr>
        <w:t> </w:t>
      </w:r>
      <w:r w:rsidR="00A66EB2" w:rsidRPr="00E10E40">
        <w:rPr>
          <w:sz w:val="28"/>
          <w:szCs w:val="28"/>
        </w:rPr>
        <w:t>Д.</w:t>
      </w:r>
      <w:r w:rsidR="00A66EB2" w:rsidRPr="00E10E40">
        <w:rPr>
          <w:sz w:val="28"/>
          <w:szCs w:val="28"/>
          <w:lang w:val="en-US"/>
        </w:rPr>
        <w:t> </w:t>
      </w:r>
      <w:r w:rsidR="00A66EB2" w:rsidRPr="00E10E40">
        <w:rPr>
          <w:sz w:val="28"/>
          <w:szCs w:val="28"/>
        </w:rPr>
        <w:t>Дубенко [и др.] // Сборник научных трудов и материалов международного научного симпозиума и научно-практической конференции. – Минск : Медисонт, 2010. – С. 97.</w:t>
      </w:r>
    </w:p>
    <w:p w:rsidR="00A66EB2" w:rsidRPr="00784873" w:rsidRDefault="005B2FA3" w:rsidP="00A66EB2">
      <w:pPr>
        <w:numPr>
          <w:ilvl w:val="0"/>
          <w:numId w:val="20"/>
        </w:num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Станоевич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 Доброкачественные гиперпластические заболевания матки: от тактики лечения к стратегии профилактики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Станоевич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Врач. − 2009. −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2.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9−12.</w:t>
      </w:r>
    </w:p>
    <w:p w:rsidR="00A66EB2" w:rsidRPr="00784873" w:rsidRDefault="005B2FA3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6EB2" w:rsidRPr="00784873">
        <w:rPr>
          <w:sz w:val="28"/>
          <w:szCs w:val="28"/>
        </w:rPr>
        <w:t>Стрижаков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 Железистая гиперплазия эндометрия: принципы диагностики и гормональной терапии 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Н.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Стрижаков, А.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И.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Давыдов //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Вопросы гинекологии, акушерства и перинатологии. − 2008. − Т.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7, №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4. − С.</w:t>
      </w:r>
      <w:r w:rsidR="00A66EB2" w:rsidRPr="00784873">
        <w:rPr>
          <w:sz w:val="28"/>
          <w:szCs w:val="28"/>
          <w:lang w:val="en-US"/>
        </w:rPr>
        <w:t> </w:t>
      </w:r>
      <w:r w:rsidR="00A66EB2" w:rsidRPr="00784873">
        <w:rPr>
          <w:sz w:val="28"/>
          <w:szCs w:val="28"/>
        </w:rPr>
        <w:t>20−24.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rStyle w:val="af4"/>
          <w:i w:val="0"/>
          <w:sz w:val="28"/>
          <w:szCs w:val="28"/>
        </w:rPr>
      </w:pPr>
      <w:r w:rsidRPr="00784873">
        <w:rPr>
          <w:rStyle w:val="af4"/>
          <w:i w:val="0"/>
          <w:sz w:val="28"/>
          <w:szCs w:val="28"/>
        </w:rPr>
        <w:t>Сучасні принципи діагностики та лікування гіперпластичних процесів ендометрія</w:t>
      </w:r>
      <w:proofErr w:type="gramStart"/>
      <w:r w:rsidRPr="00784873">
        <w:rPr>
          <w:rStyle w:val="af4"/>
          <w:i w:val="0"/>
          <w:sz w:val="28"/>
          <w:szCs w:val="28"/>
        </w:rPr>
        <w:t xml:space="preserve"> :</w:t>
      </w:r>
      <w:proofErr w:type="gramEnd"/>
      <w:r w:rsidRPr="00784873">
        <w:rPr>
          <w:rStyle w:val="af4"/>
          <w:i w:val="0"/>
          <w:sz w:val="28"/>
          <w:szCs w:val="28"/>
        </w:rPr>
        <w:t xml:space="preserve"> методичні рекомендації (згідно з протоколо</w:t>
      </w:r>
      <w:r>
        <w:rPr>
          <w:rStyle w:val="af4"/>
          <w:i w:val="0"/>
          <w:sz w:val="28"/>
          <w:szCs w:val="28"/>
        </w:rPr>
        <w:t>м, затвердженим Наказом МОЗ Укр</w:t>
      </w:r>
      <w:r>
        <w:rPr>
          <w:rStyle w:val="af4"/>
          <w:i w:val="0"/>
          <w:sz w:val="28"/>
          <w:szCs w:val="28"/>
          <w:lang w:val="uk-UA"/>
        </w:rPr>
        <w:t>аїни</w:t>
      </w:r>
      <w:r w:rsidRPr="00784873">
        <w:rPr>
          <w:rStyle w:val="af4"/>
          <w:i w:val="0"/>
          <w:sz w:val="28"/>
          <w:szCs w:val="28"/>
        </w:rPr>
        <w:t xml:space="preserve"> від 31.12.2004. №</w:t>
      </w:r>
      <w:r>
        <w:rPr>
          <w:rStyle w:val="af4"/>
          <w:i w:val="0"/>
          <w:sz w:val="28"/>
          <w:szCs w:val="28"/>
          <w:lang w:val="uk-UA"/>
        </w:rPr>
        <w:t> </w:t>
      </w:r>
      <w:r w:rsidRPr="00784873">
        <w:rPr>
          <w:rStyle w:val="af4"/>
          <w:i w:val="0"/>
          <w:sz w:val="28"/>
          <w:szCs w:val="28"/>
        </w:rPr>
        <w:t xml:space="preserve">676) </w:t>
      </w:r>
      <w:r w:rsidRPr="00784873">
        <w:rPr>
          <w:rStyle w:val="af4"/>
          <w:i w:val="0"/>
          <w:sz w:val="28"/>
          <w:szCs w:val="28"/>
          <w:lang w:val="uk-UA"/>
        </w:rPr>
        <w:t>/ </w:t>
      </w:r>
      <w:r w:rsidRPr="00784873">
        <w:rPr>
          <w:color w:val="000000"/>
          <w:spacing w:val="-2"/>
          <w:sz w:val="28"/>
          <w:szCs w:val="28"/>
          <w:lang w:val="uk-UA"/>
        </w:rPr>
        <w:t>Т.</w:t>
      </w:r>
      <w:r w:rsidRPr="00784873">
        <w:rPr>
          <w:color w:val="000000"/>
          <w:spacing w:val="-2"/>
          <w:sz w:val="28"/>
          <w:szCs w:val="28"/>
          <w:lang w:val="en-US"/>
        </w:rPr>
        <w:t> </w:t>
      </w:r>
      <w:r w:rsidRPr="00784873">
        <w:rPr>
          <w:color w:val="000000"/>
          <w:spacing w:val="-2"/>
          <w:sz w:val="28"/>
          <w:szCs w:val="28"/>
          <w:lang w:val="uk-UA"/>
        </w:rPr>
        <w:t>Ф.</w:t>
      </w:r>
      <w:r w:rsidRPr="00784873">
        <w:rPr>
          <w:color w:val="000000"/>
          <w:spacing w:val="-2"/>
          <w:sz w:val="28"/>
          <w:szCs w:val="28"/>
          <w:lang w:val="en-US"/>
        </w:rPr>
        <w:t> </w:t>
      </w:r>
      <w:r w:rsidRPr="00784873">
        <w:rPr>
          <w:color w:val="000000"/>
          <w:spacing w:val="-2"/>
          <w:sz w:val="28"/>
          <w:szCs w:val="28"/>
          <w:lang w:val="uk-UA"/>
        </w:rPr>
        <w:t xml:space="preserve">Татарчук, </w:t>
      </w:r>
      <w:r w:rsidRPr="00784873">
        <w:rPr>
          <w:color w:val="000000"/>
          <w:spacing w:val="-4"/>
          <w:sz w:val="28"/>
          <w:szCs w:val="28"/>
          <w:lang w:val="uk-UA"/>
        </w:rPr>
        <w:t>Т.</w:t>
      </w:r>
      <w:r w:rsidRPr="00784873">
        <w:rPr>
          <w:color w:val="000000"/>
          <w:spacing w:val="-4"/>
          <w:sz w:val="28"/>
          <w:szCs w:val="28"/>
          <w:lang w:val="en-US"/>
        </w:rPr>
        <w:t> </w:t>
      </w:r>
      <w:r w:rsidRPr="00784873">
        <w:rPr>
          <w:color w:val="000000"/>
          <w:spacing w:val="-4"/>
          <w:sz w:val="28"/>
          <w:szCs w:val="28"/>
          <w:lang w:val="uk-UA"/>
        </w:rPr>
        <w:t>Д.</w:t>
      </w:r>
      <w:r w:rsidRPr="00784873">
        <w:rPr>
          <w:color w:val="000000"/>
          <w:spacing w:val="-4"/>
          <w:sz w:val="28"/>
          <w:szCs w:val="28"/>
          <w:lang w:val="en-US"/>
        </w:rPr>
        <w:t> </w:t>
      </w:r>
      <w:r w:rsidRPr="00784873">
        <w:rPr>
          <w:color w:val="000000"/>
          <w:spacing w:val="-4"/>
          <w:sz w:val="28"/>
          <w:szCs w:val="28"/>
          <w:lang w:val="uk-UA"/>
        </w:rPr>
        <w:t xml:space="preserve">Задорожна, </w:t>
      </w:r>
      <w:r w:rsidRPr="00784873">
        <w:rPr>
          <w:color w:val="000000"/>
          <w:spacing w:val="-1"/>
          <w:sz w:val="28"/>
          <w:szCs w:val="28"/>
          <w:lang w:val="uk-UA"/>
        </w:rPr>
        <w:t>Л.</w:t>
      </w:r>
      <w:r w:rsidRPr="00784873">
        <w:rPr>
          <w:color w:val="000000"/>
          <w:spacing w:val="-1"/>
          <w:sz w:val="28"/>
          <w:szCs w:val="28"/>
          <w:lang w:val="en-US"/>
        </w:rPr>
        <w:t> </w:t>
      </w:r>
      <w:r w:rsidRPr="00784873">
        <w:rPr>
          <w:color w:val="000000"/>
          <w:spacing w:val="-1"/>
          <w:sz w:val="28"/>
          <w:szCs w:val="28"/>
          <w:lang w:val="uk-UA"/>
        </w:rPr>
        <w:t>І.</w:t>
      </w:r>
      <w:r w:rsidRPr="00784873">
        <w:rPr>
          <w:color w:val="000000"/>
          <w:spacing w:val="-1"/>
          <w:sz w:val="28"/>
          <w:szCs w:val="28"/>
          <w:lang w:val="en-US"/>
        </w:rPr>
        <w:t> </w:t>
      </w:r>
      <w:r w:rsidRPr="00784873">
        <w:rPr>
          <w:color w:val="000000"/>
          <w:spacing w:val="-1"/>
          <w:sz w:val="28"/>
          <w:szCs w:val="28"/>
          <w:lang w:val="uk-UA"/>
        </w:rPr>
        <w:t xml:space="preserve">Воробйова </w:t>
      </w:r>
      <w:r w:rsidRPr="00784873">
        <w:rPr>
          <w:color w:val="000000"/>
          <w:spacing w:val="-1"/>
          <w:sz w:val="28"/>
          <w:szCs w:val="28"/>
        </w:rPr>
        <w:t>[</w:t>
      </w:r>
      <w:r w:rsidRPr="00784873">
        <w:rPr>
          <w:color w:val="000000"/>
          <w:spacing w:val="-1"/>
          <w:sz w:val="28"/>
          <w:szCs w:val="28"/>
          <w:lang w:val="uk-UA"/>
        </w:rPr>
        <w:t>та ін.</w:t>
      </w:r>
      <w:r w:rsidRPr="00784873">
        <w:rPr>
          <w:color w:val="000000"/>
          <w:spacing w:val="-1"/>
          <w:sz w:val="28"/>
          <w:szCs w:val="28"/>
        </w:rPr>
        <w:t>]</w:t>
      </w:r>
      <w:r w:rsidRPr="00784873">
        <w:rPr>
          <w:color w:val="000000"/>
          <w:spacing w:val="-2"/>
          <w:sz w:val="28"/>
          <w:szCs w:val="28"/>
          <w:lang w:val="uk-UA"/>
        </w:rPr>
        <w:t xml:space="preserve"> </w:t>
      </w:r>
      <w:r w:rsidRPr="00784873">
        <w:rPr>
          <w:rStyle w:val="af4"/>
          <w:i w:val="0"/>
          <w:sz w:val="28"/>
          <w:szCs w:val="28"/>
        </w:rPr>
        <w:t>/ МОЗ України, АМН України, Український центр наукової медичної інформації та патентно-ліцензійної роботи. − Київ, 2005. – 16 с.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</w:rPr>
        <w:t>Табакман Ю. Ю. Спорные вопросы гормонотерапии при гиперплазии эндометрия / Ю. Ю. Табакман, А. Г. Солопова, И. Б. Манухин [и др.] // Репродуктивный потенциал России</w:t>
      </w:r>
      <w:proofErr w:type="gramStart"/>
      <w:r w:rsidRPr="00784873">
        <w:rPr>
          <w:sz w:val="28"/>
          <w:szCs w:val="28"/>
        </w:rPr>
        <w:t xml:space="preserve"> :</w:t>
      </w:r>
      <w:proofErr w:type="gramEnd"/>
      <w:r w:rsidRPr="00784873">
        <w:rPr>
          <w:sz w:val="28"/>
          <w:szCs w:val="28"/>
        </w:rPr>
        <w:t xml:space="preserve"> казанские чтения. Здоровье женщины − здоровье нации : сборник тезисов III Общероссийского семинара. − Москва : </w:t>
      </w:r>
      <w:r w:rsidRPr="008A3E94">
        <w:rPr>
          <w:sz w:val="28"/>
          <w:szCs w:val="28"/>
        </w:rPr>
        <w:t>Изд-во журнала Status Praesens</w:t>
      </w:r>
      <w:r w:rsidRPr="00784873">
        <w:rPr>
          <w:sz w:val="28"/>
          <w:szCs w:val="28"/>
        </w:rPr>
        <w:t>, 2013. − С. 63−64.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5B2FA3">
        <w:rPr>
          <w:rStyle w:val="af4"/>
          <w:i w:val="0"/>
          <w:sz w:val="28"/>
          <w:szCs w:val="28"/>
          <w:lang w:val="uk-UA"/>
        </w:rPr>
        <w:lastRenderedPageBreak/>
        <w:t>Татарчук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Т.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 xml:space="preserve">Ф. Медикаментозна терапія гіперпроліферативних процесів ендометрія </w:t>
      </w:r>
      <w:r w:rsidRPr="00784873">
        <w:rPr>
          <w:rStyle w:val="af4"/>
          <w:i w:val="0"/>
          <w:sz w:val="28"/>
          <w:szCs w:val="28"/>
          <w:lang w:val="uk-UA"/>
        </w:rPr>
        <w:t>/ </w:t>
      </w:r>
      <w:r w:rsidRPr="005B2FA3">
        <w:rPr>
          <w:rStyle w:val="af4"/>
          <w:i w:val="0"/>
          <w:sz w:val="28"/>
          <w:szCs w:val="28"/>
          <w:lang w:val="uk-UA"/>
        </w:rPr>
        <w:t>Т.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Ф.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Татарчук, О.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В.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Бурлака, К.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О.</w:t>
      </w:r>
      <w:r w:rsidRPr="00784873">
        <w:rPr>
          <w:rStyle w:val="af4"/>
          <w:i w:val="0"/>
          <w:sz w:val="28"/>
          <w:szCs w:val="28"/>
          <w:lang w:val="en-US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Корінна //</w:t>
      </w:r>
      <w:r w:rsidRPr="00784873">
        <w:rPr>
          <w:rStyle w:val="af4"/>
          <w:i w:val="0"/>
          <w:sz w:val="28"/>
          <w:szCs w:val="28"/>
          <w:lang w:val="uk-UA"/>
        </w:rPr>
        <w:t> </w:t>
      </w:r>
      <w:r w:rsidRPr="005B2FA3">
        <w:rPr>
          <w:rStyle w:val="af4"/>
          <w:i w:val="0"/>
          <w:sz w:val="28"/>
          <w:szCs w:val="28"/>
          <w:lang w:val="uk-UA"/>
        </w:rPr>
        <w:t>Ліки та життя. – 2005.</w:t>
      </w:r>
      <w:r w:rsidRPr="00784873">
        <w:rPr>
          <w:rStyle w:val="af4"/>
          <w:i w:val="0"/>
          <w:sz w:val="28"/>
          <w:szCs w:val="28"/>
          <w:lang w:val="uk-UA"/>
        </w:rPr>
        <w:t xml:space="preserve"> − № 1. − С. 100−101.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rStyle w:val="af4"/>
          <w:i w:val="0"/>
          <w:sz w:val="28"/>
          <w:szCs w:val="28"/>
          <w:lang w:val="uk-UA"/>
        </w:rPr>
        <w:t>Татарчук Т. Ф. Протизапальна терапія як складова комплексу л</w:t>
      </w:r>
      <w:r>
        <w:rPr>
          <w:rStyle w:val="af4"/>
          <w:i w:val="0"/>
          <w:sz w:val="28"/>
          <w:szCs w:val="28"/>
          <w:lang w:val="uk-UA"/>
        </w:rPr>
        <w:t>ікування рецидивуючої гіперплазі</w:t>
      </w:r>
      <w:r w:rsidRPr="00784873">
        <w:rPr>
          <w:rStyle w:val="af4"/>
          <w:i w:val="0"/>
          <w:sz w:val="28"/>
          <w:szCs w:val="28"/>
          <w:lang w:val="uk-UA"/>
        </w:rPr>
        <w:t>ї ендометрія /</w:t>
      </w:r>
      <w:r w:rsidRPr="00784873">
        <w:rPr>
          <w:rStyle w:val="af4"/>
          <w:i w:val="0"/>
          <w:sz w:val="28"/>
          <w:szCs w:val="28"/>
        </w:rPr>
        <w:t> </w:t>
      </w:r>
      <w:r w:rsidRPr="00784873">
        <w:rPr>
          <w:rStyle w:val="af4"/>
          <w:i w:val="0"/>
          <w:sz w:val="28"/>
          <w:szCs w:val="28"/>
          <w:lang w:val="uk-UA"/>
        </w:rPr>
        <w:t>Т. Ф. Татарчук, С. Э. Регеда // Репродуктивное здоровье женщины. − 2007. − № 3. − С. 75−76.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784873">
        <w:rPr>
          <w:color w:val="000000"/>
          <w:sz w:val="28"/>
          <w:szCs w:val="28"/>
        </w:rPr>
        <w:t>Татарчук</w:t>
      </w:r>
      <w:r w:rsidRPr="00784873">
        <w:rPr>
          <w:color w:val="000000"/>
          <w:sz w:val="28"/>
          <w:szCs w:val="28"/>
          <w:lang w:val="uk-UA"/>
        </w:rPr>
        <w:t> </w:t>
      </w:r>
      <w:r w:rsidRPr="00784873">
        <w:rPr>
          <w:color w:val="000000"/>
          <w:sz w:val="28"/>
          <w:szCs w:val="28"/>
        </w:rPr>
        <w:t>Т.</w:t>
      </w:r>
      <w:r w:rsidRPr="00784873">
        <w:rPr>
          <w:color w:val="000000"/>
          <w:sz w:val="28"/>
          <w:szCs w:val="28"/>
          <w:lang w:val="uk-UA"/>
        </w:rPr>
        <w:t> </w:t>
      </w:r>
      <w:r w:rsidRPr="00784873">
        <w:rPr>
          <w:color w:val="000000"/>
          <w:sz w:val="28"/>
          <w:szCs w:val="28"/>
        </w:rPr>
        <w:t xml:space="preserve">Ф. Современные принципы диагностики и лечения гиперпластических процессов эндометрия </w:t>
      </w:r>
      <w:r w:rsidRPr="00784873">
        <w:rPr>
          <w:color w:val="000000"/>
          <w:sz w:val="28"/>
          <w:szCs w:val="28"/>
          <w:lang w:val="uk-UA"/>
        </w:rPr>
        <w:t>/ </w:t>
      </w:r>
      <w:r w:rsidRPr="00784873">
        <w:rPr>
          <w:color w:val="000000"/>
          <w:sz w:val="28"/>
          <w:szCs w:val="28"/>
        </w:rPr>
        <w:t>Т.</w:t>
      </w:r>
      <w:r w:rsidRPr="00784873">
        <w:rPr>
          <w:color w:val="000000"/>
          <w:sz w:val="28"/>
          <w:szCs w:val="28"/>
          <w:lang w:val="uk-UA"/>
        </w:rPr>
        <w:t> </w:t>
      </w:r>
      <w:r w:rsidRPr="00784873">
        <w:rPr>
          <w:color w:val="000000"/>
          <w:sz w:val="28"/>
          <w:szCs w:val="28"/>
        </w:rPr>
        <w:t>Ф.</w:t>
      </w:r>
      <w:r w:rsidRPr="00784873">
        <w:rPr>
          <w:color w:val="000000"/>
          <w:sz w:val="28"/>
          <w:szCs w:val="28"/>
          <w:lang w:val="en-US"/>
        </w:rPr>
        <w:t> </w:t>
      </w:r>
      <w:r w:rsidRPr="00784873">
        <w:rPr>
          <w:color w:val="000000"/>
          <w:sz w:val="28"/>
          <w:szCs w:val="28"/>
        </w:rPr>
        <w:t>Татарчук, Е.</w:t>
      </w:r>
      <w:r w:rsidRPr="00784873">
        <w:rPr>
          <w:color w:val="000000"/>
          <w:sz w:val="28"/>
          <w:szCs w:val="28"/>
          <w:lang w:val="uk-UA"/>
        </w:rPr>
        <w:t> </w:t>
      </w:r>
      <w:r w:rsidRPr="00784873">
        <w:rPr>
          <w:color w:val="000000"/>
          <w:sz w:val="28"/>
          <w:szCs w:val="28"/>
        </w:rPr>
        <w:t>В.</w:t>
      </w:r>
      <w:r w:rsidRPr="00784873">
        <w:rPr>
          <w:color w:val="000000"/>
          <w:sz w:val="28"/>
          <w:szCs w:val="28"/>
          <w:lang w:val="uk-UA"/>
        </w:rPr>
        <w:t> </w:t>
      </w:r>
      <w:r w:rsidRPr="00784873">
        <w:rPr>
          <w:color w:val="000000"/>
          <w:sz w:val="28"/>
          <w:szCs w:val="28"/>
        </w:rPr>
        <w:t xml:space="preserve">Бурлака </w:t>
      </w:r>
      <w:r w:rsidRPr="00784873">
        <w:rPr>
          <w:sz w:val="28"/>
          <w:szCs w:val="28"/>
        </w:rPr>
        <w:t>//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Здоровье женщины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</w:rPr>
        <w:t>2003</w:t>
      </w:r>
      <w:r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</w:rPr>
        <w:t>Т.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16, №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 xml:space="preserve">4. </w:t>
      </w:r>
      <w:r w:rsidRPr="00784873">
        <w:rPr>
          <w:sz w:val="28"/>
          <w:szCs w:val="28"/>
          <w:lang w:val="uk-UA"/>
        </w:rPr>
        <w:t xml:space="preserve">− </w:t>
      </w:r>
      <w:r w:rsidRPr="00784873">
        <w:rPr>
          <w:sz w:val="28"/>
          <w:szCs w:val="28"/>
        </w:rPr>
        <w:t>С. 107–114.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 w:rsidRPr="00784873">
        <w:rPr>
          <w:sz w:val="28"/>
          <w:szCs w:val="28"/>
        </w:rPr>
        <w:t xml:space="preserve">Тихомиров А. Л. Патогенетическое обоснование применения агонистов ГнРГ в терапии сочетанной гинекологической патологии / А. Л. Тихомиров, Д. М. Лубнин // Вопросы гинекологии, акушерства </w:t>
      </w:r>
      <w:r>
        <w:rPr>
          <w:sz w:val="28"/>
          <w:szCs w:val="28"/>
        </w:rPr>
        <w:t>и перинатологии. − 2006. − Т. 5</w:t>
      </w:r>
      <w:r>
        <w:rPr>
          <w:sz w:val="28"/>
          <w:szCs w:val="28"/>
          <w:lang w:val="uk-UA"/>
        </w:rPr>
        <w:t>,</w:t>
      </w:r>
      <w:r w:rsidRPr="00784873">
        <w:rPr>
          <w:sz w:val="28"/>
          <w:szCs w:val="28"/>
        </w:rPr>
        <w:t xml:space="preserve"> № 1. − С. 82−87.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Ткаченко Л. В. Современные представления об этиопатогенезе гиперпластических процессов эндометрия у женщин в перименопаузе / Л. В. Ткаченко, Н. И. Свиридова // Вестник Волгоградского государственного медицинского университета. − 2007. − № 4. − С. 3−7.</w:t>
      </w:r>
    </w:p>
    <w:p w:rsidR="00A66EB2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Усанов В. Д. Абляция эндометрия как альтернатива радикальному хирургическому лечению рецидивирующих гиперпластических процессов эндометрия / В. Д. Усанов, И. Ю. Береснева // Международный медицинский журнал. − 2004. − № 2. − С. 74−76.</w:t>
      </w:r>
    </w:p>
    <w:p w:rsidR="00A66EB2" w:rsidRPr="00FC4DB4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</w:pPr>
      <w:r w:rsidRPr="00FC4DB4">
        <w:rPr>
          <w:sz w:val="28"/>
          <w:szCs w:val="28"/>
        </w:rPr>
        <w:t>Фролова И. И. Оральная контрацепция и риск рака [Электронный ресурс] / И. И. Фролова // Oncology. Ru. – 2010. – Режим доступа: http://www.oncology.ru/specialist/journal_oncology/lecture/. – Загл. с экрана.</w:t>
      </w:r>
    </w:p>
    <w:p w:rsidR="00A66EB2" w:rsidRPr="005E6E89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5E6E89">
        <w:rPr>
          <w:sz w:val="28"/>
          <w:szCs w:val="28"/>
          <w:lang w:val="uk-UA"/>
        </w:rPr>
        <w:lastRenderedPageBreak/>
        <w:t>Фролова И. И. Факторы риска рака эндометрия / И. И. Фролова // Вопросы гинекологии, акушерства и перинатологии. − 2010. − Т. 9, № 1. − С. 57−66.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Хужокова И. Н. Диагностика и лечение полипов эндометрия / И. Н. Хужокова // Вопросы гинекологии, акушерства и перинатологии. − 2009. − Т. 8, № 1. –</w:t>
      </w:r>
      <w:r w:rsidR="00FC4DB4">
        <w:rPr>
          <w:sz w:val="28"/>
          <w:szCs w:val="28"/>
        </w:rPr>
        <w:t xml:space="preserve"> </w:t>
      </w:r>
      <w:r w:rsidRPr="00784873">
        <w:rPr>
          <w:sz w:val="28"/>
          <w:szCs w:val="28"/>
        </w:rPr>
        <w:t>С. 102–106.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Чайка В. К. Особенности гормонального гомеостаза при простой неатипической гиперплазии эндометрия у пациенток репродуктивного возраста в зависимости от показателей апоптоза в эндометрии / В. К. Чайка, Е. Н. Носенко, Ю. А. Малова // Медико-соціальні проблеми сім’ї. − 2007. − № 3/4. − С. 36−41.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F3BC6">
        <w:rPr>
          <w:sz w:val="28"/>
          <w:szCs w:val="28"/>
        </w:rPr>
        <w:t>Чаусова Н. А.</w:t>
      </w:r>
      <w:r w:rsidRPr="00784873">
        <w:rPr>
          <w:sz w:val="28"/>
          <w:szCs w:val="28"/>
        </w:rPr>
        <w:t xml:space="preserve"> Термическая аблация эндометрия в лечении гиперпластических процессов : автореф. дис. … д-ра мед. наук : 14.00.01 / </w:t>
      </w:r>
      <w:r w:rsidRPr="00784873">
        <w:rPr>
          <w:bCs/>
          <w:sz w:val="28"/>
          <w:szCs w:val="28"/>
        </w:rPr>
        <w:t>Чаусова</w:t>
      </w:r>
      <w:r w:rsidRPr="00784873">
        <w:rPr>
          <w:sz w:val="28"/>
          <w:szCs w:val="28"/>
        </w:rPr>
        <w:t xml:space="preserve"> Наталия Александровна</w:t>
      </w:r>
      <w:r>
        <w:rPr>
          <w:sz w:val="28"/>
          <w:szCs w:val="28"/>
        </w:rPr>
        <w:t xml:space="preserve"> ; </w:t>
      </w:r>
      <w:r w:rsidRPr="00931740">
        <w:rPr>
          <w:sz w:val="28"/>
          <w:szCs w:val="28"/>
        </w:rPr>
        <w:t>[</w:t>
      </w:r>
      <w:r>
        <w:rPr>
          <w:sz w:val="28"/>
          <w:szCs w:val="28"/>
        </w:rPr>
        <w:t>Московский областной</w:t>
      </w:r>
      <w:r w:rsidRPr="00BB169A">
        <w:rPr>
          <w:sz w:val="28"/>
          <w:szCs w:val="28"/>
        </w:rPr>
        <w:t xml:space="preserve"> НИИ акушерства и гинекологии МЗ МО]</w:t>
      </w:r>
      <w:r w:rsidRPr="00784873">
        <w:rPr>
          <w:sz w:val="28"/>
          <w:szCs w:val="28"/>
        </w:rPr>
        <w:t>. − Москва, 2007. – 20 с.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Чепик О. Ф. Морфогенез гиперпластических процессов эндометрия / О. Ф. Чепик // Практическая онкология. – 2004. – Т. 5, № 1. – С  9−15.</w:t>
      </w:r>
    </w:p>
    <w:p w:rsidR="00A66EB2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Чернуха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Г.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Е. Лечебные аспекты внутриматочного воздействия левоноргестрела при гиперплазии эндометрия / Г.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Е.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Чернуха, О.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Могиревская, Т.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Шигорева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StatusPraesens. − 2010. − Т. 2, № 4. − С.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36−38.</w:t>
      </w:r>
    </w:p>
    <w:p w:rsidR="00A66EB2" w:rsidRPr="0007359C" w:rsidRDefault="00A66EB2" w:rsidP="00A66EB2">
      <w:pPr>
        <w:numPr>
          <w:ilvl w:val="0"/>
          <w:numId w:val="20"/>
        </w:numPr>
        <w:tabs>
          <w:tab w:val="left" w:pos="993"/>
        </w:tabs>
        <w:spacing w:line="360" w:lineRule="auto"/>
        <w:ind w:left="993" w:hanging="426"/>
        <w:jc w:val="both"/>
        <w:rPr>
          <w:sz w:val="28"/>
          <w:szCs w:val="28"/>
        </w:rPr>
      </w:pPr>
      <w:r w:rsidRPr="0007359C">
        <w:rPr>
          <w:sz w:val="28"/>
          <w:szCs w:val="28"/>
        </w:rPr>
        <w:t>Чернуха Г. Е. Современные представления о гиперплазии эндометрия // Акушерство и гинекология / Г. Е. Чернуха М. Р. Думановская. – 2013. – № 3. − С. 26−32.</w:t>
      </w:r>
    </w:p>
    <w:p w:rsidR="00A66EB2" w:rsidRPr="0007359C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07359C">
        <w:rPr>
          <w:sz w:val="28"/>
          <w:szCs w:val="28"/>
        </w:rPr>
        <w:t>Честнова Г. П. Гиперпластические процессы в эндометрии у женщин в период длительной постменопаузы // Клиническая медицина / Г. П. Честнова, В. Г. Абашин, Н. А. Ефименко. – 2013. − Т. 91, № 8. – С. 61−63.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lastRenderedPageBreak/>
        <w:t>Чехун В. Ф. Эпигенетика рака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В. Ф. Чехун // Онкология. – 2011. – Т. 10, № 3. – С. 301–302.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Чулкова О. В. Органосохраняющее и функционально щадящее лечение начального рака эндометрия / О. В. Чулкова, Е. Г. Новикова, С.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Пронин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Опухоли женской репродуктивной системы. − 2007. − № 1/2. − С.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50−53.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9F3BC6">
        <w:rPr>
          <w:sz w:val="28"/>
          <w:szCs w:val="28"/>
        </w:rPr>
        <w:t>Чулкова О. В. Предрак</w:t>
      </w:r>
      <w:r w:rsidRPr="00784873">
        <w:rPr>
          <w:sz w:val="28"/>
          <w:szCs w:val="28"/>
        </w:rPr>
        <w:t xml:space="preserve">  и рак эндометрия у женщин репродуктивного возраста (клиника, диагностика, лечение) : автореф. дис. … д-ра мед. наук. : 14.00.14 / Чулкова Ольга Владимировна</w:t>
      </w:r>
      <w:r>
        <w:rPr>
          <w:sz w:val="28"/>
          <w:szCs w:val="28"/>
        </w:rPr>
        <w:t xml:space="preserve"> </w:t>
      </w:r>
      <w:r w:rsidRPr="009F3BC6">
        <w:rPr>
          <w:sz w:val="28"/>
          <w:szCs w:val="28"/>
        </w:rPr>
        <w:t>[</w:t>
      </w:r>
      <w:r>
        <w:rPr>
          <w:sz w:val="28"/>
          <w:szCs w:val="28"/>
        </w:rPr>
        <w:t>МНИОИ им.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 w:rsidRPr="009F3BC6">
        <w:rPr>
          <w:sz w:val="28"/>
          <w:szCs w:val="28"/>
        </w:rPr>
        <w:t>Герцена]</w:t>
      </w:r>
      <w:r w:rsidRPr="00784873">
        <w:rPr>
          <w:sz w:val="28"/>
          <w:szCs w:val="28"/>
        </w:rPr>
        <w:t>. − Москва, 2003. – 34 с.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Шахламова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Н. Этиология и патогенез гиперпластических процессов эндометрия в постменопаузе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Н.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Шахламова, Э.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Исаева, В.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Панкратов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Вопросы гинекологии, акушерства и перинатологии. − 2011. − Т. 10, № 4. − С. 76−84.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9F3BC6">
        <w:rPr>
          <w:sz w:val="28"/>
          <w:szCs w:val="28"/>
        </w:rPr>
        <w:t>Шешукова Н. А. Гиперпластические</w:t>
      </w:r>
      <w:r w:rsidRPr="00784873">
        <w:rPr>
          <w:sz w:val="28"/>
          <w:szCs w:val="28"/>
        </w:rPr>
        <w:t xml:space="preserve"> процессы эндометрия: клинико-морфологические аспекты, прогностические критерии развития, дифференцированный подход к лечению : автореф. дис. ... д-ра мед. наук : 14.01.01 / Шешукова Наталия Алексеевна</w:t>
      </w:r>
      <w:r w:rsidRPr="009F3BC6">
        <w:rPr>
          <w:sz w:val="28"/>
          <w:szCs w:val="28"/>
        </w:rPr>
        <w:t xml:space="preserve"> </w:t>
      </w:r>
      <w:r>
        <w:rPr>
          <w:b/>
          <w:bCs/>
        </w:rPr>
        <w:t>[</w:t>
      </w:r>
      <w:r>
        <w:rPr>
          <w:sz w:val="28"/>
          <w:szCs w:val="28"/>
        </w:rPr>
        <w:t>Первый Московский</w:t>
      </w:r>
      <w:r w:rsidRPr="009F3BC6">
        <w:rPr>
          <w:sz w:val="28"/>
          <w:szCs w:val="28"/>
        </w:rPr>
        <w:t xml:space="preserve"> гос</w:t>
      </w:r>
      <w:r>
        <w:rPr>
          <w:sz w:val="28"/>
          <w:szCs w:val="28"/>
        </w:rPr>
        <w:t>ударственный медицинский университет им. И. М. Сеченова]</w:t>
      </w:r>
      <w:r w:rsidRPr="00784873">
        <w:rPr>
          <w:sz w:val="28"/>
          <w:szCs w:val="28"/>
        </w:rPr>
        <w:t>. – Москва, 2012. – 48 с.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Шешукова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Н.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А. Гиперпластические процессы эндометрия: этиопатогенез, клиника, диагностика, лечение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Н.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Шешукова, И.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О.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Макаров, М.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Н.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Фомина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Акушерство и гинекология. − 2011. − №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4. − С.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16−21.</w:t>
      </w:r>
    </w:p>
    <w:p w:rsidR="00A66EB2" w:rsidRPr="00FC4DB4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</w:rPr>
      </w:pPr>
      <w:r w:rsidRPr="00FC4DB4">
        <w:rPr>
          <w:sz w:val="28"/>
          <w:szCs w:val="28"/>
          <w:lang w:val="uk-UA"/>
        </w:rPr>
        <w:t>Шешукова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Н.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А. Лечение гиперпластических процессов эндометрия: современный взгляд на проблему /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Н.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А.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Шешукова, И.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О.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Макаров, Т.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В.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Овсянникова //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Вопросы гинекологии, акушерства и перинатологии. − 2011. − Т.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10, №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4. − С.</w:t>
      </w:r>
      <w:r w:rsidRPr="00FC4DB4">
        <w:rPr>
          <w:sz w:val="28"/>
          <w:szCs w:val="28"/>
          <w:lang w:val="en-US"/>
        </w:rPr>
        <w:t> </w:t>
      </w:r>
      <w:r w:rsidRPr="00FC4DB4">
        <w:rPr>
          <w:sz w:val="28"/>
          <w:szCs w:val="28"/>
          <w:lang w:val="uk-UA"/>
        </w:rPr>
        <w:t>95−98</w:t>
      </w:r>
      <w:r w:rsidRPr="00FC4DB4">
        <w:rPr>
          <w:b/>
          <w:sz w:val="28"/>
          <w:szCs w:val="28"/>
          <w:lang w:val="uk-UA"/>
        </w:rPr>
        <w:t>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rStyle w:val="fontstyle53"/>
          <w:sz w:val="28"/>
          <w:szCs w:val="28"/>
        </w:rPr>
      </w:pPr>
      <w:r w:rsidRPr="00FC4DB4">
        <w:rPr>
          <w:rStyle w:val="fontstyle44"/>
          <w:rFonts w:eastAsiaTheme="majorEastAsia"/>
          <w:sz w:val="28"/>
          <w:szCs w:val="28"/>
        </w:rPr>
        <w:t>Щербина</w:t>
      </w:r>
      <w:r w:rsidRPr="00FC4DB4">
        <w:rPr>
          <w:rStyle w:val="fontstyle44"/>
          <w:rFonts w:eastAsiaTheme="majorEastAsia"/>
          <w:sz w:val="28"/>
          <w:szCs w:val="28"/>
          <w:lang w:val="en-US"/>
        </w:rPr>
        <w:t> H</w:t>
      </w:r>
      <w:r w:rsidRPr="00FC4DB4">
        <w:rPr>
          <w:rStyle w:val="fontstyle44"/>
          <w:rFonts w:eastAsiaTheme="majorEastAsia"/>
          <w:sz w:val="28"/>
          <w:szCs w:val="28"/>
        </w:rPr>
        <w:t>.</w:t>
      </w:r>
      <w:r w:rsidRPr="00FC4DB4">
        <w:rPr>
          <w:rStyle w:val="fontstyle44"/>
          <w:rFonts w:eastAsiaTheme="majorEastAsia"/>
          <w:sz w:val="28"/>
          <w:szCs w:val="28"/>
          <w:lang w:val="en-US"/>
        </w:rPr>
        <w:t> </w:t>
      </w:r>
      <w:r w:rsidRPr="00FC4DB4">
        <w:rPr>
          <w:rStyle w:val="fontstyle44"/>
          <w:rFonts w:eastAsiaTheme="majorEastAsia"/>
          <w:sz w:val="28"/>
          <w:szCs w:val="28"/>
        </w:rPr>
        <w:t xml:space="preserve">А. </w:t>
      </w:r>
      <w:r w:rsidRPr="00FC4DB4">
        <w:rPr>
          <w:rStyle w:val="fontstyle57"/>
          <w:sz w:val="28"/>
          <w:szCs w:val="28"/>
        </w:rPr>
        <w:t>Чувствительность рецепторов эндометрия к гестагенам при гиперпластических процессах матки /</w:t>
      </w:r>
      <w:r w:rsidRPr="00FC4DB4">
        <w:rPr>
          <w:rStyle w:val="fontstyle57"/>
          <w:sz w:val="28"/>
          <w:szCs w:val="28"/>
          <w:lang w:val="en-US"/>
        </w:rPr>
        <w:t> </w:t>
      </w:r>
      <w:r w:rsidRPr="00FC4DB4">
        <w:rPr>
          <w:rStyle w:val="fontstyle44"/>
          <w:rFonts w:eastAsiaTheme="majorEastAsia"/>
          <w:sz w:val="28"/>
          <w:szCs w:val="28"/>
          <w:lang w:val="en-US"/>
        </w:rPr>
        <w:t>H</w:t>
      </w:r>
      <w:r w:rsidRPr="00FC4DB4">
        <w:rPr>
          <w:rStyle w:val="fontstyle44"/>
          <w:rFonts w:eastAsiaTheme="majorEastAsia"/>
          <w:sz w:val="28"/>
          <w:szCs w:val="28"/>
        </w:rPr>
        <w:t>.</w:t>
      </w:r>
      <w:r w:rsidRPr="00FC4DB4">
        <w:rPr>
          <w:rStyle w:val="fontstyle44"/>
          <w:rFonts w:eastAsiaTheme="majorEastAsia"/>
          <w:sz w:val="28"/>
          <w:szCs w:val="28"/>
          <w:lang w:val="en-US"/>
        </w:rPr>
        <w:t> </w:t>
      </w:r>
      <w:r w:rsidRPr="00FC4DB4">
        <w:rPr>
          <w:rStyle w:val="fontstyle44"/>
          <w:rFonts w:eastAsiaTheme="majorEastAsia"/>
          <w:sz w:val="28"/>
          <w:szCs w:val="28"/>
        </w:rPr>
        <w:t>А.</w:t>
      </w:r>
      <w:r w:rsidRPr="00FC4DB4">
        <w:rPr>
          <w:rStyle w:val="fontstyle44"/>
          <w:rFonts w:eastAsiaTheme="majorEastAsia"/>
          <w:sz w:val="28"/>
          <w:szCs w:val="28"/>
          <w:lang w:val="en-US"/>
        </w:rPr>
        <w:t> </w:t>
      </w:r>
      <w:r w:rsidRPr="00FC4DB4">
        <w:rPr>
          <w:rStyle w:val="fontstyle44"/>
          <w:rFonts w:eastAsiaTheme="majorEastAsia"/>
          <w:sz w:val="28"/>
          <w:szCs w:val="28"/>
        </w:rPr>
        <w:t>Щербина,</w:t>
      </w:r>
      <w:r w:rsidRPr="00784873">
        <w:rPr>
          <w:rStyle w:val="fontstyle44"/>
          <w:rFonts w:eastAsiaTheme="majorEastAsia"/>
        </w:rPr>
        <w:t xml:space="preserve"> </w:t>
      </w:r>
      <w:r w:rsidRPr="00784873">
        <w:rPr>
          <w:rStyle w:val="fontstyle44"/>
          <w:rFonts w:eastAsiaTheme="majorEastAsia"/>
        </w:rPr>
        <w:lastRenderedPageBreak/>
        <w:t>О.</w:t>
      </w:r>
      <w:r w:rsidRPr="00784873">
        <w:rPr>
          <w:rStyle w:val="fontstyle44"/>
          <w:rFonts w:eastAsiaTheme="majorEastAsia"/>
          <w:lang w:val="en-US"/>
        </w:rPr>
        <w:t> </w:t>
      </w:r>
      <w:r w:rsidRPr="00784873">
        <w:rPr>
          <w:rStyle w:val="fontstyle44"/>
          <w:rFonts w:eastAsiaTheme="majorEastAsia"/>
        </w:rPr>
        <w:t>В.</w:t>
      </w:r>
      <w:r w:rsidRPr="00784873">
        <w:rPr>
          <w:rStyle w:val="fontstyle44"/>
          <w:rFonts w:eastAsiaTheme="majorEastAsia"/>
          <w:lang w:val="en-US"/>
        </w:rPr>
        <w:t> </w:t>
      </w:r>
      <w:r w:rsidRPr="00784873">
        <w:rPr>
          <w:rStyle w:val="fontstyle44"/>
          <w:rFonts w:eastAsiaTheme="majorEastAsia"/>
        </w:rPr>
        <w:t>Ткачева, И.</w:t>
      </w:r>
      <w:r w:rsidRPr="00784873">
        <w:rPr>
          <w:rStyle w:val="fontstyle44"/>
          <w:rFonts w:eastAsiaTheme="majorEastAsia"/>
          <w:lang w:val="en-US"/>
        </w:rPr>
        <w:t> </w:t>
      </w:r>
      <w:r w:rsidRPr="00784873">
        <w:rPr>
          <w:rStyle w:val="fontstyle44"/>
          <w:rFonts w:eastAsiaTheme="majorEastAsia"/>
        </w:rPr>
        <w:t>Ю.</w:t>
      </w:r>
      <w:r w:rsidRPr="00784873">
        <w:rPr>
          <w:rStyle w:val="fontstyle44"/>
          <w:rFonts w:eastAsiaTheme="majorEastAsia"/>
          <w:lang w:val="en-US"/>
        </w:rPr>
        <w:t> </w:t>
      </w:r>
      <w:r w:rsidRPr="00784873">
        <w:rPr>
          <w:rStyle w:val="fontstyle44"/>
          <w:rFonts w:eastAsiaTheme="majorEastAsia"/>
        </w:rPr>
        <w:t xml:space="preserve">Кузьмина </w:t>
      </w:r>
      <w:r w:rsidRPr="00784873">
        <w:rPr>
          <w:sz w:val="28"/>
          <w:szCs w:val="28"/>
        </w:rPr>
        <w:t xml:space="preserve">// Таврический медико-биологический вестник. − </w:t>
      </w:r>
      <w:r w:rsidRPr="00784873">
        <w:rPr>
          <w:rStyle w:val="fontstyle53"/>
          <w:sz w:val="28"/>
          <w:szCs w:val="28"/>
        </w:rPr>
        <w:t xml:space="preserve">2013. </w:t>
      </w:r>
      <w:r w:rsidRPr="00784873">
        <w:rPr>
          <w:sz w:val="28"/>
          <w:szCs w:val="28"/>
        </w:rPr>
        <w:t xml:space="preserve">− </w:t>
      </w:r>
      <w:r w:rsidRPr="00784873">
        <w:rPr>
          <w:rStyle w:val="fontstyle53"/>
          <w:sz w:val="28"/>
          <w:szCs w:val="28"/>
        </w:rPr>
        <w:t>Т.</w:t>
      </w:r>
      <w:r w:rsidRPr="00784873">
        <w:rPr>
          <w:rStyle w:val="fontstyle53"/>
          <w:sz w:val="28"/>
          <w:szCs w:val="28"/>
          <w:lang w:val="en-US"/>
        </w:rPr>
        <w:t> </w:t>
      </w:r>
      <w:r w:rsidRPr="00784873">
        <w:rPr>
          <w:rStyle w:val="fontstyle53"/>
          <w:sz w:val="28"/>
          <w:szCs w:val="28"/>
        </w:rPr>
        <w:t>16, №</w:t>
      </w:r>
      <w:r w:rsidRPr="00784873">
        <w:rPr>
          <w:rStyle w:val="fontstyle53"/>
          <w:sz w:val="28"/>
          <w:szCs w:val="28"/>
          <w:lang w:val="en-US"/>
        </w:rPr>
        <w:t> </w:t>
      </w:r>
      <w:r w:rsidRPr="00784873">
        <w:rPr>
          <w:rStyle w:val="fontstyle53"/>
          <w:sz w:val="28"/>
          <w:szCs w:val="28"/>
        </w:rPr>
        <w:t>2, ч. 2 (62). − С.</w:t>
      </w:r>
      <w:r w:rsidRPr="00784873">
        <w:rPr>
          <w:rStyle w:val="fontstyle53"/>
          <w:sz w:val="28"/>
          <w:szCs w:val="28"/>
          <w:lang w:val="en-US"/>
        </w:rPr>
        <w:t> </w:t>
      </w:r>
      <w:r w:rsidRPr="00784873">
        <w:rPr>
          <w:rStyle w:val="fontstyle53"/>
          <w:sz w:val="28"/>
          <w:szCs w:val="28"/>
        </w:rPr>
        <w:t>145−147.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Экспрессия генов, регулирующих апоптоз, при разных типах гиперплазии эндометрия и эндометриоидной карциноме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Г.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Е.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Чернуха, М.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Р.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Думановская, О.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В.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Бурменская [и др.]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Акушерство и гинекология. – 2013. – № 1. – С. 63−69.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Экспрессия рецепторов к половым стероидным гормонам и клеточная пролиферация при разных формах гиперплазии эндометрия. Влияние внутриматочной левоноргестрел-рилизинг-системы / Г.Е.Чернуха, Т.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Шигорева, О.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А.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Могиревская [и др.] // Акушерство и гинекология. – 2011. – № 6. – С. 64−69.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rStyle w:val="af4"/>
          <w:i w:val="0"/>
          <w:iCs w:val="0"/>
          <w:sz w:val="28"/>
          <w:szCs w:val="28"/>
        </w:rPr>
      </w:pPr>
      <w:r w:rsidRPr="00784873">
        <w:rPr>
          <w:rStyle w:val="af4"/>
          <w:i w:val="0"/>
          <w:sz w:val="28"/>
          <w:szCs w:val="28"/>
        </w:rPr>
        <w:t>Экспрессия рецепторов к стероидным гормонам и уровень эстрогенов и прогестерона в маточных смывах женщин с гиперплазиями эндометрия / Т.</w:t>
      </w:r>
      <w:r>
        <w:rPr>
          <w:rStyle w:val="af4"/>
          <w:i w:val="0"/>
          <w:sz w:val="28"/>
          <w:szCs w:val="28"/>
          <w:lang w:val="uk-UA"/>
        </w:rPr>
        <w:t> </w:t>
      </w:r>
      <w:r w:rsidRPr="00784873">
        <w:rPr>
          <w:rStyle w:val="af4"/>
          <w:i w:val="0"/>
          <w:sz w:val="28"/>
          <w:szCs w:val="28"/>
        </w:rPr>
        <w:t>Ф.Татарчук, Е. П. Коваленко, Т. Г. Филоненко, А. В. Кубышкин // Здоровье женщины. − № 6 (62). − 2011. − С. 105−110.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Эндометриальная интраэпителиальная карцинома – ранняя форма серозной папиллярной карциномы эндометрия / Л. М. Захарцева, Л. И. </w:t>
      </w:r>
      <w:hyperlink r:id="rId27" w:history="1">
        <w:r w:rsidRPr="00784873">
          <w:rPr>
            <w:sz w:val="28"/>
            <w:szCs w:val="28"/>
          </w:rPr>
          <w:t>Воробьева</w:t>
        </w:r>
      </w:hyperlink>
      <w:r w:rsidRPr="00784873">
        <w:rPr>
          <w:sz w:val="28"/>
          <w:szCs w:val="28"/>
        </w:rPr>
        <w:t>, В. С. Свинцицкий [и др.] // Клиническая онкология. – 2011. – № 2 (2). – С. 52–54.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Этиопатогенетические, диагностические аспекты и лечение гиперпластических процессов эндометрия /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П.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Н.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Веропотвелян, Т.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Т.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Нарытник, Н.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П.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Веропотвелян [и др.]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Здоровье женщины. –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</w:rPr>
        <w:t xml:space="preserve">2013. – </w:t>
      </w:r>
      <w:r w:rsidRPr="00784873">
        <w:rPr>
          <w:sz w:val="28"/>
          <w:szCs w:val="28"/>
          <w:lang w:val="uk-UA"/>
        </w:rPr>
        <w:t>№ </w:t>
      </w:r>
      <w:r w:rsidRPr="00784873">
        <w:rPr>
          <w:sz w:val="28"/>
          <w:szCs w:val="28"/>
        </w:rPr>
        <w:t>9 (85). –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</w:rPr>
        <w:t>С.</w:t>
      </w:r>
      <w:r w:rsidRPr="00784873"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</w:rPr>
        <w:t>120−127.</w:t>
      </w:r>
    </w:p>
    <w:p w:rsidR="00A66EB2" w:rsidRPr="005570B2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84873">
        <w:rPr>
          <w:sz w:val="28"/>
          <w:szCs w:val="28"/>
        </w:rPr>
        <w:t>Эхография в акушерстве и гинекологии. Теория</w:t>
      </w:r>
      <w:r w:rsidRPr="008A3E94">
        <w:rPr>
          <w:sz w:val="28"/>
          <w:szCs w:val="28"/>
        </w:rPr>
        <w:t xml:space="preserve"> </w:t>
      </w:r>
      <w:r w:rsidRPr="00784873">
        <w:rPr>
          <w:sz w:val="28"/>
          <w:szCs w:val="28"/>
        </w:rPr>
        <w:t>и</w:t>
      </w:r>
      <w:r w:rsidRPr="008A3E94">
        <w:rPr>
          <w:sz w:val="28"/>
          <w:szCs w:val="28"/>
        </w:rPr>
        <w:t xml:space="preserve"> </w:t>
      </w:r>
      <w:r w:rsidRPr="00784873">
        <w:rPr>
          <w:sz w:val="28"/>
          <w:szCs w:val="28"/>
        </w:rPr>
        <w:t>практика</w:t>
      </w:r>
      <w:r w:rsidRPr="008A3E94">
        <w:rPr>
          <w:sz w:val="28"/>
          <w:szCs w:val="28"/>
        </w:rPr>
        <w:t xml:space="preserve">. </w:t>
      </w:r>
      <w:r>
        <w:rPr>
          <w:sz w:val="28"/>
          <w:szCs w:val="28"/>
        </w:rPr>
        <w:t>В 2 ч. Ч. 2 </w:t>
      </w:r>
      <w:r w:rsidRPr="00784873">
        <w:rPr>
          <w:sz w:val="28"/>
          <w:szCs w:val="28"/>
        </w:rPr>
        <w:t xml:space="preserve">: </w:t>
      </w:r>
      <w:r w:rsidRPr="00B57135">
        <w:rPr>
          <w:sz w:val="28"/>
          <w:szCs w:val="28"/>
        </w:rPr>
        <w:t>пер. с англ.</w:t>
      </w:r>
      <w:r w:rsidRPr="00784873">
        <w:rPr>
          <w:sz w:val="28"/>
          <w:szCs w:val="28"/>
        </w:rPr>
        <w:t xml:space="preserve"> /</w:t>
      </w:r>
      <w:r w:rsidRPr="00B57135">
        <w:rPr>
          <w:sz w:val="28"/>
          <w:szCs w:val="28"/>
        </w:rPr>
        <w:t> </w:t>
      </w:r>
      <w:r w:rsidRPr="00784873">
        <w:rPr>
          <w:sz w:val="28"/>
          <w:szCs w:val="28"/>
        </w:rPr>
        <w:t>под ред. А.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Флейшера, Ф.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Мэнинга, П.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Дженти, Р.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 xml:space="preserve">Ромеро . − 6-е изд. </w:t>
      </w:r>
      <w:r w:rsidRPr="005570B2">
        <w:rPr>
          <w:sz w:val="28"/>
          <w:szCs w:val="28"/>
        </w:rPr>
        <w:t xml:space="preserve">− </w:t>
      </w:r>
      <w:r w:rsidRPr="00784873">
        <w:rPr>
          <w:sz w:val="28"/>
          <w:szCs w:val="28"/>
        </w:rPr>
        <w:t>Москва</w:t>
      </w:r>
      <w:r w:rsidRPr="005570B2">
        <w:rPr>
          <w:sz w:val="28"/>
          <w:szCs w:val="28"/>
        </w:rPr>
        <w:t xml:space="preserve"> : </w:t>
      </w:r>
      <w:r w:rsidRPr="00784873">
        <w:rPr>
          <w:sz w:val="28"/>
          <w:szCs w:val="28"/>
        </w:rPr>
        <w:t>Видар</w:t>
      </w:r>
      <w:r w:rsidRPr="005570B2">
        <w:rPr>
          <w:sz w:val="28"/>
          <w:szCs w:val="28"/>
        </w:rPr>
        <w:t>, 2004. – 592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</w:rPr>
        <w:t>с</w:t>
      </w:r>
      <w:r w:rsidRPr="005570B2">
        <w:rPr>
          <w:sz w:val="28"/>
          <w:szCs w:val="28"/>
        </w:rPr>
        <w:t>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rFonts w:eastAsia="Newton-Italic"/>
          <w:iCs/>
          <w:sz w:val="28"/>
          <w:szCs w:val="28"/>
          <w:lang w:val="en-US"/>
        </w:rPr>
        <w:t>Ambros R. A</w:t>
      </w:r>
      <w:r w:rsidRPr="00784873">
        <w:rPr>
          <w:rFonts w:eastAsia="Newton-Regular"/>
          <w:sz w:val="28"/>
          <w:szCs w:val="28"/>
          <w:lang w:val="en-US"/>
        </w:rPr>
        <w:t>. Simple hyperplasia of the endometrium: an evaluation of proliferative activityby Ki-67 immunostaining / </w:t>
      </w:r>
      <w:r w:rsidRPr="00784873">
        <w:rPr>
          <w:rFonts w:eastAsia="Newton-Italic"/>
          <w:iCs/>
          <w:sz w:val="28"/>
          <w:szCs w:val="28"/>
          <w:lang w:val="en-US"/>
        </w:rPr>
        <w:t>R. A</w:t>
      </w:r>
      <w:r w:rsidRPr="00784873">
        <w:rPr>
          <w:rFonts w:eastAsia="Newton-Regular"/>
          <w:sz w:val="28"/>
          <w:szCs w:val="28"/>
          <w:lang w:val="en-US"/>
        </w:rPr>
        <w:t>. </w:t>
      </w:r>
      <w:r w:rsidRPr="00784873">
        <w:rPr>
          <w:rFonts w:eastAsia="Newton-Italic"/>
          <w:iCs/>
          <w:sz w:val="28"/>
          <w:szCs w:val="28"/>
          <w:lang w:val="en-US"/>
        </w:rPr>
        <w:t>Ambros // </w:t>
      </w:r>
      <w:r w:rsidRPr="00784873">
        <w:rPr>
          <w:rFonts w:eastAsia="Newton-Regular"/>
          <w:sz w:val="28"/>
          <w:szCs w:val="28"/>
          <w:lang w:val="en-US"/>
        </w:rPr>
        <w:t>Int. J. Gynec. Pathol. – 2000. – Vol. 19, N 3. – P. 206</w:t>
      </w:r>
      <w:r w:rsidRPr="00784873">
        <w:rPr>
          <w:rFonts w:eastAsia="Newton-Regular"/>
          <w:sz w:val="28"/>
          <w:szCs w:val="28"/>
          <w:lang w:val="uk-UA"/>
        </w:rPr>
        <w:t>−</w:t>
      </w:r>
      <w:r w:rsidRPr="00784873">
        <w:rPr>
          <w:rFonts w:eastAsia="Newton-Regular"/>
          <w:sz w:val="28"/>
          <w:szCs w:val="28"/>
          <w:lang w:val="en-US"/>
        </w:rPr>
        <w:t>211.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lastRenderedPageBreak/>
        <w:t>Analysis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upstream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sequences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the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human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estrogen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receptor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gene</w:t>
      </w:r>
      <w:r w:rsidRPr="00784873">
        <w:rPr>
          <w:sz w:val="28"/>
          <w:szCs w:val="28"/>
          <w:lang w:val="en-GB"/>
        </w:rPr>
        <w:t xml:space="preserve"> / </w:t>
      </w:r>
      <w:r w:rsidRPr="00784873">
        <w:rPr>
          <w:sz w:val="28"/>
          <w:szCs w:val="28"/>
          <w:lang w:val="en-US"/>
        </w:rPr>
        <w:t>R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Piva</w:t>
      </w:r>
      <w:r w:rsidRPr="00784873">
        <w:rPr>
          <w:sz w:val="28"/>
          <w:szCs w:val="28"/>
          <w:lang w:val="en-GB"/>
        </w:rPr>
        <w:t xml:space="preserve">, </w:t>
      </w:r>
      <w:r w:rsidRPr="00784873">
        <w:rPr>
          <w:sz w:val="28"/>
          <w:szCs w:val="28"/>
          <w:lang w:val="en-US"/>
        </w:rPr>
        <w:t>R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Gambari</w:t>
      </w:r>
      <w:r w:rsidRPr="00784873">
        <w:rPr>
          <w:sz w:val="28"/>
          <w:szCs w:val="28"/>
          <w:lang w:val="en-GB"/>
        </w:rPr>
        <w:t xml:space="preserve">, </w:t>
      </w:r>
      <w:r w:rsidRPr="00784873">
        <w:rPr>
          <w:sz w:val="28"/>
          <w:szCs w:val="28"/>
          <w:lang w:val="en-US"/>
        </w:rPr>
        <w:t>F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Zorzato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 xml:space="preserve">[et al.] </w:t>
      </w:r>
      <w:r w:rsidRPr="00784873">
        <w:rPr>
          <w:sz w:val="28"/>
          <w:szCs w:val="28"/>
          <w:lang w:val="en-GB"/>
        </w:rPr>
        <w:t>// </w:t>
      </w:r>
      <w:r w:rsidRPr="00784873">
        <w:rPr>
          <w:sz w:val="28"/>
          <w:szCs w:val="28"/>
          <w:lang w:val="en-US"/>
        </w:rPr>
        <w:t>Biochem</w:t>
      </w:r>
      <w:r w:rsidRPr="00784873">
        <w:rPr>
          <w:sz w:val="28"/>
          <w:szCs w:val="28"/>
          <w:lang w:val="en-GB"/>
        </w:rPr>
        <w:t xml:space="preserve">. </w:t>
      </w:r>
      <w:r w:rsidRPr="00784873">
        <w:rPr>
          <w:sz w:val="28"/>
          <w:szCs w:val="28"/>
          <w:lang w:val="en-US"/>
        </w:rPr>
        <w:t>Biophys. Res. Commun. − 1992.</w:t>
      </w:r>
      <w:r w:rsidRPr="005936A2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>− Vol. </w:t>
      </w:r>
      <w:r w:rsidRPr="00784873">
        <w:rPr>
          <w:iCs/>
          <w:sz w:val="28"/>
          <w:szCs w:val="28"/>
          <w:lang w:val="en-US"/>
        </w:rPr>
        <w:t>183, N 3. − P. </w:t>
      </w:r>
      <w:r w:rsidRPr="00784873">
        <w:rPr>
          <w:sz w:val="28"/>
          <w:szCs w:val="28"/>
          <w:lang w:val="en-US"/>
        </w:rPr>
        <w:t>996–1002.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Anthropometric measures and the risk of endometrial cancer, overall and by tumor microsatellite status and histological subtype / </w:t>
      </w:r>
      <w:r w:rsidRPr="00784873">
        <w:rPr>
          <w:sz w:val="28"/>
          <w:szCs w:val="28"/>
          <w:lang w:val="en-US"/>
        </w:rPr>
        <w:t>E. K. Amankwah, C. M. Friedenreich, A. M. Magliocco [et al.] // </w:t>
      </w:r>
      <w:r w:rsidRPr="00784873">
        <w:rPr>
          <w:rStyle w:val="af4"/>
          <w:i w:val="0"/>
          <w:sz w:val="28"/>
          <w:szCs w:val="28"/>
          <w:lang w:val="en-US"/>
        </w:rPr>
        <w:t xml:space="preserve">Am. J. Epidemiol. </w:t>
      </w:r>
      <w:r w:rsidRPr="00784873">
        <w:rPr>
          <w:rStyle w:val="st"/>
          <w:sz w:val="28"/>
          <w:szCs w:val="28"/>
          <w:lang w:val="en-US"/>
        </w:rPr>
        <w:t>– 2013. – Vol. </w:t>
      </w:r>
      <w:r w:rsidRPr="00784873">
        <w:rPr>
          <w:sz w:val="28"/>
          <w:szCs w:val="28"/>
          <w:lang w:val="en-US"/>
        </w:rPr>
        <w:t>117, N 12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1378–1387.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Antonsen S. L. Patients with atypical hyperplasia of the endometrium should be treated in oncological centers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S.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L.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Antonsen, L.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Ulrich, C.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Hogdall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Gynecol. Oncol. − 2012. − Vol. 125, N 1. − P. 124−128.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Apoptosis-related proteins and steroid hormone receptors in normal, hyperplastic, and neoplastic endometrium</w:t>
      </w:r>
      <w:r w:rsidRPr="00784873">
        <w:rPr>
          <w:sz w:val="28"/>
          <w:szCs w:val="28"/>
          <w:lang w:val="es-ES"/>
        </w:rPr>
        <w:t xml:space="preserve"> / O. Bozdogan, P. Atasoy, </w:t>
      </w:r>
      <w:smartTag w:uri="urn:schemas-microsoft-com:office:smarttags" w:element="place">
        <w:r w:rsidRPr="00784873">
          <w:rPr>
            <w:sz w:val="28"/>
            <w:szCs w:val="28"/>
            <w:lang w:val="es-ES"/>
          </w:rPr>
          <w:t>S. Erekul</w:t>
        </w:r>
      </w:smartTag>
      <w:r w:rsidRPr="00784873">
        <w:rPr>
          <w:sz w:val="28"/>
          <w:szCs w:val="28"/>
          <w:lang w:val="es-ES"/>
        </w:rPr>
        <w:t xml:space="preserve"> [et al.]</w:t>
      </w:r>
      <w:r w:rsidRPr="00784873">
        <w:rPr>
          <w:sz w:val="28"/>
          <w:szCs w:val="28"/>
          <w:lang w:val="en-GB"/>
        </w:rPr>
        <w:t xml:space="preserve"> // Int. J. Gynecol. Pathol. – </w:t>
      </w:r>
      <w:r w:rsidRPr="00784873">
        <w:rPr>
          <w:sz w:val="28"/>
          <w:szCs w:val="28"/>
          <w:lang w:val="en-US"/>
        </w:rPr>
        <w:t>2002. – Vol. 21, N 4. – P. 375−382.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uk-UA"/>
        </w:rPr>
        <w:t>Ascenzi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P</w:t>
      </w:r>
      <w:r w:rsidRPr="00784873">
        <w:rPr>
          <w:sz w:val="28"/>
          <w:szCs w:val="28"/>
          <w:lang w:val="en-US"/>
        </w:rPr>
        <w:t>.</w:t>
      </w:r>
      <w:r w:rsidRPr="00784873">
        <w:rPr>
          <w:sz w:val="28"/>
          <w:szCs w:val="28"/>
          <w:lang w:val="uk-UA"/>
        </w:rPr>
        <w:t xml:space="preserve"> Structure-function relationship of estrogen receptor alpha and beta: Impact on human health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P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uk-UA"/>
        </w:rPr>
        <w:t>Ascenzi, A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uk-UA"/>
        </w:rPr>
        <w:t>Bocedi, M. Marino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Mol. Aspects Med. – 2006. – Vol. 27, N 4. – P. 229–402.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Assessing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hyperplasia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carcinoma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treated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with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progestin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therapy</w:t>
      </w:r>
      <w:r w:rsidRPr="00784873">
        <w:rPr>
          <w:sz w:val="28"/>
          <w:szCs w:val="28"/>
          <w:lang w:val="en-US"/>
        </w:rPr>
        <w:t xml:space="preserve"> / </w:t>
      </w:r>
      <w:r w:rsidRPr="00784873">
        <w:rPr>
          <w:sz w:val="28"/>
          <w:szCs w:val="28"/>
          <w:lang w:val="en-GB"/>
        </w:rPr>
        <w:t>M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J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Mentrikoski, A. A. Shah, K. Z. Hanley, K. A. Atkins // Am. J. Clin. Pathol. − 2012. − Vol.</w:t>
      </w:r>
      <w:r w:rsidRPr="005936A2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138, N 4. − P. 524−534.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Association of bone mineral density with polymorphism of the </w:t>
      </w:r>
      <w:r w:rsidRPr="00784873">
        <w:rPr>
          <w:iCs/>
          <w:sz w:val="28"/>
          <w:szCs w:val="28"/>
          <w:lang w:val="en-US"/>
        </w:rPr>
        <w:t xml:space="preserve">estrogen receptor </w:t>
      </w:r>
      <w:r w:rsidRPr="00784873">
        <w:rPr>
          <w:sz w:val="28"/>
          <w:szCs w:val="28"/>
          <w:lang w:val="en-US"/>
        </w:rPr>
        <w:t>gene / 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S. Kobayashi</w:t>
        </w:r>
      </w:smartTag>
      <w:r w:rsidRPr="00784873">
        <w:rPr>
          <w:sz w:val="28"/>
          <w:szCs w:val="28"/>
          <w:lang w:val="en-US"/>
        </w:rPr>
        <w:t>, S. Inoue, T. Hosoi [et al.] // J. Bone Miner. Res. – 1996. − Vol. </w:t>
      </w:r>
      <w:r w:rsidRPr="00784873">
        <w:rPr>
          <w:iCs/>
          <w:sz w:val="28"/>
          <w:szCs w:val="28"/>
          <w:lang w:val="en-US"/>
        </w:rPr>
        <w:t>11, N 3.</w:t>
      </w:r>
      <w:r w:rsidRPr="00784873">
        <w:rPr>
          <w:i/>
          <w:iCs/>
          <w:sz w:val="28"/>
          <w:szCs w:val="28"/>
          <w:lang w:val="en-US"/>
        </w:rPr>
        <w:t xml:space="preserve"> </w:t>
      </w:r>
      <w:r w:rsidRPr="00784873">
        <w:rPr>
          <w:iCs/>
          <w:sz w:val="28"/>
          <w:szCs w:val="28"/>
          <w:lang w:val="en-US"/>
        </w:rPr>
        <w:t>− P. </w:t>
      </w:r>
      <w:r w:rsidRPr="00784873">
        <w:rPr>
          <w:sz w:val="28"/>
          <w:szCs w:val="28"/>
          <w:lang w:val="en-US"/>
        </w:rPr>
        <w:t>306–311.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BAT-25 polymorphism in Chinese from Jiangsu province and its implication for locus microsatellite instability screening / Y. Y. Zheng, L. Xie, L. Liu [et al.] // </w:t>
      </w:r>
      <w:r w:rsidRPr="00784873">
        <w:rPr>
          <w:rStyle w:val="af4"/>
          <w:i w:val="0"/>
          <w:sz w:val="28"/>
          <w:szCs w:val="28"/>
          <w:lang w:val="en-US"/>
        </w:rPr>
        <w:t xml:space="preserve">Int. J. </w:t>
      </w:r>
      <w:r w:rsidRPr="00784873">
        <w:rPr>
          <w:sz w:val="28"/>
          <w:szCs w:val="28"/>
          <w:lang w:val="en-US"/>
        </w:rPr>
        <w:t xml:space="preserve">Biol. </w:t>
      </w:r>
      <w:r w:rsidRPr="00784873">
        <w:rPr>
          <w:rStyle w:val="af4"/>
          <w:i w:val="0"/>
          <w:sz w:val="28"/>
          <w:szCs w:val="28"/>
          <w:lang w:val="en-US"/>
        </w:rPr>
        <w:t>Markers</w:t>
      </w:r>
      <w:r w:rsidRPr="00784873">
        <w:rPr>
          <w:sz w:val="28"/>
          <w:szCs w:val="28"/>
          <w:lang w:val="en-US"/>
        </w:rPr>
        <w:t xml:space="preserve">. – 2012. – </w:t>
      </w:r>
      <w:r w:rsidRPr="00784873">
        <w:rPr>
          <w:rStyle w:val="st"/>
          <w:sz w:val="28"/>
          <w:szCs w:val="28"/>
          <w:lang w:val="en-US"/>
        </w:rPr>
        <w:t>Vol. </w:t>
      </w:r>
      <w:r w:rsidRPr="00784873">
        <w:rPr>
          <w:sz w:val="28"/>
          <w:szCs w:val="28"/>
          <w:lang w:val="en-US"/>
        </w:rPr>
        <w:t>27, N 3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227–231.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lastRenderedPageBreak/>
        <w:t>Benign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hyperplasia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sequence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intraepithelial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neoplasia</w:t>
      </w:r>
      <w:r w:rsidRPr="00784873">
        <w:rPr>
          <w:sz w:val="28"/>
          <w:szCs w:val="28"/>
          <w:lang w:val="en-US"/>
        </w:rPr>
        <w:t xml:space="preserve"> / </w:t>
      </w:r>
      <w:r w:rsidRPr="00784873">
        <w:rPr>
          <w:sz w:val="28"/>
          <w:szCs w:val="28"/>
          <w:lang w:val="en-GB"/>
        </w:rPr>
        <w:t xml:space="preserve">G. L. Mutter, R. J. Zaino, J. P. Baak </w:t>
      </w:r>
      <w:r w:rsidRPr="00784873">
        <w:rPr>
          <w:sz w:val="28"/>
          <w:szCs w:val="28"/>
          <w:lang w:val="en-US"/>
        </w:rPr>
        <w:t xml:space="preserve">[et al.] </w:t>
      </w:r>
      <w:r w:rsidRPr="00784873">
        <w:rPr>
          <w:sz w:val="28"/>
          <w:szCs w:val="28"/>
          <w:lang w:val="en-GB"/>
        </w:rPr>
        <w:t>// </w:t>
      </w:r>
      <w:r w:rsidRPr="00784873">
        <w:rPr>
          <w:sz w:val="28"/>
          <w:szCs w:val="28"/>
          <w:lang w:val="en-US"/>
        </w:rPr>
        <w:t>Int. J. Gynecol. Pathol. – 2007. – Vol. 26, N 2. – P. 103−114.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Berger A. H. A continuum model for tumour suppression / A. H. Berger, A. G. Knudson, P. P. Pandolfi // Nature. – 2011. – Vol. 476, N 7359. – P. 163–169.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Body mass index in early adulthood and endometrial cancer risk for mismatch repair gene mutation carriers / A. K. Win, J. G. Dowty, Y. C. Antill [et al.] // Obstet. Gynecol. – 2011. – Vol. 117, N 4. –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899–905.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rStyle w:val="af4"/>
          <w:i w:val="0"/>
          <w:sz w:val="28"/>
          <w:szCs w:val="28"/>
          <w:lang w:val="en-GB"/>
        </w:rPr>
        <w:t>Cancer-related inflammation, the seventh hallmark of cancer:</w:t>
      </w:r>
      <w:r>
        <w:rPr>
          <w:rStyle w:val="af4"/>
          <w:i w:val="0"/>
          <w:sz w:val="28"/>
          <w:szCs w:val="28"/>
          <w:lang w:val="uk-UA"/>
        </w:rPr>
        <w:t xml:space="preserve"> </w:t>
      </w:r>
      <w:r w:rsidRPr="00784873">
        <w:rPr>
          <w:rStyle w:val="af4"/>
          <w:i w:val="0"/>
          <w:sz w:val="28"/>
          <w:szCs w:val="28"/>
          <w:lang w:val="en-GB"/>
        </w:rPr>
        <w:t>links to genetic instability / F. Colotta, P. Allavena, A. Sica [et al.] // Carcinogenesis. – 2009. − Vol. 30, N 7. − P. 1073−1081.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Chromosomal abnormalities and microsatellite instability in sporadic endometrial cancer / R. Muresu, M. C. Sini, A. Cossu </w:t>
      </w:r>
      <w:r w:rsidRPr="00784873">
        <w:rPr>
          <w:rStyle w:val="af4"/>
          <w:i w:val="0"/>
          <w:sz w:val="28"/>
          <w:szCs w:val="28"/>
          <w:lang w:val="en-GB"/>
        </w:rPr>
        <w:t>[et al.]</w:t>
      </w:r>
      <w:r w:rsidRPr="00784873">
        <w:rPr>
          <w:sz w:val="28"/>
          <w:szCs w:val="28"/>
          <w:lang w:val="en-US"/>
        </w:rPr>
        <w:t xml:space="preserve"> // Eur. J. Cancer. – 2002. – Vol. 38, N 13. – P. 1802–1809.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 xml:space="preserve">Clark  T. J. The management of endometrial hyperplasia: an evaluation of current practice </w:t>
      </w:r>
      <w:r w:rsidRPr="00784873">
        <w:rPr>
          <w:sz w:val="28"/>
          <w:szCs w:val="28"/>
          <w:lang w:val="en-US"/>
        </w:rPr>
        <w:t>/ </w:t>
      </w:r>
      <w:r w:rsidRPr="00784873">
        <w:rPr>
          <w:sz w:val="28"/>
          <w:szCs w:val="28"/>
          <w:lang w:val="en-GB"/>
        </w:rPr>
        <w:t>T. J. Clark, D. Neelakantan, J. K. Cupta // Eur. J. Obstet. Gynecol. Reprod. Biol. − 2006. − Vol. 125, N 2. − P. 259−264.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Clinical outcomes and costs with the levonorgestrel-releasing intrauterine system or hysterectomy for treatment of menorrhagia: randomized trial 5-year follow-up / R. Hurskainen, J. Teperi, P. Rissanen [et al.] // JAMA. – 2004</w:t>
      </w:r>
      <w:r w:rsidRPr="00784873">
        <w:rPr>
          <w:sz w:val="28"/>
          <w:szCs w:val="28"/>
          <w:lang w:val="en-US"/>
        </w:rPr>
        <w:t xml:space="preserve">. – </w:t>
      </w:r>
      <w:r w:rsidRPr="00784873">
        <w:rPr>
          <w:sz w:val="28"/>
          <w:szCs w:val="28"/>
          <w:lang w:val="en-GB"/>
        </w:rPr>
        <w:t>Vol</w:t>
      </w:r>
      <w:r w:rsidRPr="00784873">
        <w:rPr>
          <w:sz w:val="28"/>
          <w:szCs w:val="28"/>
          <w:lang w:val="en-US"/>
        </w:rPr>
        <w:t xml:space="preserve">. 291, </w:t>
      </w:r>
      <w:r w:rsidRPr="00784873">
        <w:rPr>
          <w:sz w:val="28"/>
          <w:szCs w:val="28"/>
          <w:lang w:val="en-GB"/>
        </w:rPr>
        <w:t>N </w:t>
      </w:r>
      <w:r w:rsidRPr="00784873">
        <w:rPr>
          <w:sz w:val="28"/>
          <w:szCs w:val="28"/>
          <w:lang w:val="en-US"/>
        </w:rPr>
        <w:t xml:space="preserve">2. –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1456−1463.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Comparison of WHO and endometrial intraepithelial neoplasia classifications in predicting the presence of coexistent malignancy in endometrial hyperplasia / M. C. Salman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A. Usubutun, K. Boynukalin, K. Yuce // J. Gynecol. Oncol. − 2010. − Vol. 21, N 2. − P. 97−101.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 xml:space="preserve">Complex atypical hyperplasia of the uterus: characteristics and prediction of underlying carcinoma risk / M. M. Jr. Leitao, G. Han, </w:t>
      </w:r>
      <w:r w:rsidRPr="00784873">
        <w:rPr>
          <w:sz w:val="28"/>
          <w:szCs w:val="28"/>
          <w:lang w:val="en-GB"/>
        </w:rPr>
        <w:lastRenderedPageBreak/>
        <w:t>L. X Lee [et al.] // Am. J. Obstet. Gynecol. − 2010. − Vol. 203,</w:t>
      </w:r>
      <w:r w:rsidRPr="00784873">
        <w:rPr>
          <w:sz w:val="28"/>
          <w:szCs w:val="28"/>
          <w:lang w:val="en-US"/>
        </w:rPr>
        <w:t xml:space="preserve"> N </w:t>
      </w:r>
      <w:r w:rsidRPr="00784873">
        <w:rPr>
          <w:sz w:val="28"/>
          <w:szCs w:val="28"/>
          <w:lang w:val="en-GB"/>
        </w:rPr>
        <w:t>4. − P. 349.e1−6.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Complex hyperplasia with and without atypia: clinical outcomes and implications of progestin therapy / S. D. Reed, K. M. Newton, R. L. Garcia [et al.] // Obstet. Gynecol. − 2010. − Vol. 116, N 2, pt. 1. − P. 365−373.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Conservative treatment of early endometrial cancer: preliminary results of a pilot study / G. Laurelli, G. Di Vagno, C. Scaffa [et al.] // Gynecol. Oncol. − 2011. − Vol. 120, N 1. − P. 43−46.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Cytosine-phosphoguanine methylation of estrogen receptors in endometrial cancer / M. Sasaki, L. Kotcherguina, A. Dharia [et al.] // Cancer research. − 2001. − Vol. 61, N 8. − P. 3262−3266.</w:t>
      </w:r>
    </w:p>
    <w:p w:rsidR="00A66EB2" w:rsidRPr="00FD66CD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iCs/>
          <w:sz w:val="28"/>
          <w:szCs w:val="28"/>
          <w:lang w:val="en-US"/>
        </w:rPr>
      </w:pPr>
      <w:r w:rsidRPr="00FD66CD">
        <w:rPr>
          <w:iCs/>
          <w:sz w:val="28"/>
          <w:szCs w:val="28"/>
          <w:lang w:val="en-US"/>
        </w:rPr>
        <w:t xml:space="preserve">Dabbs D. J. Diagnostic immunohistochemistry / D. J. Dabbs. − </w:t>
      </w:r>
      <w:r w:rsidRPr="00FD66CD">
        <w:rPr>
          <w:sz w:val="28"/>
          <w:szCs w:val="28"/>
          <w:lang w:val="en-US"/>
        </w:rPr>
        <w:t>2nd ed</w:t>
      </w:r>
      <w:r w:rsidRPr="008A3E94">
        <w:rPr>
          <w:sz w:val="28"/>
          <w:szCs w:val="28"/>
          <w:lang w:val="en-US"/>
        </w:rPr>
        <w:t>.</w:t>
      </w:r>
      <w:r w:rsidRPr="00FD66CD">
        <w:rPr>
          <w:iCs/>
          <w:sz w:val="28"/>
          <w:szCs w:val="28"/>
          <w:lang w:val="en-US"/>
        </w:rPr>
        <w:t xml:space="preserve"> − </w:t>
      </w:r>
      <w:r w:rsidRPr="00FD66CD">
        <w:rPr>
          <w:sz w:val="28"/>
          <w:szCs w:val="28"/>
          <w:lang w:val="en-US"/>
        </w:rPr>
        <w:t>[</w:t>
      </w:r>
      <w:smartTag w:uri="urn:schemas-microsoft-com:office:smarttags" w:element="place">
        <w:smartTag w:uri="urn:schemas-microsoft-com:office:smarttags" w:element="City">
          <w:r w:rsidRPr="00FD66CD">
            <w:rPr>
              <w:sz w:val="28"/>
              <w:szCs w:val="28"/>
              <w:lang w:val="en-US"/>
            </w:rPr>
            <w:t>Edinburgh</w:t>
          </w:r>
        </w:smartTag>
      </w:smartTag>
      <w:r w:rsidRPr="00FD66CD">
        <w:rPr>
          <w:sz w:val="28"/>
          <w:szCs w:val="28"/>
          <w:lang w:val="en-US"/>
        </w:rPr>
        <w:t>] : Churchill Livingstone Elsevier,</w:t>
      </w:r>
      <w:r w:rsidRPr="00FD66CD">
        <w:rPr>
          <w:iCs/>
          <w:sz w:val="28"/>
          <w:szCs w:val="28"/>
          <w:lang w:val="en-US"/>
        </w:rPr>
        <w:t xml:space="preserve"> 2006. – 828 p.</w:t>
      </w:r>
    </w:p>
    <w:p w:rsidR="00A66EB2" w:rsidRPr="00FD66CD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rStyle w:val="af4"/>
          <w:i w:val="0"/>
          <w:sz w:val="28"/>
          <w:szCs w:val="28"/>
          <w:lang w:val="en-GB"/>
        </w:rPr>
      </w:pPr>
      <w:r w:rsidRPr="00FD66CD">
        <w:rPr>
          <w:sz w:val="28"/>
          <w:szCs w:val="28"/>
          <w:lang w:val="en-US"/>
        </w:rPr>
        <w:t>Dallenbach-Hellweg G. Atlas of Endometrial Histopathology</w:t>
      </w:r>
      <w:r w:rsidRPr="00FD66CD">
        <w:rPr>
          <w:sz w:val="28"/>
          <w:szCs w:val="28"/>
          <w:lang w:val="en-GB"/>
        </w:rPr>
        <w:t xml:space="preserve"> /</w:t>
      </w:r>
      <w:r>
        <w:rPr>
          <w:sz w:val="28"/>
          <w:szCs w:val="28"/>
          <w:lang w:val="uk-UA"/>
        </w:rPr>
        <w:t> </w:t>
      </w:r>
      <w:r w:rsidRPr="00FD66CD">
        <w:rPr>
          <w:rStyle w:val="addmd"/>
          <w:sz w:val="28"/>
          <w:szCs w:val="28"/>
          <w:lang w:val="en-GB"/>
        </w:rPr>
        <w:t>G. Dallenbach-Hellweg, D. Schmidt, F. </w:t>
      </w:r>
      <w:r w:rsidRPr="00FD66CD">
        <w:rPr>
          <w:sz w:val="28"/>
          <w:szCs w:val="28"/>
          <w:lang w:val="en-GB"/>
        </w:rPr>
        <w:t xml:space="preserve">Dallenbach. – 3 rd. − Heidelberg : Springer, 2010. </w:t>
      </w:r>
      <w:r w:rsidRPr="00FD66CD">
        <w:rPr>
          <w:sz w:val="28"/>
          <w:szCs w:val="28"/>
          <w:lang w:val="en-US"/>
        </w:rPr>
        <w:t>–</w:t>
      </w:r>
      <w:r w:rsidRPr="00FD66CD">
        <w:rPr>
          <w:sz w:val="28"/>
          <w:szCs w:val="28"/>
          <w:lang w:val="en-GB"/>
        </w:rPr>
        <w:t xml:space="preserve"> </w:t>
      </w:r>
      <w:r w:rsidRPr="00FD66CD">
        <w:rPr>
          <w:sz w:val="28"/>
          <w:szCs w:val="28"/>
          <w:lang w:val="en-US"/>
        </w:rPr>
        <w:t>245 p</w:t>
      </w:r>
      <w:r w:rsidRPr="00FD66CD">
        <w:rPr>
          <w:sz w:val="28"/>
          <w:szCs w:val="28"/>
          <w:lang w:val="en-GB"/>
        </w:rPr>
        <w:t>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 xml:space="preserve">Diagnosis and management of endometrial hyperplasia / A. J. Armstrong, W. W. Hurd, 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S. Elguero</w:t>
        </w:r>
      </w:smartTag>
      <w:r w:rsidRPr="00784873">
        <w:rPr>
          <w:sz w:val="28"/>
          <w:szCs w:val="28"/>
          <w:lang w:val="en-GB"/>
        </w:rPr>
        <w:t xml:space="preserve"> [et al.] // J. Minim. Invasive Gynecol. − 2012.− Vol. 19, N 5. − P. 562−571.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 xml:space="preserve">Distinctive FDG and 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FES</w:t>
        </w:r>
      </w:smartTag>
      <w:r w:rsidRPr="00784873">
        <w:rPr>
          <w:sz w:val="28"/>
          <w:szCs w:val="28"/>
          <w:lang w:val="en-GB"/>
        </w:rPr>
        <w:t xml:space="preserve"> accumulation pattern of two tamoxifen-treated patients with endometrial hyperplasia / T. Tsujikawa, H. Okazawa, Y. Yoshida [et al.] // Ann. Nucl. Med. − 2008. − Vol. 22, N 1.− P. 73−77.</w:t>
      </w:r>
    </w:p>
    <w:p w:rsidR="00A66EB2" w:rsidRPr="00784873" w:rsidRDefault="00A66EB2" w:rsidP="00F86B7E">
      <w:pPr>
        <w:numPr>
          <w:ilvl w:val="0"/>
          <w:numId w:val="20"/>
        </w:numPr>
        <w:tabs>
          <w:tab w:val="left" w:pos="851"/>
          <w:tab w:val="left" w:pos="1134"/>
          <w:tab w:val="left" w:pos="1276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Double strand break repair components are frequent targets of microsatellite instability in endometrial cancer / C. Bilbao, R. Ramirez, G. Rodriguez [et al.] // Eur. J. Cancer. – 2010. – Vol. 46, N 15. –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2821–2827.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de-DE"/>
        </w:rPr>
      </w:pPr>
      <w:r w:rsidRPr="00784873">
        <w:rPr>
          <w:sz w:val="28"/>
          <w:szCs w:val="28"/>
          <w:lang w:val="en-GB"/>
        </w:rPr>
        <w:t xml:space="preserve">Effect of levonorgestrel IUD and oral medroxyprogesterone acetate on glandular and stromal progesterone receptors (PRA and PRB), and estrogen receptors (ER-alpha and ER-beta) in human endometrial </w:t>
      </w:r>
      <w:r w:rsidRPr="00784873">
        <w:rPr>
          <w:sz w:val="28"/>
          <w:szCs w:val="28"/>
          <w:lang w:val="en-GB"/>
        </w:rPr>
        <w:lastRenderedPageBreak/>
        <w:t>hyperplasia / </w:t>
      </w:r>
      <w:r w:rsidRPr="00784873">
        <w:rPr>
          <w:sz w:val="28"/>
          <w:szCs w:val="28"/>
          <w:lang w:val="de-DE"/>
        </w:rPr>
        <w:t xml:space="preserve">A. B. Vereide, T. Kaino, G. Sager [et al.] </w:t>
      </w:r>
      <w:r w:rsidRPr="00784873">
        <w:rPr>
          <w:sz w:val="28"/>
          <w:szCs w:val="28"/>
          <w:lang w:val="en-GB"/>
        </w:rPr>
        <w:t>// </w:t>
      </w:r>
      <w:r w:rsidRPr="00784873">
        <w:rPr>
          <w:sz w:val="28"/>
          <w:szCs w:val="28"/>
          <w:lang w:val="de-DE"/>
        </w:rPr>
        <w:t xml:space="preserve">Gynecol Oncol. – 2006. – </w:t>
      </w:r>
      <w:r w:rsidRPr="00784873">
        <w:rPr>
          <w:sz w:val="28"/>
          <w:szCs w:val="28"/>
          <w:lang w:val="en-GB"/>
        </w:rPr>
        <w:t>Vol</w:t>
      </w:r>
      <w:r w:rsidRPr="00784873">
        <w:rPr>
          <w:sz w:val="28"/>
          <w:szCs w:val="28"/>
          <w:lang w:val="en-US"/>
        </w:rPr>
        <w:t xml:space="preserve">. 101, </w:t>
      </w:r>
      <w:r w:rsidRPr="00784873">
        <w:rPr>
          <w:sz w:val="28"/>
          <w:szCs w:val="28"/>
          <w:lang w:val="en-GB"/>
        </w:rPr>
        <w:t>N </w:t>
      </w:r>
      <w:r w:rsidRPr="00784873">
        <w:rPr>
          <w:sz w:val="28"/>
          <w:szCs w:val="28"/>
          <w:lang w:val="en-US"/>
        </w:rPr>
        <w:t xml:space="preserve">2. –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214−223.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5936A2">
        <w:rPr>
          <w:sz w:val="28"/>
          <w:szCs w:val="28"/>
          <w:lang w:val="en-GB"/>
        </w:rPr>
        <w:t>The effectiveness</w:t>
      </w:r>
      <w:r w:rsidRPr="00784873">
        <w:rPr>
          <w:sz w:val="28"/>
          <w:szCs w:val="28"/>
          <w:lang w:val="en-GB"/>
        </w:rPr>
        <w:t xml:space="preserve"> of a levonorgestrel-releasing intrauterine system (LNG-IUS) in the treatment of endometrial hyperplasia-a long term follow-up study / R. Varma, H. Soneja, K. Bhatia [et al.] // </w:t>
      </w:r>
      <w:r w:rsidRPr="00784873">
        <w:rPr>
          <w:sz w:val="28"/>
          <w:szCs w:val="28"/>
          <w:lang w:val="en-US"/>
        </w:rPr>
        <w:t>Eur. J. Obstet. Gynecol. Reprod. Biol. – 2008. − Vol. 139, N 2. – P. 169−175.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5936A2">
        <w:rPr>
          <w:sz w:val="28"/>
          <w:szCs w:val="28"/>
          <w:lang w:val="en-GB"/>
        </w:rPr>
        <w:t>The effectiveness</w:t>
      </w:r>
      <w:r w:rsidRPr="00784873">
        <w:rPr>
          <w:sz w:val="28"/>
          <w:szCs w:val="28"/>
          <w:lang w:val="en-GB"/>
        </w:rPr>
        <w:t xml:space="preserve"> of levonorgestrel releasing intrauterine system in the treatment of endometrial hyperplasia in Korean women / S. Y. Lee, M. K. Kim, H. Park [et al.] // J. Gynecol. Oncol. − 2010. − Vol. 21, N 2. − P. 102−105.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Effects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of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the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levonorgestrel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releasing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intrauterine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system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on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cell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proliferation</w:t>
      </w:r>
      <w:r w:rsidRPr="00784873">
        <w:rPr>
          <w:sz w:val="28"/>
          <w:szCs w:val="28"/>
          <w:lang w:val="en-US"/>
        </w:rPr>
        <w:t xml:space="preserve">, </w:t>
      </w:r>
      <w:r w:rsidRPr="00784873">
        <w:rPr>
          <w:sz w:val="28"/>
          <w:szCs w:val="28"/>
          <w:lang w:val="en-GB"/>
        </w:rPr>
        <w:t>Fas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expression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steroid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receptors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in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endometriosis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lesions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normal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endometrium</w:t>
      </w:r>
      <w:r w:rsidRPr="00784873">
        <w:rPr>
          <w:sz w:val="28"/>
          <w:szCs w:val="28"/>
          <w:lang w:val="en-US"/>
        </w:rPr>
        <w:t xml:space="preserve"> / </w:t>
      </w:r>
      <w:r w:rsidRPr="00784873">
        <w:rPr>
          <w:sz w:val="28"/>
          <w:szCs w:val="28"/>
          <w:lang w:val="en-GB"/>
        </w:rPr>
        <w:t>M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K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Gomes</w:t>
      </w:r>
      <w:r w:rsidRPr="00784873">
        <w:rPr>
          <w:sz w:val="28"/>
          <w:szCs w:val="28"/>
          <w:lang w:val="en-US"/>
        </w:rPr>
        <w:t xml:space="preserve">, </w:t>
      </w:r>
      <w:r w:rsidRPr="00784873">
        <w:rPr>
          <w:sz w:val="28"/>
          <w:szCs w:val="28"/>
          <w:lang w:val="en-GB"/>
        </w:rPr>
        <w:t>J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C. Rosa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e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Silva</w:t>
      </w:r>
      <w:r w:rsidRPr="00784873">
        <w:rPr>
          <w:sz w:val="28"/>
          <w:szCs w:val="28"/>
          <w:lang w:val="en-US"/>
        </w:rPr>
        <w:t xml:space="preserve">, </w:t>
      </w:r>
      <w:r w:rsidRPr="00784873">
        <w:rPr>
          <w:sz w:val="28"/>
          <w:szCs w:val="28"/>
          <w:lang w:val="en-GB"/>
        </w:rPr>
        <w:t>S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B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Garcia</w:t>
      </w:r>
      <w:r w:rsidRPr="00784873">
        <w:rPr>
          <w:sz w:val="28"/>
          <w:szCs w:val="28"/>
          <w:lang w:val="en-US"/>
        </w:rPr>
        <w:t xml:space="preserve"> [</w:t>
      </w:r>
      <w:r w:rsidRPr="00784873">
        <w:rPr>
          <w:sz w:val="28"/>
          <w:szCs w:val="28"/>
          <w:lang w:val="en-GB"/>
        </w:rPr>
        <w:t>et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al</w:t>
      </w:r>
      <w:r w:rsidRPr="00784873">
        <w:rPr>
          <w:sz w:val="28"/>
          <w:szCs w:val="28"/>
          <w:lang w:val="en-US"/>
        </w:rPr>
        <w:t>.] // </w:t>
      </w:r>
      <w:r w:rsidRPr="00784873">
        <w:rPr>
          <w:sz w:val="28"/>
          <w:szCs w:val="28"/>
          <w:lang w:val="en-GB"/>
        </w:rPr>
        <w:t>Hum</w:t>
      </w:r>
      <w:r w:rsidRPr="00784873">
        <w:rPr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pt-BR"/>
        </w:rPr>
        <w:t>Reprod. – 2009. – Vol. 24, N 11. – P. 2736−2745.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Endometrial cancer and a family history of cancer / L. S. </w:t>
      </w:r>
      <w:r w:rsidRPr="00784873">
        <w:rPr>
          <w:sz w:val="28"/>
          <w:szCs w:val="28"/>
          <w:lang w:val="en-US"/>
        </w:rPr>
        <w:t>Cook, H. E. Nelson, C. A. </w:t>
      </w:r>
      <w:hyperlink r:id="rId28" w:history="1">
        <w:r w:rsidRPr="00784873">
          <w:rPr>
            <w:sz w:val="28"/>
            <w:szCs w:val="28"/>
            <w:lang w:val="en-US"/>
          </w:rPr>
          <w:t xml:space="preserve">Stidley </w:t>
        </w:r>
      </w:hyperlink>
      <w:r w:rsidRPr="00784873">
        <w:rPr>
          <w:sz w:val="28"/>
          <w:szCs w:val="28"/>
          <w:lang w:val="en-US"/>
        </w:rPr>
        <w:t xml:space="preserve">[et al.] // Gynecol. Oncol. – </w:t>
      </w:r>
      <w:r w:rsidRPr="00784873">
        <w:rPr>
          <w:rStyle w:val="st"/>
          <w:sz w:val="28"/>
          <w:szCs w:val="28"/>
          <w:lang w:val="en-US"/>
        </w:rPr>
        <w:t>2013. – Vol. </w:t>
      </w:r>
      <w:r w:rsidRPr="00784873">
        <w:rPr>
          <w:sz w:val="28"/>
          <w:szCs w:val="28"/>
          <w:lang w:val="en-US"/>
        </w:rPr>
        <w:t>130, N 20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334–339.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Endometrial cancer: reviving progesterone therapy in the molecular age / S. </w:t>
      </w:r>
      <w:hyperlink r:id="rId29" w:history="1">
        <w:r w:rsidRPr="00784873">
          <w:rPr>
            <w:sz w:val="28"/>
            <w:szCs w:val="28"/>
            <w:lang w:val="en-US"/>
          </w:rPr>
          <w:t>Yang</w:t>
        </w:r>
      </w:hyperlink>
      <w:r w:rsidRPr="00784873">
        <w:rPr>
          <w:sz w:val="28"/>
          <w:szCs w:val="28"/>
          <w:lang w:val="en-US"/>
        </w:rPr>
        <w:t>, K. W. </w:t>
      </w:r>
      <w:hyperlink r:id="rId30" w:history="1">
        <w:r w:rsidRPr="00784873">
          <w:rPr>
            <w:sz w:val="28"/>
            <w:szCs w:val="28"/>
            <w:lang w:val="en-US"/>
          </w:rPr>
          <w:t>Thiel</w:t>
        </w:r>
      </w:hyperlink>
      <w:r w:rsidRPr="00784873">
        <w:rPr>
          <w:sz w:val="28"/>
          <w:szCs w:val="28"/>
          <w:lang w:val="en-US"/>
        </w:rPr>
        <w:t>, K. </w:t>
      </w:r>
      <w:r w:rsidRPr="00784873">
        <w:rPr>
          <w:bCs/>
          <w:kern w:val="36"/>
          <w:sz w:val="28"/>
          <w:szCs w:val="28"/>
          <w:lang w:val="en-US"/>
        </w:rPr>
        <w:t>De Geest, K. K .Leslie // Discov. Med</w:t>
      </w:r>
      <w:r w:rsidRPr="005570B2">
        <w:rPr>
          <w:bCs/>
          <w:kern w:val="36"/>
          <w:sz w:val="28"/>
          <w:szCs w:val="28"/>
          <w:lang w:val="en-US"/>
        </w:rPr>
        <w:t xml:space="preserve">. </w:t>
      </w:r>
      <w:r w:rsidRPr="00784873">
        <w:rPr>
          <w:bCs/>
          <w:kern w:val="36"/>
          <w:sz w:val="28"/>
          <w:szCs w:val="28"/>
          <w:lang w:val="en-US"/>
        </w:rPr>
        <w:t>–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rStyle w:val="st"/>
          <w:sz w:val="28"/>
          <w:szCs w:val="28"/>
          <w:lang w:val="en-US"/>
        </w:rPr>
        <w:t>2011. – Vol. </w:t>
      </w:r>
      <w:r w:rsidRPr="00784873">
        <w:rPr>
          <w:sz w:val="28"/>
          <w:szCs w:val="28"/>
          <w:lang w:val="en-US"/>
        </w:rPr>
        <w:t>12, N 64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205–212.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Endometrial hyperplasia − the dilemma of management remains: a retrospective observational study of 280 women / S. Daud, S. S. Jalil, M. Griffin, A. A. Ewies // Eur. J. Obstet. Gynecol. Reprod. Biol.− 2011. − Vol. 159, N 1. − P. 172−175.</w:t>
      </w:r>
    </w:p>
    <w:p w:rsidR="00A66EB2" w:rsidRPr="00784873" w:rsidRDefault="00A66EB2" w:rsidP="00A66EB2">
      <w:pPr>
        <w:pStyle w:val="pmid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Estrogen receptor alpha gene polymorphism and endometrial cancer risk – a case-control study / S. Wedren, L. Lovmar, K. Humphreys [et al.] // BMC Cancer 2008. − Vol. 8. − P. 322.</w:t>
      </w:r>
    </w:p>
    <w:p w:rsidR="00A66EB2" w:rsidRPr="00784873" w:rsidRDefault="00A66EB2" w:rsidP="00A66EB2">
      <w:pPr>
        <w:pStyle w:val="pmid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rStyle w:val="ti"/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Estrogen receptor</w:t>
      </w:r>
      <w:r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 xml:space="preserve"> alpha</w:t>
      </w:r>
      <w:r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 xml:space="preserve"> gene polymorphisms and endometrial cancer risk / 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E. Weiderpass</w:t>
        </w:r>
      </w:smartTag>
      <w:r w:rsidRPr="00784873">
        <w:rPr>
          <w:sz w:val="28"/>
          <w:szCs w:val="28"/>
          <w:lang w:val="en-US"/>
        </w:rPr>
        <w:t>, I. Persson, H. Melhus, [et al.] // Carcinogenesis. −</w:t>
      </w:r>
      <w:r w:rsidRPr="00784873">
        <w:rPr>
          <w:rStyle w:val="ti"/>
          <w:sz w:val="28"/>
          <w:szCs w:val="28"/>
          <w:lang w:val="en-US"/>
        </w:rPr>
        <w:t xml:space="preserve"> 2000. − Vol. 21, N 3.− P. 623−627.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lastRenderedPageBreak/>
        <w:t>Estrogen receptor expression in human breast cancer associated with an estrogen receptor gene restriction fragment length polymorphism / S. </w:t>
      </w:r>
      <w:r w:rsidRPr="00784873">
        <w:rPr>
          <w:sz w:val="28"/>
          <w:szCs w:val="28"/>
        </w:rPr>
        <w:t>М</w:t>
      </w:r>
      <w:r w:rsidRPr="00784873">
        <w:rPr>
          <w:sz w:val="28"/>
          <w:szCs w:val="28"/>
          <w:lang w:val="en-US"/>
        </w:rPr>
        <w:t>. Hill, S. A. Fuqua, G. C. Chamness [et al.</w:t>
      </w:r>
      <w:r>
        <w:rPr>
          <w:sz w:val="28"/>
          <w:szCs w:val="28"/>
          <w:lang w:val="en-US"/>
        </w:rPr>
        <w:t>] // Cancer Res. – 2007. – Vol.</w:t>
      </w:r>
      <w:r>
        <w:rPr>
          <w:sz w:val="28"/>
          <w:szCs w:val="28"/>
          <w:lang w:val="uk-UA"/>
        </w:rPr>
        <w:t> </w:t>
      </w:r>
      <w:r w:rsidRPr="00784873">
        <w:rPr>
          <w:sz w:val="28"/>
          <w:szCs w:val="28"/>
          <w:lang w:val="en-US"/>
        </w:rPr>
        <w:t xml:space="preserve">49, N 1. −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145–148.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Estrogen receptor: Current understanding of its activation and modulation / C. K. Osborne, R. Schiff, S. A. Fuqua, J. Shou // Clin. Cancer Res. – 2009. – Vol. 7, N 12 suppl. –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4338s–4342s.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Expression of hCG and GnRHs and their receptors in endometrial carcinoma and hyperplasia / A. G. Jankowska, M. Andrusiewicz, N. Fischer, P. J. Warchol // Int. J. Gynecol. Cancer. – 2010. − Vol. 20, N 1. − P. 92−101.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Friberg E. Diabetes and risk of endometrial cancer : a population-based prospective cohort study / 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E. Friberg</w:t>
        </w:r>
      </w:smartTag>
      <w:r w:rsidRPr="00784873">
        <w:rPr>
          <w:sz w:val="28"/>
          <w:szCs w:val="28"/>
          <w:lang w:val="en-US"/>
        </w:rPr>
        <w:t>, C. S. Mantzoros, A. Wolk // Cancer Epidemiol. Biomarkers Prev. – 2007. – Vol. 16, N 2. – P. 276–280.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GB"/>
        </w:rPr>
        <w:t>Frozen section pathology at time of hysterectomy accurately predicts endometrial cancer in patients with preoperative diagnosis of atypical endometrial hyperplasia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M. Morotti, M. V. Menada, M. Moioli [et al.] // Gynecol. Oncol. − 2012. − Vol. 125, N 3. − P.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536−540.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US"/>
        </w:rPr>
        <w:t>Functional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images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reflect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aggressiveness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carcinoma</w:t>
      </w:r>
      <w:r w:rsidRPr="00784873">
        <w:rPr>
          <w:sz w:val="28"/>
          <w:szCs w:val="28"/>
          <w:lang w:val="uk-UA"/>
        </w:rPr>
        <w:t xml:space="preserve">: </w:t>
      </w:r>
      <w:r w:rsidRPr="00784873">
        <w:rPr>
          <w:sz w:val="28"/>
          <w:szCs w:val="28"/>
          <w:lang w:val="en-US"/>
        </w:rPr>
        <w:t>estrogen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receptor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expression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combined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with</w:t>
      </w:r>
      <w:r w:rsidRPr="00784873">
        <w:rPr>
          <w:sz w:val="28"/>
          <w:szCs w:val="28"/>
          <w:lang w:val="uk-UA"/>
        </w:rPr>
        <w:t xml:space="preserve"> 18</w:t>
      </w:r>
      <w:r w:rsidRPr="00784873">
        <w:rPr>
          <w:sz w:val="28"/>
          <w:szCs w:val="28"/>
          <w:lang w:val="en-US"/>
        </w:rPr>
        <w:t>F-FDG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PET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T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Tsujikawa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Y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Yoshida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T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Kudo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bCs/>
          <w:sz w:val="28"/>
          <w:szCs w:val="28"/>
          <w:lang w:val="en-US"/>
        </w:rPr>
        <w:t>[et al.]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uk-UA"/>
        </w:rPr>
        <w:t>//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Nucl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Med</w:t>
      </w:r>
      <w:r w:rsidRPr="00784873">
        <w:rPr>
          <w:sz w:val="28"/>
          <w:szCs w:val="28"/>
          <w:lang w:val="uk-UA"/>
        </w:rPr>
        <w:t xml:space="preserve">. – 2009.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50,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10.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1598−1604.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Genetic factors in catechol estrogen metabolism in relation to the risk of endometrial cancer / J. A. Doherty, N. S. Weiss, R. J. Freeman [et al.] // Cancer Epidemiol. Biomarkers Prev. – 2005. – Vol. 14, N 2. – P. 357–366.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Genetic polymorphisms in the estrogen receptor  gene and risk of breast cancer: results from the shanghai breast cancer study / </w:t>
      </w:r>
      <w:r w:rsidRPr="00784873">
        <w:rPr>
          <w:bCs/>
          <w:sz w:val="28"/>
          <w:szCs w:val="28"/>
          <w:lang w:val="en-US"/>
        </w:rPr>
        <w:t xml:space="preserve">Q. Cai, </w:t>
      </w:r>
      <w:r w:rsidRPr="00784873">
        <w:rPr>
          <w:bCs/>
          <w:sz w:val="28"/>
          <w:szCs w:val="28"/>
          <w:lang w:val="en-US"/>
        </w:rPr>
        <w:lastRenderedPageBreak/>
        <w:t>X. O. Shu, F. Jin, Q. Dai [et al.]</w:t>
      </w:r>
      <w:r w:rsidRPr="00784873">
        <w:rPr>
          <w:sz w:val="28"/>
          <w:szCs w:val="28"/>
          <w:lang w:val="en-US"/>
        </w:rPr>
        <w:t xml:space="preserve"> // Cancer research. − 2003.− Vol.</w:t>
      </w:r>
      <w:r w:rsidRPr="00784873">
        <w:rPr>
          <w:i/>
          <w:iCs/>
          <w:sz w:val="28"/>
          <w:szCs w:val="28"/>
          <w:lang w:val="en-US"/>
        </w:rPr>
        <w:t> </w:t>
      </w:r>
      <w:r w:rsidRPr="00784873">
        <w:rPr>
          <w:iCs/>
          <w:sz w:val="28"/>
          <w:szCs w:val="28"/>
          <w:lang w:val="en-US"/>
        </w:rPr>
        <w:t>12, N 9. − P. 853−859.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Genetics of endometrial cancers / T. Okuda, A. Sekizawa, Y. Purwosunu [et al.] // </w:t>
      </w:r>
      <w:r w:rsidRPr="00784873">
        <w:rPr>
          <w:rStyle w:val="af4"/>
          <w:i w:val="0"/>
          <w:sz w:val="28"/>
          <w:szCs w:val="28"/>
          <w:lang w:val="en-US"/>
        </w:rPr>
        <w:t>Obstet.</w:t>
      </w:r>
      <w:r w:rsidRPr="00784873">
        <w:rPr>
          <w:rStyle w:val="st"/>
          <w:sz w:val="28"/>
          <w:szCs w:val="28"/>
          <w:lang w:val="en-US"/>
        </w:rPr>
        <w:t xml:space="preserve"> Gynecol. </w:t>
      </w:r>
      <w:r w:rsidRPr="00784873">
        <w:rPr>
          <w:rStyle w:val="af4"/>
          <w:i w:val="0"/>
          <w:sz w:val="28"/>
          <w:szCs w:val="28"/>
          <w:lang w:val="en-US"/>
        </w:rPr>
        <w:t>Int</w:t>
      </w:r>
      <w:r w:rsidRPr="00784873">
        <w:rPr>
          <w:sz w:val="28"/>
          <w:szCs w:val="28"/>
          <w:lang w:val="en-US"/>
        </w:rPr>
        <w:t xml:space="preserve">. – 2010. – Vol. 2010. − </w:t>
      </w:r>
      <w:r w:rsidRPr="00784873">
        <w:rPr>
          <w:sz w:val="28"/>
          <w:szCs w:val="28"/>
        </w:rPr>
        <w:t>Р</w:t>
      </w:r>
      <w:r w:rsidRPr="00784873">
        <w:rPr>
          <w:sz w:val="28"/>
          <w:szCs w:val="28"/>
          <w:lang w:val="en-US"/>
        </w:rPr>
        <w:t>. 984013.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Genotype distribution of estrogen receptor − gene polymorphisms in Italian women with surgical uterine leiomyomas / F. Massart, L. Becherini, L. Gennari [et al.] // Fertil. Steril. – 2001. − Vol. </w:t>
      </w:r>
      <w:r w:rsidRPr="00784873">
        <w:rPr>
          <w:iCs/>
          <w:sz w:val="28"/>
          <w:szCs w:val="28"/>
          <w:lang w:val="en-US"/>
        </w:rPr>
        <w:t>75, N 3</w:t>
      </w:r>
      <w:r w:rsidRPr="00784873">
        <w:rPr>
          <w:i/>
          <w:iCs/>
          <w:sz w:val="28"/>
          <w:szCs w:val="28"/>
          <w:lang w:val="en-US"/>
        </w:rPr>
        <w:t xml:space="preserve"> </w:t>
      </w:r>
      <w:r w:rsidRPr="00784873">
        <w:rPr>
          <w:iCs/>
          <w:sz w:val="28"/>
          <w:szCs w:val="28"/>
          <w:lang w:val="en-US"/>
        </w:rPr>
        <w:t xml:space="preserve">– </w:t>
      </w:r>
      <w:r w:rsidRPr="00784873">
        <w:rPr>
          <w:iCs/>
          <w:sz w:val="28"/>
          <w:szCs w:val="28"/>
        </w:rPr>
        <w:t>Р</w:t>
      </w:r>
      <w:r w:rsidRPr="00784873">
        <w:rPr>
          <w:iCs/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US"/>
        </w:rPr>
        <w:t>567–570.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GB"/>
        </w:rPr>
        <w:t xml:space="preserve">Getpook C. Endometrial thickness screening in premenopausal women with abnormal uterine bleeding / C. Getpook, 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S. Wattanakumtornkul</w:t>
        </w:r>
      </w:smartTag>
      <w:r w:rsidRPr="00784873">
        <w:rPr>
          <w:sz w:val="28"/>
          <w:szCs w:val="28"/>
          <w:lang w:val="en-GB"/>
        </w:rPr>
        <w:t xml:space="preserve">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J. Obstet</w:t>
      </w:r>
      <w:r w:rsidRPr="00784873">
        <w:rPr>
          <w:sz w:val="28"/>
          <w:szCs w:val="28"/>
          <w:lang w:val="en-US"/>
        </w:rPr>
        <w:t>.</w:t>
      </w:r>
      <w:r w:rsidRPr="00784873">
        <w:rPr>
          <w:sz w:val="28"/>
          <w:szCs w:val="28"/>
          <w:lang w:val="en-GB"/>
        </w:rPr>
        <w:t xml:space="preserve"> Gynaecol. Res. – 2006. – Vol. 32, N 6. – P. 588–592.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Haoula Z. J. Levonorgestrel intra-uterine system as a treatment option for complex endometrial hyperplasia / Z. J. Haoula, K. F. Walker, M. C. Powell // Eur. J. Obstet. Gynecol. Reprod. Biol. − 2011. − Vol. 159, N 1. − P. 176−179.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Harris H. A. Estrogen receptor-beta: recent lessons from in vivo studies / H. A. Harris // Mol. Endocrinol. − 2007. − Vol. 21, N 1. − P. 1–13.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Hormonal and reproductive risk factors for sporadic microsatellite stable and unstable endometrial tumors / E. K. Amankwah, C. M. Friedenreich, A. M. Magliocco [</w:t>
      </w:r>
      <w:r w:rsidRPr="00784873">
        <w:rPr>
          <w:sz w:val="28"/>
          <w:szCs w:val="28"/>
          <w:lang w:val="en-GB"/>
        </w:rPr>
        <w:t>et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al</w:t>
      </w:r>
      <w:r w:rsidRPr="00784873">
        <w:rPr>
          <w:sz w:val="28"/>
          <w:szCs w:val="28"/>
          <w:lang w:val="en-US"/>
        </w:rPr>
        <w:t>.] // Cancer Epidemiol. Biomarkers Preve. – 2013. – Vol. 22, N 7. – P. 1325–1331.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Hu K. Expression of estrogen receptors ER</w:t>
      </w:r>
      <w:r w:rsidRPr="00784873">
        <w:rPr>
          <w:sz w:val="28"/>
          <w:szCs w:val="28"/>
        </w:rPr>
        <w:t>α</w:t>
      </w:r>
      <w:r w:rsidRPr="00784873">
        <w:rPr>
          <w:sz w:val="28"/>
          <w:szCs w:val="28"/>
          <w:lang w:val="en-GB"/>
        </w:rPr>
        <w:t xml:space="preserve"> and ER</w:t>
      </w:r>
      <w:r w:rsidRPr="00784873">
        <w:rPr>
          <w:sz w:val="28"/>
          <w:szCs w:val="28"/>
        </w:rPr>
        <w:t>β</w:t>
      </w:r>
      <w:r w:rsidRPr="00784873">
        <w:rPr>
          <w:sz w:val="28"/>
          <w:szCs w:val="28"/>
          <w:lang w:val="en-GB"/>
        </w:rPr>
        <w:t xml:space="preserve"> in endometrial hyperplasia and adenocarcinoma </w:t>
      </w:r>
      <w:r w:rsidRPr="00784873">
        <w:rPr>
          <w:sz w:val="28"/>
          <w:szCs w:val="28"/>
          <w:lang w:val="en-US"/>
        </w:rPr>
        <w:t>/ </w:t>
      </w:r>
      <w:r w:rsidRPr="00784873">
        <w:rPr>
          <w:sz w:val="28"/>
          <w:szCs w:val="28"/>
          <w:lang w:val="en-GB"/>
        </w:rPr>
        <w:t>K. Hu, G. Zhong, F. He // </w:t>
      </w:r>
      <w:r w:rsidRPr="00784873">
        <w:rPr>
          <w:rStyle w:val="i"/>
          <w:sz w:val="28"/>
          <w:szCs w:val="28"/>
          <w:lang w:val="en-GB"/>
        </w:rPr>
        <w:t>Int. J. Gynecol. Cancer.</w:t>
      </w:r>
      <w:r w:rsidRPr="00784873">
        <w:rPr>
          <w:sz w:val="28"/>
          <w:szCs w:val="28"/>
          <w:lang w:val="en-GB"/>
        </w:rPr>
        <w:t xml:space="preserve"> – 2005. – Vol. </w:t>
      </w:r>
      <w:r w:rsidRPr="00784873">
        <w:rPr>
          <w:rStyle w:val="b"/>
          <w:sz w:val="28"/>
          <w:szCs w:val="28"/>
          <w:lang w:val="en-GB"/>
        </w:rPr>
        <w:t>15, N 3. – P. </w:t>
      </w:r>
      <w:r w:rsidRPr="00784873">
        <w:rPr>
          <w:sz w:val="28"/>
          <w:szCs w:val="28"/>
          <w:lang w:val="en-GB"/>
        </w:rPr>
        <w:t>537–541.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 xml:space="preserve">Hylckama V. A. The risk of deep venous thrombosis associated with injectable depot-medroxyprogesterone acetate contraceptives or a levonorgestrel intrauterine device / A. V. Hylckama, F. M. Helmerhorst, </w:t>
      </w:r>
      <w:r w:rsidRPr="00784873">
        <w:rPr>
          <w:sz w:val="28"/>
          <w:szCs w:val="28"/>
          <w:lang w:val="en-GB"/>
        </w:rPr>
        <w:lastRenderedPageBreak/>
        <w:t>F.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R. Rosendaal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Arterioscler Thromb</w:t>
      </w:r>
      <w:r w:rsidRPr="00784873">
        <w:rPr>
          <w:sz w:val="28"/>
          <w:szCs w:val="28"/>
          <w:lang w:val="en-US"/>
        </w:rPr>
        <w:t>.</w:t>
      </w:r>
      <w:r w:rsidRPr="00784873">
        <w:rPr>
          <w:sz w:val="28"/>
          <w:szCs w:val="28"/>
          <w:lang w:val="en-GB"/>
        </w:rPr>
        <w:t xml:space="preserve"> Vasc. Biol. − 2010. − Vol. 30, N 11. − P. 2297−2300.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Hysteroscopy for asymptomatic postmenopausal women with sonographically thickened endometrium / T.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Schmidt, M. Breidenbach, F. Nawroth [et al.] // Maturitas. − 2009. − Vol. 62, N 2. − P. 176−178.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Impact of microsatellite instability (MSI) on survival in high grade endometrial carcinoma / H. Arabi, H. Guan, S. Kumar [et al.] // Gynecol. Oncology. – 2009. – Vol. 113, N 2. – P. 153–158.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Impicciatore G. G. </w:t>
      </w:r>
      <w:r w:rsidRPr="00784873">
        <w:rPr>
          <w:bCs/>
          <w:kern w:val="36"/>
          <w:sz w:val="28"/>
          <w:szCs w:val="28"/>
          <w:lang w:val="en-US"/>
        </w:rPr>
        <w:t>Ovulation inducing agents and cancer risk: review of literature / G. G. </w:t>
      </w:r>
      <w:hyperlink r:id="rId31" w:history="1">
        <w:r w:rsidRPr="00784873">
          <w:rPr>
            <w:sz w:val="28"/>
            <w:szCs w:val="28"/>
            <w:lang w:val="en-US"/>
          </w:rPr>
          <w:t>Impicciatore</w:t>
        </w:r>
      </w:hyperlink>
      <w:r w:rsidRPr="00784873">
        <w:rPr>
          <w:sz w:val="28"/>
          <w:szCs w:val="28"/>
          <w:lang w:val="en-US"/>
        </w:rPr>
        <w:t>, G. M. </w:t>
      </w:r>
      <w:hyperlink r:id="rId32" w:history="1">
        <w:r w:rsidRPr="00784873">
          <w:rPr>
            <w:sz w:val="28"/>
            <w:szCs w:val="28"/>
            <w:lang w:val="en-US"/>
          </w:rPr>
          <w:t>Tiboni</w:t>
        </w:r>
      </w:hyperlink>
      <w:r w:rsidRPr="00784873">
        <w:rPr>
          <w:sz w:val="28"/>
          <w:szCs w:val="28"/>
          <w:lang w:val="en-US"/>
        </w:rPr>
        <w:t xml:space="preserve"> // </w:t>
      </w:r>
      <w:r w:rsidRPr="00784873">
        <w:rPr>
          <w:rStyle w:val="af4"/>
          <w:i w:val="0"/>
          <w:sz w:val="28"/>
          <w:szCs w:val="28"/>
          <w:lang w:val="en-US"/>
        </w:rPr>
        <w:t xml:space="preserve">Curr. Drug Saf. </w:t>
      </w:r>
      <w:r w:rsidRPr="00784873">
        <w:rPr>
          <w:sz w:val="28"/>
          <w:szCs w:val="28"/>
          <w:lang w:val="en-US"/>
        </w:rPr>
        <w:t xml:space="preserve">– </w:t>
      </w:r>
      <w:r w:rsidRPr="00784873">
        <w:rPr>
          <w:rStyle w:val="st"/>
          <w:sz w:val="28"/>
          <w:szCs w:val="28"/>
          <w:lang w:val="en-US"/>
        </w:rPr>
        <w:t>2011. – Vol. </w:t>
      </w:r>
      <w:r w:rsidRPr="00784873">
        <w:rPr>
          <w:sz w:val="28"/>
          <w:szCs w:val="28"/>
          <w:lang w:val="en-US"/>
        </w:rPr>
        <w:t>6, N 4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250–258.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bCs/>
          <w:kern w:val="36"/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Improved risk assessment of endometrial cancer by combined analysis of MSI, PI3K-AKT, Wnt/</w:t>
      </w:r>
      <w:r w:rsidRPr="00784873">
        <w:rPr>
          <w:bCs/>
          <w:kern w:val="36"/>
          <w:sz w:val="28"/>
          <w:szCs w:val="28"/>
        </w:rPr>
        <w:t>β</w:t>
      </w:r>
      <w:r w:rsidRPr="00784873">
        <w:rPr>
          <w:bCs/>
          <w:kern w:val="36"/>
          <w:sz w:val="28"/>
          <w:szCs w:val="28"/>
          <w:lang w:val="en-US"/>
        </w:rPr>
        <w:t>-catenin and P53 pathway activation / R. A. Nout, T. Bosse, C. L. Creutzberg [et al.] // Gynecol. Oncol. – 2012. – Vol. 126, N 3. – P. 466–473.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Incidence of endometrial hyperplasia / S. D. Reed, K. M. Newton, W. L. Clinton [et al.] // Am. J. Obstet. Gynecol. − 2009. − Vol. 200, N 6. − P. 1−6.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Is progestin an independent risk factor for incident venous thromboembolism? A population-based case-control study / M. K. Barsoum, J. A. Heit, A. A. Ashrani [et al.] // Thromb. Res. − 2010. − Vol. 126, N 5. − P. 373−378.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rFonts w:eastAsia="Newton-Italic"/>
          <w:iCs/>
          <w:sz w:val="28"/>
          <w:szCs w:val="28"/>
          <w:lang w:val="en-US"/>
        </w:rPr>
        <w:t>Jadoul P.</w:t>
      </w:r>
      <w:r w:rsidRPr="00784873">
        <w:rPr>
          <w:rFonts w:eastAsia="Newton-Regular"/>
          <w:sz w:val="28"/>
          <w:szCs w:val="28"/>
          <w:lang w:val="en-US"/>
        </w:rPr>
        <w:t xml:space="preserve"> Conservative treatment may be beneficial for young women with atypical endometrial hyperplasia or endometrial adenocarcinoma / P. </w:t>
      </w:r>
      <w:r w:rsidRPr="00784873">
        <w:rPr>
          <w:rFonts w:eastAsia="Newton-Italic"/>
          <w:iCs/>
          <w:sz w:val="28"/>
          <w:szCs w:val="28"/>
          <w:lang w:val="en-US"/>
        </w:rPr>
        <w:t>Jadoul, J. Donnez</w:t>
      </w:r>
      <w:r w:rsidRPr="00784873">
        <w:rPr>
          <w:rFonts w:eastAsia="Newton-Regular"/>
          <w:sz w:val="28"/>
          <w:szCs w:val="28"/>
          <w:lang w:val="en-US"/>
        </w:rPr>
        <w:t xml:space="preserve"> // Fertil Steril. – 2003. – Vol. 80, N 6. – P. 1315</w:t>
      </w:r>
      <w:r w:rsidRPr="00784873">
        <w:rPr>
          <w:rFonts w:eastAsia="Newton-Regular"/>
          <w:sz w:val="28"/>
          <w:szCs w:val="28"/>
          <w:lang w:val="uk-UA"/>
        </w:rPr>
        <w:t>−</w:t>
      </w:r>
      <w:r w:rsidRPr="00784873">
        <w:rPr>
          <w:rFonts w:eastAsia="Newton-Regular"/>
          <w:sz w:val="28"/>
          <w:szCs w:val="28"/>
          <w:lang w:val="en-US"/>
        </w:rPr>
        <w:t>1322.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Kauff N. D. Atr mutations in endometrial cancer: a window into the role of mismatch repair defects / N. D. Kauff // J. Clin. Oncol. – 2009. – Vol. 27, N 19. – P. 3077–3078.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lastRenderedPageBreak/>
        <w:t xml:space="preserve">Kim J. J. Role of progesterone in endometrial cancer </w:t>
      </w:r>
      <w:r w:rsidRPr="00784873">
        <w:rPr>
          <w:sz w:val="28"/>
          <w:szCs w:val="28"/>
          <w:lang w:val="en-US"/>
        </w:rPr>
        <w:t>/ </w:t>
      </w:r>
      <w:r w:rsidRPr="00784873">
        <w:rPr>
          <w:sz w:val="28"/>
          <w:szCs w:val="28"/>
          <w:lang w:val="en-GB"/>
        </w:rPr>
        <w:t>J. J. Kim, E. Chapman-Davis // Semin. Reprod. Med. − 2010. − Vol. 28, N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 xml:space="preserve">1. </w:t>
      </w:r>
      <w:r w:rsidRPr="00784873">
        <w:rPr>
          <w:sz w:val="28"/>
          <w:szCs w:val="28"/>
          <w:lang w:val="en-US"/>
        </w:rPr>
        <w:t xml:space="preserve">− </w:t>
      </w:r>
      <w:r w:rsidRPr="00784873">
        <w:rPr>
          <w:sz w:val="28"/>
          <w:szCs w:val="28"/>
          <w:lang w:val="en-GB"/>
        </w:rPr>
        <w:t>P.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81−90.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 xml:space="preserve">Landrum L. M. Endometrial hyperplasia, estrogen therapy, and the prevention of endometrial cancer / L. M. Landrum, R. E. Zuna, J. L. Walker // Clinical gynecologic oncology / P. J. Di Saia, W. T. Creasman. − </w:t>
      </w:r>
      <w:smartTag w:uri="urn:schemas-microsoft-com:office:smarttags" w:element="City">
        <w:r w:rsidRPr="00784873">
          <w:rPr>
            <w:sz w:val="28"/>
            <w:szCs w:val="28"/>
            <w:lang w:val="en-GB"/>
          </w:rPr>
          <w:t>Philadelphia</w:t>
        </w:r>
      </w:smartTag>
      <w:r w:rsidRPr="00784873">
        <w:rPr>
          <w:sz w:val="28"/>
          <w:szCs w:val="28"/>
          <w:lang w:val="en-GB"/>
        </w:rPr>
        <w:t>, PA : Elsiver, 2012. − P. 123−129.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Levonorgestrel-releasing intrauterine system (LNG-IUS) as an effective treatment option for endometrial hyperplasia: a 15-year follow-up study / G. Scarselli, G. Bargelli, G. L. Taddei [et al.] // Fertil Steril. − 2011. − Vol. 95, N 1. − P. 420−422.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Li H. Z. Letrozole as primary therapy for endometrial hyperplasia in young women 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H.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Z.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Li, X.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N.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Chen, J.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Qiao // Int. J. Gynaecol. Obstet. – 2008. − Vol. 100, N 1.− P. 10−12.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 xml:space="preserve">Long-term outcome of hysteroscopic endometrial ablation without endometrial preparation / M.Rosati, </w:t>
      </w:r>
      <w:r w:rsidRPr="00784873">
        <w:rPr>
          <w:sz w:val="28"/>
          <w:szCs w:val="28"/>
        </w:rPr>
        <w:t>А</w:t>
      </w:r>
      <w:r w:rsidRPr="00784873">
        <w:rPr>
          <w:sz w:val="28"/>
          <w:szCs w:val="28"/>
          <w:lang w:val="en-GB"/>
        </w:rPr>
        <w:t>. Vigone, F. Capobianco [et al.] // Eur. J. Obstet. Gynecol. Reprod. Biol. − 2008. − Vol. 138, N 2. − P. 222−225.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US"/>
        </w:rPr>
        <w:t xml:space="preserve">Loss of estrogen receptor (ER) expression in endometrial tumors is not associated with </w:t>
      </w:r>
      <w:r w:rsidRPr="00784873">
        <w:rPr>
          <w:iCs/>
          <w:sz w:val="28"/>
          <w:szCs w:val="28"/>
          <w:lang w:val="en-US"/>
        </w:rPr>
        <w:t xml:space="preserve">de novo </w:t>
      </w:r>
      <w:r w:rsidRPr="00784873">
        <w:rPr>
          <w:sz w:val="28"/>
          <w:szCs w:val="28"/>
          <w:lang w:val="en-US"/>
        </w:rPr>
        <w:t xml:space="preserve">methylation of the </w:t>
      </w:r>
      <w:smartTag w:uri="urn:schemas-microsoft-com:office:smarttags" w:element="metricconverter">
        <w:smartTagPr>
          <w:attr w:name="ProductID" w:val="5’"/>
        </w:smartTagPr>
        <w:r w:rsidRPr="00784873">
          <w:rPr>
            <w:sz w:val="28"/>
            <w:szCs w:val="28"/>
            <w:lang w:val="en-US"/>
          </w:rPr>
          <w:t>5’</w:t>
        </w:r>
      </w:smartTag>
      <w:r w:rsidRPr="00784873">
        <w:rPr>
          <w:sz w:val="28"/>
          <w:szCs w:val="28"/>
          <w:lang w:val="en-US"/>
        </w:rPr>
        <w:t xml:space="preserve"> end of the ER gene / J. R. Navari, P. Y. Roland, P. Keh </w:t>
      </w:r>
      <w:r w:rsidRPr="00784873">
        <w:rPr>
          <w:sz w:val="28"/>
          <w:szCs w:val="28"/>
          <w:lang w:val="en-GB"/>
        </w:rPr>
        <w:t xml:space="preserve">[et al.] </w:t>
      </w:r>
      <w:r w:rsidRPr="00784873">
        <w:rPr>
          <w:sz w:val="28"/>
          <w:szCs w:val="28"/>
          <w:lang w:val="en-US"/>
        </w:rPr>
        <w:t>// Clin. Cancer Res. − 2000. − Vol. </w:t>
      </w:r>
      <w:r w:rsidRPr="00784873">
        <w:rPr>
          <w:iCs/>
          <w:sz w:val="28"/>
          <w:szCs w:val="28"/>
          <w:lang w:val="en-US"/>
        </w:rPr>
        <w:t>6</w:t>
      </w:r>
      <w:r w:rsidRPr="00784873">
        <w:rPr>
          <w:iCs/>
          <w:sz w:val="28"/>
          <w:szCs w:val="28"/>
        </w:rPr>
        <w:t>, N 10</w:t>
      </w:r>
      <w:r w:rsidRPr="00784873">
        <w:rPr>
          <w:iCs/>
          <w:sz w:val="28"/>
          <w:szCs w:val="28"/>
          <w:lang w:val="en-US"/>
        </w:rPr>
        <w:t>. − P. </w:t>
      </w:r>
      <w:r w:rsidRPr="00784873">
        <w:rPr>
          <w:sz w:val="28"/>
          <w:szCs w:val="28"/>
          <w:lang w:val="en-US"/>
        </w:rPr>
        <w:t>4026–4032.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Management of endometrial hyperplasia with a levonorgestrel-releasing intrauterine system: single arm, prospective multicenter study: Korean gynecologic oncology group study (KGOG2006) / T. S. Lee, S. J. Seong, J. W. Kim [et al.] // Jpn. J Clin Oncol. − 2011. − Vol.</w:t>
      </w:r>
      <w:r w:rsidRPr="00784873">
        <w:rPr>
          <w:sz w:val="28"/>
          <w:szCs w:val="28"/>
        </w:rPr>
        <w:t> </w:t>
      </w:r>
      <w:r w:rsidRPr="00784873">
        <w:rPr>
          <w:sz w:val="28"/>
          <w:szCs w:val="28"/>
          <w:lang w:val="en-GB"/>
        </w:rPr>
        <w:t>41, N 6. − P. 817−819.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it-IT"/>
        </w:rPr>
      </w:pPr>
      <w:r w:rsidRPr="00784873">
        <w:rPr>
          <w:sz w:val="28"/>
          <w:szCs w:val="28"/>
          <w:lang w:val="en-US"/>
        </w:rPr>
        <w:t>Microsatellite instability (MSI) as genomic markers in endometrial cancer: toward scientific evidences / A. </w:t>
      </w:r>
      <w:r w:rsidRPr="00784873">
        <w:rPr>
          <w:sz w:val="28"/>
          <w:szCs w:val="28"/>
          <w:lang w:val="it-IT"/>
        </w:rPr>
        <w:t>Tinelli, V.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it-IT"/>
        </w:rPr>
        <w:t>Mezzolla, G.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it-IT"/>
        </w:rPr>
        <w:t xml:space="preserve">Leo </w:t>
      </w:r>
      <w:r w:rsidRPr="00784873">
        <w:rPr>
          <w:sz w:val="28"/>
          <w:szCs w:val="28"/>
          <w:lang w:val="en-GB"/>
        </w:rPr>
        <w:t xml:space="preserve">[et al.] </w:t>
      </w:r>
      <w:r w:rsidRPr="00784873">
        <w:rPr>
          <w:sz w:val="28"/>
          <w:szCs w:val="28"/>
          <w:lang w:val="it-IT"/>
        </w:rPr>
        <w:t>// </w:t>
      </w:r>
      <w:r w:rsidRPr="00784873">
        <w:rPr>
          <w:bCs/>
          <w:sz w:val="28"/>
          <w:szCs w:val="28"/>
          <w:lang w:val="it-IT"/>
        </w:rPr>
        <w:t>Mini</w:t>
      </w:r>
      <w:r w:rsidRPr="00784873">
        <w:rPr>
          <w:bCs/>
          <w:sz w:val="28"/>
          <w:szCs w:val="28"/>
          <w:lang w:val="en-US"/>
        </w:rPr>
        <w:t xml:space="preserve"> </w:t>
      </w:r>
      <w:r w:rsidRPr="00784873">
        <w:rPr>
          <w:bCs/>
          <w:sz w:val="28"/>
          <w:szCs w:val="28"/>
          <w:lang w:val="it-IT"/>
        </w:rPr>
        <w:t>Rev</w:t>
      </w:r>
      <w:r w:rsidRPr="00784873">
        <w:rPr>
          <w:bCs/>
          <w:sz w:val="28"/>
          <w:szCs w:val="28"/>
          <w:lang w:val="en-US"/>
        </w:rPr>
        <w:t>.</w:t>
      </w:r>
      <w:r w:rsidRPr="00784873">
        <w:rPr>
          <w:bCs/>
          <w:sz w:val="28"/>
          <w:szCs w:val="28"/>
          <w:lang w:val="it-IT"/>
        </w:rPr>
        <w:t xml:space="preserve"> Med. Chem.</w:t>
      </w:r>
      <w:r w:rsidRPr="00784873">
        <w:rPr>
          <w:sz w:val="28"/>
          <w:szCs w:val="28"/>
          <w:lang w:val="it-IT"/>
        </w:rPr>
        <w:t xml:space="preserve"> – 2010. – Vol. 10, N 14. – P. 1356–1365.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lastRenderedPageBreak/>
        <w:t xml:space="preserve">Microsatellite instability and DNA methylation of endometrial tumors and clinical features in young women compared with older women / N. P. Zauber, T. R. Denehy, R. R Taylor </w:t>
      </w:r>
      <w:r w:rsidRPr="00784873">
        <w:rPr>
          <w:sz w:val="28"/>
          <w:szCs w:val="28"/>
          <w:lang w:val="en-GB"/>
        </w:rPr>
        <w:t>[et al.]</w:t>
      </w:r>
      <w:r w:rsidRPr="00784873">
        <w:rPr>
          <w:sz w:val="28"/>
          <w:szCs w:val="28"/>
          <w:lang w:val="en-US"/>
        </w:rPr>
        <w:t xml:space="preserve"> // Int. J. Gynecol. Cancer. – 2010. – Vol. 20, N 9. – P. 1549–1556.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Microsatellite instability and epigenetic inactivation of MLH1 and outcome of patients with endometrial carcinomas of the endometrioid type / I. Zighelboim, P. J. Goodfellow, F. Gao </w:t>
      </w:r>
      <w:r w:rsidRPr="00784873">
        <w:rPr>
          <w:sz w:val="28"/>
          <w:szCs w:val="28"/>
          <w:lang w:val="en-GB"/>
        </w:rPr>
        <w:t>[et al.]</w:t>
      </w:r>
      <w:r w:rsidRPr="00784873">
        <w:rPr>
          <w:sz w:val="28"/>
          <w:szCs w:val="28"/>
          <w:lang w:val="en-US"/>
        </w:rPr>
        <w:t xml:space="preserve"> // J. Clin. Oncol. – 2007. – Vol. 25, N 15. – P. 2042–2048.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Microsatellite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instability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in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polyps</w:t>
      </w:r>
      <w:r w:rsidRPr="00784873">
        <w:rPr>
          <w:sz w:val="28"/>
          <w:szCs w:val="28"/>
          <w:lang w:val="en-GB"/>
        </w:rPr>
        <w:t xml:space="preserve"> / </w:t>
      </w:r>
      <w:r w:rsidRPr="00784873">
        <w:rPr>
          <w:sz w:val="28"/>
          <w:szCs w:val="28"/>
          <w:lang w:val="en-US"/>
        </w:rPr>
        <w:t>S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S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Rios</w:t>
      </w:r>
      <w:r w:rsidRPr="00784873">
        <w:rPr>
          <w:sz w:val="28"/>
          <w:szCs w:val="28"/>
          <w:lang w:val="en-GB"/>
        </w:rPr>
        <w:t xml:space="preserve">, </w:t>
      </w:r>
      <w:r w:rsidRPr="00784873">
        <w:rPr>
          <w:sz w:val="28"/>
          <w:szCs w:val="28"/>
          <w:lang w:val="en-US"/>
        </w:rPr>
        <w:t>R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V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Andrade</w:t>
      </w:r>
      <w:r w:rsidRPr="00784873">
        <w:rPr>
          <w:sz w:val="28"/>
          <w:szCs w:val="28"/>
          <w:lang w:val="en-GB"/>
        </w:rPr>
        <w:t xml:space="preserve">, </w:t>
      </w:r>
      <w:r w:rsidRPr="00784873">
        <w:rPr>
          <w:sz w:val="28"/>
          <w:szCs w:val="28"/>
          <w:lang w:val="en-US"/>
        </w:rPr>
        <w:t>R</w:t>
      </w:r>
      <w:r w:rsidRPr="00784873">
        <w:rPr>
          <w:sz w:val="28"/>
          <w:szCs w:val="28"/>
          <w:lang w:val="en-GB"/>
        </w:rPr>
        <w:t>. </w:t>
      </w:r>
      <w:r w:rsidRPr="00784873">
        <w:rPr>
          <w:sz w:val="28"/>
          <w:szCs w:val="28"/>
          <w:lang w:val="en-US"/>
        </w:rPr>
        <w:t>W</w:t>
      </w:r>
      <w:r w:rsidRPr="00784873">
        <w:rPr>
          <w:sz w:val="28"/>
          <w:szCs w:val="28"/>
          <w:lang w:val="en-GB"/>
        </w:rPr>
        <w:t>. </w:t>
      </w:r>
      <w:smartTag w:uri="urn:schemas-microsoft-com:office:smarttags" w:element="place">
        <w:smartTag w:uri="urn:schemas-microsoft-com:office:smarttags" w:element="City">
          <w:r w:rsidRPr="00784873">
            <w:rPr>
              <w:sz w:val="28"/>
              <w:szCs w:val="28"/>
              <w:lang w:val="en-US"/>
            </w:rPr>
            <w:t>Pereira</w:t>
          </w:r>
        </w:smartTag>
      </w:smartTag>
      <w:r w:rsidRPr="00784873">
        <w:rPr>
          <w:sz w:val="28"/>
          <w:szCs w:val="28"/>
          <w:lang w:val="en-GB"/>
        </w:rPr>
        <w:t xml:space="preserve"> [et al.]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 xml:space="preserve">// Eur. J. </w:t>
      </w:r>
      <w:r w:rsidRPr="00784873">
        <w:rPr>
          <w:sz w:val="28"/>
          <w:szCs w:val="28"/>
          <w:lang w:val="en-US"/>
        </w:rPr>
        <w:t>Obstet.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Gynecol.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Reprod.</w:t>
      </w:r>
      <w:r w:rsidRPr="00784873">
        <w:rPr>
          <w:sz w:val="28"/>
          <w:szCs w:val="28"/>
          <w:lang w:val="en-GB"/>
        </w:rPr>
        <w:t xml:space="preserve"> </w:t>
      </w:r>
      <w:r w:rsidRPr="00784873">
        <w:rPr>
          <w:sz w:val="28"/>
          <w:szCs w:val="28"/>
          <w:lang w:val="en-US"/>
        </w:rPr>
        <w:t>Biol</w:t>
      </w:r>
      <w:r w:rsidRPr="00784873">
        <w:rPr>
          <w:sz w:val="28"/>
          <w:szCs w:val="28"/>
          <w:lang w:val="en-GB"/>
        </w:rPr>
        <w:t xml:space="preserve">. – 2010.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en-GB"/>
        </w:rPr>
        <w:t xml:space="preserve">. 153, N 2.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en-GB"/>
        </w:rPr>
        <w:t>. 193–197.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 xml:space="preserve">Mismatch repair status and clinical outcome in endometrial </w:t>
      </w:r>
      <w:proofErr w:type="gramStart"/>
      <w:r w:rsidRPr="00784873">
        <w:rPr>
          <w:bCs/>
          <w:kern w:val="36"/>
          <w:sz w:val="28"/>
          <w:szCs w:val="28"/>
          <w:lang w:val="en-US"/>
        </w:rPr>
        <w:t>cancer :</w:t>
      </w:r>
      <w:proofErr w:type="gramEnd"/>
      <w:r w:rsidRPr="00784873">
        <w:rPr>
          <w:bCs/>
          <w:kern w:val="36"/>
          <w:sz w:val="28"/>
          <w:szCs w:val="28"/>
          <w:lang w:val="en-US"/>
        </w:rPr>
        <w:t xml:space="preserve"> a systematic review and meta-analysis /</w:t>
      </w:r>
      <w:r w:rsidRPr="00784873">
        <w:rPr>
          <w:sz w:val="28"/>
          <w:szCs w:val="28"/>
          <w:lang w:val="en-US"/>
        </w:rPr>
        <w:t> I. Diaz-Padilla, N. </w:t>
      </w:r>
      <w:hyperlink r:id="rId33" w:history="1">
        <w:r w:rsidRPr="00784873">
          <w:rPr>
            <w:sz w:val="28"/>
            <w:szCs w:val="28"/>
            <w:lang w:val="en-US"/>
          </w:rPr>
          <w:t>Romero</w:t>
        </w:r>
      </w:hyperlink>
      <w:r w:rsidRPr="00784873">
        <w:rPr>
          <w:sz w:val="28"/>
          <w:szCs w:val="28"/>
          <w:lang w:val="en-US"/>
        </w:rPr>
        <w:t>, E. </w:t>
      </w:r>
      <w:hyperlink r:id="rId34" w:history="1">
        <w:r w:rsidRPr="00784873">
          <w:rPr>
            <w:sz w:val="28"/>
            <w:szCs w:val="28"/>
            <w:lang w:val="en-US"/>
          </w:rPr>
          <w:t>Amir</w:t>
        </w:r>
      </w:hyperlink>
      <w:r w:rsidRPr="00784873">
        <w:rPr>
          <w:sz w:val="28"/>
          <w:szCs w:val="28"/>
          <w:lang w:val="en-US"/>
        </w:rPr>
        <w:t xml:space="preserve"> [et al.] // Crit. Rev. Oncol. Hematol. – </w:t>
      </w:r>
      <w:r w:rsidRPr="00784873">
        <w:rPr>
          <w:rStyle w:val="st"/>
          <w:sz w:val="28"/>
          <w:szCs w:val="28"/>
          <w:lang w:val="en-US"/>
        </w:rPr>
        <w:t>2013.</w:t>
      </w:r>
      <w:r w:rsidRPr="00784873">
        <w:rPr>
          <w:sz w:val="28"/>
          <w:szCs w:val="28"/>
          <w:lang w:val="en-US"/>
        </w:rPr>
        <w:t xml:space="preserve"> – Vol. 88, N 1. – P. 154−167.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Molecular analysis of endometrial tumorigenesis: importance of complex hyperplasia regardless of atypia / </w:t>
      </w:r>
      <w:r w:rsidRPr="00784873">
        <w:rPr>
          <w:sz w:val="28"/>
          <w:szCs w:val="28"/>
          <w:lang w:val="de-DE"/>
        </w:rPr>
        <w:t xml:space="preserve">T. T. Nieminen, A. Gylling, W. M. Abdel-Rahman [et al.] </w:t>
      </w:r>
      <w:r w:rsidRPr="00784873">
        <w:rPr>
          <w:sz w:val="28"/>
          <w:szCs w:val="28"/>
          <w:lang w:val="en-GB"/>
        </w:rPr>
        <w:t>// Clin. Cancer Res. – 2009. – Vol. 15, N 18. – P. 5772−5783.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b/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Molecular characterization of endometrial cancer: a correlative study assessing microsatellite instability, MLH1 hypermethylation, DNA mismatch repair protein expression, and PTEN, PIK3CA, KRAS, and</w:t>
      </w:r>
      <w:r w:rsidRPr="00784873">
        <w:rPr>
          <w:b/>
          <w:bCs/>
          <w:kern w:val="36"/>
          <w:sz w:val="28"/>
          <w:szCs w:val="28"/>
          <w:lang w:val="en-US"/>
        </w:rPr>
        <w:t xml:space="preserve"> </w:t>
      </w:r>
      <w:r w:rsidRPr="00784873">
        <w:rPr>
          <w:bCs/>
          <w:kern w:val="36"/>
          <w:sz w:val="28"/>
          <w:szCs w:val="28"/>
          <w:lang w:val="en-US"/>
        </w:rPr>
        <w:t>BRAF mutation analysis / L. M. </w:t>
      </w:r>
      <w:hyperlink r:id="rId35" w:history="1">
        <w:r w:rsidRPr="00784873">
          <w:rPr>
            <w:sz w:val="28"/>
            <w:szCs w:val="28"/>
            <w:lang w:val="en-US"/>
          </w:rPr>
          <w:t>Peterson</w:t>
        </w:r>
      </w:hyperlink>
      <w:r w:rsidRPr="00784873">
        <w:rPr>
          <w:sz w:val="28"/>
          <w:szCs w:val="28"/>
          <w:lang w:val="en-US"/>
        </w:rPr>
        <w:t>, B. R. </w:t>
      </w:r>
      <w:hyperlink r:id="rId36" w:history="1">
        <w:r w:rsidRPr="00784873">
          <w:rPr>
            <w:sz w:val="28"/>
            <w:szCs w:val="28"/>
            <w:lang w:val="en-US"/>
          </w:rPr>
          <w:t>Kipp</w:t>
        </w:r>
      </w:hyperlink>
      <w:r w:rsidRPr="00784873">
        <w:rPr>
          <w:sz w:val="28"/>
          <w:szCs w:val="28"/>
          <w:lang w:val="en-US"/>
        </w:rPr>
        <w:t>, K. C.</w:t>
      </w:r>
      <w:r w:rsidRPr="008A3E94">
        <w:rPr>
          <w:sz w:val="28"/>
          <w:szCs w:val="28"/>
          <w:lang w:val="en-US"/>
        </w:rPr>
        <w:t> </w:t>
      </w:r>
      <w:hyperlink r:id="rId37" w:history="1">
        <w:r w:rsidRPr="00784873">
          <w:rPr>
            <w:sz w:val="28"/>
            <w:szCs w:val="28"/>
            <w:lang w:val="en-US"/>
          </w:rPr>
          <w:t xml:space="preserve">Halling </w:t>
        </w:r>
      </w:hyperlink>
      <w:r w:rsidRPr="00784873">
        <w:rPr>
          <w:sz w:val="28"/>
          <w:szCs w:val="28"/>
          <w:lang w:val="en-US"/>
        </w:rPr>
        <w:t>[et al.] // </w:t>
      </w:r>
      <w:r w:rsidRPr="00784873">
        <w:rPr>
          <w:rStyle w:val="af4"/>
          <w:i w:val="0"/>
          <w:sz w:val="28"/>
          <w:szCs w:val="28"/>
          <w:lang w:val="en-US"/>
        </w:rPr>
        <w:t xml:space="preserve">Int. J. </w:t>
      </w:r>
      <w:r w:rsidRPr="00784873">
        <w:rPr>
          <w:rStyle w:val="st"/>
          <w:sz w:val="28"/>
          <w:szCs w:val="28"/>
          <w:lang w:val="en-US"/>
        </w:rPr>
        <w:t xml:space="preserve">Gynecol. </w:t>
      </w:r>
      <w:r w:rsidRPr="00784873">
        <w:rPr>
          <w:rStyle w:val="af4"/>
          <w:i w:val="0"/>
          <w:sz w:val="28"/>
          <w:szCs w:val="28"/>
          <w:lang w:val="en-US"/>
        </w:rPr>
        <w:t>Pathol.</w:t>
      </w:r>
      <w:r w:rsidRPr="00784873">
        <w:rPr>
          <w:rStyle w:val="st"/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 xml:space="preserve">– </w:t>
      </w:r>
      <w:r w:rsidRPr="00784873">
        <w:rPr>
          <w:rStyle w:val="st"/>
          <w:sz w:val="28"/>
          <w:szCs w:val="28"/>
          <w:lang w:val="en-US"/>
        </w:rPr>
        <w:t>2012. – Vol. </w:t>
      </w:r>
      <w:r w:rsidRPr="00784873">
        <w:rPr>
          <w:sz w:val="28"/>
          <w:szCs w:val="28"/>
          <w:lang w:val="en-US"/>
        </w:rPr>
        <w:t>31, N 3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195–205.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Mutations of the KRAS oncogene in endometrial hyperplasia and carcinoma / B. Dobrzycka, S. J. Terlikowski, A. Mazurek [et al.] // Folia Histochem. Cytobiol</w:t>
      </w:r>
      <w:r w:rsidRPr="00784873">
        <w:rPr>
          <w:sz w:val="28"/>
          <w:szCs w:val="28"/>
          <w:lang w:val="en-GB"/>
        </w:rPr>
        <w:t xml:space="preserve">. – 2009.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en-GB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 xml:space="preserve">47,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en-GB"/>
        </w:rPr>
        <w:t xml:space="preserve">1.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en-GB"/>
        </w:rPr>
        <w:t>. 65</w:t>
      </w:r>
      <w:r w:rsidRPr="00784873">
        <w:rPr>
          <w:sz w:val="28"/>
          <w:szCs w:val="28"/>
          <w:lang w:val="uk-UA"/>
        </w:rPr>
        <w:t>−</w:t>
      </w:r>
      <w:r w:rsidRPr="00784873">
        <w:rPr>
          <w:sz w:val="28"/>
          <w:szCs w:val="28"/>
          <w:lang w:val="en-GB"/>
        </w:rPr>
        <w:t>68.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US"/>
        </w:rPr>
        <w:t xml:space="preserve">Obeidat B. The diagnosis of endometrial hyperplasia on curettage: how reliable is it? / B. Obeidat, A. Mohtaseb, 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I.</w:t>
        </w:r>
      </w:smartTag>
      <w:r w:rsidRPr="00784873">
        <w:rPr>
          <w:sz w:val="28"/>
          <w:szCs w:val="28"/>
          <w:lang w:val="en-US"/>
        </w:rPr>
        <w:t> Matalka // Arch. Gynecol.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Obstet</w:t>
      </w:r>
      <w:r w:rsidRPr="00784873">
        <w:rPr>
          <w:sz w:val="28"/>
          <w:szCs w:val="28"/>
          <w:lang w:val="uk-UA"/>
        </w:rPr>
        <w:t xml:space="preserve">. – 2009.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279,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4.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489−492.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lastRenderedPageBreak/>
        <w:t>Oestrogen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receptor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gene</w:t>
      </w:r>
      <w:r w:rsidRPr="00784873">
        <w:rPr>
          <w:sz w:val="28"/>
          <w:szCs w:val="28"/>
          <w:lang w:val="uk-UA"/>
        </w:rPr>
        <w:t xml:space="preserve"> (</w:t>
      </w:r>
      <w:r w:rsidRPr="00784873">
        <w:rPr>
          <w:sz w:val="28"/>
          <w:szCs w:val="28"/>
          <w:lang w:val="en-US"/>
        </w:rPr>
        <w:t>ESR</w:t>
      </w:r>
      <w:r w:rsidRPr="00784873">
        <w:rPr>
          <w:sz w:val="28"/>
          <w:szCs w:val="28"/>
          <w:lang w:val="uk-UA"/>
        </w:rPr>
        <w:t xml:space="preserve">1) </w:t>
      </w:r>
      <w:r w:rsidRPr="00784873">
        <w:rPr>
          <w:sz w:val="28"/>
          <w:szCs w:val="28"/>
          <w:lang w:val="en-US"/>
        </w:rPr>
        <w:t>amplification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frequent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carcinoma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and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its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precursor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lesions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A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Lebeau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A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T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Grob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F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Holst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Pathol</w:t>
      </w:r>
      <w:r w:rsidRPr="00784873">
        <w:rPr>
          <w:sz w:val="28"/>
          <w:szCs w:val="28"/>
          <w:lang w:val="uk-UA"/>
        </w:rPr>
        <w:t xml:space="preserve">. – 2008.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216,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2.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151−157.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Oestrogen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regulated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gene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expression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normal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and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malignant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tissue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S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A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O</w:t>
      </w:r>
      <w:r w:rsidRPr="00784873">
        <w:rPr>
          <w:sz w:val="28"/>
          <w:szCs w:val="28"/>
          <w:lang w:val="uk-UA"/>
        </w:rPr>
        <w:t>’</w:t>
      </w:r>
      <w:r w:rsidRPr="00784873">
        <w:rPr>
          <w:sz w:val="28"/>
          <w:szCs w:val="28"/>
          <w:lang w:val="en-US"/>
        </w:rPr>
        <w:t>Toole</w:t>
      </w:r>
      <w:r w:rsidRPr="00784873">
        <w:rPr>
          <w:sz w:val="28"/>
          <w:szCs w:val="28"/>
          <w:lang w:val="uk-UA"/>
        </w:rPr>
        <w:t>, Е.</w:t>
      </w:r>
      <w:r w:rsidRPr="00784873">
        <w:rPr>
          <w:sz w:val="28"/>
          <w:szCs w:val="28"/>
          <w:lang w:val="en-US"/>
        </w:rPr>
        <w:t> Dunn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B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Sheppard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Maturitas</w:t>
      </w:r>
      <w:r w:rsidRPr="00784873">
        <w:rPr>
          <w:sz w:val="28"/>
          <w:szCs w:val="28"/>
          <w:lang w:val="uk-UA"/>
        </w:rPr>
        <w:t xml:space="preserve">. – 2005.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51,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2.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187−198.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GB"/>
        </w:rPr>
        <w:t>Oncologic and reproductive outcomes with progestin therapy in women with endometrial hyperplasia and grade 1 adenocarcinoma: a systematic review / C. C. Gunderson A. N. Fader, K. A. Carson, R. E. Bristow // Gynecol. Oncol. − 2012. − Vol. 125, N 2. − P. 477−482.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GB"/>
        </w:rPr>
        <w:t xml:space="preserve">Oral progestogens vs levonorgestrel-releasing intrauterine system for endometrial hyperplasia: a systematic review and metaanalysis / I. D. Gallos, M. Shehmar, 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S. Thangaratinam</w:t>
        </w:r>
      </w:smartTag>
      <w:r w:rsidRPr="00784873">
        <w:rPr>
          <w:sz w:val="28"/>
          <w:szCs w:val="28"/>
          <w:lang w:val="en-GB"/>
        </w:rPr>
        <w:t xml:space="preserve"> [et al.] // Am. J. Obstet. Gynecol. − 2010. − Vol. 203, N 6. − P. 547.e1−10.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Oxidative</w:t>
      </w:r>
      <w:r w:rsidRPr="0078487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>stress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hyperplasia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M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A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Gomez-Zubeldia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A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Bazo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Gabarre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Menopause</w:t>
      </w:r>
      <w:r w:rsidRPr="00784873">
        <w:rPr>
          <w:sz w:val="28"/>
          <w:szCs w:val="28"/>
          <w:lang w:val="uk-UA"/>
        </w:rPr>
        <w:t xml:space="preserve">. – 2008.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15,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2.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363−368.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Pashov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A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I</w:t>
      </w:r>
      <w:r w:rsidRPr="00784873">
        <w:rPr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GB"/>
        </w:rPr>
        <w:t>The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combined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GnRH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agonist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intrauterine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levonorgestrel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releasing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system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treatment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of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complicated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atypical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hyperplasia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and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endometrial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cancer</w:t>
      </w:r>
      <w:r w:rsidRPr="00784873">
        <w:rPr>
          <w:sz w:val="28"/>
          <w:szCs w:val="28"/>
          <w:lang w:val="en-US"/>
        </w:rPr>
        <w:t xml:space="preserve">: </w:t>
      </w:r>
      <w:r w:rsidRPr="00784873">
        <w:rPr>
          <w:sz w:val="28"/>
          <w:szCs w:val="28"/>
          <w:lang w:val="en-GB"/>
        </w:rPr>
        <w:t>a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pilot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study</w:t>
      </w:r>
      <w:r w:rsidRPr="00784873">
        <w:rPr>
          <w:sz w:val="28"/>
          <w:szCs w:val="28"/>
          <w:lang w:val="en-US"/>
        </w:rPr>
        <w:t xml:space="preserve"> / </w:t>
      </w:r>
      <w:r w:rsidRPr="00784873">
        <w:rPr>
          <w:sz w:val="28"/>
          <w:szCs w:val="28"/>
          <w:lang w:val="en-GB"/>
        </w:rPr>
        <w:t>A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I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Pashov</w:t>
      </w:r>
      <w:r w:rsidRPr="00784873">
        <w:rPr>
          <w:sz w:val="28"/>
          <w:szCs w:val="28"/>
          <w:lang w:val="en-US"/>
        </w:rPr>
        <w:t xml:space="preserve">, </w:t>
      </w:r>
      <w:r w:rsidRPr="00784873">
        <w:rPr>
          <w:sz w:val="28"/>
          <w:szCs w:val="28"/>
          <w:lang w:val="en-GB"/>
        </w:rPr>
        <w:t>V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B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Tskhay</w:t>
      </w:r>
      <w:r w:rsidRPr="00784873">
        <w:rPr>
          <w:sz w:val="28"/>
          <w:szCs w:val="28"/>
          <w:lang w:val="en-US"/>
        </w:rPr>
        <w:t xml:space="preserve">, </w:t>
      </w:r>
      <w:r w:rsidRPr="00784873">
        <w:rPr>
          <w:sz w:val="28"/>
          <w:szCs w:val="28"/>
          <w:lang w:val="en-GB"/>
        </w:rPr>
        <w:t>S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V</w:t>
      </w:r>
      <w:r w:rsidRPr="00784873">
        <w:rPr>
          <w:sz w:val="28"/>
          <w:szCs w:val="28"/>
          <w:lang w:val="en-US"/>
        </w:rPr>
        <w:t>. </w:t>
      </w:r>
      <w:r w:rsidRPr="00784873">
        <w:rPr>
          <w:sz w:val="28"/>
          <w:szCs w:val="28"/>
          <w:lang w:val="en-GB"/>
        </w:rPr>
        <w:t>Ionouchene</w:t>
      </w:r>
      <w:r w:rsidRPr="00784873">
        <w:rPr>
          <w:sz w:val="28"/>
          <w:szCs w:val="28"/>
          <w:lang w:val="en-US"/>
        </w:rPr>
        <w:t xml:space="preserve"> // </w:t>
      </w:r>
      <w:r w:rsidRPr="00784873">
        <w:rPr>
          <w:sz w:val="28"/>
          <w:szCs w:val="28"/>
          <w:lang w:val="en-GB"/>
        </w:rPr>
        <w:t>Gynecol.</w:t>
      </w:r>
      <w:r w:rsidRPr="00784873">
        <w:rPr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GB"/>
        </w:rPr>
        <w:t>Endocrinol</w:t>
      </w:r>
      <w:r w:rsidRPr="00784873">
        <w:rPr>
          <w:sz w:val="28"/>
          <w:szCs w:val="28"/>
          <w:lang w:val="en-US"/>
        </w:rPr>
        <w:t xml:space="preserve">. − </w:t>
      </w:r>
      <w:r w:rsidRPr="00784873">
        <w:rPr>
          <w:sz w:val="28"/>
          <w:szCs w:val="28"/>
          <w:lang w:val="en-GB"/>
        </w:rPr>
        <w:t>2012. − Vol. 28, N 7. − P. 559−561.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 xml:space="preserve">Pennant S. Endometrial atypical hyperplasia and subsequent diagnosis of endometrial cancer: a retrospective audit and literature review / S. Pennant, S. Manek, 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S. Kehoe</w:t>
        </w:r>
      </w:smartTag>
      <w:r w:rsidRPr="00784873">
        <w:rPr>
          <w:sz w:val="28"/>
          <w:szCs w:val="28"/>
          <w:lang w:val="en-GB"/>
        </w:rPr>
        <w:t xml:space="preserve"> //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J</w:t>
      </w:r>
      <w:r w:rsidRPr="00784873">
        <w:rPr>
          <w:sz w:val="28"/>
          <w:szCs w:val="28"/>
          <w:lang w:val="en-US"/>
        </w:rPr>
        <w:t>.</w:t>
      </w:r>
      <w:r w:rsidRPr="00784873">
        <w:rPr>
          <w:sz w:val="28"/>
          <w:szCs w:val="28"/>
          <w:lang w:val="en-GB"/>
        </w:rPr>
        <w:t xml:space="preserve"> Obstet Gynaecol. − 2008. − Vol. 28, N 6. − P. 632−633.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5936A2">
        <w:rPr>
          <w:bCs/>
          <w:kern w:val="36"/>
          <w:sz w:val="28"/>
          <w:szCs w:val="28"/>
          <w:lang w:val="en-US"/>
        </w:rPr>
        <w:t>A pilot</w:t>
      </w:r>
      <w:r w:rsidRPr="00784873">
        <w:rPr>
          <w:bCs/>
          <w:kern w:val="36"/>
          <w:sz w:val="28"/>
          <w:szCs w:val="28"/>
          <w:lang w:val="en-US"/>
        </w:rPr>
        <w:t xml:space="preserve"> study of microsatellite instability and endometrial cancer survival in white and African American women / M. L. </w:t>
      </w:r>
      <w:r w:rsidRPr="00784873">
        <w:rPr>
          <w:sz w:val="28"/>
          <w:szCs w:val="28"/>
          <w:lang w:val="en-US"/>
        </w:rPr>
        <w:t>Cote, A. </w:t>
      </w:r>
      <w:hyperlink r:id="rId38" w:history="1">
        <w:r w:rsidRPr="00784873">
          <w:rPr>
            <w:sz w:val="28"/>
            <w:szCs w:val="28"/>
            <w:lang w:val="en-US"/>
          </w:rPr>
          <w:t>Kam</w:t>
        </w:r>
      </w:hyperlink>
      <w:r w:rsidRPr="00784873">
        <w:rPr>
          <w:sz w:val="28"/>
          <w:szCs w:val="28"/>
          <w:lang w:val="en-US"/>
        </w:rPr>
        <w:t>, C. Y. Chang [et al.] // </w:t>
      </w:r>
      <w:r w:rsidRPr="00784873">
        <w:rPr>
          <w:rStyle w:val="af4"/>
          <w:i w:val="0"/>
          <w:sz w:val="28"/>
          <w:szCs w:val="28"/>
          <w:lang w:val="en-US"/>
        </w:rPr>
        <w:t>Int. J.</w:t>
      </w:r>
      <w:r w:rsidRPr="00784873">
        <w:rPr>
          <w:rStyle w:val="st"/>
          <w:sz w:val="28"/>
          <w:szCs w:val="28"/>
          <w:lang w:val="en-US"/>
        </w:rPr>
        <w:t xml:space="preserve"> Gynecol. </w:t>
      </w:r>
      <w:r w:rsidRPr="00784873">
        <w:rPr>
          <w:rStyle w:val="af4"/>
          <w:i w:val="0"/>
          <w:sz w:val="28"/>
          <w:szCs w:val="28"/>
          <w:lang w:val="en-US"/>
        </w:rPr>
        <w:t>Pathol.</w:t>
      </w:r>
      <w:r w:rsidRPr="00784873">
        <w:rPr>
          <w:rStyle w:val="st"/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 xml:space="preserve">– </w:t>
      </w:r>
      <w:r w:rsidRPr="00784873">
        <w:rPr>
          <w:rStyle w:val="st"/>
          <w:sz w:val="28"/>
          <w:szCs w:val="28"/>
          <w:lang w:val="en-US"/>
        </w:rPr>
        <w:t>2012. – Vol. </w:t>
      </w:r>
      <w:r w:rsidRPr="00784873">
        <w:rPr>
          <w:sz w:val="28"/>
          <w:szCs w:val="28"/>
          <w:lang w:val="en-US"/>
        </w:rPr>
        <w:t>31, N 1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66–72.</w:t>
      </w:r>
    </w:p>
    <w:p w:rsidR="00A66EB2" w:rsidRPr="008D4BC0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8D4BC0">
        <w:rPr>
          <w:sz w:val="28"/>
          <w:szCs w:val="28"/>
          <w:lang w:val="en-US"/>
        </w:rPr>
        <w:lastRenderedPageBreak/>
        <w:t>Presence of endometrial adenocarcinoma in situ in complex atypical</w:t>
      </w:r>
      <w:r w:rsidRPr="008D4BC0">
        <w:rPr>
          <w:b/>
          <w:sz w:val="28"/>
          <w:szCs w:val="28"/>
          <w:lang w:val="en-US"/>
        </w:rPr>
        <w:t xml:space="preserve"> </w:t>
      </w:r>
      <w:r w:rsidRPr="008D4BC0">
        <w:rPr>
          <w:sz w:val="28"/>
          <w:szCs w:val="28"/>
          <w:lang w:val="en-US"/>
        </w:rPr>
        <w:t>endometrial hyperplasia is associated with increased incidence of endometrial carcinoma in subsequent hysterectomy / K. Mittal, M. Sebenik, C. Irwin [et al.] // Mod. Pathol. – 2009. – Vol. 22, N 1. – P. 37</w:t>
      </w:r>
      <w:r w:rsidRPr="008D4BC0">
        <w:rPr>
          <w:sz w:val="28"/>
          <w:szCs w:val="28"/>
          <w:lang w:val="uk-UA"/>
        </w:rPr>
        <w:t>−</w:t>
      </w:r>
      <w:r w:rsidRPr="008D4BC0">
        <w:rPr>
          <w:sz w:val="28"/>
          <w:szCs w:val="28"/>
          <w:lang w:val="en-US"/>
        </w:rPr>
        <w:t xml:space="preserve">42. </w:t>
      </w:r>
    </w:p>
    <w:p w:rsidR="00A66EB2" w:rsidRPr="008D4BC0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8D4BC0">
        <w:rPr>
          <w:sz w:val="28"/>
          <w:szCs w:val="28"/>
          <w:lang w:val="en-US"/>
        </w:rPr>
        <w:t xml:space="preserve">Progesterone receptor B gene inactivation and CpG hypermethylation in human uterine endometrial cancer / M. Sasaki, A. Dharia, B. R. Oh </w:t>
      </w:r>
      <w:r w:rsidRPr="008D4BC0">
        <w:rPr>
          <w:sz w:val="28"/>
          <w:szCs w:val="28"/>
          <w:lang w:val="en-GB"/>
        </w:rPr>
        <w:t xml:space="preserve">[et al.] </w:t>
      </w:r>
      <w:r w:rsidRPr="008D4BC0">
        <w:rPr>
          <w:sz w:val="28"/>
          <w:szCs w:val="28"/>
          <w:lang w:val="en-US"/>
        </w:rPr>
        <w:t>// Cancer Res. − 2001. − Vol. 61, N 1. − P. 97–102.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Progestin intrauterine device and GnRH analogue for uterussparing treatment of endometrial precancers and well-differentiated early endometrial carcinoma in young women / L. Minig, D. Franchi, S. Boveri [et al.] // Ann. Oncol. − 2011. − Vol. 22. − P. 643−649.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GB"/>
        </w:rPr>
        <w:t>Progestin therapy for endometrial cancer: the potential of fourth-generation progestin (review) / K. Banno I. Kisu, M. Yanokura [et al.] // Int. J. Oncol. – 2012. – Vol. 40, N 6. − P. 1755−1762.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Progestin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therapy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complex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hyperplasia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with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and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without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atypia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S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D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Reed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F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Voigt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K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M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Newton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Obstet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Gynec</w:t>
      </w:r>
      <w:r w:rsidRPr="00784873">
        <w:rPr>
          <w:sz w:val="28"/>
          <w:szCs w:val="28"/>
          <w:lang w:val="uk-UA"/>
        </w:rPr>
        <w:t xml:space="preserve">. – 2009.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113,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3.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 655−662.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Prognostic markers for coexistent carcinoma in high-risk endometrial hyperplasia with negative D-score: significance of morphometry, hormone receptors and apoptosis for outcome prediction / A. Orbo T. Kaino, M. Arnes [et al.] // Acta Obstet. Gynecol. Scand. − 2009. − Vol. 88, N 11. − P. 1234−1242.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t>Prognostic significance of estrogen and progesterone receptor expression in LNG</w:t>
      </w:r>
      <w:r w:rsidRPr="00784873">
        <w:rPr>
          <w:sz w:val="28"/>
          <w:szCs w:val="28"/>
          <w:lang w:val="en-US"/>
        </w:rPr>
        <w:t>-</w:t>
      </w:r>
      <w:r w:rsidRPr="00784873">
        <w:rPr>
          <w:sz w:val="28"/>
          <w:szCs w:val="28"/>
          <w:lang w:val="en-GB"/>
        </w:rPr>
        <w:t>IUS (</w:t>
      </w:r>
      <w:r w:rsidRPr="00784873">
        <w:rPr>
          <w:i/>
          <w:sz w:val="28"/>
          <w:szCs w:val="28"/>
          <w:lang w:val="en-GB"/>
        </w:rPr>
        <w:t>Mirena)</w:t>
      </w:r>
      <w:r w:rsidRPr="00784873">
        <w:rPr>
          <w:sz w:val="28"/>
          <w:szCs w:val="28"/>
          <w:lang w:val="en-GB"/>
        </w:rPr>
        <w:t xml:space="preserve"> treatment of endometrial hyperplasia: an immunohistochemical study </w:t>
      </w:r>
      <w:r w:rsidRPr="00784873">
        <w:rPr>
          <w:sz w:val="28"/>
          <w:szCs w:val="28"/>
          <w:lang w:val="en-US"/>
        </w:rPr>
        <w:t>/ </w:t>
      </w:r>
      <w:smartTag w:uri="urn:schemas-microsoft-com:office:smarttags" w:element="place">
        <w:r w:rsidRPr="00784873">
          <w:rPr>
            <w:sz w:val="28"/>
            <w:szCs w:val="28"/>
            <w:lang w:val="en-GB"/>
          </w:rPr>
          <w:t>E. Akesson</w:t>
        </w:r>
      </w:smartTag>
      <w:r w:rsidRPr="00784873">
        <w:rPr>
          <w:sz w:val="28"/>
          <w:szCs w:val="28"/>
          <w:lang w:val="en-GB"/>
        </w:rPr>
        <w:t xml:space="preserve">, I. D. Gallos, R. Ganesan </w:t>
      </w:r>
      <w:r w:rsidRPr="00784873">
        <w:rPr>
          <w:sz w:val="28"/>
          <w:szCs w:val="28"/>
          <w:lang w:val="en-US"/>
        </w:rPr>
        <w:t>[</w:t>
      </w:r>
      <w:r w:rsidRPr="00784873">
        <w:rPr>
          <w:sz w:val="28"/>
          <w:szCs w:val="28"/>
          <w:lang w:val="en-GB"/>
        </w:rPr>
        <w:t>et al.] // Acta Obstet. Gynecol. Scand. – 2010. – Vol.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89, N 3. – P. 393−398.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Prognostic value of microsatellite instability (MSI) and PTEN expression in women with Endometrial cancer: Results from studies of the </w:t>
      </w:r>
      <w:r w:rsidRPr="00784873">
        <w:rPr>
          <w:sz w:val="28"/>
          <w:szCs w:val="28"/>
          <w:lang w:val="en-US"/>
        </w:rPr>
        <w:lastRenderedPageBreak/>
        <w:t>NCIC Clinical Trials Group (NCIC CTG) / H. J. Mackay, S. Gallinger, M. S. Tsao [et al.] // Eur. J. Cancer. – 2010. – Vol. 46, N 8. – P. 65–73.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 xml:space="preserve">Progression of conservatively treated endometrial complex atypical hyperplasia in a young woman: a case report / G. Corrado, E. Baiocco, M. Carosi, 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E. Vizza</w:t>
        </w:r>
      </w:smartTag>
      <w:r w:rsidRPr="00784873">
        <w:rPr>
          <w:sz w:val="28"/>
          <w:szCs w:val="28"/>
          <w:lang w:val="en-US"/>
        </w:rPr>
        <w:t xml:space="preserve"> // Fertil. Steril. – 2008. – Vol. 90, N 5. – P. 2006.e5-8.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US"/>
        </w:rPr>
        <w:t>Progressive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derailment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cell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cycle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regulators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carcinogenesis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N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Horree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van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Diest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P. van der Groep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Clin</w:t>
      </w:r>
      <w:r w:rsidRPr="00784873">
        <w:rPr>
          <w:sz w:val="28"/>
          <w:szCs w:val="28"/>
          <w:lang w:val="uk-UA"/>
        </w:rPr>
        <w:t xml:space="preserve">. </w:t>
      </w:r>
      <w:r w:rsidRPr="00784873">
        <w:rPr>
          <w:sz w:val="28"/>
          <w:szCs w:val="28"/>
          <w:lang w:val="en-US"/>
        </w:rPr>
        <w:t>Pathol</w:t>
      </w:r>
      <w:r w:rsidRPr="00784873">
        <w:rPr>
          <w:sz w:val="28"/>
          <w:szCs w:val="28"/>
          <w:lang w:val="uk-UA"/>
        </w:rPr>
        <w:t xml:space="preserve">. – 2008.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61,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1.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36−42.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US"/>
        </w:rPr>
        <w:t>Reproducibility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the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diagnosis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atypical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hyperplasia</w:t>
      </w:r>
      <w:r w:rsidRPr="00784873">
        <w:rPr>
          <w:sz w:val="28"/>
          <w:szCs w:val="28"/>
          <w:lang w:val="uk-UA"/>
        </w:rPr>
        <w:t xml:space="preserve">: </w:t>
      </w:r>
      <w:r w:rsidRPr="00784873">
        <w:rPr>
          <w:sz w:val="28"/>
          <w:szCs w:val="28"/>
          <w:lang w:val="en-US"/>
        </w:rPr>
        <w:t>a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Gynecologic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Oncology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Group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study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R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Zaino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Kauderer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C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Trimble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Cancer</w:t>
      </w:r>
      <w:r w:rsidRPr="00784873">
        <w:rPr>
          <w:sz w:val="28"/>
          <w:szCs w:val="28"/>
          <w:lang w:val="uk-UA"/>
        </w:rPr>
        <w:t xml:space="preserve">. – 2006.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106,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4.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729−731.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Risk factors for endometrial cancer in black and white women : a pooled analysis from the epidemiology of endometrial cancer consortium (E2C2) / M. L. Cote, T. Alhajj, J. J. Ruterbusch [et al.] // Cancer Causes Control. – 2013. – Vol. 26, N 2. – P. 287−296.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bCs/>
          <w:kern w:val="36"/>
          <w:sz w:val="28"/>
          <w:szCs w:val="28"/>
          <w:lang w:val="en-US"/>
        </w:rPr>
        <w:t>Risk factors for recurrence amongst high intermediate risk patients with endometrioid adenocarcinoma /</w:t>
      </w:r>
      <w:r w:rsidRPr="00784873">
        <w:rPr>
          <w:sz w:val="28"/>
          <w:szCs w:val="28"/>
          <w:lang w:val="en-US"/>
        </w:rPr>
        <w:t> A. Y. </w:t>
      </w:r>
      <w:hyperlink r:id="rId39" w:history="1">
        <w:r w:rsidRPr="00784873">
          <w:rPr>
            <w:sz w:val="28"/>
            <w:szCs w:val="28"/>
            <w:lang w:val="en-US"/>
          </w:rPr>
          <w:t>Bahng</w:t>
        </w:r>
      </w:hyperlink>
      <w:r w:rsidRPr="00784873">
        <w:rPr>
          <w:sz w:val="28"/>
          <w:szCs w:val="28"/>
          <w:lang w:val="en-US"/>
        </w:rPr>
        <w:t>, C. Chu, P. </w:t>
      </w:r>
      <w:hyperlink r:id="rId40" w:history="1">
        <w:r w:rsidRPr="00784873">
          <w:rPr>
            <w:sz w:val="28"/>
            <w:szCs w:val="28"/>
            <w:lang w:val="en-US"/>
          </w:rPr>
          <w:t>Wileyto</w:t>
        </w:r>
      </w:hyperlink>
      <w:r w:rsidRPr="00784873">
        <w:rPr>
          <w:sz w:val="28"/>
          <w:szCs w:val="28"/>
          <w:lang w:val="en-US"/>
        </w:rPr>
        <w:t xml:space="preserve"> [et al.] // </w:t>
      </w:r>
      <w:r w:rsidRPr="00784873">
        <w:rPr>
          <w:rStyle w:val="af4"/>
          <w:i w:val="0"/>
          <w:sz w:val="28"/>
          <w:szCs w:val="28"/>
          <w:lang w:val="en-US"/>
        </w:rPr>
        <w:t>J.</w:t>
      </w:r>
      <w:r w:rsidRPr="00784873">
        <w:rPr>
          <w:rStyle w:val="st"/>
          <w:sz w:val="28"/>
          <w:szCs w:val="28"/>
          <w:lang w:val="en-US"/>
        </w:rPr>
        <w:t xml:space="preserve"> Gynecol. </w:t>
      </w:r>
      <w:r w:rsidRPr="00784873">
        <w:rPr>
          <w:rStyle w:val="af4"/>
          <w:i w:val="0"/>
          <w:sz w:val="28"/>
          <w:szCs w:val="28"/>
          <w:lang w:val="en-US"/>
        </w:rPr>
        <w:t>Oncol.</w:t>
      </w:r>
      <w:r w:rsidRPr="00784873">
        <w:rPr>
          <w:rStyle w:val="st"/>
          <w:sz w:val="28"/>
          <w:szCs w:val="28"/>
          <w:lang w:val="en-US"/>
        </w:rPr>
        <w:t xml:space="preserve"> </w:t>
      </w:r>
      <w:r w:rsidRPr="00784873">
        <w:rPr>
          <w:sz w:val="28"/>
          <w:szCs w:val="28"/>
          <w:lang w:val="en-US"/>
        </w:rPr>
        <w:t xml:space="preserve">– </w:t>
      </w:r>
      <w:r w:rsidRPr="00784873">
        <w:rPr>
          <w:rStyle w:val="st"/>
          <w:sz w:val="28"/>
          <w:szCs w:val="28"/>
          <w:lang w:val="en-US"/>
        </w:rPr>
        <w:t>2012. – Vol. </w:t>
      </w:r>
      <w:r w:rsidRPr="00784873">
        <w:rPr>
          <w:sz w:val="28"/>
          <w:szCs w:val="28"/>
          <w:lang w:val="en-US"/>
        </w:rPr>
        <w:t>23, N 4</w:t>
      </w:r>
      <w:r w:rsidRPr="00784873">
        <w:rPr>
          <w:rStyle w:val="st"/>
          <w:sz w:val="28"/>
          <w:szCs w:val="28"/>
          <w:lang w:val="en-US"/>
        </w:rPr>
        <w:t xml:space="preserve">. </w:t>
      </w:r>
      <w:r w:rsidRPr="00784873">
        <w:rPr>
          <w:sz w:val="28"/>
          <w:szCs w:val="28"/>
          <w:lang w:val="en-US"/>
        </w:rPr>
        <w:t>– P. 257–264.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US"/>
        </w:rPr>
        <w:t>Risk of complex and atypical endometrial hyperplasia in relation to anthropometric measures and reproductive history / M. Epplein, S. D. Reed, L. F. Voigt [et al.] // Am. J. Epidemiol. – 2008. – Vol. 168, N 6. – P. 563</w:t>
      </w:r>
      <w:r w:rsidRPr="00784873">
        <w:rPr>
          <w:sz w:val="28"/>
          <w:szCs w:val="28"/>
          <w:lang w:val="uk-UA"/>
        </w:rPr>
        <w:t>−</w:t>
      </w:r>
      <w:r w:rsidRPr="00784873">
        <w:rPr>
          <w:sz w:val="28"/>
          <w:szCs w:val="28"/>
          <w:lang w:val="en-US"/>
        </w:rPr>
        <w:t>570.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Risk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subsequent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carcinoma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associated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with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intraepithelial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neoplasia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classification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of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endometrial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biopsies</w:t>
      </w:r>
      <w:r w:rsidRPr="00784873">
        <w:rPr>
          <w:sz w:val="28"/>
          <w:szCs w:val="28"/>
          <w:lang w:val="uk-UA"/>
        </w:rPr>
        <w:t xml:space="preserve"> /</w:t>
      </w:r>
      <w:r w:rsidRPr="00784873">
        <w:rPr>
          <w:sz w:val="28"/>
          <w:szCs w:val="28"/>
          <w:lang w:val="en-US"/>
        </w:rPr>
        <w:t> J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V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Lacey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G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Mutter</w:t>
      </w:r>
      <w:r w:rsidRPr="00784873">
        <w:rPr>
          <w:sz w:val="28"/>
          <w:szCs w:val="28"/>
          <w:lang w:val="uk-UA"/>
        </w:rPr>
        <w:t xml:space="preserve">, </w:t>
      </w:r>
      <w:r w:rsidRPr="00784873">
        <w:rPr>
          <w:sz w:val="28"/>
          <w:szCs w:val="28"/>
          <w:lang w:val="en-US"/>
        </w:rPr>
        <w:t>M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R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Nucci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[et</w:t>
      </w:r>
      <w:r w:rsidRPr="00784873">
        <w:rPr>
          <w:sz w:val="28"/>
          <w:szCs w:val="28"/>
          <w:lang w:val="uk-UA"/>
        </w:rPr>
        <w:t xml:space="preserve"> </w:t>
      </w:r>
      <w:r w:rsidRPr="00784873">
        <w:rPr>
          <w:sz w:val="28"/>
          <w:szCs w:val="28"/>
          <w:lang w:val="en-US"/>
        </w:rPr>
        <w:t>al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]</w:t>
      </w:r>
      <w:r w:rsidRPr="00784873">
        <w:rPr>
          <w:sz w:val="28"/>
          <w:szCs w:val="28"/>
          <w:lang w:val="uk-UA"/>
        </w:rPr>
        <w:t xml:space="preserve"> //</w:t>
      </w:r>
      <w:r w:rsidRPr="00784873">
        <w:rPr>
          <w:sz w:val="28"/>
          <w:szCs w:val="28"/>
          <w:lang w:val="en-US"/>
        </w:rPr>
        <w:t> Cancer</w:t>
      </w:r>
      <w:r w:rsidRPr="00784873">
        <w:rPr>
          <w:sz w:val="28"/>
          <w:szCs w:val="28"/>
          <w:lang w:val="uk-UA"/>
        </w:rPr>
        <w:t xml:space="preserve">. – 2008. – </w:t>
      </w:r>
      <w:r w:rsidRPr="00784873">
        <w:rPr>
          <w:sz w:val="28"/>
          <w:szCs w:val="28"/>
          <w:lang w:val="en-US"/>
        </w:rPr>
        <w:t>Vol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 xml:space="preserve">113, </w:t>
      </w:r>
      <w:r w:rsidRPr="00784873">
        <w:rPr>
          <w:sz w:val="28"/>
          <w:szCs w:val="28"/>
          <w:lang w:val="en-US"/>
        </w:rPr>
        <w:t>N </w:t>
      </w:r>
      <w:r w:rsidRPr="00784873">
        <w:rPr>
          <w:sz w:val="28"/>
          <w:szCs w:val="28"/>
          <w:lang w:val="uk-UA"/>
        </w:rPr>
        <w:t xml:space="preserve">8. – </w:t>
      </w:r>
      <w:r w:rsidRPr="00784873">
        <w:rPr>
          <w:sz w:val="28"/>
          <w:szCs w:val="28"/>
          <w:lang w:val="en-US"/>
        </w:rPr>
        <w:t>P</w:t>
      </w:r>
      <w:r w:rsidRPr="00784873">
        <w:rPr>
          <w:sz w:val="28"/>
          <w:szCs w:val="28"/>
          <w:lang w:val="uk-UA"/>
        </w:rPr>
        <w:t>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uk-UA"/>
        </w:rPr>
        <w:t>2073−2081.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US"/>
        </w:rPr>
        <w:t>Routinely assessed morphological features correlate with microsatellite instability status in endometrial cancer / J. Shia, D. Black, A. J. Hummer [et al.] // Hum. Pathol. – 2008. – Vol. 39, N 1. – P. 116–125.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GB"/>
        </w:rPr>
        <w:lastRenderedPageBreak/>
        <w:t xml:space="preserve">Silverberg S. G. The endometrium </w:t>
      </w:r>
      <w:r w:rsidRPr="00784873">
        <w:rPr>
          <w:sz w:val="28"/>
          <w:szCs w:val="28"/>
          <w:lang w:val="en-US"/>
        </w:rPr>
        <w:t>/ </w:t>
      </w:r>
      <w:r w:rsidRPr="00784873">
        <w:rPr>
          <w:sz w:val="28"/>
          <w:szCs w:val="28"/>
          <w:lang w:val="en-GB"/>
        </w:rPr>
        <w:t>S. G. Silverberg // Arch. Pathol. Lab. Med. − 2007. − Vol. 131, N 3. − P. 372−382.</w:t>
      </w:r>
    </w:p>
    <w:p w:rsidR="00A66EB2" w:rsidRPr="0057763C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784873">
        <w:rPr>
          <w:sz w:val="28"/>
          <w:szCs w:val="28"/>
          <w:lang w:val="en-US"/>
        </w:rPr>
        <w:t>Sorosky J. I. Endometrial cancer / J. I. Sorosky // </w:t>
      </w:r>
      <w:r w:rsidRPr="00784873">
        <w:rPr>
          <w:iCs/>
          <w:sz w:val="28"/>
          <w:szCs w:val="28"/>
          <w:lang w:val="en-US"/>
        </w:rPr>
        <w:t xml:space="preserve">Obstet. Gynecol. − </w:t>
      </w:r>
      <w:r w:rsidRPr="00784873">
        <w:rPr>
          <w:sz w:val="28"/>
          <w:szCs w:val="28"/>
          <w:lang w:val="en-US"/>
        </w:rPr>
        <w:t>2012. – Vol. 120</w:t>
      </w:r>
      <w:r>
        <w:rPr>
          <w:sz w:val="28"/>
          <w:szCs w:val="28"/>
          <w:lang w:val="en-US"/>
        </w:rPr>
        <w:t>, N 2, pt. 1. – P. 38</w:t>
      </w:r>
    </w:p>
    <w:p w:rsidR="00A66EB2" w:rsidRPr="0057763C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57763C">
        <w:rPr>
          <w:sz w:val="28"/>
          <w:szCs w:val="28"/>
          <w:lang w:val="en-GB"/>
        </w:rPr>
        <w:t>Spitz I. M. Clinical utility of progesterone receptor modulators and their effect on the endometrium / I. M. Spitz / Curr</w:t>
      </w:r>
      <w:r w:rsidRPr="0057763C">
        <w:rPr>
          <w:sz w:val="28"/>
          <w:szCs w:val="28"/>
          <w:lang w:val="en-US"/>
        </w:rPr>
        <w:t>.</w:t>
      </w:r>
      <w:r w:rsidRPr="0057763C">
        <w:rPr>
          <w:sz w:val="28"/>
          <w:szCs w:val="28"/>
          <w:lang w:val="en-GB"/>
        </w:rPr>
        <w:t xml:space="preserve"> Opin. Obstet. Gynecol. − 2009. – Vol. 21, N 4. − P. 318−324.</w:t>
      </w:r>
    </w:p>
    <w:p w:rsidR="00A66EB2" w:rsidRPr="00784873" w:rsidRDefault="00A66EB2" w:rsidP="00A66EB2">
      <w:pPr>
        <w:pStyle w:val="a8"/>
        <w:numPr>
          <w:ilvl w:val="0"/>
          <w:numId w:val="20"/>
        </w:numPr>
        <w:tabs>
          <w:tab w:val="left" w:pos="851"/>
        </w:tabs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Squamous morules are functionally inert elements of premalignant endometrial neoplasia / </w:t>
      </w:r>
      <w:r w:rsidRPr="00784873">
        <w:rPr>
          <w:sz w:val="28"/>
          <w:szCs w:val="28"/>
          <w:lang w:val="en-US"/>
        </w:rPr>
        <w:t>M. C. Lin, L. Lomo, J. P. Baak [et al.] // Mod. Pathol. − 2009. − Vol. 22, N 2.− P. 167−174.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Stratton M. R. Exploring the genomes of cancer cells: progress and promise / M. R. Stratton // Science. – 2011. – Vol. 331, N 6024. – P. 1553–1558.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GB"/>
        </w:rPr>
        <w:t>Suh-Bergmann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E. Complex atypical hyperplasia: the risk of unrecognized adenocarcinoma and value of preoperative dilation and curettage / E. Suh-Bergmann, Y. Y. Hung, M. A.</w:t>
      </w:r>
      <w:r w:rsidRPr="00784873">
        <w:rPr>
          <w:sz w:val="28"/>
          <w:szCs w:val="28"/>
          <w:lang w:val="en-US"/>
        </w:rPr>
        <w:t> </w:t>
      </w:r>
      <w:r w:rsidRPr="00784873">
        <w:rPr>
          <w:sz w:val="28"/>
          <w:szCs w:val="28"/>
          <w:lang w:val="en-GB"/>
        </w:rPr>
        <w:t>Armstrong // Obstet. Gynecol. − 2009. − Vol. 114, N 3. − P. 523−529.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784873">
        <w:rPr>
          <w:sz w:val="28"/>
          <w:szCs w:val="28"/>
          <w:lang w:val="en-US"/>
        </w:rPr>
        <w:t xml:space="preserve">The risk of premalignant and malignant pathology in endometrial polyps: should every polyp be resected? / A. Papadia, D. Gerbaldo, </w:t>
      </w:r>
      <w:smartTag w:uri="urn:schemas-microsoft-com:office:smarttags" w:element="place">
        <w:r w:rsidRPr="00784873">
          <w:rPr>
            <w:sz w:val="28"/>
            <w:szCs w:val="28"/>
            <w:lang w:val="en-US"/>
          </w:rPr>
          <w:t>E. Fulcheri</w:t>
        </w:r>
      </w:smartTag>
      <w:r w:rsidRPr="00784873">
        <w:rPr>
          <w:sz w:val="28"/>
          <w:szCs w:val="28"/>
          <w:lang w:val="en-US"/>
        </w:rPr>
        <w:t xml:space="preserve"> [et al.] // Minerva Ginecol. – 2007. – Vol. 59, N 2. – P. 117</w:t>
      </w:r>
      <w:r w:rsidRPr="00784873">
        <w:rPr>
          <w:sz w:val="28"/>
          <w:szCs w:val="28"/>
          <w:lang w:val="uk-UA"/>
        </w:rPr>
        <w:t>−</w:t>
      </w:r>
      <w:r w:rsidRPr="00784873">
        <w:rPr>
          <w:sz w:val="28"/>
          <w:szCs w:val="28"/>
          <w:lang w:val="en-US"/>
        </w:rPr>
        <w:t>124.</w:t>
      </w:r>
    </w:p>
    <w:p w:rsidR="00A66EB2" w:rsidRPr="00DF618D" w:rsidRDefault="00A66EB2" w:rsidP="00A66EB2">
      <w:pPr>
        <w:numPr>
          <w:ilvl w:val="0"/>
          <w:numId w:val="20"/>
        </w:numPr>
        <w:tabs>
          <w:tab w:val="left" w:pos="851"/>
        </w:tabs>
        <w:autoSpaceDE w:val="0"/>
        <w:autoSpaceDN w:val="0"/>
        <w:adjustRightInd w:val="0"/>
        <w:spacing w:line="360" w:lineRule="auto"/>
        <w:jc w:val="both"/>
        <w:rPr>
          <w:i/>
          <w:color w:val="FF0000"/>
          <w:sz w:val="28"/>
          <w:szCs w:val="28"/>
          <w:lang w:val="en-GB"/>
        </w:rPr>
      </w:pPr>
      <w:r w:rsidRPr="00DF618D">
        <w:rPr>
          <w:sz w:val="28"/>
          <w:szCs w:val="28"/>
          <w:lang w:val="en-GB"/>
        </w:rPr>
        <w:t>Treatment of endometrial hyperplasia without atypia in peri- and postmenopausal women with a levonorgestrel intrauterine device / S. Haimovich, M. A. Checa, G. Mancebo [et al.] // Menopause. − 2008. − Vol. 15, N 5. − P. 1002−1004.</w:t>
      </w:r>
      <w:r w:rsidRPr="00DF618D">
        <w:rPr>
          <w:b/>
          <w:sz w:val="28"/>
          <w:szCs w:val="28"/>
          <w:lang w:val="en-GB"/>
        </w:rPr>
        <w:t xml:space="preserve"> 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GB"/>
        </w:rPr>
      </w:pPr>
      <w:r w:rsidRPr="00DF618D">
        <w:rPr>
          <w:sz w:val="28"/>
          <w:szCs w:val="28"/>
          <w:lang w:val="en-GB"/>
        </w:rPr>
        <w:t>Trible C. L. Atypical endometrial hyperplasia: a tough call / C. L. Trible //</w:t>
      </w:r>
      <w:r w:rsidRPr="00DF618D">
        <w:rPr>
          <w:iCs/>
          <w:sz w:val="28"/>
          <w:szCs w:val="28"/>
          <w:lang w:val="en-US"/>
        </w:rPr>
        <w:t> Int. J. Gynecol. Cancer.</w:t>
      </w:r>
      <w:r w:rsidRPr="00DF618D">
        <w:rPr>
          <w:sz w:val="28"/>
          <w:szCs w:val="28"/>
          <w:lang w:val="en-US"/>
        </w:rPr>
        <w:t xml:space="preserve"> – 2005. – Vol. 15, N 2. – P. 401</w:t>
      </w:r>
      <w:r w:rsidRPr="00DF618D">
        <w:rPr>
          <w:sz w:val="28"/>
          <w:szCs w:val="28"/>
          <w:lang w:val="en-GB"/>
        </w:rPr>
        <w:t>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784873">
        <w:rPr>
          <w:sz w:val="28"/>
          <w:szCs w:val="28"/>
          <w:lang w:val="en-US"/>
        </w:rPr>
        <w:t>Weinberg R. A. Cancer: a genetic disorder / R. A. Weinberg. // </w:t>
      </w:r>
      <w:r w:rsidRPr="00FD66CD">
        <w:rPr>
          <w:sz w:val="28"/>
          <w:szCs w:val="28"/>
          <w:lang w:val="en-US"/>
        </w:rPr>
        <w:t>The Molecular Basis of Cancer / [by J. Mendelsohn et al</w:t>
      </w:r>
      <w:r>
        <w:rPr>
          <w:sz w:val="28"/>
          <w:szCs w:val="28"/>
          <w:lang w:val="en-US"/>
        </w:rPr>
        <w:t>.</w:t>
      </w:r>
      <w:r w:rsidRPr="00FD66CD">
        <w:rPr>
          <w:sz w:val="28"/>
          <w:szCs w:val="28"/>
          <w:lang w:val="en-US"/>
        </w:rPr>
        <w:t>].</w:t>
      </w:r>
      <w:r w:rsidRPr="00784873">
        <w:rPr>
          <w:sz w:val="28"/>
          <w:szCs w:val="28"/>
          <w:lang w:val="en-US"/>
        </w:rPr>
        <w:t xml:space="preserve"> – 3rd ed</w:t>
      </w:r>
      <w:r>
        <w:rPr>
          <w:sz w:val="28"/>
          <w:szCs w:val="28"/>
          <w:lang w:val="en-US"/>
        </w:rPr>
        <w:t>.</w:t>
      </w:r>
      <w:r w:rsidRPr="00784873">
        <w:rPr>
          <w:sz w:val="28"/>
          <w:szCs w:val="28"/>
          <w:lang w:val="en-US"/>
        </w:rPr>
        <w:t xml:space="preserve"> − Philadelphia : Saunders/Elsevier. – 2008. – P. 3–16.</w:t>
      </w:r>
    </w:p>
    <w:p w:rsidR="00A66EB2" w:rsidRPr="00784873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en-US"/>
        </w:rPr>
      </w:pPr>
      <w:r w:rsidRPr="00FD66CD">
        <w:rPr>
          <w:sz w:val="28"/>
          <w:szCs w:val="28"/>
          <w:lang w:val="en-US"/>
        </w:rPr>
        <w:lastRenderedPageBreak/>
        <w:t>Wheeler D. T. Histologic alterations in endometrial hyperplasia</w:t>
      </w:r>
      <w:r w:rsidRPr="00784873">
        <w:rPr>
          <w:sz w:val="28"/>
          <w:szCs w:val="28"/>
          <w:lang w:val="en-GB"/>
        </w:rPr>
        <w:t xml:space="preserve"> and well-differentiated carcinoma treated with progestins / D. T. Wheeler, R. E. Bristow, R. J. Kurman // Am. J. Surg. Pathol. − 2007. − Vol. 31, N 7. − P. 988−998.</w:t>
      </w:r>
    </w:p>
    <w:p w:rsidR="00A66EB2" w:rsidRPr="0057763C" w:rsidRDefault="00A66EB2" w:rsidP="00A66EB2">
      <w:pPr>
        <w:numPr>
          <w:ilvl w:val="0"/>
          <w:numId w:val="20"/>
        </w:numPr>
        <w:tabs>
          <w:tab w:val="left" w:pos="851"/>
        </w:tabs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982292">
        <w:rPr>
          <w:sz w:val="28"/>
          <w:szCs w:val="28"/>
          <w:lang w:val="en-US"/>
        </w:rPr>
        <w:t xml:space="preserve">Yasue A. Effects of tamoxifen on the endometrium and its mechanism of carcinogenicity / A. Yasue, K. Hasegawa, Y. Udagawa // Human Cell. – 2011. – Vol. 24, N 2. – </w:t>
      </w:r>
      <w:r w:rsidRPr="00982292">
        <w:rPr>
          <w:sz w:val="28"/>
          <w:szCs w:val="28"/>
        </w:rPr>
        <w:t>Р</w:t>
      </w:r>
      <w:r w:rsidRPr="00982292">
        <w:rPr>
          <w:sz w:val="28"/>
          <w:szCs w:val="28"/>
          <w:lang w:val="en-US"/>
        </w:rPr>
        <w:t>. 65–73.</w:t>
      </w:r>
    </w:p>
    <w:p w:rsidR="0057763C" w:rsidRPr="00095259" w:rsidRDefault="0057763C" w:rsidP="00DB2D61">
      <w:pPr>
        <w:ind w:left="567" w:hanging="567"/>
        <w:rPr>
          <w:lang w:val="en-US"/>
        </w:rPr>
      </w:pPr>
    </w:p>
    <w:sectPr w:rsidR="0057763C" w:rsidRPr="00095259" w:rsidSect="004A32A5">
      <w:headerReference w:type="default" r:id="rId41"/>
      <w:footerReference w:type="even" r:id="rId42"/>
      <w:footerReference w:type="default" r:id="rId43"/>
      <w:pgSz w:w="11906" w:h="16838" w:code="9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50A" w:rsidRDefault="0012050A" w:rsidP="007B6FBC">
      <w:r>
        <w:separator/>
      </w:r>
    </w:p>
  </w:endnote>
  <w:endnote w:type="continuationSeparator" w:id="0">
    <w:p w:rsidR="0012050A" w:rsidRDefault="0012050A" w:rsidP="007B6F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wton-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wton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050A" w:rsidRDefault="00D52260" w:rsidP="0086710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12050A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2050A" w:rsidRDefault="0012050A" w:rsidP="0086710C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050A" w:rsidRDefault="0012050A" w:rsidP="0086710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50A" w:rsidRDefault="0012050A" w:rsidP="007B6FBC">
      <w:r>
        <w:separator/>
      </w:r>
    </w:p>
  </w:footnote>
  <w:footnote w:type="continuationSeparator" w:id="0">
    <w:p w:rsidR="0012050A" w:rsidRDefault="0012050A" w:rsidP="007B6F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73188921"/>
      <w:docPartObj>
        <w:docPartGallery w:val="Page Numbers (Top of Page)"/>
        <w:docPartUnique/>
      </w:docPartObj>
    </w:sdtPr>
    <w:sdtContent>
      <w:p w:rsidR="0012050A" w:rsidRDefault="00D52260" w:rsidP="00DB2D61">
        <w:pPr>
          <w:pStyle w:val="ab"/>
          <w:jc w:val="right"/>
        </w:pPr>
        <w:fldSimple w:instr="PAGE   \* MERGEFORMAT">
          <w:r w:rsidR="00B11D5F">
            <w:rPr>
              <w:noProof/>
            </w:rPr>
            <w:t>108</w:t>
          </w:r>
        </w:fldSimple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47FCE"/>
    <w:multiLevelType w:val="hybridMultilevel"/>
    <w:tmpl w:val="86F87F10"/>
    <w:lvl w:ilvl="0" w:tplc="0F8A8E74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A27EC6"/>
    <w:multiLevelType w:val="multilevel"/>
    <w:tmpl w:val="D6E21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7759A9"/>
    <w:multiLevelType w:val="hybridMultilevel"/>
    <w:tmpl w:val="ACBAE358"/>
    <w:lvl w:ilvl="0" w:tplc="48882094">
      <w:start w:val="1"/>
      <w:numFmt w:val="decimal"/>
      <w:lvlText w:val="%1."/>
      <w:lvlJc w:val="left"/>
      <w:pPr>
        <w:ind w:left="720" w:hanging="360"/>
      </w:pPr>
      <w:rPr>
        <w:b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7C6388"/>
    <w:multiLevelType w:val="hybridMultilevel"/>
    <w:tmpl w:val="E5020A9E"/>
    <w:lvl w:ilvl="0" w:tplc="A31A8B4E">
      <w:start w:val="1"/>
      <w:numFmt w:val="decimal"/>
      <w:lvlText w:val="%1."/>
      <w:lvlJc w:val="left"/>
      <w:pPr>
        <w:ind w:left="928" w:hanging="360"/>
      </w:pPr>
      <w:rPr>
        <w:b w:val="0"/>
        <w:i w:val="0"/>
        <w:color w:val="auto"/>
        <w:sz w:val="28"/>
        <w:szCs w:val="28"/>
        <w:lang w:val="ru-RU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5440C7"/>
    <w:multiLevelType w:val="hybridMultilevel"/>
    <w:tmpl w:val="FBB4D052"/>
    <w:lvl w:ilvl="0" w:tplc="EC3C6BEE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B67A29"/>
    <w:multiLevelType w:val="hybridMultilevel"/>
    <w:tmpl w:val="0CEAB9AE"/>
    <w:lvl w:ilvl="0" w:tplc="096CBA7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8D52631"/>
    <w:multiLevelType w:val="hybridMultilevel"/>
    <w:tmpl w:val="6770951C"/>
    <w:lvl w:ilvl="0" w:tplc="F028BD3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sz w:val="28"/>
        <w:szCs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9DE551B"/>
    <w:multiLevelType w:val="hybridMultilevel"/>
    <w:tmpl w:val="0CEAB9AE"/>
    <w:lvl w:ilvl="0" w:tplc="096CBA7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B14589A"/>
    <w:multiLevelType w:val="hybridMultilevel"/>
    <w:tmpl w:val="4132667C"/>
    <w:lvl w:ilvl="0" w:tplc="75CEBCB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3F445CD"/>
    <w:multiLevelType w:val="hybridMultilevel"/>
    <w:tmpl w:val="FDCE9540"/>
    <w:lvl w:ilvl="0" w:tplc="924028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664B8F4">
      <w:numFmt w:val="bullet"/>
      <w:lvlText w:val="-"/>
      <w:lvlJc w:val="left"/>
      <w:pPr>
        <w:tabs>
          <w:tab w:val="num" w:pos="2445"/>
        </w:tabs>
        <w:ind w:left="2445" w:hanging="465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8F54C03"/>
    <w:multiLevelType w:val="hybridMultilevel"/>
    <w:tmpl w:val="53A8A71C"/>
    <w:lvl w:ilvl="0" w:tplc="C4800364">
      <w:start w:val="1"/>
      <w:numFmt w:val="decimal"/>
      <w:lvlText w:val="%1."/>
      <w:lvlJc w:val="left"/>
      <w:pPr>
        <w:tabs>
          <w:tab w:val="num" w:pos="990"/>
        </w:tabs>
        <w:ind w:left="990" w:hanging="81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F240701"/>
    <w:multiLevelType w:val="multilevel"/>
    <w:tmpl w:val="C6AE7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7B07D0D"/>
    <w:multiLevelType w:val="hybridMultilevel"/>
    <w:tmpl w:val="620C04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420966"/>
    <w:multiLevelType w:val="multilevel"/>
    <w:tmpl w:val="64F8054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  <w:b/>
      </w:rPr>
    </w:lvl>
  </w:abstractNum>
  <w:abstractNum w:abstractNumId="14">
    <w:nsid w:val="52304690"/>
    <w:multiLevelType w:val="hybridMultilevel"/>
    <w:tmpl w:val="53A8A71C"/>
    <w:lvl w:ilvl="0" w:tplc="C4800364">
      <w:start w:val="1"/>
      <w:numFmt w:val="decimal"/>
      <w:lvlText w:val="%1."/>
      <w:lvlJc w:val="left"/>
      <w:pPr>
        <w:tabs>
          <w:tab w:val="num" w:pos="990"/>
        </w:tabs>
        <w:ind w:left="990" w:hanging="81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24F69E9"/>
    <w:multiLevelType w:val="hybridMultilevel"/>
    <w:tmpl w:val="B41C4A80"/>
    <w:lvl w:ilvl="0" w:tplc="0F8A8E74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1B7689"/>
    <w:multiLevelType w:val="hybridMultilevel"/>
    <w:tmpl w:val="48880032"/>
    <w:lvl w:ilvl="0" w:tplc="862A627A">
      <w:start w:val="1"/>
      <w:numFmt w:val="decimal"/>
      <w:lvlText w:val="%1."/>
      <w:lvlJc w:val="left"/>
      <w:pPr>
        <w:tabs>
          <w:tab w:val="num" w:pos="1875"/>
        </w:tabs>
        <w:ind w:left="1875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6BAD136C"/>
    <w:multiLevelType w:val="multilevel"/>
    <w:tmpl w:val="B2DE6AB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16"/>
  </w:num>
  <w:num w:numId="2">
    <w:abstractNumId w:val="17"/>
  </w:num>
  <w:num w:numId="3">
    <w:abstractNumId w:val="1"/>
  </w:num>
  <w:num w:numId="4">
    <w:abstractNumId w:val="11"/>
  </w:num>
  <w:num w:numId="5">
    <w:abstractNumId w:val="13"/>
  </w:num>
  <w:num w:numId="6">
    <w:abstractNumId w:val="4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</w:num>
  <w:num w:numId="12">
    <w:abstractNumId w:val="10"/>
  </w:num>
  <w:num w:numId="13">
    <w:abstractNumId w:val="7"/>
  </w:num>
  <w:num w:numId="14">
    <w:abstractNumId w:val="5"/>
  </w:num>
  <w:num w:numId="15">
    <w:abstractNumId w:val="9"/>
  </w:num>
  <w:num w:numId="16">
    <w:abstractNumId w:val="2"/>
  </w:num>
  <w:num w:numId="17">
    <w:abstractNumId w:val="12"/>
  </w:num>
  <w:num w:numId="18">
    <w:abstractNumId w:val="0"/>
  </w:num>
  <w:num w:numId="19">
    <w:abstractNumId w:val="15"/>
  </w:num>
  <w:num w:numId="2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44514"/>
    <w:rsid w:val="00001FDD"/>
    <w:rsid w:val="00003125"/>
    <w:rsid w:val="0000586A"/>
    <w:rsid w:val="00010A83"/>
    <w:rsid w:val="00022C0D"/>
    <w:rsid w:val="00023970"/>
    <w:rsid w:val="0004115D"/>
    <w:rsid w:val="00041660"/>
    <w:rsid w:val="00041AA2"/>
    <w:rsid w:val="00055287"/>
    <w:rsid w:val="0005552A"/>
    <w:rsid w:val="00055808"/>
    <w:rsid w:val="00056ECD"/>
    <w:rsid w:val="00057848"/>
    <w:rsid w:val="00061AC2"/>
    <w:rsid w:val="00064070"/>
    <w:rsid w:val="00065605"/>
    <w:rsid w:val="000716DF"/>
    <w:rsid w:val="000919DB"/>
    <w:rsid w:val="00095259"/>
    <w:rsid w:val="00095672"/>
    <w:rsid w:val="000A4AE1"/>
    <w:rsid w:val="000A6BA0"/>
    <w:rsid w:val="000B257A"/>
    <w:rsid w:val="000C3AA7"/>
    <w:rsid w:val="000C60C2"/>
    <w:rsid w:val="000C708C"/>
    <w:rsid w:val="000D2A06"/>
    <w:rsid w:val="000D5FA1"/>
    <w:rsid w:val="000E3B35"/>
    <w:rsid w:val="000F3F76"/>
    <w:rsid w:val="000F7BB5"/>
    <w:rsid w:val="001108EF"/>
    <w:rsid w:val="0012050A"/>
    <w:rsid w:val="00130C78"/>
    <w:rsid w:val="00144452"/>
    <w:rsid w:val="00157849"/>
    <w:rsid w:val="00165210"/>
    <w:rsid w:val="0016521E"/>
    <w:rsid w:val="001705AC"/>
    <w:rsid w:val="00180C66"/>
    <w:rsid w:val="00182C00"/>
    <w:rsid w:val="001834A8"/>
    <w:rsid w:val="0018590A"/>
    <w:rsid w:val="001870A4"/>
    <w:rsid w:val="0019382A"/>
    <w:rsid w:val="00193C24"/>
    <w:rsid w:val="001A53B9"/>
    <w:rsid w:val="001C3534"/>
    <w:rsid w:val="001F293B"/>
    <w:rsid w:val="001F3669"/>
    <w:rsid w:val="0020404C"/>
    <w:rsid w:val="0020637F"/>
    <w:rsid w:val="00207BD0"/>
    <w:rsid w:val="00213A0B"/>
    <w:rsid w:val="002260DF"/>
    <w:rsid w:val="0022631A"/>
    <w:rsid w:val="002309E4"/>
    <w:rsid w:val="002347A5"/>
    <w:rsid w:val="00235186"/>
    <w:rsid w:val="00241603"/>
    <w:rsid w:val="00243C93"/>
    <w:rsid w:val="002515A3"/>
    <w:rsid w:val="00256939"/>
    <w:rsid w:val="002758F1"/>
    <w:rsid w:val="00287A08"/>
    <w:rsid w:val="00291B3C"/>
    <w:rsid w:val="002A35F5"/>
    <w:rsid w:val="002B763E"/>
    <w:rsid w:val="002B7DE3"/>
    <w:rsid w:val="002D2034"/>
    <w:rsid w:val="002E3C79"/>
    <w:rsid w:val="002E4393"/>
    <w:rsid w:val="002E7AE6"/>
    <w:rsid w:val="002F3981"/>
    <w:rsid w:val="002F4900"/>
    <w:rsid w:val="002F717A"/>
    <w:rsid w:val="0030385E"/>
    <w:rsid w:val="00317E28"/>
    <w:rsid w:val="00320575"/>
    <w:rsid w:val="003206E7"/>
    <w:rsid w:val="00320871"/>
    <w:rsid w:val="003226C6"/>
    <w:rsid w:val="003331B5"/>
    <w:rsid w:val="00352C14"/>
    <w:rsid w:val="00364346"/>
    <w:rsid w:val="00364998"/>
    <w:rsid w:val="00364E0B"/>
    <w:rsid w:val="00373324"/>
    <w:rsid w:val="0039262C"/>
    <w:rsid w:val="00392DDE"/>
    <w:rsid w:val="003A2CB4"/>
    <w:rsid w:val="003B1CE9"/>
    <w:rsid w:val="003B59B6"/>
    <w:rsid w:val="003F7B74"/>
    <w:rsid w:val="003F7FBD"/>
    <w:rsid w:val="00400FE4"/>
    <w:rsid w:val="00407928"/>
    <w:rsid w:val="004209B7"/>
    <w:rsid w:val="00430932"/>
    <w:rsid w:val="00430F84"/>
    <w:rsid w:val="0043315B"/>
    <w:rsid w:val="004354AA"/>
    <w:rsid w:val="00440E92"/>
    <w:rsid w:val="00453717"/>
    <w:rsid w:val="00453FDC"/>
    <w:rsid w:val="00461573"/>
    <w:rsid w:val="00462499"/>
    <w:rsid w:val="00481E61"/>
    <w:rsid w:val="004833EB"/>
    <w:rsid w:val="00484B32"/>
    <w:rsid w:val="00485AAB"/>
    <w:rsid w:val="0049236C"/>
    <w:rsid w:val="00493E96"/>
    <w:rsid w:val="004951E8"/>
    <w:rsid w:val="004A32A5"/>
    <w:rsid w:val="004A49FD"/>
    <w:rsid w:val="004B02A9"/>
    <w:rsid w:val="004B031C"/>
    <w:rsid w:val="004C6FD3"/>
    <w:rsid w:val="004D0939"/>
    <w:rsid w:val="004D2A4A"/>
    <w:rsid w:val="004E6A3A"/>
    <w:rsid w:val="004E6FA5"/>
    <w:rsid w:val="004F0626"/>
    <w:rsid w:val="004F4C2D"/>
    <w:rsid w:val="005009DF"/>
    <w:rsid w:val="00511AC2"/>
    <w:rsid w:val="005121CF"/>
    <w:rsid w:val="005201E5"/>
    <w:rsid w:val="00525B06"/>
    <w:rsid w:val="00531CE7"/>
    <w:rsid w:val="00535100"/>
    <w:rsid w:val="0053632C"/>
    <w:rsid w:val="00536B37"/>
    <w:rsid w:val="00544772"/>
    <w:rsid w:val="00545CE0"/>
    <w:rsid w:val="00551C41"/>
    <w:rsid w:val="00553683"/>
    <w:rsid w:val="0055523A"/>
    <w:rsid w:val="005570B2"/>
    <w:rsid w:val="00570EC9"/>
    <w:rsid w:val="0057763C"/>
    <w:rsid w:val="00577852"/>
    <w:rsid w:val="0058256B"/>
    <w:rsid w:val="005B2FA3"/>
    <w:rsid w:val="005C25B2"/>
    <w:rsid w:val="005C4F2D"/>
    <w:rsid w:val="005D0EE1"/>
    <w:rsid w:val="005D6B57"/>
    <w:rsid w:val="005E168E"/>
    <w:rsid w:val="00613522"/>
    <w:rsid w:val="00624CE8"/>
    <w:rsid w:val="00632ADA"/>
    <w:rsid w:val="0064283D"/>
    <w:rsid w:val="00643935"/>
    <w:rsid w:val="00657490"/>
    <w:rsid w:val="00657DF6"/>
    <w:rsid w:val="006609B2"/>
    <w:rsid w:val="006652CA"/>
    <w:rsid w:val="00666E03"/>
    <w:rsid w:val="00691124"/>
    <w:rsid w:val="006A346F"/>
    <w:rsid w:val="006A47B4"/>
    <w:rsid w:val="006B1D6F"/>
    <w:rsid w:val="006D135F"/>
    <w:rsid w:val="006E1A9B"/>
    <w:rsid w:val="006E1F04"/>
    <w:rsid w:val="006E4A64"/>
    <w:rsid w:val="007015A7"/>
    <w:rsid w:val="007032E9"/>
    <w:rsid w:val="00712042"/>
    <w:rsid w:val="007135AA"/>
    <w:rsid w:val="0071445C"/>
    <w:rsid w:val="007266E2"/>
    <w:rsid w:val="00744FBC"/>
    <w:rsid w:val="00751545"/>
    <w:rsid w:val="00756BC6"/>
    <w:rsid w:val="00756D14"/>
    <w:rsid w:val="00762F48"/>
    <w:rsid w:val="00767D4C"/>
    <w:rsid w:val="007722D8"/>
    <w:rsid w:val="00782E50"/>
    <w:rsid w:val="00797498"/>
    <w:rsid w:val="007B6FBC"/>
    <w:rsid w:val="007C5318"/>
    <w:rsid w:val="007C7001"/>
    <w:rsid w:val="007D2096"/>
    <w:rsid w:val="007D7029"/>
    <w:rsid w:val="007F048C"/>
    <w:rsid w:val="007F7677"/>
    <w:rsid w:val="007F7F05"/>
    <w:rsid w:val="008234C4"/>
    <w:rsid w:val="008238C4"/>
    <w:rsid w:val="00825B54"/>
    <w:rsid w:val="00827B88"/>
    <w:rsid w:val="00830D41"/>
    <w:rsid w:val="00833BCE"/>
    <w:rsid w:val="00844514"/>
    <w:rsid w:val="0084478F"/>
    <w:rsid w:val="0084717D"/>
    <w:rsid w:val="0086710C"/>
    <w:rsid w:val="0087236B"/>
    <w:rsid w:val="00874C77"/>
    <w:rsid w:val="0087571E"/>
    <w:rsid w:val="00881F77"/>
    <w:rsid w:val="008902BC"/>
    <w:rsid w:val="00891F4D"/>
    <w:rsid w:val="008957CD"/>
    <w:rsid w:val="008A6A5B"/>
    <w:rsid w:val="008B60D6"/>
    <w:rsid w:val="008F42FE"/>
    <w:rsid w:val="00903E8B"/>
    <w:rsid w:val="009319FF"/>
    <w:rsid w:val="00932D55"/>
    <w:rsid w:val="00941F2E"/>
    <w:rsid w:val="00944B5D"/>
    <w:rsid w:val="00947B51"/>
    <w:rsid w:val="00960F93"/>
    <w:rsid w:val="009939E3"/>
    <w:rsid w:val="009A3721"/>
    <w:rsid w:val="009B1022"/>
    <w:rsid w:val="009B1B59"/>
    <w:rsid w:val="009B1FBE"/>
    <w:rsid w:val="009B7335"/>
    <w:rsid w:val="009C5D0F"/>
    <w:rsid w:val="009D0A67"/>
    <w:rsid w:val="009D52F0"/>
    <w:rsid w:val="009E2A84"/>
    <w:rsid w:val="009F02BD"/>
    <w:rsid w:val="00A014C7"/>
    <w:rsid w:val="00A07466"/>
    <w:rsid w:val="00A13E66"/>
    <w:rsid w:val="00A17DCE"/>
    <w:rsid w:val="00A206B8"/>
    <w:rsid w:val="00A22483"/>
    <w:rsid w:val="00A30126"/>
    <w:rsid w:val="00A34C5B"/>
    <w:rsid w:val="00A35FFB"/>
    <w:rsid w:val="00A41B42"/>
    <w:rsid w:val="00A43247"/>
    <w:rsid w:val="00A4357E"/>
    <w:rsid w:val="00A51F1D"/>
    <w:rsid w:val="00A62B4D"/>
    <w:rsid w:val="00A66EB2"/>
    <w:rsid w:val="00A70478"/>
    <w:rsid w:val="00A7086A"/>
    <w:rsid w:val="00A7261A"/>
    <w:rsid w:val="00A76371"/>
    <w:rsid w:val="00A83070"/>
    <w:rsid w:val="00A8579A"/>
    <w:rsid w:val="00AA0CB5"/>
    <w:rsid w:val="00AA2756"/>
    <w:rsid w:val="00AA4AF4"/>
    <w:rsid w:val="00AB0A5A"/>
    <w:rsid w:val="00AC0ECA"/>
    <w:rsid w:val="00AC1153"/>
    <w:rsid w:val="00AC5D74"/>
    <w:rsid w:val="00AC62A1"/>
    <w:rsid w:val="00AC675B"/>
    <w:rsid w:val="00AD092B"/>
    <w:rsid w:val="00AE18C7"/>
    <w:rsid w:val="00AE28E8"/>
    <w:rsid w:val="00AE3462"/>
    <w:rsid w:val="00AF7513"/>
    <w:rsid w:val="00B04708"/>
    <w:rsid w:val="00B11D5F"/>
    <w:rsid w:val="00B13A00"/>
    <w:rsid w:val="00B21F85"/>
    <w:rsid w:val="00B45EE6"/>
    <w:rsid w:val="00B5292B"/>
    <w:rsid w:val="00B55C81"/>
    <w:rsid w:val="00B6530C"/>
    <w:rsid w:val="00B65D8B"/>
    <w:rsid w:val="00B832F4"/>
    <w:rsid w:val="00B852E1"/>
    <w:rsid w:val="00B85D98"/>
    <w:rsid w:val="00BA0B49"/>
    <w:rsid w:val="00BA19A9"/>
    <w:rsid w:val="00BA59A5"/>
    <w:rsid w:val="00BC05E4"/>
    <w:rsid w:val="00BC6680"/>
    <w:rsid w:val="00BC7C2C"/>
    <w:rsid w:val="00BD3259"/>
    <w:rsid w:val="00BD766E"/>
    <w:rsid w:val="00BE3F59"/>
    <w:rsid w:val="00BF26CF"/>
    <w:rsid w:val="00BF7683"/>
    <w:rsid w:val="00C059C0"/>
    <w:rsid w:val="00C12E08"/>
    <w:rsid w:val="00C175BA"/>
    <w:rsid w:val="00C22214"/>
    <w:rsid w:val="00C245DC"/>
    <w:rsid w:val="00C26682"/>
    <w:rsid w:val="00C26D41"/>
    <w:rsid w:val="00C274AC"/>
    <w:rsid w:val="00C42A2E"/>
    <w:rsid w:val="00C627C2"/>
    <w:rsid w:val="00C662ED"/>
    <w:rsid w:val="00C66A63"/>
    <w:rsid w:val="00C67A47"/>
    <w:rsid w:val="00C717F9"/>
    <w:rsid w:val="00C81F34"/>
    <w:rsid w:val="00C82088"/>
    <w:rsid w:val="00C82BFC"/>
    <w:rsid w:val="00C833ED"/>
    <w:rsid w:val="00C864BF"/>
    <w:rsid w:val="00CA3695"/>
    <w:rsid w:val="00CA4E47"/>
    <w:rsid w:val="00CB6987"/>
    <w:rsid w:val="00CB6CFC"/>
    <w:rsid w:val="00CC03BC"/>
    <w:rsid w:val="00CD5EC2"/>
    <w:rsid w:val="00CF12D8"/>
    <w:rsid w:val="00CF2C27"/>
    <w:rsid w:val="00D11730"/>
    <w:rsid w:val="00D1713E"/>
    <w:rsid w:val="00D17D6C"/>
    <w:rsid w:val="00D2045B"/>
    <w:rsid w:val="00D24140"/>
    <w:rsid w:val="00D252D0"/>
    <w:rsid w:val="00D253ED"/>
    <w:rsid w:val="00D31031"/>
    <w:rsid w:val="00D32FBD"/>
    <w:rsid w:val="00D34F1F"/>
    <w:rsid w:val="00D3747F"/>
    <w:rsid w:val="00D4062E"/>
    <w:rsid w:val="00D447D8"/>
    <w:rsid w:val="00D4651A"/>
    <w:rsid w:val="00D52260"/>
    <w:rsid w:val="00D602EE"/>
    <w:rsid w:val="00D8337E"/>
    <w:rsid w:val="00D91F5E"/>
    <w:rsid w:val="00DA0E56"/>
    <w:rsid w:val="00DB2D61"/>
    <w:rsid w:val="00DB72B7"/>
    <w:rsid w:val="00DC1FA0"/>
    <w:rsid w:val="00DD26E0"/>
    <w:rsid w:val="00DD778E"/>
    <w:rsid w:val="00DE1551"/>
    <w:rsid w:val="00DF144B"/>
    <w:rsid w:val="00DF42AB"/>
    <w:rsid w:val="00DF5D79"/>
    <w:rsid w:val="00E11080"/>
    <w:rsid w:val="00E122DE"/>
    <w:rsid w:val="00E200DE"/>
    <w:rsid w:val="00E2151B"/>
    <w:rsid w:val="00E238FE"/>
    <w:rsid w:val="00E32C6C"/>
    <w:rsid w:val="00E54CD5"/>
    <w:rsid w:val="00E60200"/>
    <w:rsid w:val="00E64270"/>
    <w:rsid w:val="00E82563"/>
    <w:rsid w:val="00E90C4D"/>
    <w:rsid w:val="00EA0F55"/>
    <w:rsid w:val="00EA4FC5"/>
    <w:rsid w:val="00EA53D1"/>
    <w:rsid w:val="00EB0780"/>
    <w:rsid w:val="00EC181A"/>
    <w:rsid w:val="00EC4C01"/>
    <w:rsid w:val="00EC598F"/>
    <w:rsid w:val="00ED2004"/>
    <w:rsid w:val="00ED5C3A"/>
    <w:rsid w:val="00EE723F"/>
    <w:rsid w:val="00EF5C55"/>
    <w:rsid w:val="00F13E14"/>
    <w:rsid w:val="00F20D8B"/>
    <w:rsid w:val="00F24EA4"/>
    <w:rsid w:val="00F26DA4"/>
    <w:rsid w:val="00F30224"/>
    <w:rsid w:val="00F3568A"/>
    <w:rsid w:val="00F4205B"/>
    <w:rsid w:val="00F45B4D"/>
    <w:rsid w:val="00F63164"/>
    <w:rsid w:val="00F86B7E"/>
    <w:rsid w:val="00FA4D1A"/>
    <w:rsid w:val="00FB04AD"/>
    <w:rsid w:val="00FB5914"/>
    <w:rsid w:val="00FB6859"/>
    <w:rsid w:val="00FB694E"/>
    <w:rsid w:val="00FC0435"/>
    <w:rsid w:val="00FC13F2"/>
    <w:rsid w:val="00FC4DB4"/>
    <w:rsid w:val="00FD7D80"/>
    <w:rsid w:val="00FE3B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45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7763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8445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844514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844514"/>
    <w:rPr>
      <w:rFonts w:ascii="Cambria" w:eastAsia="Times New Roman" w:hAnsi="Cambria" w:cs="Times New Roman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844514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footer"/>
    <w:basedOn w:val="a"/>
    <w:link w:val="a4"/>
    <w:rsid w:val="00844514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84451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844514"/>
  </w:style>
  <w:style w:type="paragraph" w:styleId="a6">
    <w:name w:val="Body Text"/>
    <w:basedOn w:val="a"/>
    <w:link w:val="a7"/>
    <w:rsid w:val="00844514"/>
    <w:pPr>
      <w:spacing w:line="360" w:lineRule="auto"/>
    </w:pPr>
    <w:rPr>
      <w:sz w:val="28"/>
      <w:szCs w:val="20"/>
    </w:rPr>
  </w:style>
  <w:style w:type="character" w:customStyle="1" w:styleId="a7">
    <w:name w:val="Основной текст Знак"/>
    <w:basedOn w:val="a0"/>
    <w:link w:val="a6"/>
    <w:rsid w:val="00844514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1">
    <w:name w:val="Body Text 3"/>
    <w:basedOn w:val="a"/>
    <w:link w:val="32"/>
    <w:rsid w:val="0084451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84451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">
    <w:name w:val="Body Text Indent 2"/>
    <w:basedOn w:val="a"/>
    <w:link w:val="20"/>
    <w:rsid w:val="00844514"/>
    <w:pPr>
      <w:spacing w:after="120" w:line="480" w:lineRule="auto"/>
      <w:ind w:left="283"/>
    </w:pPr>
    <w:rPr>
      <w:rFonts w:eastAsia="Calibri"/>
    </w:rPr>
  </w:style>
  <w:style w:type="character" w:customStyle="1" w:styleId="20">
    <w:name w:val="Основной текст с отступом 2 Знак"/>
    <w:basedOn w:val="a0"/>
    <w:link w:val="2"/>
    <w:rsid w:val="00844514"/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844514"/>
  </w:style>
  <w:style w:type="character" w:customStyle="1" w:styleId="hpsatn">
    <w:name w:val="hps atn"/>
    <w:basedOn w:val="a0"/>
    <w:rsid w:val="00844514"/>
  </w:style>
  <w:style w:type="paragraph" w:styleId="a8">
    <w:name w:val="Normal (Web)"/>
    <w:basedOn w:val="a"/>
    <w:uiPriority w:val="99"/>
    <w:rsid w:val="00844514"/>
    <w:pPr>
      <w:spacing w:before="100" w:beforeAutospacing="1" w:after="100" w:afterAutospacing="1"/>
    </w:pPr>
  </w:style>
  <w:style w:type="character" w:styleId="a9">
    <w:name w:val="Strong"/>
    <w:basedOn w:val="a0"/>
    <w:uiPriority w:val="22"/>
    <w:qFormat/>
    <w:rsid w:val="00844514"/>
    <w:rPr>
      <w:b/>
      <w:bCs/>
    </w:rPr>
  </w:style>
  <w:style w:type="character" w:customStyle="1" w:styleId="apple-converted-space">
    <w:name w:val="apple-converted-space"/>
    <w:basedOn w:val="a0"/>
    <w:rsid w:val="00844514"/>
  </w:style>
  <w:style w:type="paragraph" w:customStyle="1" w:styleId="aa">
    <w:name w:val="Содержимое таблицы"/>
    <w:basedOn w:val="a"/>
    <w:rsid w:val="00844514"/>
    <w:pPr>
      <w:widowControl w:val="0"/>
      <w:suppressLineNumbers/>
      <w:suppressAutoHyphens/>
    </w:pPr>
    <w:rPr>
      <w:rFonts w:ascii="Arial" w:eastAsia="Lucida Sans Unicode" w:hAnsi="Arial"/>
    </w:rPr>
  </w:style>
  <w:style w:type="paragraph" w:styleId="ab">
    <w:name w:val="header"/>
    <w:basedOn w:val="a"/>
    <w:link w:val="ac"/>
    <w:rsid w:val="00844514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rsid w:val="008445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2">
    <w:name w:val="Char Char2 Знак Знак"/>
    <w:basedOn w:val="a"/>
    <w:rsid w:val="0084451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character" w:customStyle="1" w:styleId="hl">
    <w:name w:val="hl"/>
    <w:basedOn w:val="a0"/>
    <w:rsid w:val="00844514"/>
  </w:style>
  <w:style w:type="table" w:styleId="ad">
    <w:name w:val="Table Grid"/>
    <w:basedOn w:val="a1"/>
    <w:rsid w:val="008445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link w:val="af"/>
    <w:unhideWhenUsed/>
    <w:rsid w:val="00EF5C5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EF5C55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List Paragraph"/>
    <w:basedOn w:val="a"/>
    <w:qFormat/>
    <w:rsid w:val="00E6427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5776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harChar20">
    <w:name w:val="Char Char2 Знак Знак"/>
    <w:basedOn w:val="a"/>
    <w:rsid w:val="0057763C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1">
    <w:name w:val="Body Text Indent"/>
    <w:basedOn w:val="a"/>
    <w:link w:val="af2"/>
    <w:rsid w:val="0057763C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57763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Hyperlink"/>
    <w:uiPriority w:val="99"/>
    <w:unhideWhenUsed/>
    <w:rsid w:val="0057763C"/>
    <w:rPr>
      <w:color w:val="0000FF"/>
      <w:u w:val="single"/>
    </w:rPr>
  </w:style>
  <w:style w:type="character" w:customStyle="1" w:styleId="name">
    <w:name w:val="name"/>
    <w:basedOn w:val="a0"/>
    <w:rsid w:val="0057763C"/>
  </w:style>
  <w:style w:type="character" w:styleId="af4">
    <w:name w:val="Emphasis"/>
    <w:uiPriority w:val="20"/>
    <w:qFormat/>
    <w:rsid w:val="0057763C"/>
    <w:rPr>
      <w:i/>
      <w:iCs/>
    </w:rPr>
  </w:style>
  <w:style w:type="character" w:customStyle="1" w:styleId="af5">
    <w:name w:val="Основной текст_"/>
    <w:link w:val="21"/>
    <w:rsid w:val="0057763C"/>
    <w:rPr>
      <w:rFonts w:ascii="Lucida Sans Unicode" w:eastAsia="Lucida Sans Unicode" w:hAnsi="Lucida Sans Unicode"/>
      <w:sz w:val="14"/>
      <w:szCs w:val="14"/>
      <w:shd w:val="clear" w:color="auto" w:fill="FFFFFF"/>
    </w:rPr>
  </w:style>
  <w:style w:type="paragraph" w:customStyle="1" w:styleId="21">
    <w:name w:val="Основной текст2"/>
    <w:basedOn w:val="a"/>
    <w:link w:val="af5"/>
    <w:rsid w:val="0057763C"/>
    <w:pPr>
      <w:shd w:val="clear" w:color="auto" w:fill="FFFFFF"/>
      <w:spacing w:line="211" w:lineRule="exact"/>
      <w:ind w:hanging="340"/>
      <w:jc w:val="both"/>
    </w:pPr>
    <w:rPr>
      <w:rFonts w:ascii="Lucida Sans Unicode" w:eastAsia="Lucida Sans Unicode" w:hAnsi="Lucida Sans Unicode" w:cstheme="minorBidi"/>
      <w:sz w:val="14"/>
      <w:szCs w:val="14"/>
      <w:shd w:val="clear" w:color="auto" w:fill="FFFFFF"/>
      <w:lang w:eastAsia="en-US"/>
    </w:rPr>
  </w:style>
  <w:style w:type="character" w:customStyle="1" w:styleId="highlight">
    <w:name w:val="highlight"/>
    <w:basedOn w:val="a0"/>
    <w:rsid w:val="0057763C"/>
  </w:style>
  <w:style w:type="character" w:customStyle="1" w:styleId="st">
    <w:name w:val="st"/>
    <w:basedOn w:val="a0"/>
    <w:rsid w:val="0057763C"/>
  </w:style>
  <w:style w:type="character" w:customStyle="1" w:styleId="addmd">
    <w:name w:val="addmd"/>
    <w:basedOn w:val="a0"/>
    <w:rsid w:val="0057763C"/>
  </w:style>
  <w:style w:type="character" w:customStyle="1" w:styleId="i">
    <w:name w:val="i"/>
    <w:basedOn w:val="a0"/>
    <w:rsid w:val="0057763C"/>
  </w:style>
  <w:style w:type="character" w:customStyle="1" w:styleId="b">
    <w:name w:val="b"/>
    <w:basedOn w:val="a0"/>
    <w:rsid w:val="0057763C"/>
  </w:style>
  <w:style w:type="character" w:customStyle="1" w:styleId="ti">
    <w:name w:val="ti"/>
    <w:basedOn w:val="a0"/>
    <w:rsid w:val="0057763C"/>
  </w:style>
  <w:style w:type="paragraph" w:customStyle="1" w:styleId="pmid">
    <w:name w:val="pmid"/>
    <w:basedOn w:val="a"/>
    <w:rsid w:val="0057763C"/>
    <w:pPr>
      <w:spacing w:before="100" w:beforeAutospacing="1" w:after="100" w:afterAutospacing="1"/>
    </w:pPr>
  </w:style>
  <w:style w:type="paragraph" w:customStyle="1" w:styleId="style12">
    <w:name w:val="style12"/>
    <w:basedOn w:val="a"/>
    <w:rsid w:val="0057763C"/>
    <w:pPr>
      <w:spacing w:before="100" w:beforeAutospacing="1" w:after="100" w:afterAutospacing="1"/>
    </w:pPr>
  </w:style>
  <w:style w:type="character" w:customStyle="1" w:styleId="fontstyle44">
    <w:name w:val="fontstyle44"/>
    <w:basedOn w:val="a0"/>
    <w:rsid w:val="0057763C"/>
  </w:style>
  <w:style w:type="character" w:customStyle="1" w:styleId="fontstyle57">
    <w:name w:val="fontstyle57"/>
    <w:basedOn w:val="a0"/>
    <w:rsid w:val="0057763C"/>
  </w:style>
  <w:style w:type="character" w:customStyle="1" w:styleId="fontstyle53">
    <w:name w:val="fontstyle53"/>
    <w:basedOn w:val="a0"/>
    <w:rsid w:val="0057763C"/>
  </w:style>
  <w:style w:type="paragraph" w:customStyle="1" w:styleId="opis">
    <w:name w:val="opis"/>
    <w:basedOn w:val="a"/>
    <w:rsid w:val="0057763C"/>
    <w:pPr>
      <w:spacing w:before="100" w:beforeAutospacing="1" w:after="100" w:afterAutospacing="1"/>
    </w:pPr>
  </w:style>
  <w:style w:type="paragraph" w:customStyle="1" w:styleId="p1">
    <w:name w:val="p1"/>
    <w:basedOn w:val="a"/>
    <w:rsid w:val="0057763C"/>
    <w:pPr>
      <w:spacing w:before="100" w:beforeAutospacing="1" w:after="100" w:afterAutospacing="1"/>
    </w:pPr>
  </w:style>
  <w:style w:type="paragraph" w:customStyle="1" w:styleId="txt">
    <w:name w:val="txt"/>
    <w:basedOn w:val="a"/>
    <w:rsid w:val="0057763C"/>
    <w:pPr>
      <w:spacing w:before="100" w:beforeAutospacing="1" w:after="100" w:afterAutospacing="1"/>
    </w:pPr>
  </w:style>
  <w:style w:type="character" w:customStyle="1" w:styleId="font3">
    <w:name w:val="font3"/>
    <w:basedOn w:val="a0"/>
    <w:rsid w:val="0057763C"/>
  </w:style>
  <w:style w:type="character" w:styleId="af6">
    <w:name w:val="FollowedHyperlink"/>
    <w:rsid w:val="0057763C"/>
    <w:rPr>
      <w:color w:val="800080"/>
      <w:u w:val="single"/>
    </w:rPr>
  </w:style>
  <w:style w:type="character" w:customStyle="1" w:styleId="bksurl">
    <w:name w:val="bksurl"/>
    <w:basedOn w:val="a0"/>
    <w:rsid w:val="0057763C"/>
  </w:style>
  <w:style w:type="character" w:customStyle="1" w:styleId="itempublisher">
    <w:name w:val="itempublisher"/>
    <w:basedOn w:val="a0"/>
    <w:rsid w:val="0057763C"/>
  </w:style>
  <w:style w:type="character" w:customStyle="1" w:styleId="bks">
    <w:name w:val="bks"/>
    <w:rsid w:val="0057763C"/>
  </w:style>
  <w:style w:type="paragraph" w:styleId="af7">
    <w:name w:val="Document Map"/>
    <w:basedOn w:val="a"/>
    <w:link w:val="af8"/>
    <w:uiPriority w:val="99"/>
    <w:semiHidden/>
    <w:unhideWhenUsed/>
    <w:rsid w:val="00D252D0"/>
    <w:rPr>
      <w:rFonts w:ascii="Tahoma" w:hAnsi="Tahoma" w:cs="Tahoma"/>
      <w:sz w:val="16"/>
      <w:szCs w:val="16"/>
    </w:rPr>
  </w:style>
  <w:style w:type="character" w:customStyle="1" w:styleId="af8">
    <w:name w:val="Схема документа Знак"/>
    <w:basedOn w:val="a0"/>
    <w:link w:val="af7"/>
    <w:uiPriority w:val="99"/>
    <w:semiHidden/>
    <w:rsid w:val="00D252D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nenames.org/data/hgnc_data.php?match=ESR1" TargetMode="External"/><Relationship Id="rId13" Type="http://schemas.openxmlformats.org/officeDocument/2006/relationships/image" Target="media/image1.jpeg"/><Relationship Id="rId18" Type="http://schemas.openxmlformats.org/officeDocument/2006/relationships/image" Target="media/image4.jpeg"/><Relationship Id="rId26" Type="http://schemas.openxmlformats.org/officeDocument/2006/relationships/hyperlink" Target="http://irbis.vnmu.edu.ua/cgi-bin/irbis64r_12/cgiirbis_64.exe?LNG=uk&amp;Z21ID=&amp;I21DBN=MEDIC&amp;P21DBN=MEDIC&amp;S21STN=1&amp;S21REF=&amp;S21FMT=fullwebr&amp;C21COM=S&amp;S21CNR=30&amp;S21P01=0&amp;S21P02=0&amp;S21P03=M=&amp;S21STR=" TargetMode="External"/><Relationship Id="rId39" Type="http://schemas.openxmlformats.org/officeDocument/2006/relationships/hyperlink" Target="http://www.ncbi.nlm.nih.gov/pubmed?term=Bahng%20AY%5BAuthor%5D&amp;cauthor=true&amp;cauthor_uid=23094129" TargetMode="External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34" Type="http://schemas.openxmlformats.org/officeDocument/2006/relationships/hyperlink" Target="http://www.ncbi.nlm.nih.gov/pubmed?term=Amir%20E%5BAuthor%5D&amp;cauthor=true&amp;cauthor_uid=23562498" TargetMode="External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hart" Target="charts/chart2.xml"/><Relationship Id="rId17" Type="http://schemas.openxmlformats.org/officeDocument/2006/relationships/chart" Target="charts/chart3.xml"/><Relationship Id="rId25" Type="http://schemas.openxmlformats.org/officeDocument/2006/relationships/hyperlink" Target="http://irbis.vnmu.edu.ua/cgi-bin/irbis64r_12/cgiirbis_64.exe?LNG=uk&amp;Z21ID=&amp;I21DBN=MEDIC&amp;P21DBN=MEDIC&amp;S21STN=1&amp;S21REF=&amp;S21FMT=fullwebr&amp;C21COM=S&amp;S21CNR=30&amp;S21P01=0&amp;S21P02=1&amp;S21P03=A=&amp;S21STR=" TargetMode="External"/><Relationship Id="rId33" Type="http://schemas.openxmlformats.org/officeDocument/2006/relationships/hyperlink" Target="http://www.ncbi.nlm.nih.gov/pubmed?term=Romero%20N%5BAuthor%5D&amp;cauthor=true&amp;cauthor_uid=23562498" TargetMode="External"/><Relationship Id="rId38" Type="http://schemas.openxmlformats.org/officeDocument/2006/relationships/hyperlink" Target="http://www.ncbi.nlm.nih.gov/pubmed?term=Kam%20A%5BAuthor%5D&amp;cauthor=true&amp;cauthor_uid=22123725" TargetMode="External"/><Relationship Id="rId46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0" Type="http://schemas.openxmlformats.org/officeDocument/2006/relationships/image" Target="media/image6.jpeg"/><Relationship Id="rId29" Type="http://schemas.openxmlformats.org/officeDocument/2006/relationships/hyperlink" Target="http://www.ncbi.nlm.nih.gov/pubmed?term=Yang%20S%5BAuthor%5D&amp;cauthor=true&amp;cauthor_uid=21955848" TargetMode="Externa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24" Type="http://schemas.openxmlformats.org/officeDocument/2006/relationships/hyperlink" Target="http://46.201.248.255/cgi-bin/irbis64r_01/cgiirbis_64.exe?Z21ID=&amp;I21DBN=DONMB&amp;P21DBN=DONMB&amp;S21STN=1&amp;S21REF=&amp;S21FMT=fullwebr&amp;C21COM=S&amp;S21CNR=20&amp;S21P01=0&amp;S21P02=0&amp;S21P03=M=&amp;S21STR=" TargetMode="External"/><Relationship Id="rId32" Type="http://schemas.openxmlformats.org/officeDocument/2006/relationships/hyperlink" Target="http://www.ncbi.nlm.nih.gov/pubmed?term=Tiboni%20GM%5BAuthor%5D&amp;cauthor=true&amp;cauthor_uid=22129320" TargetMode="External"/><Relationship Id="rId37" Type="http://schemas.openxmlformats.org/officeDocument/2006/relationships/hyperlink" Target="http://www.ncbi.nlm.nih.gov/pubmed?term=Halling%20KC%5BAuthor%5D&amp;cauthor=true&amp;cauthor_uid=22498935" TargetMode="External"/><Relationship Id="rId40" Type="http://schemas.openxmlformats.org/officeDocument/2006/relationships/hyperlink" Target="http://www.ncbi.nlm.nih.gov/pubmed?term=Wileyto%20P%5BAuthor%5D&amp;cauthor=true&amp;cauthor_uid=23094129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wmf"/><Relationship Id="rId23" Type="http://schemas.openxmlformats.org/officeDocument/2006/relationships/hyperlink" Target="http://www.e-catalog.name/x/x/x?LNG=&amp;Z21ID=&amp;I21DBN=UMSA_PRINT&amp;P21DBN=UMSA&amp;S21STN=1&amp;S21REF=&amp;S21FMT=fullw_print&amp;C21COM=S&amp;S21CNR=&amp;S21P01=0&amp;S21P02=0&amp;S21P03=M=&amp;S21STR=" TargetMode="External"/><Relationship Id="rId28" Type="http://schemas.openxmlformats.org/officeDocument/2006/relationships/hyperlink" Target="http://www.ncbi.nlm.nih.gov/pubmed?term=Stidley%20CA%5BAuthor%5D&amp;cauthor=true&amp;cauthor_uid=23632205" TargetMode="External"/><Relationship Id="rId36" Type="http://schemas.openxmlformats.org/officeDocument/2006/relationships/hyperlink" Target="http://www.ncbi.nlm.nih.gov/pubmed?term=Kipp%20BR%5BAuthor%5D&amp;cauthor=true&amp;cauthor_uid=22498935" TargetMode="External"/><Relationship Id="rId10" Type="http://schemas.openxmlformats.org/officeDocument/2006/relationships/hyperlink" Target="http://www.genenames.org/data/hgnc_data.php?match=ESR1" TargetMode="External"/><Relationship Id="rId19" Type="http://schemas.openxmlformats.org/officeDocument/2006/relationships/image" Target="media/image5.jpeg"/><Relationship Id="rId31" Type="http://schemas.openxmlformats.org/officeDocument/2006/relationships/hyperlink" Target="http://www.ncbi.nlm.nih.gov/pubmed?term=Impicciatore%20GG%5BAuthor%5D&amp;cauthor=true&amp;cauthor_uid=22129320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genenames.org/data/hgnc_data.php?match=ESR1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8.jpeg"/><Relationship Id="rId27" Type="http://schemas.openxmlformats.org/officeDocument/2006/relationships/hyperlink" Target="http://www.clinicaloncology.com.ua/article/writer/vorobeva-l-i" TargetMode="External"/><Relationship Id="rId30" Type="http://schemas.openxmlformats.org/officeDocument/2006/relationships/hyperlink" Target="http://www.ncbi.nlm.nih.gov/pubmed?term=Thiel%20KW%5BAuthor%5D&amp;cauthor=true&amp;cauthor_uid=21955848" TargetMode="External"/><Relationship Id="rId35" Type="http://schemas.openxmlformats.org/officeDocument/2006/relationships/hyperlink" Target="http://www.ncbi.nlm.nih.gov/pubmed?term=Peterson%20LM%5BAuthor%5D&amp;cauthor=true&amp;cauthor_uid=22498935" TargetMode="External"/><Relationship Id="rId43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AngAx val="1"/>
    </c:view3D>
    <c:floor>
      <c:spPr>
        <a:solidFill>
          <a:schemeClr val="bg1">
            <a:lumMod val="95000"/>
          </a:schemeClr>
        </a:solidFill>
        <a:ln>
          <a:solidFill>
            <a:schemeClr val="tx1"/>
          </a:solidFill>
        </a:ln>
      </c:spPr>
    </c:floor>
    <c:plotArea>
      <c:layout>
        <c:manualLayout>
          <c:layoutTarget val="inner"/>
          <c:xMode val="edge"/>
          <c:yMode val="edge"/>
          <c:x val="8.4791479972439771E-2"/>
          <c:y val="2.5269327129563569E-2"/>
          <c:w val="0.87069658882077561"/>
          <c:h val="0.66042529715632992"/>
        </c:manualLayout>
      </c:layout>
      <c:bar3DChart>
        <c:barDir val="col"/>
        <c:grouping val="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Больные с наличием MSI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solidFill>
                <a:schemeClr val="tx1"/>
              </a:solidFill>
            </a:ln>
          </c:spPr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  <c:showVal val="1"/>
          </c:dLbls>
          <c:cat>
            <c:strRef>
              <c:f>Лист1!$A$2:$A$3</c:f>
              <c:strCache>
                <c:ptCount val="2"/>
                <c:pt idx="0">
                  <c:v>Основная группа</c:v>
                </c:pt>
                <c:pt idx="1">
                  <c:v>Группа сравнения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 formatCode="0.00%">
                  <c:v>9.5000000000000237E-2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Больные с метилированием гена ESR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solidFill>
                <a:schemeClr val="tx1"/>
              </a:solidFill>
            </a:ln>
          </c:spPr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  <c:showVal val="1"/>
          </c:dLbls>
          <c:cat>
            <c:strRef>
              <c:f>Лист1!$A$2:$A$3</c:f>
              <c:strCache>
                <c:ptCount val="2"/>
                <c:pt idx="0">
                  <c:v>Основная группа</c:v>
                </c:pt>
                <c:pt idx="1">
                  <c:v>Группа сравнения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 formatCode="0.00%">
                  <c:v>0.1900000000000002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Больные с MSI и метилированием гена ESR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solidFill>
                <a:schemeClr val="tx1"/>
              </a:solidFill>
            </a:ln>
          </c:spPr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  <c:showVal val="1"/>
          </c:dLbls>
          <c:cat>
            <c:strRef>
              <c:f>Лист1!$A$2:$A$3</c:f>
              <c:strCache>
                <c:ptCount val="2"/>
                <c:pt idx="0">
                  <c:v>Основная группа</c:v>
                </c:pt>
                <c:pt idx="1">
                  <c:v>Группа сравнения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 formatCode="0.00%">
                  <c:v>6.2000000000000131E-2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Больные из группы сравнения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solidFill>
                <a:schemeClr val="tx1"/>
              </a:solidFill>
            </a:ln>
          </c:spPr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Основная группа</c:v>
                </c:pt>
                <c:pt idx="1">
                  <c:v>Группа сравнения</c:v>
                </c:pt>
              </c:strCache>
            </c:strRef>
          </c:cat>
          <c:val>
            <c:numRef>
              <c:f>Лист1!$E$2:$E$3</c:f>
              <c:numCache>
                <c:formatCode>0.00%</c:formatCode>
                <c:ptCount val="2"/>
                <c:pt idx="1">
                  <c:v>0.6530000000000028</c:v>
                </c:pt>
              </c:numCache>
            </c:numRef>
          </c:val>
        </c:ser>
        <c:dLbls>
          <c:showVal val="1"/>
        </c:dLbls>
        <c:gapWidth val="75"/>
        <c:shape val="cylinder"/>
        <c:axId val="115554560"/>
        <c:axId val="115568640"/>
        <c:axId val="0"/>
      </c:bar3DChart>
      <c:catAx>
        <c:axId val="115554560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1200"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15568640"/>
        <c:crosses val="autoZero"/>
        <c:auto val="1"/>
        <c:lblAlgn val="ctr"/>
        <c:lblOffset val="100"/>
      </c:catAx>
      <c:valAx>
        <c:axId val="115568640"/>
        <c:scaling>
          <c:orientation val="minMax"/>
        </c:scaling>
        <c:axPos val="l"/>
        <c:numFmt formatCode="0.00%" sourceLinked="1"/>
        <c:majorTickMark val="none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115554560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"/>
          <c:y val="0.82886184681460273"/>
          <c:w val="1"/>
          <c:h val="0.14689572894297304"/>
        </c:manualLayout>
      </c:layout>
      <c:txPr>
        <a:bodyPr/>
        <a:lstStyle/>
        <a:p>
          <a:pPr>
            <a:defRPr sz="1000" b="1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percent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Гестагены системно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Гиперплазия без атипии</c:v>
                </c:pt>
                <c:pt idx="1">
                  <c:v>Рецидив гиперплазии без атипии</c:v>
                </c:pt>
                <c:pt idx="2">
                  <c:v>Всего гиперплазии без атипии</c:v>
                </c:pt>
                <c:pt idx="3">
                  <c:v>Атипическая гиперплазия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0.61200000000000065</c:v>
                </c:pt>
                <c:pt idx="1">
                  <c:v>0.45200000000000001</c:v>
                </c:pt>
                <c:pt idx="2">
                  <c:v>0.55000000000000004</c:v>
                </c:pt>
                <c:pt idx="3">
                  <c:v>0.57900000000000063</c:v>
                </c:pt>
              </c:numCache>
            </c:numRef>
          </c:val>
        </c:ser>
        <c:ser>
          <c:idx val="1"/>
          <c:order val="1"/>
          <c:tx>
            <c:v>ВМС-Л</c:v>
          </c:tx>
          <c:cat>
            <c:strRef>
              <c:f>Лист1!$A$2:$A$5</c:f>
              <c:strCache>
                <c:ptCount val="4"/>
                <c:pt idx="0">
                  <c:v>Гиперплазия без атипии</c:v>
                </c:pt>
                <c:pt idx="1">
                  <c:v>Рецидив гиперплазии без атипии</c:v>
                </c:pt>
                <c:pt idx="2">
                  <c:v>Всего гиперплазии без атипии</c:v>
                </c:pt>
                <c:pt idx="3">
                  <c:v>Атипическая гиперплазия</c:v>
                </c:pt>
              </c:strCache>
            </c:strRef>
          </c:cat>
          <c:val>
            <c:numRef>
              <c:f>Лист1!$C$2:$C$5</c:f>
              <c:numCache>
                <c:formatCode>0.00%</c:formatCode>
                <c:ptCount val="4"/>
                <c:pt idx="0">
                  <c:v>0.30600000000000038</c:v>
                </c:pt>
                <c:pt idx="1">
                  <c:v>0.129</c:v>
                </c:pt>
                <c:pt idx="2">
                  <c:v>0.23700000000000004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Агонисты ГнГР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Гиперплазия без атипии</c:v>
                </c:pt>
                <c:pt idx="1">
                  <c:v>Рецидив гиперплазии без атипии</c:v>
                </c:pt>
                <c:pt idx="2">
                  <c:v>Всего гиперплазии без атипии</c:v>
                </c:pt>
                <c:pt idx="3">
                  <c:v>Атипическая гиперплазия</c:v>
                </c:pt>
              </c:strCache>
            </c:strRef>
          </c:cat>
          <c:val>
            <c:numRef>
              <c:f>Лист1!$D$2:$D$5</c:f>
              <c:numCache>
                <c:formatCode>0.00%</c:formatCode>
                <c:ptCount val="4"/>
                <c:pt idx="0">
                  <c:v>8.2000000000000003E-2</c:v>
                </c:pt>
                <c:pt idx="1">
                  <c:v>0.161</c:v>
                </c:pt>
                <c:pt idx="2">
                  <c:v>0.113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Абляция эндометрия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Гиперплазия без атипии</c:v>
                </c:pt>
                <c:pt idx="1">
                  <c:v>Рецидив гиперплазии без атипии</c:v>
                </c:pt>
                <c:pt idx="2">
                  <c:v>Всего гиперплазии без атипии</c:v>
                </c:pt>
                <c:pt idx="3">
                  <c:v>Атипическая гиперплазия</c:v>
                </c:pt>
              </c:strCache>
            </c:strRef>
          </c:cat>
          <c:val>
            <c:numRef>
              <c:f>Лист1!$E$2:$E$5</c:f>
              <c:numCache>
                <c:formatCode>0.00%</c:formatCode>
                <c:ptCount val="4"/>
                <c:pt idx="1">
                  <c:v>0.25800000000000001</c:v>
                </c:pt>
                <c:pt idx="2">
                  <c:v>0.1</c:v>
                </c:pt>
                <c:pt idx="3">
                  <c:v>0.32000000000000123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Гистерэктомия</c:v>
                </c:pt>
              </c:strCache>
            </c:strRef>
          </c:tx>
          <c:cat>
            <c:strRef>
              <c:f>Лист1!$A$2:$A$5</c:f>
              <c:strCache>
                <c:ptCount val="4"/>
                <c:pt idx="0">
                  <c:v>Гиперплазия без атипии</c:v>
                </c:pt>
                <c:pt idx="1">
                  <c:v>Рецидив гиперплазии без атипии</c:v>
                </c:pt>
                <c:pt idx="2">
                  <c:v>Всего гиперплазии без атипии</c:v>
                </c:pt>
                <c:pt idx="3">
                  <c:v>Атипическая гиперплазия</c:v>
                </c:pt>
              </c:strCache>
            </c:strRef>
          </c:cat>
          <c:val>
            <c:numRef>
              <c:f>Лист1!$F$2:$F$5</c:f>
              <c:numCache>
                <c:formatCode>General</c:formatCode>
                <c:ptCount val="4"/>
                <c:pt idx="3" formatCode="0.00%">
                  <c:v>0.10100000000000002</c:v>
                </c:pt>
              </c:numCache>
            </c:numRef>
          </c:val>
        </c:ser>
        <c:overlap val="100"/>
        <c:axId val="115020928"/>
        <c:axId val="115022464"/>
      </c:barChart>
      <c:catAx>
        <c:axId val="115020928"/>
        <c:scaling>
          <c:orientation val="minMax"/>
        </c:scaling>
        <c:axPos val="b"/>
        <c:numFmt formatCode="General" sourceLinked="1"/>
        <c:tickLblPos val="nextTo"/>
        <c:crossAx val="115022464"/>
        <c:crossesAt val="0"/>
        <c:auto val="1"/>
        <c:lblAlgn val="ctr"/>
        <c:lblOffset val="100"/>
      </c:catAx>
      <c:valAx>
        <c:axId val="115022464"/>
        <c:scaling>
          <c:orientation val="minMax"/>
          <c:max val="1"/>
          <c:min val="0"/>
        </c:scaling>
        <c:axPos val="l"/>
        <c:majorGridlines/>
        <c:numFmt formatCode="0%" sourceLinked="1"/>
        <c:majorTickMark val="none"/>
        <c:tickLblPos val="nextTo"/>
        <c:crossAx val="115020928"/>
        <c:crosses val="autoZero"/>
        <c:crossBetween val="between"/>
        <c:majorUnit val="0.1"/>
        <c:minorUnit val="2.0000000000000011E-2"/>
      </c:valAx>
    </c:plotArea>
    <c:legend>
      <c:legendPos val="r"/>
      <c:layout>
        <c:manualLayout>
          <c:xMode val="edge"/>
          <c:yMode val="edge"/>
          <c:x val="0.64866928670953483"/>
          <c:y val="0.12895618816878671"/>
          <c:w val="0.33542621987066751"/>
          <c:h val="0.6240058026934725"/>
        </c:manualLayout>
      </c:layout>
    </c:legend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view3D>
      <c:hPercent val="75"/>
      <c:depthPercent val="100"/>
      <c:rAngAx val="1"/>
    </c:view3D>
    <c:floor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</c:floor>
    <c:sideWall>
      <c:spPr>
        <a:noFill/>
        <a:ln w="25400">
          <a:noFill/>
        </a:ln>
      </c:spPr>
    </c:sideWall>
    <c:backWall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10563380281690174"/>
          <c:y val="0.11594202898550729"/>
          <c:w val="0.54577464788732399"/>
          <c:h val="0.68115942028985565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MSI+</c:v>
                </c:pt>
              </c:strCache>
            </c:strRef>
          </c:tx>
          <c:spPr>
            <a:solidFill>
              <a:srgbClr val="FF0000"/>
            </a:solidFill>
            <a:ln w="12678">
              <a:solidFill>
                <a:srgbClr val="000000"/>
              </a:solidFill>
              <a:prstDash val="solid"/>
            </a:ln>
          </c:spPr>
          <c:dLbls>
            <c:dLbl>
              <c:idx val="0"/>
              <c:layout>
                <c:manualLayout>
                  <c:x val="1.1361473837177919E-2"/>
                  <c:y val="-4.1345220702280215E-2"/>
                </c:manualLayout>
              </c:layout>
              <c:showVal val="1"/>
            </c:dLbl>
            <c:dLbl>
              <c:idx val="1"/>
              <c:layout>
                <c:manualLayout>
                  <c:x val="-2.1257519095293352E-2"/>
                  <c:y val="-4.4018740768242692E-2"/>
                </c:manualLayout>
              </c:layout>
              <c:showVal val="1"/>
            </c:dLbl>
            <c:spPr>
              <a:noFill/>
              <a:ln w="25357">
                <a:noFill/>
              </a:ln>
            </c:spPr>
            <c:txPr>
              <a:bodyPr/>
              <a:lstStyle/>
              <a:p>
                <a:pPr>
                  <a:defRPr sz="119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Sheet1!$B$1:$C$1</c:f>
              <c:strCache>
                <c:ptCount val="2"/>
                <c:pt idx="0">
                  <c:v>Полип</c:v>
                </c:pt>
                <c:pt idx="1">
                  <c:v>Рецидив полипа</c:v>
                </c:pt>
              </c:strCache>
            </c:strRef>
          </c:cat>
          <c:val>
            <c:numRef>
              <c:f>Sheet1!$B$2:$C$2</c:f>
              <c:numCache>
                <c:formatCode>0.00%</c:formatCode>
                <c:ptCount val="2"/>
                <c:pt idx="0">
                  <c:v>2.9000000000000012E-2</c:v>
                </c:pt>
                <c:pt idx="1">
                  <c:v>3.8000000000000006E-2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Метилированный ген ESR</c:v>
                </c:pt>
              </c:strCache>
            </c:strRef>
          </c:tx>
          <c:spPr>
            <a:solidFill>
              <a:srgbClr val="33CCCC"/>
            </a:solidFill>
            <a:ln w="12678">
              <a:solidFill>
                <a:srgbClr val="000000"/>
              </a:solidFill>
              <a:prstDash val="solid"/>
            </a:ln>
          </c:spPr>
          <c:dLbls>
            <c:dLbl>
              <c:idx val="0"/>
              <c:layout>
                <c:manualLayout>
                  <c:x val="2.6689596908131941E-2"/>
                  <c:y val="-4.4243771426918113E-2"/>
                </c:manualLayout>
              </c:layout>
              <c:showVal val="1"/>
            </c:dLbl>
            <c:dLbl>
              <c:idx val="1"/>
              <c:layout>
                <c:manualLayout>
                  <c:x val="1.8718673252595977E-2"/>
                  <c:y val="-3.434894153233907E-2"/>
                </c:manualLayout>
              </c:layout>
              <c:showVal val="1"/>
            </c:dLbl>
            <c:spPr>
              <a:noFill/>
              <a:ln w="25357">
                <a:noFill/>
              </a:ln>
            </c:spPr>
            <c:txPr>
              <a:bodyPr/>
              <a:lstStyle/>
              <a:p>
                <a:pPr>
                  <a:defRPr sz="119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Sheet1!$B$1:$C$1</c:f>
              <c:strCache>
                <c:ptCount val="2"/>
                <c:pt idx="0">
                  <c:v>Полип</c:v>
                </c:pt>
                <c:pt idx="1">
                  <c:v>Рецидив полипа</c:v>
                </c:pt>
              </c:strCache>
            </c:strRef>
          </c:cat>
          <c:val>
            <c:numRef>
              <c:f>Sheet1!$B$3:$C$3</c:f>
              <c:numCache>
                <c:formatCode>0.00%</c:formatCode>
                <c:ptCount val="2"/>
                <c:pt idx="0">
                  <c:v>2.9000000000000012E-2</c:v>
                </c:pt>
                <c:pt idx="1">
                  <c:v>7.7000000000000013E-2</c:v>
                </c:pt>
              </c:numCache>
            </c:numRef>
          </c:val>
        </c:ser>
        <c:dLbls>
          <c:showVal val="1"/>
        </c:dLbls>
        <c:gapDepth val="0"/>
        <c:shape val="box"/>
        <c:axId val="116549888"/>
        <c:axId val="116559872"/>
        <c:axId val="0"/>
      </c:bar3DChart>
      <c:catAx>
        <c:axId val="116549888"/>
        <c:scaling>
          <c:orientation val="minMax"/>
        </c:scaling>
        <c:axPos val="b"/>
        <c:numFmt formatCode="General" sourceLinked="1"/>
        <c:tickLblPos val="low"/>
        <c:spPr>
          <a:ln w="317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9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16559872"/>
        <c:crosses val="autoZero"/>
        <c:auto val="1"/>
        <c:lblAlgn val="ctr"/>
        <c:lblOffset val="100"/>
        <c:tickLblSkip val="1"/>
        <c:tickMarkSkip val="1"/>
      </c:catAx>
      <c:valAx>
        <c:axId val="116559872"/>
        <c:scaling>
          <c:orientation val="minMax"/>
        </c:scaling>
        <c:axPos val="l"/>
        <c:numFmt formatCode="0.00%" sourceLinked="1"/>
        <c:tickLblPos val="nextTo"/>
        <c:spPr>
          <a:ln w="317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9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16549888"/>
        <c:crosses val="autoZero"/>
        <c:crossBetween val="between"/>
      </c:valAx>
      <c:spPr>
        <a:noFill/>
        <a:ln w="25357">
          <a:noFill/>
        </a:ln>
      </c:spPr>
    </c:plotArea>
    <c:legend>
      <c:legendPos val="r"/>
      <c:layout>
        <c:manualLayout>
          <c:xMode val="edge"/>
          <c:yMode val="edge"/>
          <c:x val="0.67077464788732621"/>
          <c:y val="0.37391304347826088"/>
          <c:w val="0.32394366197183322"/>
          <c:h val="0.2521739130434783"/>
        </c:manualLayout>
      </c:layout>
      <c:spPr>
        <a:noFill/>
        <a:ln w="25357">
          <a:noFill/>
        </a:ln>
      </c:spPr>
      <c:txPr>
        <a:bodyPr/>
        <a:lstStyle/>
        <a:p>
          <a:pPr>
            <a:defRPr sz="1098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198" b="1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EB0EEE-C3FB-4FCD-92FC-36F5D811B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1271</TotalTime>
  <Pages>179</Pages>
  <Words>43346</Words>
  <Characters>247075</Characters>
  <Application>Microsoft Office Word</Application>
  <DocSecurity>0</DocSecurity>
  <Lines>2058</Lines>
  <Paragraphs>579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289842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276</cp:revision>
  <cp:lastPrinted>2015-10-04T13:11:00Z</cp:lastPrinted>
  <dcterms:created xsi:type="dcterms:W3CDTF">2015-10-04T12:59:00Z</dcterms:created>
  <dcterms:modified xsi:type="dcterms:W3CDTF">2015-11-02T16:35:00Z</dcterms:modified>
</cp:coreProperties>
</file>