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png" ContentType="image/png"/>
  <Override PartName="/customXml/itemProps1.xml" ContentType="application/vnd.openxmlformats-officedocument.customXmlProperties+xml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word/drawings/drawing3.xml" ContentType="application/vnd.openxmlformats-officedocument.drawingml.chartshap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drawings/drawing1.xml" ContentType="application/vnd.openxmlformats-officedocument.drawingml.chartshapes+xml"/>
  <Override PartName="/word/drawings/drawing2.xml" ContentType="application/vnd.openxmlformats-officedocument.drawingml.chartshape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8036C" w:rsidRDefault="00B8036C" w:rsidP="00CF712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А.Ю.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Пеньков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Н.І.Макєєва, О.О.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Ріга</w:t>
      </w:r>
      <w:proofErr w:type="spellEnd"/>
    </w:p>
    <w:p w:rsidR="009A27D7" w:rsidRDefault="00695A10" w:rsidP="00B8036C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ХАРАКТРИСТИКА ЕКСКРЕЦІЇ</w:t>
      </w:r>
      <w:r w:rsidR="009A27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259CD">
        <w:rPr>
          <w:rFonts w:ascii="Times New Roman" w:hAnsi="Times New Roman" w:cs="Times New Roman"/>
          <w:sz w:val="28"/>
          <w:szCs w:val="28"/>
          <w:lang w:val="uk-UA"/>
        </w:rPr>
        <w:t xml:space="preserve">КАТЕХОЛАМІНІВ </w:t>
      </w:r>
      <w:r>
        <w:rPr>
          <w:rFonts w:ascii="Times New Roman" w:hAnsi="Times New Roman" w:cs="Times New Roman"/>
          <w:sz w:val="28"/>
          <w:szCs w:val="28"/>
          <w:lang w:val="uk-UA"/>
        </w:rPr>
        <w:t>З ДОБОВОЮ</w:t>
      </w:r>
      <w:r w:rsidR="009A27D7">
        <w:rPr>
          <w:rFonts w:ascii="Times New Roman" w:hAnsi="Times New Roman" w:cs="Times New Roman"/>
          <w:sz w:val="28"/>
          <w:szCs w:val="28"/>
          <w:lang w:val="uk-UA"/>
        </w:rPr>
        <w:t xml:space="preserve"> СЕЧІ</w:t>
      </w:r>
      <w:r>
        <w:rPr>
          <w:rFonts w:ascii="Times New Roman" w:hAnsi="Times New Roman" w:cs="Times New Roman"/>
          <w:sz w:val="28"/>
          <w:szCs w:val="28"/>
          <w:lang w:val="uk-UA"/>
        </w:rPr>
        <w:t>ЕЮ</w:t>
      </w:r>
      <w:r w:rsidR="009A27D7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532A3">
        <w:rPr>
          <w:rFonts w:ascii="Times New Roman" w:hAnsi="Times New Roman" w:cs="Times New Roman"/>
          <w:sz w:val="28"/>
          <w:szCs w:val="28"/>
          <w:lang w:val="uk-UA"/>
        </w:rPr>
        <w:t xml:space="preserve">У ДІТЕЙ </w:t>
      </w:r>
      <w:r w:rsidR="0064334D">
        <w:rPr>
          <w:rFonts w:ascii="Times New Roman" w:hAnsi="Times New Roman" w:cs="Times New Roman"/>
          <w:sz w:val="28"/>
          <w:szCs w:val="28"/>
          <w:lang w:val="uk-UA"/>
        </w:rPr>
        <w:t xml:space="preserve">ДОШКІЛЬНОГО ВІКУ </w:t>
      </w:r>
      <w:r w:rsidR="00B8036C">
        <w:rPr>
          <w:rFonts w:ascii="Times New Roman" w:hAnsi="Times New Roman" w:cs="Times New Roman"/>
          <w:sz w:val="28"/>
          <w:szCs w:val="28"/>
          <w:lang w:val="uk-UA"/>
        </w:rPr>
        <w:t>З ДЕПРИВАЦІЄЮ</w:t>
      </w:r>
    </w:p>
    <w:p w:rsidR="00B8036C" w:rsidRPr="00B8036C" w:rsidRDefault="00B8036C" w:rsidP="00B8036C">
      <w:pPr>
        <w:spacing w:line="360" w:lineRule="auto"/>
        <w:contextualSpacing/>
        <w:jc w:val="center"/>
        <w:rPr>
          <w:rFonts w:ascii="Times New Roman" w:hAnsi="Times New Roman" w:cs="Times New Roman"/>
          <w:i/>
          <w:sz w:val="28"/>
          <w:szCs w:val="28"/>
          <w:lang w:val="uk-UA"/>
        </w:rPr>
      </w:pPr>
      <w:r w:rsidRPr="00B8036C">
        <w:rPr>
          <w:rFonts w:ascii="Times New Roman" w:hAnsi="Times New Roman" w:cs="Times New Roman"/>
          <w:i/>
          <w:sz w:val="28"/>
          <w:szCs w:val="28"/>
          <w:lang w:val="uk-UA"/>
        </w:rPr>
        <w:t>Харківський національний медичний університет, Харків</w:t>
      </w:r>
    </w:p>
    <w:p w:rsidR="007F3982" w:rsidRPr="00DB4532" w:rsidRDefault="00B8036C" w:rsidP="00DB4532">
      <w:pPr>
        <w:pStyle w:val="a5"/>
        <w:spacing w:before="0" w:beforeAutospacing="0" w:after="0" w:afterAutospacing="0" w:line="360" w:lineRule="auto"/>
        <w:contextualSpacing/>
        <w:jc w:val="both"/>
        <w:rPr>
          <w:b/>
          <w:sz w:val="28"/>
          <w:szCs w:val="28"/>
        </w:rPr>
      </w:pPr>
      <w:r w:rsidRPr="00DB4532">
        <w:rPr>
          <w:b/>
          <w:sz w:val="28"/>
          <w:szCs w:val="28"/>
        </w:rPr>
        <w:t>ВСТУП</w:t>
      </w:r>
    </w:p>
    <w:p w:rsidR="00384E63" w:rsidRPr="00E0449F" w:rsidRDefault="00DB4532" w:rsidP="00384E63">
      <w:pPr>
        <w:pStyle w:val="a5"/>
        <w:spacing w:before="0" w:beforeAutospacing="0" w:after="0" w:afterAutospacing="0" w:line="360" w:lineRule="auto"/>
        <w:ind w:firstLine="708"/>
        <w:contextualSpacing/>
        <w:jc w:val="both"/>
        <w:rPr>
          <w:rStyle w:val="HTML"/>
          <w:i w:val="0"/>
          <w:iCs w:val="0"/>
          <w:sz w:val="28"/>
          <w:szCs w:val="28"/>
          <w:bdr w:val="none" w:sz="0" w:space="0" w:color="auto" w:frame="1"/>
        </w:rPr>
      </w:pPr>
      <w:r w:rsidRPr="00E0449F">
        <w:rPr>
          <w:sz w:val="28"/>
          <w:szCs w:val="28"/>
        </w:rPr>
        <w:t xml:space="preserve">Згідно сучасним уявленням про стрес, основну роль в контролі фізіологічних процесів в організмі та адаптацією до умов зовнішнього середовища, виконує </w:t>
      </w:r>
      <w:proofErr w:type="spellStart"/>
      <w:r w:rsidRPr="00E0449F">
        <w:rPr>
          <w:sz w:val="28"/>
          <w:szCs w:val="28"/>
        </w:rPr>
        <w:t>симпато-адреналова</w:t>
      </w:r>
      <w:proofErr w:type="spellEnd"/>
      <w:r w:rsidRPr="00E0449F">
        <w:rPr>
          <w:sz w:val="28"/>
          <w:szCs w:val="28"/>
        </w:rPr>
        <w:t xml:space="preserve"> система та </w:t>
      </w:r>
      <w:proofErr w:type="spellStart"/>
      <w:r w:rsidRPr="00E0449F">
        <w:rPr>
          <w:sz w:val="28"/>
          <w:szCs w:val="28"/>
        </w:rPr>
        <w:t>гіпоталамо-гіпофізарно-наднирникова</w:t>
      </w:r>
      <w:proofErr w:type="spellEnd"/>
      <w:r w:rsidRPr="00E0449F">
        <w:rPr>
          <w:sz w:val="28"/>
          <w:szCs w:val="28"/>
        </w:rPr>
        <w:t xml:space="preserve"> вісь </w:t>
      </w:r>
      <w:r w:rsidR="00A10616" w:rsidRPr="00E0449F">
        <w:rPr>
          <w:sz w:val="28"/>
          <w:szCs w:val="28"/>
          <w:lang w:val="ru-RU"/>
        </w:rPr>
        <w:t>[1, 2]</w:t>
      </w:r>
      <w:r w:rsidRPr="00E0449F">
        <w:rPr>
          <w:sz w:val="28"/>
          <w:szCs w:val="28"/>
        </w:rPr>
        <w:t xml:space="preserve">. В дитячому віці, регуляція поведінки та розвитку, контролюється </w:t>
      </w:r>
      <w:proofErr w:type="spellStart"/>
      <w:r w:rsidRPr="00E0449F">
        <w:rPr>
          <w:sz w:val="28"/>
          <w:szCs w:val="28"/>
        </w:rPr>
        <w:t>гіпоталамо-гіпофізарно-наднирковою</w:t>
      </w:r>
      <w:proofErr w:type="spellEnd"/>
      <w:r w:rsidRPr="00E0449F">
        <w:rPr>
          <w:sz w:val="28"/>
          <w:szCs w:val="28"/>
        </w:rPr>
        <w:t xml:space="preserve"> та </w:t>
      </w:r>
      <w:proofErr w:type="spellStart"/>
      <w:r w:rsidRPr="00E0449F">
        <w:rPr>
          <w:sz w:val="28"/>
          <w:szCs w:val="28"/>
        </w:rPr>
        <w:t>симпато-адреналовою</w:t>
      </w:r>
      <w:proofErr w:type="spellEnd"/>
      <w:r w:rsidRPr="00E0449F">
        <w:rPr>
          <w:sz w:val="28"/>
          <w:szCs w:val="28"/>
        </w:rPr>
        <w:t xml:space="preserve"> системами</w:t>
      </w:r>
      <w:r w:rsidR="00A10616" w:rsidRPr="00E0449F">
        <w:rPr>
          <w:sz w:val="28"/>
          <w:szCs w:val="28"/>
          <w:lang w:val="ru-RU"/>
        </w:rPr>
        <w:t>,</w:t>
      </w:r>
      <w:r w:rsidRPr="00E0449F">
        <w:rPr>
          <w:sz w:val="28"/>
          <w:szCs w:val="28"/>
        </w:rPr>
        <w:t xml:space="preserve"> та тісними відносинами «вихователь-дитина»</w:t>
      </w:r>
      <w:r w:rsidR="00A10616" w:rsidRPr="00E0449F">
        <w:rPr>
          <w:sz w:val="28"/>
          <w:szCs w:val="28"/>
          <w:lang w:val="ru-RU"/>
        </w:rPr>
        <w:t xml:space="preserve"> [5]</w:t>
      </w:r>
      <w:r w:rsidRPr="00E0449F">
        <w:rPr>
          <w:sz w:val="28"/>
          <w:szCs w:val="28"/>
        </w:rPr>
        <w:t>. Чуйні</w:t>
      </w:r>
      <w:r w:rsidR="00A643D8" w:rsidRPr="00E0449F">
        <w:rPr>
          <w:sz w:val="28"/>
          <w:szCs w:val="28"/>
        </w:rPr>
        <w:t xml:space="preserve"> ранні стосунки </w:t>
      </w:r>
      <w:r w:rsidRPr="00E0449F">
        <w:rPr>
          <w:sz w:val="28"/>
          <w:szCs w:val="28"/>
        </w:rPr>
        <w:t xml:space="preserve">між вихователем та дитиною в свою чергу </w:t>
      </w:r>
      <w:r w:rsidR="00A643D8" w:rsidRPr="00E0449F">
        <w:rPr>
          <w:sz w:val="28"/>
          <w:szCs w:val="28"/>
        </w:rPr>
        <w:t>допомагають розви</w:t>
      </w:r>
      <w:r w:rsidRPr="00E0449F">
        <w:rPr>
          <w:sz w:val="28"/>
          <w:szCs w:val="28"/>
        </w:rPr>
        <w:t xml:space="preserve">тку </w:t>
      </w:r>
      <w:proofErr w:type="spellStart"/>
      <w:r w:rsidR="00A643D8" w:rsidRPr="00E0449F">
        <w:rPr>
          <w:sz w:val="28"/>
          <w:szCs w:val="28"/>
        </w:rPr>
        <w:t>гіпоталамо-гіпофізарно-надниркової</w:t>
      </w:r>
      <w:proofErr w:type="spellEnd"/>
      <w:r w:rsidR="00A643D8" w:rsidRPr="00E0449F">
        <w:rPr>
          <w:sz w:val="28"/>
          <w:szCs w:val="28"/>
        </w:rPr>
        <w:t xml:space="preserve"> </w:t>
      </w:r>
      <w:r w:rsidRPr="00E0449F">
        <w:rPr>
          <w:sz w:val="28"/>
          <w:szCs w:val="28"/>
        </w:rPr>
        <w:t>осі</w:t>
      </w:r>
      <w:r w:rsidR="00A643D8" w:rsidRPr="00E0449F">
        <w:rPr>
          <w:sz w:val="28"/>
          <w:szCs w:val="28"/>
        </w:rPr>
        <w:t xml:space="preserve"> </w:t>
      </w:r>
      <w:r w:rsidR="00A10616" w:rsidRPr="00E0449F">
        <w:rPr>
          <w:sz w:val="28"/>
          <w:szCs w:val="28"/>
        </w:rPr>
        <w:t xml:space="preserve">[4, 7,8] </w:t>
      </w:r>
      <w:r w:rsidR="00384E63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Красномовним прикладом досвіду індукованих </w:t>
      </w:r>
      <w:proofErr w:type="spellStart"/>
      <w:r w:rsidR="00384E63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нейропластичн</w:t>
      </w:r>
      <w:r w:rsidR="008C5630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их</w:t>
      </w:r>
      <w:proofErr w:type="spellEnd"/>
      <w:r w:rsidR="008C5630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 реакцій щурят є </w:t>
      </w:r>
      <w:r w:rsidR="00384E63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збільшення материнської турботи</w:t>
      </w:r>
      <w:r w:rsidR="008C5630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, що в </w:t>
      </w:r>
      <w:r w:rsidR="00A10616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експерименті</w:t>
      </w:r>
      <w:r w:rsidR="008C5630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 </w:t>
      </w:r>
      <w:r w:rsidR="00384E63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викликає тривале скорочення </w:t>
      </w:r>
      <w:proofErr w:type="spellStart"/>
      <w:r w:rsidR="008C5630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кортикотропін</w:t>
      </w:r>
      <w:r w:rsidR="00E0449F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-</w:t>
      </w:r>
      <w:r w:rsidR="008C5630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рилізінг</w:t>
      </w:r>
      <w:proofErr w:type="spellEnd"/>
      <w:r w:rsidR="008C5630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 гормону та спри</w:t>
      </w:r>
      <w:r w:rsidR="00A10616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я</w:t>
      </w:r>
      <w:r w:rsidR="008C5630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є. </w:t>
      </w:r>
      <w:r w:rsidR="00384E63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довічн</w:t>
      </w:r>
      <w:r w:rsidR="008C5630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ому</w:t>
      </w:r>
      <w:r w:rsidR="00384E63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 ослабленн</w:t>
      </w:r>
      <w:r w:rsidR="008C5630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ю</w:t>
      </w:r>
      <w:r w:rsidR="00384E63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 гормональних реакції на стрес</w:t>
      </w:r>
      <w:r w:rsidR="008C5630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 </w:t>
      </w:r>
      <w:r w:rsidR="00A10616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[7]</w:t>
      </w:r>
      <w:r w:rsidR="00384E63"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.</w:t>
      </w:r>
    </w:p>
    <w:p w:rsidR="00E67692" w:rsidRPr="00E0449F" w:rsidRDefault="00E67692" w:rsidP="00E67692">
      <w:pPr>
        <w:pStyle w:val="a5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В той же самий час етапи фізіологічних реакцій на стрес, пускові фактори активації </w:t>
      </w:r>
      <w:proofErr w:type="spellStart"/>
      <w:r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гіпоталамо-гіпофізарно-надниркової</w:t>
      </w:r>
      <w:proofErr w:type="spellEnd"/>
      <w:r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 та </w:t>
      </w:r>
      <w:proofErr w:type="spellStart"/>
      <w:r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симпато-адреналових</w:t>
      </w:r>
      <w:proofErr w:type="spellEnd"/>
      <w:r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 систем, механізми взаємозв’язку симпатичної нервової системи та ролі </w:t>
      </w:r>
      <w:proofErr w:type="spellStart"/>
      <w:r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катехоламінів</w:t>
      </w:r>
      <w:proofErr w:type="spellEnd"/>
      <w:r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 все ще викликають інтерес багатьох дослідників, оскільки все ще існують сумніви про переваги </w:t>
      </w:r>
      <w:proofErr w:type="spellStart"/>
      <w:r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кортиколіберин-інгібуючі</w:t>
      </w:r>
      <w:proofErr w:type="spellEnd"/>
      <w:r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 або </w:t>
      </w:r>
      <w:proofErr w:type="spellStart"/>
      <w:r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>кортиколіберин-стимулюючі</w:t>
      </w:r>
      <w:proofErr w:type="spellEnd"/>
      <w:r w:rsidRPr="00E0449F">
        <w:rPr>
          <w:rStyle w:val="HTML"/>
          <w:i w:val="0"/>
          <w:iCs w:val="0"/>
          <w:sz w:val="28"/>
          <w:szCs w:val="28"/>
          <w:bdr w:val="none" w:sz="0" w:space="0" w:color="auto" w:frame="1"/>
        </w:rPr>
        <w:t xml:space="preserve"> їх ефекти </w:t>
      </w:r>
      <w:r w:rsidR="00E0449F" w:rsidRPr="00E0449F">
        <w:rPr>
          <w:sz w:val="28"/>
          <w:szCs w:val="28"/>
        </w:rPr>
        <w:t>[1, 2].</w:t>
      </w:r>
      <w:r w:rsidR="00384E63" w:rsidRPr="00E0449F">
        <w:rPr>
          <w:sz w:val="28"/>
          <w:szCs w:val="28"/>
        </w:rPr>
        <w:t xml:space="preserve"> </w:t>
      </w:r>
      <w:r w:rsidRPr="00E0449F">
        <w:rPr>
          <w:sz w:val="28"/>
          <w:szCs w:val="28"/>
        </w:rPr>
        <w:t xml:space="preserve">Все вище викладене підкреслює актуальність досліджень, які б вирішували питання закономірностей реакцій </w:t>
      </w:r>
      <w:proofErr w:type="spellStart"/>
      <w:r w:rsidRPr="00E0449F">
        <w:rPr>
          <w:sz w:val="28"/>
          <w:szCs w:val="28"/>
        </w:rPr>
        <w:t>симпато-адреналової</w:t>
      </w:r>
      <w:proofErr w:type="spellEnd"/>
      <w:r w:rsidRPr="00E0449F">
        <w:rPr>
          <w:sz w:val="28"/>
          <w:szCs w:val="28"/>
        </w:rPr>
        <w:t xml:space="preserve"> системи на стрес. Тому </w:t>
      </w:r>
      <w:r w:rsidR="00A643D8" w:rsidRPr="00E0449F">
        <w:rPr>
          <w:sz w:val="28"/>
          <w:szCs w:val="28"/>
        </w:rPr>
        <w:t xml:space="preserve">мета даного дослідження полягала у вивченні </w:t>
      </w:r>
      <w:r w:rsidRPr="00E0449F">
        <w:rPr>
          <w:sz w:val="28"/>
          <w:szCs w:val="28"/>
        </w:rPr>
        <w:t xml:space="preserve">продукції </w:t>
      </w:r>
      <w:proofErr w:type="spellStart"/>
      <w:r w:rsidRPr="00E0449F">
        <w:rPr>
          <w:sz w:val="28"/>
          <w:szCs w:val="28"/>
        </w:rPr>
        <w:t>катехоламінів</w:t>
      </w:r>
      <w:proofErr w:type="spellEnd"/>
      <w:r w:rsidRPr="00E0449F">
        <w:rPr>
          <w:sz w:val="28"/>
          <w:szCs w:val="28"/>
        </w:rPr>
        <w:t xml:space="preserve"> та їх екскреція з добовою сечею у дітей дошкільного віку, які були позбавлені </w:t>
      </w:r>
      <w:r w:rsidR="00A643D8" w:rsidRPr="00E0449F">
        <w:rPr>
          <w:sz w:val="28"/>
          <w:szCs w:val="28"/>
        </w:rPr>
        <w:t xml:space="preserve">в ранньому віці </w:t>
      </w:r>
      <w:r w:rsidRPr="00E0449F">
        <w:rPr>
          <w:sz w:val="28"/>
          <w:szCs w:val="28"/>
        </w:rPr>
        <w:t xml:space="preserve">батьківського піклування. </w:t>
      </w:r>
    </w:p>
    <w:p w:rsidR="00B8036C" w:rsidRPr="00E0449F" w:rsidRDefault="00B8036C" w:rsidP="00E67692">
      <w:pPr>
        <w:pStyle w:val="a5"/>
        <w:spacing w:before="0" w:beforeAutospacing="0" w:after="0" w:afterAutospacing="0" w:line="360" w:lineRule="auto"/>
        <w:ind w:firstLine="708"/>
        <w:contextualSpacing/>
        <w:jc w:val="both"/>
        <w:rPr>
          <w:sz w:val="28"/>
          <w:szCs w:val="28"/>
        </w:rPr>
      </w:pPr>
      <w:r w:rsidRPr="00E0449F">
        <w:rPr>
          <w:bCs/>
          <w:sz w:val="28"/>
          <w:szCs w:val="28"/>
        </w:rPr>
        <w:t>МАТЕРІАЛ І МЕТОДИ.</w:t>
      </w:r>
      <w:r w:rsidRPr="00E0449F">
        <w:rPr>
          <w:sz w:val="28"/>
          <w:szCs w:val="28"/>
        </w:rPr>
        <w:t xml:space="preserve"> </w:t>
      </w:r>
    </w:p>
    <w:p w:rsidR="008C5630" w:rsidRPr="00E0449F" w:rsidRDefault="00B8036C" w:rsidP="00B8036C">
      <w:pPr>
        <w:spacing w:line="360" w:lineRule="auto"/>
        <w:ind w:firstLine="540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Рівні екскреції </w:t>
      </w:r>
      <w:proofErr w:type="spellStart"/>
      <w:r w:rsidR="00E67692" w:rsidRPr="00E0449F">
        <w:rPr>
          <w:rFonts w:ascii="Times New Roman" w:hAnsi="Times New Roman" w:cs="Times New Roman"/>
          <w:sz w:val="28"/>
          <w:szCs w:val="28"/>
          <w:lang w:val="uk-UA"/>
        </w:rPr>
        <w:t>катехоламінів</w:t>
      </w:r>
      <w:proofErr w:type="spellEnd"/>
      <w:r w:rsidR="00E67692"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>визначали</w:t>
      </w:r>
      <w:r w:rsidR="00E67692"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в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продовж 2012-2013 років у 79-ти дітей 5-6-ти річного віку, які мали три ступеня деривації, та в залежності від неї, були розподілені на групи: 1-а група - 22 дитини – вихованці будинків дитини 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м.Харкова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lastRenderedPageBreak/>
        <w:t>2-а група – 27 дітей, яких було усиновлено або обрано під опікування в будинки дитини «сімейного типу»</w:t>
      </w:r>
      <w:r w:rsidR="008C5630"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proofErr w:type="spellStart"/>
      <w:r w:rsidR="008C5630" w:rsidRPr="00E0449F">
        <w:rPr>
          <w:rFonts w:ascii="Times New Roman" w:hAnsi="Times New Roman" w:cs="Times New Roman"/>
          <w:sz w:val="28"/>
          <w:szCs w:val="28"/>
          <w:lang w:val="uk-UA"/>
        </w:rPr>
        <w:t>фостерні</w:t>
      </w:r>
      <w:proofErr w:type="spellEnd"/>
      <w:r w:rsidR="008C5630"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родини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; 3-я група - 30 дітей відповідного віку, які не були позбавлені батьківського піклування та виховувалися в повних родинах. </w:t>
      </w:r>
      <w:r w:rsidR="00E67692"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Критеріями виключення з дослідження були патологічні зміни з боку сечостатевої системи та генетичні захворювання у дітей. 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>Проводилась колекція сечі за добу з підрахунком добового діурезу. Визнач</w:t>
      </w:r>
      <w:r w:rsidR="005F1072"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алися рівні загальних </w:t>
      </w:r>
      <w:proofErr w:type="spellStart"/>
      <w:r w:rsidR="005F1072" w:rsidRPr="00E0449F">
        <w:rPr>
          <w:rFonts w:ascii="Times New Roman" w:hAnsi="Times New Roman" w:cs="Times New Roman"/>
          <w:sz w:val="28"/>
          <w:szCs w:val="28"/>
          <w:lang w:val="uk-UA"/>
        </w:rPr>
        <w:t>метанефрінів</w:t>
      </w:r>
      <w:proofErr w:type="spellEnd"/>
      <w:r w:rsidR="005F1072"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, адреналіну та </w:t>
      </w:r>
      <w:proofErr w:type="spellStart"/>
      <w:r w:rsidR="005F1072" w:rsidRPr="00E0449F"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 w:rsidR="005F1072"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сечі 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біохімічним методом шляхом визначення </w:t>
      </w:r>
      <w:r w:rsidR="005F1072" w:rsidRPr="00E0449F">
        <w:rPr>
          <w:rFonts w:ascii="Times New Roman" w:hAnsi="Times New Roman" w:cs="Times New Roman"/>
          <w:sz w:val="28"/>
          <w:szCs w:val="28"/>
          <w:lang w:val="uk-UA"/>
        </w:rPr>
        <w:t>їх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абсорбції на окису алюмінію з наступним визначення концентрації за інтенсивністю флюоресценції [</w:t>
      </w:r>
      <w:r w:rsidR="00E0449F" w:rsidRPr="00E0449F">
        <w:rPr>
          <w:rFonts w:ascii="Times New Roman" w:hAnsi="Times New Roman" w:cs="Times New Roman"/>
          <w:sz w:val="28"/>
          <w:szCs w:val="28"/>
          <w:lang w:val="uk-UA"/>
        </w:rPr>
        <w:t>3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]. </w:t>
      </w:r>
      <w:r w:rsidR="008C5630" w:rsidRPr="00E0449F">
        <w:rPr>
          <w:rFonts w:ascii="Times New Roman" w:hAnsi="Times New Roman" w:cs="Times New Roman"/>
          <w:sz w:val="28"/>
          <w:szCs w:val="28"/>
          <w:lang w:val="uk-UA"/>
        </w:rPr>
        <w:t>Для статистичної обробки отриманих результатів в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>изначали медіану (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Me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), 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інтерквартильний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розмах (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Lq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– нижній 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квартиль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; 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Uq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– верхній 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квартиль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>), мінімальне (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min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>) та максимальне значення (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max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>), арифметичне середнє (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Mean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>) та стандартне відхилення від середнього значення (</w:t>
      </w:r>
      <w:r w:rsidRPr="00E0449F">
        <w:rPr>
          <w:rFonts w:ascii="Times New Roman" w:hAnsi="Times New Roman" w:cs="Times New Roman"/>
          <w:sz w:val="28"/>
          <w:szCs w:val="28"/>
          <w:lang w:val="en-US"/>
        </w:rPr>
        <w:t>SD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8C5630"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Для порівняння двох вибірок використовували непараметричний U - критерій 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Манна-Уітні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(MW). </w:t>
      </w:r>
      <w:r w:rsidR="008C5630"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З метою 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множинного порівняння груп використовували критерій </w:t>
      </w:r>
      <w:proofErr w:type="spellStart"/>
      <w:r w:rsidRPr="00E0449F">
        <w:rPr>
          <w:rFonts w:ascii="Times New Roman" w:hAnsi="Times New Roman" w:cs="Times New Roman"/>
          <w:sz w:val="28"/>
          <w:szCs w:val="28"/>
          <w:lang w:val="uk-UA"/>
        </w:rPr>
        <w:t>Краскла-Уолліса</w:t>
      </w:r>
      <w:proofErr w:type="spellEnd"/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Н для непараметричного дисперсійного аналізу (</w:t>
      </w:r>
      <w:r w:rsidRPr="00E0449F">
        <w:rPr>
          <w:rFonts w:ascii="Times New Roman" w:hAnsi="Times New Roman" w:cs="Times New Roman"/>
          <w:sz w:val="28"/>
          <w:szCs w:val="28"/>
          <w:lang w:val="en-US"/>
        </w:rPr>
        <w:t>KW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449F">
        <w:rPr>
          <w:rFonts w:ascii="Times New Roman" w:hAnsi="Times New Roman" w:cs="Times New Roman"/>
          <w:sz w:val="28"/>
          <w:szCs w:val="28"/>
          <w:lang w:val="en-US"/>
        </w:rPr>
        <w:t>ANOVA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449F">
        <w:rPr>
          <w:rFonts w:ascii="Times New Roman" w:hAnsi="Times New Roman" w:cs="Times New Roman"/>
          <w:sz w:val="28"/>
          <w:szCs w:val="28"/>
          <w:lang w:val="en-US"/>
        </w:rPr>
        <w:t>by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E0449F">
        <w:rPr>
          <w:rFonts w:ascii="Times New Roman" w:hAnsi="Times New Roman" w:cs="Times New Roman"/>
          <w:sz w:val="28"/>
          <w:szCs w:val="28"/>
          <w:lang w:val="en-US"/>
        </w:rPr>
        <w:t>Ranks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>). Різницю параметрів вважали статисти</w:t>
      </w:r>
      <w:r w:rsidRPr="00B8036C">
        <w:rPr>
          <w:rFonts w:ascii="Times New Roman" w:hAnsi="Times New Roman" w:cs="Times New Roman"/>
          <w:sz w:val="28"/>
          <w:szCs w:val="28"/>
          <w:lang w:val="uk-UA"/>
        </w:rPr>
        <w:t xml:space="preserve">чно значущою при р&lt;0,05. Статистичний аналіз даних проводили за допомогою статистичного пакету STATISTICA 7.0. Розрахунок діагностичної цінності тесту визначали за допомогою статистичного калькулятора з розрахунком 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>чутливості, специфічності, прогностичної цінності позитивного результату, прогностичної цінності негативного результату та їхні довірчі інтервали [</w:t>
      </w:r>
      <w:r w:rsidR="00E0449F" w:rsidRPr="00E0449F">
        <w:rPr>
          <w:rFonts w:ascii="Times New Roman" w:hAnsi="Times New Roman" w:cs="Times New Roman"/>
          <w:sz w:val="28"/>
          <w:szCs w:val="28"/>
          <w:lang w:val="uk-UA"/>
        </w:rPr>
        <w:t>6</w:t>
      </w:r>
      <w:r w:rsidRPr="00E0449F">
        <w:rPr>
          <w:rFonts w:ascii="Times New Roman" w:hAnsi="Times New Roman" w:cs="Times New Roman"/>
          <w:sz w:val="28"/>
          <w:szCs w:val="28"/>
          <w:lang w:val="uk-UA"/>
        </w:rPr>
        <w:t>]</w:t>
      </w:r>
    </w:p>
    <w:p w:rsidR="00B8036C" w:rsidRPr="00E0449F" w:rsidRDefault="00B8036C" w:rsidP="00B8036C">
      <w:pPr>
        <w:spacing w:line="360" w:lineRule="auto"/>
        <w:ind w:firstLine="540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449F">
        <w:rPr>
          <w:rFonts w:ascii="Times New Roman" w:hAnsi="Times New Roman" w:cs="Times New Roman"/>
          <w:b/>
          <w:sz w:val="28"/>
          <w:szCs w:val="28"/>
          <w:lang w:val="uk-UA"/>
        </w:rPr>
        <w:t>РЕЗУЛЬТАТИ ТА ОБГОВОРЕННЯ</w:t>
      </w:r>
    </w:p>
    <w:p w:rsidR="00B25D67" w:rsidRDefault="00E96545" w:rsidP="00BD2BC1">
      <w:pPr>
        <w:spacing w:line="360" w:lineRule="auto"/>
        <w:ind w:firstLine="708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Медіани</w:t>
      </w:r>
      <w:r w:rsidR="00BD2BC1">
        <w:rPr>
          <w:rFonts w:ascii="Times New Roman" w:hAnsi="Times New Roman" w:cs="Times New Roman"/>
          <w:sz w:val="28"/>
          <w:szCs w:val="28"/>
          <w:lang w:val="uk-UA"/>
        </w:rPr>
        <w:t>, верхній</w:t>
      </w:r>
      <w:r w:rsidR="00AF6535" w:rsidRPr="00A643D8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AF6535">
        <w:rPr>
          <w:rFonts w:ascii="Times New Roman" w:hAnsi="Times New Roman" w:cs="Times New Roman"/>
          <w:sz w:val="28"/>
          <w:szCs w:val="28"/>
          <w:lang w:val="uk-UA"/>
        </w:rPr>
        <w:t xml:space="preserve"> нижній </w:t>
      </w:r>
      <w:proofErr w:type="spellStart"/>
      <w:r w:rsidR="00AF6535">
        <w:rPr>
          <w:rFonts w:ascii="Times New Roman" w:hAnsi="Times New Roman" w:cs="Times New Roman"/>
          <w:sz w:val="28"/>
          <w:szCs w:val="28"/>
          <w:lang w:val="uk-UA"/>
        </w:rPr>
        <w:t>квартил</w:t>
      </w:r>
      <w:r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End"/>
      <w:r w:rsidR="00AF6535">
        <w:rPr>
          <w:rFonts w:ascii="Times New Roman" w:hAnsi="Times New Roman" w:cs="Times New Roman"/>
          <w:sz w:val="28"/>
          <w:szCs w:val="28"/>
          <w:lang w:val="uk-UA"/>
        </w:rPr>
        <w:t xml:space="preserve">, мінімальні та максимальні значення </w:t>
      </w:r>
      <w:r w:rsidR="008C5630">
        <w:rPr>
          <w:rFonts w:ascii="Times New Roman" w:hAnsi="Times New Roman" w:cs="Times New Roman"/>
          <w:sz w:val="28"/>
          <w:szCs w:val="28"/>
          <w:lang w:val="uk-UA"/>
        </w:rPr>
        <w:t xml:space="preserve">загальних </w:t>
      </w:r>
      <w:proofErr w:type="spellStart"/>
      <w:r w:rsidR="006D37BC">
        <w:rPr>
          <w:rFonts w:ascii="Times New Roman" w:hAnsi="Times New Roman" w:cs="Times New Roman"/>
          <w:sz w:val="28"/>
          <w:szCs w:val="28"/>
          <w:lang w:val="uk-UA"/>
        </w:rPr>
        <w:t>метанефри</w:t>
      </w:r>
      <w:r w:rsidR="00BD2BC1">
        <w:rPr>
          <w:rFonts w:ascii="Times New Roman" w:hAnsi="Times New Roman" w:cs="Times New Roman"/>
          <w:sz w:val="28"/>
          <w:szCs w:val="28"/>
          <w:lang w:val="uk-UA"/>
        </w:rPr>
        <w:t>н</w:t>
      </w:r>
      <w:r w:rsidR="00A643D8"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 w:rsidR="00A643D8">
        <w:rPr>
          <w:rFonts w:ascii="Times New Roman" w:hAnsi="Times New Roman" w:cs="Times New Roman"/>
          <w:sz w:val="28"/>
          <w:szCs w:val="28"/>
          <w:lang w:val="uk-UA"/>
        </w:rPr>
        <w:t xml:space="preserve">, адреналіну та </w:t>
      </w:r>
      <w:proofErr w:type="spellStart"/>
      <w:r w:rsidR="00A643D8"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 w:rsidR="00A643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BD2BC1">
        <w:rPr>
          <w:rFonts w:ascii="Times New Roman" w:hAnsi="Times New Roman" w:cs="Times New Roman"/>
          <w:sz w:val="28"/>
          <w:szCs w:val="28"/>
          <w:lang w:val="uk-UA"/>
        </w:rPr>
        <w:t xml:space="preserve">в добовій сечі у дітей груп спостереження </w:t>
      </w:r>
      <w:r w:rsidR="00B25D67">
        <w:rPr>
          <w:rFonts w:ascii="Times New Roman" w:hAnsi="Times New Roman" w:cs="Times New Roman"/>
          <w:sz w:val="28"/>
          <w:szCs w:val="28"/>
          <w:lang w:val="uk-UA"/>
        </w:rPr>
        <w:t xml:space="preserve">наведені на рис. </w:t>
      </w:r>
      <w:r w:rsidR="00A643D8">
        <w:rPr>
          <w:rFonts w:ascii="Times New Roman" w:hAnsi="Times New Roman" w:cs="Times New Roman"/>
          <w:sz w:val="28"/>
          <w:szCs w:val="28"/>
          <w:lang w:val="uk-UA"/>
        </w:rPr>
        <w:t>1, рис.2, рис.3.</w:t>
      </w:r>
    </w:p>
    <w:p w:rsidR="00CC2F0F" w:rsidRDefault="00AF6535" w:rsidP="00AF6535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>
        <w:object w:dxaOrig="7018" w:dyaOrig="5264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51pt;height:263.25pt" o:ole="">
            <v:imagedata r:id="rId8" o:title=""/>
          </v:shape>
          <o:OLEObject Type="Embed" ProgID="STATISTICA.Graph" ShapeID="_x0000_i1025" DrawAspect="Content" ObjectID="_1450378314" r:id="rId9">
            <o:FieldCodes>\s</o:FieldCodes>
          </o:OLEObject>
        </w:object>
      </w:r>
    </w:p>
    <w:p w:rsidR="00AF6535" w:rsidRDefault="00AF6535" w:rsidP="00B20C6F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Рис.</w:t>
      </w:r>
      <w:r w:rsidR="00A643D8">
        <w:rPr>
          <w:rFonts w:ascii="Times New Roman" w:hAnsi="Times New Roman" w:cs="Times New Roman"/>
          <w:sz w:val="28"/>
          <w:szCs w:val="28"/>
          <w:lang w:val="uk-UA"/>
        </w:rPr>
        <w:t>1</w:t>
      </w:r>
      <w:r>
        <w:rPr>
          <w:rFonts w:ascii="Times New Roman" w:hAnsi="Times New Roman" w:cs="Times New Roman"/>
          <w:sz w:val="28"/>
          <w:szCs w:val="28"/>
          <w:lang w:val="uk-UA"/>
        </w:rPr>
        <w:t>. Медіана, верхній</w:t>
      </w:r>
      <w:r w:rsidRPr="00AF6535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нижній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квартил</w:t>
      </w:r>
      <w:r w:rsidR="00AF378B">
        <w:rPr>
          <w:rFonts w:ascii="Times New Roman" w:hAnsi="Times New Roman" w:cs="Times New Roman"/>
          <w:sz w:val="28"/>
          <w:szCs w:val="28"/>
          <w:lang w:val="uk-UA"/>
        </w:rPr>
        <w:t>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мінімальні та максимальні значення </w:t>
      </w:r>
      <w:r w:rsidR="00B20C6F">
        <w:rPr>
          <w:rFonts w:ascii="Times New Roman" w:hAnsi="Times New Roman" w:cs="Times New Roman"/>
          <w:sz w:val="28"/>
          <w:szCs w:val="28"/>
          <w:lang w:val="uk-UA"/>
        </w:rPr>
        <w:t xml:space="preserve">загальних </w:t>
      </w:r>
      <w:proofErr w:type="spellStart"/>
      <w:r w:rsidR="006D37BC">
        <w:rPr>
          <w:rFonts w:ascii="Times New Roman" w:hAnsi="Times New Roman" w:cs="Times New Roman"/>
          <w:sz w:val="28"/>
          <w:szCs w:val="28"/>
          <w:lang w:val="uk-UA"/>
        </w:rPr>
        <w:t>метанефри</w:t>
      </w:r>
      <w:r w:rsidR="00B20C6F">
        <w:rPr>
          <w:rFonts w:ascii="Times New Roman" w:hAnsi="Times New Roman" w:cs="Times New Roman"/>
          <w:sz w:val="28"/>
          <w:szCs w:val="28"/>
          <w:lang w:val="uk-UA"/>
        </w:rPr>
        <w:t>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добовій сечі у дітей груп спостереження.</w:t>
      </w:r>
    </w:p>
    <w:p w:rsidR="00A643D8" w:rsidRDefault="00A643D8" w:rsidP="00A643D8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A643D8" w:rsidRDefault="00A643D8" w:rsidP="00A643D8">
      <w:pPr>
        <w:spacing w:line="360" w:lineRule="auto"/>
        <w:ind w:firstLine="708"/>
        <w:contextualSpacing/>
        <w:jc w:val="center"/>
        <w:rPr>
          <w:lang w:val="uk-UA"/>
        </w:rPr>
      </w:pPr>
      <w:r>
        <w:object w:dxaOrig="7018" w:dyaOrig="5264">
          <v:shape id="_x0000_i1026" type="#_x0000_t75" style="width:351pt;height:263.25pt" o:ole="">
            <v:imagedata r:id="rId10" o:title=""/>
          </v:shape>
          <o:OLEObject Type="Embed" ProgID="STATISTICA.Graph" ShapeID="_x0000_i1026" DrawAspect="Content" ObjectID="_1450378315" r:id="rId11">
            <o:FieldCodes>\s</o:FieldCodes>
          </o:OLEObject>
        </w:object>
      </w:r>
    </w:p>
    <w:p w:rsidR="00A643D8" w:rsidRDefault="00A643D8" w:rsidP="00115A4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9D1C50">
        <w:rPr>
          <w:rFonts w:ascii="Times New Roman" w:hAnsi="Times New Roman" w:cs="Times New Roman"/>
          <w:sz w:val="28"/>
          <w:szCs w:val="28"/>
          <w:lang w:val="uk-UA"/>
        </w:rPr>
        <w:t xml:space="preserve">Рис. </w:t>
      </w:r>
      <w:r>
        <w:rPr>
          <w:rFonts w:ascii="Times New Roman" w:hAnsi="Times New Roman" w:cs="Times New Roman"/>
          <w:sz w:val="28"/>
          <w:szCs w:val="28"/>
          <w:lang w:val="uk-UA"/>
        </w:rPr>
        <w:t>2. Медіана, верхній</w:t>
      </w:r>
      <w:r w:rsidRPr="00AF653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нижній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квартилі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мінімальні та максимальні значення адреналіну в добовій сечі у дітей груп спостереження.</w:t>
      </w:r>
    </w:p>
    <w:p w:rsidR="00A643D8" w:rsidRDefault="00A643D8" w:rsidP="00A643D8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object w:dxaOrig="7018" w:dyaOrig="5264">
          <v:shape id="_x0000_i1027" type="#_x0000_t75" style="width:351pt;height:263.25pt" o:ole="">
            <v:imagedata r:id="rId12" o:title=""/>
          </v:shape>
          <o:OLEObject Type="Embed" ProgID="STATISTICA.Graph" ShapeID="_x0000_i1027" DrawAspect="Content" ObjectID="_1450378316" r:id="rId13">
            <o:FieldCodes>\s</o:FieldCodes>
          </o:OLEObject>
        </w:object>
      </w:r>
    </w:p>
    <w:p w:rsidR="00A643D8" w:rsidRDefault="00A643D8" w:rsidP="00A643D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 w:rsidRPr="009D1C50">
        <w:rPr>
          <w:rFonts w:ascii="Times New Roman" w:hAnsi="Times New Roman" w:cs="Times New Roman"/>
          <w:sz w:val="28"/>
          <w:szCs w:val="28"/>
          <w:lang w:val="uk-UA"/>
        </w:rPr>
        <w:t xml:space="preserve">Рис. </w:t>
      </w:r>
      <w:r w:rsidR="00115A4E">
        <w:rPr>
          <w:rFonts w:ascii="Times New Roman" w:hAnsi="Times New Roman" w:cs="Times New Roman"/>
          <w:sz w:val="28"/>
          <w:szCs w:val="28"/>
          <w:lang w:val="uk-UA"/>
        </w:rPr>
        <w:t>3</w:t>
      </w:r>
      <w:r>
        <w:rPr>
          <w:rFonts w:ascii="Times New Roman" w:hAnsi="Times New Roman" w:cs="Times New Roman"/>
          <w:sz w:val="28"/>
          <w:szCs w:val="28"/>
          <w:lang w:val="uk-UA"/>
        </w:rPr>
        <w:t>. Медіана, верхній</w:t>
      </w:r>
      <w:r w:rsidRPr="00AF6535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нижній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квартилі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мінімальні та максимальні значення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добовій сечі у дітей груп спостереження.</w:t>
      </w:r>
    </w:p>
    <w:p w:rsidR="00B20C6F" w:rsidRDefault="00B20C6F" w:rsidP="00115A4E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115A4E" w:rsidRDefault="00115A4E" w:rsidP="00115A4E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Як видно з рис. 1 та 2, медіанні значення загальних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метанефринів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адреналіну не відрізнялися у дітей 1-ої та 2-ої груп спостереження. Найбільші варіації (мінімальні та максимальні значення) загальних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метанефринів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добовій сечі набували у дітей 2-ої групи спостереження. Медіанні значення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добовій сечі були меншими у дітей 1-ої та 2-ої груп спостереження в порівнянні з дітьми 3-ої групи. Статистичний непараметричний </w:t>
      </w:r>
      <w:proofErr w:type="spellStart"/>
      <w:r w:rsidR="0014249D">
        <w:rPr>
          <w:rFonts w:ascii="Times New Roman" w:hAnsi="Times New Roman" w:cs="Times New Roman"/>
          <w:sz w:val="28"/>
          <w:szCs w:val="28"/>
          <w:lang w:val="uk-UA"/>
        </w:rPr>
        <w:t>одно</w:t>
      </w:r>
      <w:r>
        <w:rPr>
          <w:rFonts w:ascii="Times New Roman" w:hAnsi="Times New Roman" w:cs="Times New Roman"/>
          <w:sz w:val="28"/>
          <w:szCs w:val="28"/>
          <w:lang w:val="uk-UA"/>
        </w:rPr>
        <w:t>факторний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аналіз, де за фактор, який визначає різницю в екскреції рівнів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катехоламінів</w:t>
      </w:r>
      <w:proofErr w:type="spellEnd"/>
      <w:r w:rsidR="00B20C6F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була означена ступінь деривації у дітей, довів значущі зміни (табл. 1).</w:t>
      </w:r>
    </w:p>
    <w:p w:rsidR="00E46BF8" w:rsidRPr="00B532A3" w:rsidRDefault="00E46BF8" w:rsidP="00E46BF8">
      <w:pPr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 w:rsidRPr="00B532A3">
        <w:rPr>
          <w:rFonts w:ascii="Times New Roman" w:hAnsi="Times New Roman" w:cs="Times New Roman"/>
          <w:sz w:val="28"/>
          <w:szCs w:val="28"/>
          <w:lang w:val="uk-UA"/>
        </w:rPr>
        <w:t xml:space="preserve">Таблиця </w:t>
      </w:r>
      <w:r w:rsidR="00115A4E">
        <w:rPr>
          <w:rFonts w:ascii="Times New Roman" w:hAnsi="Times New Roman" w:cs="Times New Roman"/>
          <w:sz w:val="28"/>
          <w:szCs w:val="28"/>
          <w:lang w:val="uk-UA"/>
        </w:rPr>
        <w:t>1</w:t>
      </w:r>
    </w:p>
    <w:p w:rsidR="00E46BF8" w:rsidRPr="00B532A3" w:rsidRDefault="00E46BF8" w:rsidP="00E46BF8">
      <w:pPr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B532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Результати статистичного аналізу дослідження вмісту </w:t>
      </w:r>
      <w:proofErr w:type="spellStart"/>
      <w:r w:rsidRPr="006D37BC">
        <w:rPr>
          <w:rFonts w:ascii="Times New Roman" w:hAnsi="Times New Roman" w:cs="Times New Roman"/>
          <w:b/>
          <w:sz w:val="28"/>
          <w:szCs w:val="28"/>
          <w:lang w:val="uk-UA"/>
        </w:rPr>
        <w:t>метанефрин</w:t>
      </w:r>
      <w:r w:rsidR="005F1072">
        <w:rPr>
          <w:rFonts w:ascii="Times New Roman" w:hAnsi="Times New Roman" w:cs="Times New Roman"/>
          <w:b/>
          <w:sz w:val="28"/>
          <w:szCs w:val="28"/>
          <w:lang w:val="uk-UA"/>
        </w:rPr>
        <w:t>ів</w:t>
      </w:r>
      <w:proofErr w:type="spellEnd"/>
      <w:r w:rsidR="005F1072">
        <w:rPr>
          <w:rFonts w:ascii="Times New Roman" w:hAnsi="Times New Roman" w:cs="Times New Roman"/>
          <w:b/>
          <w:sz w:val="28"/>
          <w:szCs w:val="28"/>
          <w:lang w:val="uk-UA"/>
        </w:rPr>
        <w:t xml:space="preserve">, адреналіну та </w:t>
      </w:r>
      <w:proofErr w:type="spellStart"/>
      <w:r w:rsidR="005F1072">
        <w:rPr>
          <w:rFonts w:ascii="Times New Roman" w:hAnsi="Times New Roman" w:cs="Times New Roman"/>
          <w:b/>
          <w:sz w:val="28"/>
          <w:szCs w:val="28"/>
          <w:lang w:val="uk-UA"/>
        </w:rPr>
        <w:t>норадреналіну</w:t>
      </w:r>
      <w:proofErr w:type="spellEnd"/>
      <w:r w:rsidRPr="006D37BC">
        <w:rPr>
          <w:rFonts w:ascii="Times New Roman" w:hAnsi="Times New Roman" w:cs="Times New Roman"/>
          <w:b/>
          <w:sz w:val="28"/>
          <w:szCs w:val="28"/>
          <w:lang w:val="uk-UA"/>
        </w:rPr>
        <w:t xml:space="preserve"> в</w:t>
      </w:r>
      <w:r w:rsidRPr="00B532A3">
        <w:rPr>
          <w:rFonts w:ascii="Times New Roman" w:hAnsi="Times New Roman" w:cs="Times New Roman"/>
          <w:b/>
          <w:sz w:val="28"/>
          <w:szCs w:val="28"/>
          <w:lang w:val="uk-UA"/>
        </w:rPr>
        <w:t xml:space="preserve"> сечі у дітей груп спостереження </w:t>
      </w:r>
    </w:p>
    <w:tbl>
      <w:tblPr>
        <w:tblStyle w:val="a7"/>
        <w:tblW w:w="0" w:type="auto"/>
        <w:tblLook w:val="04A0"/>
      </w:tblPr>
      <w:tblGrid>
        <w:gridCol w:w="2518"/>
        <w:gridCol w:w="2266"/>
        <w:gridCol w:w="2393"/>
        <w:gridCol w:w="2393"/>
      </w:tblGrid>
      <w:tr w:rsidR="00E46BF8" w:rsidRPr="003E6052" w:rsidTr="004A03F6">
        <w:tc>
          <w:tcPr>
            <w:tcW w:w="2518" w:type="dxa"/>
            <w:vMerge w:val="restart"/>
          </w:tcPr>
          <w:p w:rsidR="00E46BF8" w:rsidRPr="003E6052" w:rsidRDefault="005F1072" w:rsidP="004A03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Катехоламіни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та їх проміжні продукти (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мкг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/добу)</w:t>
            </w:r>
          </w:p>
        </w:tc>
        <w:tc>
          <w:tcPr>
            <w:tcW w:w="7052" w:type="dxa"/>
            <w:gridSpan w:val="3"/>
          </w:tcPr>
          <w:p w:rsidR="00E46BF8" w:rsidRPr="003E6052" w:rsidRDefault="00E46BF8" w:rsidP="004A03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60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Групи спостереження</w:t>
            </w:r>
          </w:p>
        </w:tc>
      </w:tr>
      <w:tr w:rsidR="00E46BF8" w:rsidRPr="003E6052" w:rsidTr="004A03F6">
        <w:tc>
          <w:tcPr>
            <w:tcW w:w="2518" w:type="dxa"/>
            <w:vMerge/>
          </w:tcPr>
          <w:p w:rsidR="00E46BF8" w:rsidRPr="003E6052" w:rsidRDefault="00E46BF8" w:rsidP="004A03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  <w:tc>
          <w:tcPr>
            <w:tcW w:w="2266" w:type="dxa"/>
          </w:tcPr>
          <w:p w:rsidR="00E46BF8" w:rsidRPr="003E6052" w:rsidRDefault="00E46BF8" w:rsidP="004A03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60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1-а група</w:t>
            </w:r>
          </w:p>
          <w:p w:rsidR="00E46BF8" w:rsidRPr="003E6052" w:rsidRDefault="00E46BF8" w:rsidP="004A03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60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n=</w:t>
            </w:r>
            <w:r w:rsidRPr="003E60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2393" w:type="dxa"/>
          </w:tcPr>
          <w:p w:rsidR="00E46BF8" w:rsidRPr="003E6052" w:rsidRDefault="00E46BF8" w:rsidP="004A03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60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2-а група</w:t>
            </w:r>
          </w:p>
          <w:p w:rsidR="00E46BF8" w:rsidRPr="003E6052" w:rsidRDefault="00E46BF8" w:rsidP="004A03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60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n=</w:t>
            </w:r>
            <w:r w:rsidRPr="003E60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27</w:t>
            </w:r>
          </w:p>
        </w:tc>
        <w:tc>
          <w:tcPr>
            <w:tcW w:w="2393" w:type="dxa"/>
          </w:tcPr>
          <w:p w:rsidR="00E46BF8" w:rsidRPr="003E6052" w:rsidRDefault="00E46BF8" w:rsidP="004A03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3E60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3-я група</w:t>
            </w:r>
          </w:p>
          <w:p w:rsidR="00E46BF8" w:rsidRPr="003E6052" w:rsidRDefault="00E46BF8" w:rsidP="004A03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 w:rsidRPr="003E6052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n=</w:t>
            </w:r>
            <w:r w:rsidRPr="003E605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</w:tr>
      <w:tr w:rsidR="00E46BF8" w:rsidRPr="00CF7128" w:rsidTr="004A03F6">
        <w:tc>
          <w:tcPr>
            <w:tcW w:w="2518" w:type="dxa"/>
          </w:tcPr>
          <w:p w:rsidR="005F1072" w:rsidRDefault="005F1072" w:rsidP="004A03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Метанефрин</w:t>
            </w:r>
            <w:proofErr w:type="spellEnd"/>
          </w:p>
          <w:p w:rsidR="00E46BF8" w:rsidRPr="005F1072" w:rsidRDefault="00E46BF8" w:rsidP="004A03F6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Ме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1072">
              <w:rPr>
                <w:rFonts w:ascii="Times New Roman" w:hAnsi="Times New Roman" w:cs="Times New Roman"/>
                <w:sz w:val="28"/>
                <w:szCs w:val="28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</w:t>
            </w:r>
            <w:r w:rsidRPr="005F1072">
              <w:rPr>
                <w:rFonts w:ascii="Times New Roman" w:hAnsi="Times New Roman" w:cs="Times New Roman"/>
                <w:sz w:val="28"/>
                <w:szCs w:val="28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max</w:t>
            </w:r>
            <w:r w:rsidRPr="005F1072">
              <w:rPr>
                <w:rFonts w:ascii="Times New Roman" w:hAnsi="Times New Roman" w:cs="Times New Roman"/>
                <w:sz w:val="28"/>
                <w:szCs w:val="28"/>
              </w:rPr>
              <w:t>)</w:t>
            </w:r>
          </w:p>
        </w:tc>
        <w:tc>
          <w:tcPr>
            <w:tcW w:w="2266" w:type="dxa"/>
          </w:tcPr>
          <w:p w:rsidR="00E46BF8" w:rsidRPr="00CF7128" w:rsidRDefault="00CE7F59" w:rsidP="00CE7F59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>9,0</w:t>
            </w:r>
            <w:r w:rsidR="00E46B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8,0</w:t>
            </w:r>
            <w:r w:rsidR="00E46B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12,0</w:t>
            </w:r>
            <w:r w:rsidR="00E46B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393" w:type="dxa"/>
          </w:tcPr>
          <w:p w:rsidR="00E46BF8" w:rsidRPr="00CF7128" w:rsidRDefault="00CE7F59" w:rsidP="00CE7F59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9,0</w:t>
            </w:r>
            <w:r w:rsidR="00E46B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7</w:t>
            </w:r>
            <w:r w:rsidR="00E46B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,0; 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</w:t>
            </w:r>
            <w:r w:rsidR="00E46B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0</w:t>
            </w:r>
            <w:r w:rsidR="00E46B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393" w:type="dxa"/>
          </w:tcPr>
          <w:p w:rsidR="00E46BF8" w:rsidRPr="00821430" w:rsidRDefault="00CE7F59" w:rsidP="00CE7F59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8,0</w:t>
            </w:r>
            <w:r w:rsidR="00E46B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6,0</w:t>
            </w:r>
            <w:r w:rsidR="00E46B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; 1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1,0</w:t>
            </w:r>
            <w:r w:rsidR="00E46BF8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E46BF8" w:rsidRPr="00CC2F0F" w:rsidTr="004A03F6">
        <w:tc>
          <w:tcPr>
            <w:tcW w:w="9570" w:type="dxa"/>
            <w:gridSpan w:val="4"/>
          </w:tcPr>
          <w:p w:rsidR="00E46BF8" w:rsidRPr="006D37BC" w:rsidRDefault="00E46BF8" w:rsidP="004A03F6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</w:pPr>
            <w:r w:rsidRPr="00603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lastRenderedPageBreak/>
              <w:t xml:space="preserve">KW ANOVA by Ranks: </w:t>
            </w:r>
            <w:r w:rsidR="00CE7F59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 (2, N=</w:t>
            </w:r>
            <w:r w:rsidRPr="006039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79) =</w:t>
            </w:r>
            <w:r w:rsidR="006D37B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11,7</w:t>
            </w:r>
            <w:r w:rsidRPr="006039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; p=0,00</w:t>
            </w:r>
            <w:r w:rsidR="006D37B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29</w:t>
            </w:r>
          </w:p>
          <w:p w:rsidR="00E46BF8" w:rsidRPr="00CC2F0F" w:rsidRDefault="00E46BF8" w:rsidP="006D37BC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MW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test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p</w:t>
            </w:r>
            <w:r w:rsidRPr="006D37B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</w:t>
            </w:r>
            <w:proofErr w:type="gramStart"/>
            <w:r w:rsidRPr="006D37B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,2</w:t>
            </w:r>
            <w:proofErr w:type="gramEnd"/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  <w:r w:rsidR="006D37B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8034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p</w:t>
            </w:r>
            <w:r w:rsidRPr="006D37B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1,3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0,00</w:t>
            </w:r>
            <w:r w:rsidR="006D37B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62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p</w:t>
            </w:r>
            <w:r w:rsidRPr="006D37B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2,3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0,00</w:t>
            </w:r>
            <w:r w:rsidR="006D37BC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30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5F1072" w:rsidRPr="00821430" w:rsidTr="005F1072">
        <w:tc>
          <w:tcPr>
            <w:tcW w:w="2518" w:type="dxa"/>
          </w:tcPr>
          <w:p w:rsidR="005F1072" w:rsidRDefault="005F1072" w:rsidP="005F10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Адреналін </w:t>
            </w:r>
          </w:p>
          <w:p w:rsidR="005F1072" w:rsidRPr="005F1072" w:rsidRDefault="005F1072" w:rsidP="005F10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10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</w:t>
            </w:r>
            <w:r w:rsidRPr="005F10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max</w:t>
            </w:r>
            <w:r w:rsidRPr="005F10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2266" w:type="dxa"/>
          </w:tcPr>
          <w:p w:rsidR="005F1072" w:rsidRPr="00CF7128" w:rsidRDefault="005F1072" w:rsidP="005F10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14,9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393" w:type="dxa"/>
          </w:tcPr>
          <w:p w:rsidR="005F1072" w:rsidRPr="00CF7128" w:rsidRDefault="005F1072" w:rsidP="005F10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15,2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13,0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16,1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393" w:type="dxa"/>
          </w:tcPr>
          <w:p w:rsidR="005F1072" w:rsidRPr="00821430" w:rsidRDefault="005F1072" w:rsidP="005F10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13,5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12,3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14,7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5F1072" w:rsidRPr="00CC2F0F" w:rsidTr="005F1072">
        <w:tc>
          <w:tcPr>
            <w:tcW w:w="9570" w:type="dxa"/>
            <w:gridSpan w:val="4"/>
          </w:tcPr>
          <w:p w:rsidR="005F1072" w:rsidRDefault="005F1072" w:rsidP="005F1072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 CYR" w:hAnsi="Arial CYR" w:cs="Arial CYR"/>
                <w:color w:val="000000"/>
                <w:sz w:val="20"/>
                <w:szCs w:val="20"/>
                <w:lang w:val="uk-UA"/>
              </w:rPr>
            </w:pPr>
            <w:r w:rsidRPr="00603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KW ANOVA by Ranks: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 (2, N=</w:t>
            </w:r>
            <w:r w:rsidRPr="006039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79) =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36,7</w:t>
            </w:r>
            <w:r w:rsidRPr="006039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; p=0,00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01</w:t>
            </w:r>
            <w:r w:rsidRPr="00AF378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5F1072" w:rsidRPr="00CC2F0F" w:rsidRDefault="005F1072" w:rsidP="005F1072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MW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test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p</w:t>
            </w:r>
            <w:r w:rsidRPr="006D37B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</w:t>
            </w:r>
            <w:proofErr w:type="gramStart"/>
            <w:r w:rsidRPr="006D37B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,2</w:t>
            </w:r>
            <w:proofErr w:type="gramEnd"/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3130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p</w:t>
            </w:r>
            <w:r w:rsidRPr="006D37B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1,3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0,00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01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p</w:t>
            </w:r>
            <w:r w:rsidRPr="006D37BC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2,3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0,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0001</w:t>
            </w:r>
            <w:r w:rsidRPr="00CC2F0F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  <w:tr w:rsidR="005F1072" w:rsidRPr="00C128F7" w:rsidTr="005F1072">
        <w:tc>
          <w:tcPr>
            <w:tcW w:w="2518" w:type="dxa"/>
          </w:tcPr>
          <w:p w:rsidR="005F1072" w:rsidRDefault="005F1072" w:rsidP="005F10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Нордреналін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</w:p>
          <w:p w:rsidR="005F1072" w:rsidRPr="005F1072" w:rsidRDefault="005F1072" w:rsidP="005F10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Ме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</w:t>
            </w:r>
            <w:r w:rsidRPr="005F10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(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min</w:t>
            </w:r>
            <w:r w:rsidRPr="005F10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;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max</w:t>
            </w:r>
            <w:r w:rsidRPr="005F10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  <w:tc>
          <w:tcPr>
            <w:tcW w:w="2266" w:type="dxa"/>
          </w:tcPr>
          <w:p w:rsidR="005F1072" w:rsidRPr="00C128F7" w:rsidRDefault="005F1072" w:rsidP="005F10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8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15,9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11,0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; 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17,1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393" w:type="dxa"/>
          </w:tcPr>
          <w:p w:rsidR="005F1072" w:rsidRPr="00C128F7" w:rsidRDefault="005F1072" w:rsidP="005F10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8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15,6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14,9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; 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16,9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  <w:tc>
          <w:tcPr>
            <w:tcW w:w="2393" w:type="dxa"/>
          </w:tcPr>
          <w:p w:rsidR="005F1072" w:rsidRPr="00C128F7" w:rsidRDefault="005F1072" w:rsidP="005F1072">
            <w:pPr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en-US"/>
              </w:rPr>
            </w:pPr>
            <w:r w:rsidRPr="00C128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18,2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 (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16,5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; 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20,3</w:t>
            </w:r>
            <w:r w:rsidRPr="00C128F7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)</w:t>
            </w:r>
          </w:p>
        </w:tc>
      </w:tr>
      <w:tr w:rsidR="005F1072" w:rsidRPr="00CC2F0F" w:rsidTr="005F1072">
        <w:tc>
          <w:tcPr>
            <w:tcW w:w="9570" w:type="dxa"/>
            <w:gridSpan w:val="4"/>
          </w:tcPr>
          <w:p w:rsidR="005F1072" w:rsidRDefault="005F1072" w:rsidP="005F1072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Arial CYR" w:hAnsi="Arial CYR" w:cs="Arial CYR"/>
                <w:color w:val="000000"/>
                <w:sz w:val="20"/>
                <w:szCs w:val="20"/>
                <w:lang w:val="uk-UA"/>
              </w:rPr>
            </w:pPr>
            <w:r w:rsidRPr="0060390C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 xml:space="preserve">KW ANOVA by Ranks: 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H (2, N=</w:t>
            </w:r>
            <w:r w:rsidRPr="006039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79) =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50,1</w:t>
            </w:r>
            <w:r w:rsidRPr="0060390C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; p=0,00</w:t>
            </w:r>
            <w:r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01</w:t>
            </w:r>
            <w:r w:rsidRPr="00AF378B">
              <w:rPr>
                <w:rFonts w:ascii="Arial CYR" w:hAnsi="Arial CYR" w:cs="Arial CYR"/>
                <w:color w:val="000000"/>
                <w:sz w:val="20"/>
                <w:szCs w:val="20"/>
                <w:lang w:val="en-US"/>
              </w:rPr>
              <w:t xml:space="preserve"> </w:t>
            </w:r>
          </w:p>
          <w:p w:rsidR="005F1072" w:rsidRPr="00CC2F0F" w:rsidRDefault="005F1072" w:rsidP="005F1072">
            <w:pPr>
              <w:autoSpaceDE w:val="0"/>
              <w:autoSpaceDN w:val="0"/>
              <w:adjustRightInd w:val="0"/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MW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 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test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 xml:space="preserve">: 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p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</w:t>
            </w:r>
            <w:proofErr w:type="gramStart"/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,2</w:t>
            </w:r>
            <w:proofErr w:type="gramEnd"/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=0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,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1966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p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1,3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0,00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01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;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 xml:space="preserve"> p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vertAlign w:val="subscript"/>
              </w:rPr>
              <w:t>2,3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=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lang w:val="en-US"/>
              </w:rPr>
              <w:t>0,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  <w:lang w:val="uk-UA"/>
              </w:rPr>
              <w:t>0001</w:t>
            </w:r>
            <w:r w:rsidRPr="000B5605">
              <w:rPr>
                <w:rFonts w:ascii="Times New Roman" w:hAnsi="Times New Roman" w:cs="Times New Roman"/>
                <w:color w:val="000000"/>
                <w:sz w:val="28"/>
                <w:szCs w:val="28"/>
              </w:rPr>
              <w:t>.</w:t>
            </w:r>
          </w:p>
        </w:tc>
      </w:tr>
    </w:tbl>
    <w:p w:rsidR="00E46BF8" w:rsidRDefault="00E46BF8" w:rsidP="00E46BF8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A643D8" w:rsidRDefault="00B20C6F" w:rsidP="00695A10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Визначено </w:t>
      </w:r>
      <w:r w:rsidR="006D37BC">
        <w:rPr>
          <w:rFonts w:ascii="Times New Roman" w:hAnsi="Times New Roman" w:cs="Times New Roman"/>
          <w:sz w:val="28"/>
          <w:szCs w:val="28"/>
          <w:lang w:val="uk-UA"/>
        </w:rPr>
        <w:t xml:space="preserve">статистичні розбіжності вмісту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загальних </w:t>
      </w:r>
      <w:proofErr w:type="spellStart"/>
      <w:r w:rsidR="006D37BC">
        <w:rPr>
          <w:rFonts w:ascii="Times New Roman" w:hAnsi="Times New Roman" w:cs="Times New Roman"/>
          <w:sz w:val="28"/>
          <w:szCs w:val="28"/>
          <w:lang w:val="uk-UA"/>
        </w:rPr>
        <w:t>метанефрин</w:t>
      </w:r>
      <w:r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адреналіну</w:t>
      </w:r>
      <w:r w:rsidR="006D37BC">
        <w:rPr>
          <w:rFonts w:ascii="Times New Roman" w:hAnsi="Times New Roman" w:cs="Times New Roman"/>
          <w:sz w:val="28"/>
          <w:szCs w:val="28"/>
          <w:lang w:val="uk-UA"/>
        </w:rPr>
        <w:t xml:space="preserve"> в добовій сечі </w:t>
      </w:r>
      <w:r>
        <w:rPr>
          <w:rFonts w:ascii="Times New Roman" w:hAnsi="Times New Roman" w:cs="Times New Roman"/>
          <w:sz w:val="28"/>
          <w:szCs w:val="28"/>
          <w:lang w:val="uk-UA"/>
        </w:rPr>
        <w:t>при множинному порівнянні, але п</w:t>
      </w:r>
      <w:r w:rsidR="006D37BC">
        <w:rPr>
          <w:rFonts w:ascii="Times New Roman" w:hAnsi="Times New Roman" w:cs="Times New Roman"/>
          <w:sz w:val="28"/>
          <w:szCs w:val="28"/>
          <w:lang w:val="uk-UA"/>
        </w:rPr>
        <w:t xml:space="preserve">опарне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їх </w:t>
      </w:r>
      <w:r w:rsidR="006D37BC">
        <w:rPr>
          <w:rFonts w:ascii="Times New Roman" w:hAnsi="Times New Roman" w:cs="Times New Roman"/>
          <w:sz w:val="28"/>
          <w:szCs w:val="28"/>
          <w:lang w:val="uk-UA"/>
        </w:rPr>
        <w:t xml:space="preserve">порівняння не визначило розбіжностей </w:t>
      </w:r>
      <w:r>
        <w:rPr>
          <w:rFonts w:ascii="Times New Roman" w:hAnsi="Times New Roman" w:cs="Times New Roman"/>
          <w:sz w:val="28"/>
          <w:szCs w:val="28"/>
          <w:lang w:val="uk-UA"/>
        </w:rPr>
        <w:t>їх</w:t>
      </w:r>
      <w:r w:rsidR="006D37BC">
        <w:rPr>
          <w:rFonts w:ascii="Times New Roman" w:hAnsi="Times New Roman" w:cs="Times New Roman"/>
          <w:sz w:val="28"/>
          <w:szCs w:val="28"/>
          <w:lang w:val="uk-UA"/>
        </w:rPr>
        <w:t xml:space="preserve"> екскреції у дітей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1-ої та 2-ої груп спостереження. Взагалі, </w:t>
      </w:r>
      <w:r w:rsidR="00115A4E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A643D8" w:rsidRDefault="00B20C6F" w:rsidP="00A643D8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Вміст загальних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метанефрінів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адреналіну в мав</w:t>
      </w:r>
      <w:r w:rsidR="00A643D8">
        <w:rPr>
          <w:rFonts w:ascii="Times New Roman" w:hAnsi="Times New Roman" w:cs="Times New Roman"/>
          <w:sz w:val="28"/>
          <w:szCs w:val="28"/>
          <w:lang w:val="uk-UA"/>
        </w:rPr>
        <w:t xml:space="preserve"> високі значення у дітей-сиріт та дітей-вихованців будин</w:t>
      </w:r>
      <w:r w:rsidR="000F6EC7">
        <w:rPr>
          <w:rFonts w:ascii="Times New Roman" w:hAnsi="Times New Roman" w:cs="Times New Roman"/>
          <w:sz w:val="28"/>
          <w:szCs w:val="28"/>
          <w:lang w:val="uk-UA"/>
        </w:rPr>
        <w:t>ків дитини.</w:t>
      </w:r>
      <w:r w:rsidR="00A643D8" w:rsidRPr="00A643D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Не виявлено різниці в екскреції з сечею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 дітей 1-ої та 2-ої груп спостереження, але значення його у дітей 3-ої групи, на відміну від адреналіну та його проміжних продуктів метаболізму в </w:t>
      </w:r>
      <w:r w:rsidR="00A643D8">
        <w:rPr>
          <w:rFonts w:ascii="Times New Roman" w:hAnsi="Times New Roman" w:cs="Times New Roman"/>
          <w:sz w:val="28"/>
          <w:szCs w:val="28"/>
          <w:lang w:val="uk-UA"/>
        </w:rPr>
        <w:t xml:space="preserve">означених групах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був </w:t>
      </w:r>
      <w:r w:rsidR="00A643D8">
        <w:rPr>
          <w:rFonts w:ascii="Times New Roman" w:hAnsi="Times New Roman" w:cs="Times New Roman"/>
          <w:sz w:val="28"/>
          <w:szCs w:val="28"/>
          <w:lang w:val="uk-UA"/>
        </w:rPr>
        <w:t>менши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м </w:t>
      </w:r>
      <w:r w:rsidR="00A643D8">
        <w:rPr>
          <w:rFonts w:ascii="Times New Roman" w:hAnsi="Times New Roman" w:cs="Times New Roman"/>
          <w:sz w:val="28"/>
          <w:szCs w:val="28"/>
          <w:lang w:val="uk-UA"/>
        </w:rPr>
        <w:t>у порівнянні з дітьми 3-ої групи.</w:t>
      </w:r>
    </w:p>
    <w:p w:rsidR="00B20C6F" w:rsidRDefault="00B20C6F" w:rsidP="00B20C6F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Отже, визначений рівень екскреції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катехоламінів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у 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 xml:space="preserve">дітей, позбавлених батьківського піклування в ранньому дитинстві, відрізняється від дітей, які </w:t>
      </w:r>
      <w:r>
        <w:rPr>
          <w:rFonts w:ascii="Times New Roman" w:hAnsi="Times New Roman" w:cs="Times New Roman"/>
          <w:sz w:val="28"/>
          <w:szCs w:val="28"/>
          <w:lang w:val="uk-UA"/>
        </w:rPr>
        <w:t>мали батьків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uk-UA"/>
        </w:rPr>
        <w:t>навіть після надання дитині родини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 xml:space="preserve">. У дітей з деривацією в ранньому дитинстві рівні екскреції адреналіну та його проміжних метаболітів з сечею вище за аналогічним рівнем у дітей без деривації, а рівень </w:t>
      </w:r>
      <w:proofErr w:type="spellStart"/>
      <w:r w:rsidR="00720CD6"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 w:rsidR="00720CD6">
        <w:rPr>
          <w:rFonts w:ascii="Times New Roman" w:hAnsi="Times New Roman" w:cs="Times New Roman"/>
          <w:sz w:val="28"/>
          <w:szCs w:val="28"/>
          <w:lang w:val="uk-UA"/>
        </w:rPr>
        <w:t xml:space="preserve"> – навпаки. </w:t>
      </w:r>
    </w:p>
    <w:p w:rsidR="000F6EC7" w:rsidRDefault="000F6EC7" w:rsidP="000F6EC7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Подальший аналіз стосувався виявлення частоти понад двох стандартних відхилень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катехоламінів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їх проміжних продуктів в</w:t>
      </w:r>
      <w:r w:rsidR="00695A10">
        <w:rPr>
          <w:rFonts w:ascii="Times New Roman" w:hAnsi="Times New Roman" w:cs="Times New Roman"/>
          <w:sz w:val="28"/>
          <w:szCs w:val="28"/>
          <w:lang w:val="uk-UA"/>
        </w:rPr>
        <w:t xml:space="preserve"> групах спостереження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. У дітей 3-ої групи спостереження обчислювалася арифметична середня та 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>стандартне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відхилення від середнього значення загальних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метанефринів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>(8,3±1,2</w:t>
      </w:r>
      <w:r w:rsidR="00720CD6" w:rsidRPr="00720C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20CD6">
        <w:rPr>
          <w:rFonts w:ascii="Times New Roman" w:hAnsi="Times New Roman" w:cs="Times New Roman"/>
          <w:sz w:val="28"/>
          <w:szCs w:val="28"/>
          <w:lang w:val="uk-UA"/>
        </w:rPr>
        <w:t>мкг</w:t>
      </w:r>
      <w:proofErr w:type="spellEnd"/>
      <w:r w:rsidR="00720CD6">
        <w:rPr>
          <w:rFonts w:ascii="Times New Roman" w:hAnsi="Times New Roman" w:cs="Times New Roman"/>
          <w:sz w:val="28"/>
          <w:szCs w:val="28"/>
          <w:lang w:val="uk-UA"/>
        </w:rPr>
        <w:t xml:space="preserve">/добу), </w:t>
      </w:r>
      <w:r>
        <w:rPr>
          <w:rFonts w:ascii="Times New Roman" w:hAnsi="Times New Roman" w:cs="Times New Roman"/>
          <w:sz w:val="28"/>
          <w:szCs w:val="28"/>
          <w:lang w:val="uk-UA"/>
        </w:rPr>
        <w:t>адреналіну (13,6±0,67</w:t>
      </w:r>
      <w:r w:rsidR="00720CD6" w:rsidRPr="00720C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20CD6">
        <w:rPr>
          <w:rFonts w:ascii="Times New Roman" w:hAnsi="Times New Roman" w:cs="Times New Roman"/>
          <w:sz w:val="28"/>
          <w:szCs w:val="28"/>
          <w:lang w:val="uk-UA"/>
        </w:rPr>
        <w:t>мкг</w:t>
      </w:r>
      <w:proofErr w:type="spellEnd"/>
      <w:r w:rsidR="00720CD6">
        <w:rPr>
          <w:rFonts w:ascii="Times New Roman" w:hAnsi="Times New Roman" w:cs="Times New Roman"/>
          <w:sz w:val="28"/>
          <w:szCs w:val="28"/>
          <w:lang w:val="uk-UA"/>
        </w:rPr>
        <w:t>/добу</w:t>
      </w:r>
      <w:r>
        <w:rPr>
          <w:rFonts w:ascii="Times New Roman" w:hAnsi="Times New Roman" w:cs="Times New Roman"/>
          <w:sz w:val="28"/>
          <w:szCs w:val="28"/>
          <w:lang w:val="uk-UA"/>
        </w:rPr>
        <w:t>)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 xml:space="preserve"> та </w:t>
      </w:r>
      <w:proofErr w:type="spellStart"/>
      <w:r w:rsidR="00720CD6"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(18,2±1,1</w:t>
      </w:r>
      <w:r w:rsidR="00720CD6" w:rsidRPr="00720CD6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720CD6">
        <w:rPr>
          <w:rFonts w:ascii="Times New Roman" w:hAnsi="Times New Roman" w:cs="Times New Roman"/>
          <w:sz w:val="28"/>
          <w:szCs w:val="28"/>
          <w:lang w:val="uk-UA"/>
        </w:rPr>
        <w:t>мкг</w:t>
      </w:r>
      <w:proofErr w:type="spellEnd"/>
      <w:r w:rsidR="00720CD6">
        <w:rPr>
          <w:rFonts w:ascii="Times New Roman" w:hAnsi="Times New Roman" w:cs="Times New Roman"/>
          <w:sz w:val="28"/>
          <w:szCs w:val="28"/>
          <w:lang w:val="uk-UA"/>
        </w:rPr>
        <w:t>/добу</w:t>
      </w:r>
      <w:r>
        <w:rPr>
          <w:rFonts w:ascii="Times New Roman" w:hAnsi="Times New Roman" w:cs="Times New Roman"/>
          <w:sz w:val="28"/>
          <w:szCs w:val="28"/>
          <w:lang w:val="uk-UA"/>
        </w:rPr>
        <w:t>).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 xml:space="preserve"> Частоти 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понад двох стандартних відхилень </w:t>
      </w:r>
      <w:proofErr w:type="spellStart"/>
      <w:r w:rsidR="00720CD6">
        <w:rPr>
          <w:rFonts w:ascii="Times New Roman" w:hAnsi="Times New Roman" w:cs="Times New Roman"/>
          <w:sz w:val="28"/>
          <w:szCs w:val="28"/>
          <w:lang w:val="uk-UA"/>
        </w:rPr>
        <w:t>катехоламінів</w:t>
      </w:r>
      <w:proofErr w:type="spellEnd"/>
      <w:r w:rsidR="00720CD6">
        <w:rPr>
          <w:rFonts w:ascii="Times New Roman" w:hAnsi="Times New Roman" w:cs="Times New Roman"/>
          <w:sz w:val="28"/>
          <w:szCs w:val="28"/>
          <w:lang w:val="uk-UA"/>
        </w:rPr>
        <w:t xml:space="preserve"> сечі в групах спостереження наведені на рис.4, рис.5, рис.6.</w:t>
      </w:r>
    </w:p>
    <w:p w:rsidR="00BD2BC1" w:rsidRDefault="00186066" w:rsidP="00695A10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860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5067300" cy="4143375"/>
            <wp:effectExtent l="38100" t="0" r="0" b="0"/>
            <wp:docPr id="2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BD2BC1" w:rsidRDefault="00695A10" w:rsidP="009A27D7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Рис.4.</w:t>
      </w:r>
      <w:r w:rsidRPr="00695A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Гістограма частотного розподілу </w:t>
      </w:r>
      <w:r w:rsidR="00327DDE">
        <w:rPr>
          <w:rFonts w:ascii="Times New Roman" w:hAnsi="Times New Roman" w:cs="Times New Roman"/>
          <w:sz w:val="28"/>
          <w:szCs w:val="28"/>
          <w:lang w:val="uk-UA"/>
        </w:rPr>
        <w:t xml:space="preserve">2-х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стандартних відхилень від середнього значення екскреції 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 xml:space="preserve">загальних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метанефрин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з добовою сечею у дітей груп 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>с</w:t>
      </w:r>
      <w:r>
        <w:rPr>
          <w:rFonts w:ascii="Times New Roman" w:hAnsi="Times New Roman" w:cs="Times New Roman"/>
          <w:sz w:val="28"/>
          <w:szCs w:val="28"/>
          <w:lang w:val="uk-UA"/>
        </w:rPr>
        <w:t>постереження.</w:t>
      </w:r>
    </w:p>
    <w:p w:rsidR="00BD2BC1" w:rsidRDefault="00BD2BC1" w:rsidP="009A27D7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BD2BC1" w:rsidRDefault="00695A10" w:rsidP="009A27D7">
      <w:pPr>
        <w:spacing w:line="360" w:lineRule="auto"/>
        <w:contextualSpacing/>
        <w:rPr>
          <w:rFonts w:ascii="Times New Roman" w:hAnsi="Times New Roman" w:cs="Times New Roman"/>
          <w:color w:val="000000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ab/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>З</w:t>
      </w:r>
      <w:r>
        <w:rPr>
          <w:rFonts w:ascii="Times New Roman" w:hAnsi="Times New Roman" w:cs="Times New Roman"/>
          <w:sz w:val="28"/>
          <w:szCs w:val="28"/>
          <w:lang w:val="uk-UA"/>
        </w:rPr>
        <w:t>меншення рівня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 xml:space="preserve"> загальних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матенефрин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>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 2 стандартних відхилення не відбувалося в групах спостереження. Натомість частота його збільшення набувала </w:t>
      </w:r>
      <w:r w:rsidR="00E96545">
        <w:rPr>
          <w:rFonts w:ascii="Times New Roman" w:hAnsi="Times New Roman" w:cs="Times New Roman"/>
          <w:sz w:val="28"/>
          <w:szCs w:val="28"/>
          <w:lang w:val="uk-UA"/>
        </w:rPr>
        <w:t xml:space="preserve">лише </w:t>
      </w:r>
      <w:r>
        <w:rPr>
          <w:rFonts w:ascii="Times New Roman" w:hAnsi="Times New Roman" w:cs="Times New Roman"/>
          <w:sz w:val="28"/>
          <w:szCs w:val="28"/>
          <w:lang w:val="uk-UA"/>
        </w:rPr>
        <w:t>у дітей 2-ої груп</w:t>
      </w:r>
      <w:r w:rsidR="00E96545">
        <w:rPr>
          <w:rFonts w:ascii="Times New Roman" w:hAnsi="Times New Roman" w:cs="Times New Roman"/>
          <w:sz w:val="28"/>
          <w:szCs w:val="28"/>
          <w:lang w:val="uk-UA"/>
        </w:rPr>
        <w:t>и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спостереження у порівнянні з дітьми 3-ої групи (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</w:t>
      </w:r>
      <w:r w:rsidRPr="00695A10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k-UA"/>
        </w:rPr>
        <w:t>1,2</w:t>
      </w:r>
      <w:r w:rsidRPr="00695A10">
        <w:rPr>
          <w:rFonts w:ascii="Times New Roman" w:hAnsi="Times New Roman" w:cs="Times New Roman"/>
          <w:color w:val="000000"/>
          <w:sz w:val="28"/>
          <w:szCs w:val="28"/>
          <w:lang w:val="uk-UA"/>
        </w:rPr>
        <w:t>=0,</w:t>
      </w:r>
      <w:r w:rsidR="00E96545">
        <w:rPr>
          <w:rFonts w:ascii="Times New Roman" w:hAnsi="Times New Roman" w:cs="Times New Roman"/>
          <w:color w:val="000000"/>
          <w:sz w:val="28"/>
          <w:szCs w:val="28"/>
          <w:lang w:val="uk-UA"/>
        </w:rPr>
        <w:t>7303</w:t>
      </w:r>
      <w:r w:rsidRPr="00695A10">
        <w:rPr>
          <w:rFonts w:ascii="Times New Roman" w:hAnsi="Times New Roman" w:cs="Times New Roman"/>
          <w:color w:val="000000"/>
          <w:sz w:val="28"/>
          <w:szCs w:val="28"/>
          <w:lang w:val="uk-UA"/>
        </w:rPr>
        <w:t>;</w:t>
      </w:r>
      <w:r w:rsidR="00720CD6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</w:t>
      </w:r>
      <w:r w:rsidRPr="00695A10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k-UA"/>
        </w:rPr>
        <w:t>1,3</w:t>
      </w:r>
      <w:r w:rsidRPr="00695A10">
        <w:rPr>
          <w:rFonts w:ascii="Times New Roman" w:hAnsi="Times New Roman" w:cs="Times New Roman"/>
          <w:color w:val="000000"/>
          <w:sz w:val="28"/>
          <w:szCs w:val="28"/>
          <w:lang w:val="uk-UA"/>
        </w:rPr>
        <w:t>=0,0</w:t>
      </w:r>
      <w:r w:rsidR="00E96545">
        <w:rPr>
          <w:rFonts w:ascii="Times New Roman" w:hAnsi="Times New Roman" w:cs="Times New Roman"/>
          <w:color w:val="000000"/>
          <w:sz w:val="28"/>
          <w:szCs w:val="28"/>
          <w:lang w:val="uk-UA"/>
        </w:rPr>
        <w:t>723</w:t>
      </w:r>
      <w:r w:rsidRPr="00695A10">
        <w:rPr>
          <w:rFonts w:ascii="Times New Roman" w:hAnsi="Times New Roman" w:cs="Times New Roman"/>
          <w:color w:val="000000"/>
          <w:sz w:val="28"/>
          <w:szCs w:val="28"/>
          <w:lang w:val="uk-UA"/>
        </w:rPr>
        <w:t xml:space="preserve">; </w:t>
      </w:r>
      <w:r>
        <w:rPr>
          <w:rFonts w:ascii="Times New Roman" w:hAnsi="Times New Roman" w:cs="Times New Roman"/>
          <w:color w:val="000000"/>
          <w:sz w:val="28"/>
          <w:szCs w:val="28"/>
          <w:lang w:val="en-US"/>
        </w:rPr>
        <w:t>p</w:t>
      </w:r>
      <w:r w:rsidRPr="00695A10">
        <w:rPr>
          <w:rFonts w:ascii="Times New Roman" w:hAnsi="Times New Roman" w:cs="Times New Roman"/>
          <w:color w:val="000000"/>
          <w:sz w:val="28"/>
          <w:szCs w:val="28"/>
          <w:vertAlign w:val="subscript"/>
          <w:lang w:val="uk-UA"/>
        </w:rPr>
        <w:t>2,3</w:t>
      </w:r>
      <w:r w:rsidRPr="00695A10">
        <w:rPr>
          <w:rFonts w:ascii="Times New Roman" w:hAnsi="Times New Roman" w:cs="Times New Roman"/>
          <w:color w:val="000000"/>
          <w:sz w:val="28"/>
          <w:szCs w:val="28"/>
          <w:lang w:val="uk-UA"/>
        </w:rPr>
        <w:t>=0,0</w:t>
      </w:r>
      <w:r w:rsidR="00E96545">
        <w:rPr>
          <w:rFonts w:ascii="Times New Roman" w:hAnsi="Times New Roman" w:cs="Times New Roman"/>
          <w:color w:val="000000"/>
          <w:sz w:val="28"/>
          <w:szCs w:val="28"/>
          <w:lang w:val="uk-UA"/>
        </w:rPr>
        <w:t>317</w:t>
      </w:r>
      <w:r>
        <w:rPr>
          <w:rFonts w:ascii="Times New Roman" w:hAnsi="Times New Roman" w:cs="Times New Roman"/>
          <w:color w:val="000000"/>
          <w:sz w:val="28"/>
          <w:szCs w:val="28"/>
          <w:lang w:val="uk-UA"/>
        </w:rPr>
        <w:t>).</w:t>
      </w:r>
    </w:p>
    <w:p w:rsidR="005913A8" w:rsidRDefault="00606453" w:rsidP="00243AF7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У кожної другої дитини з 1-ої групи спостереження (55%) та 2-ої групи спостереження (55%) спостерігалося збільшення екскреції адреналіну з сечею у порівнянні з дітьми 3-ої групи спостереження понад 2 стандартних відхилення (р</w:t>
      </w:r>
      <w:r w:rsidRPr="0060645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1,</w:t>
      </w:r>
      <w:r w:rsidR="007D2316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7D2316">
        <w:rPr>
          <w:rFonts w:ascii="Times New Roman" w:hAnsi="Times New Roman" w:cs="Times New Roman"/>
          <w:sz w:val="28"/>
          <w:szCs w:val="28"/>
          <w:lang w:val="uk-UA"/>
        </w:rPr>
        <w:t xml:space="preserve">=0,0001; </w:t>
      </w: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60645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2,3</w:t>
      </w:r>
      <w:r>
        <w:rPr>
          <w:rFonts w:ascii="Times New Roman" w:hAnsi="Times New Roman" w:cs="Times New Roman"/>
          <w:sz w:val="28"/>
          <w:szCs w:val="28"/>
          <w:lang w:val="uk-UA"/>
        </w:rPr>
        <w:t>=</w:t>
      </w:r>
      <w:r w:rsidR="007D2316">
        <w:rPr>
          <w:rFonts w:ascii="Times New Roman" w:hAnsi="Times New Roman" w:cs="Times New Roman"/>
          <w:sz w:val="28"/>
          <w:szCs w:val="28"/>
          <w:lang w:val="uk-UA"/>
        </w:rPr>
        <w:t>0,0001)</w:t>
      </w:r>
      <w:r w:rsidR="00720CD6">
        <w:rPr>
          <w:rFonts w:ascii="Times New Roman" w:hAnsi="Times New Roman" w:cs="Times New Roman"/>
          <w:sz w:val="28"/>
          <w:szCs w:val="28"/>
          <w:lang w:val="uk-UA"/>
        </w:rPr>
        <w:t xml:space="preserve"> (рис.5).</w:t>
      </w:r>
    </w:p>
    <w:p w:rsidR="00186066" w:rsidRDefault="00186066" w:rsidP="00327DD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</w:p>
    <w:p w:rsidR="00186066" w:rsidRDefault="00186066" w:rsidP="00720CD6">
      <w:pPr>
        <w:spacing w:line="360" w:lineRule="auto"/>
        <w:contextualSpacing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86066"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>
            <wp:extent cx="4829175" cy="3648075"/>
            <wp:effectExtent l="38100" t="0" r="0" b="0"/>
            <wp:docPr id="6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327DDE" w:rsidRDefault="00720CD6" w:rsidP="00327DDE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Рис. 5.</w:t>
      </w:r>
      <w:r w:rsidR="00327DDE" w:rsidRPr="00695A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327DDE">
        <w:rPr>
          <w:rFonts w:ascii="Times New Roman" w:hAnsi="Times New Roman" w:cs="Times New Roman"/>
          <w:sz w:val="28"/>
          <w:szCs w:val="28"/>
          <w:lang w:val="uk-UA"/>
        </w:rPr>
        <w:t>Гістограма частотного розподілу 2-х стандартних відхилень від середнього значення екскреції адреналіну з добовою сечею у дітей груп спостереження.</w:t>
      </w:r>
    </w:p>
    <w:p w:rsidR="00164876" w:rsidRDefault="00186066" w:rsidP="001059AA">
      <w:pPr>
        <w:tabs>
          <w:tab w:val="left" w:pos="1755"/>
        </w:tabs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186066"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>
            <wp:extent cx="4829175" cy="3505200"/>
            <wp:effectExtent l="38100" t="0" r="0" b="0"/>
            <wp:docPr id="7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164876" w:rsidRDefault="001059AA" w:rsidP="00164876">
      <w:pPr>
        <w:spacing w:line="360" w:lineRule="auto"/>
        <w:contextualSpacing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Рис.6.</w:t>
      </w:r>
      <w:r w:rsidR="00164876" w:rsidRPr="00695A10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164876">
        <w:rPr>
          <w:rFonts w:ascii="Times New Roman" w:hAnsi="Times New Roman" w:cs="Times New Roman"/>
          <w:sz w:val="28"/>
          <w:szCs w:val="28"/>
          <w:lang w:val="uk-UA"/>
        </w:rPr>
        <w:t xml:space="preserve">Гістограма частотного розподілу  2-х стандартних відхилень від середнього значення екскреції </w:t>
      </w:r>
      <w:proofErr w:type="spellStart"/>
      <w:r w:rsidR="00D63FA1">
        <w:rPr>
          <w:rFonts w:ascii="Times New Roman" w:hAnsi="Times New Roman" w:cs="Times New Roman"/>
          <w:sz w:val="28"/>
          <w:szCs w:val="28"/>
          <w:lang w:val="uk-UA"/>
        </w:rPr>
        <w:t>нар</w:t>
      </w:r>
      <w:r w:rsidR="00164876">
        <w:rPr>
          <w:rFonts w:ascii="Times New Roman" w:hAnsi="Times New Roman" w:cs="Times New Roman"/>
          <w:sz w:val="28"/>
          <w:szCs w:val="28"/>
          <w:lang w:val="uk-UA"/>
        </w:rPr>
        <w:t>адреналіну</w:t>
      </w:r>
      <w:proofErr w:type="spellEnd"/>
      <w:r w:rsidR="00164876">
        <w:rPr>
          <w:rFonts w:ascii="Times New Roman" w:hAnsi="Times New Roman" w:cs="Times New Roman"/>
          <w:sz w:val="28"/>
          <w:szCs w:val="28"/>
          <w:lang w:val="uk-UA"/>
        </w:rPr>
        <w:t xml:space="preserve"> з добовою сечею у дітей груп спостереження.</w:t>
      </w:r>
    </w:p>
    <w:p w:rsidR="00D63FA1" w:rsidRDefault="00164876" w:rsidP="00D63FA1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 відміну від екскреції адреналіну, частота зменшення екскреції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0369CF">
        <w:rPr>
          <w:rFonts w:ascii="Times New Roman" w:hAnsi="Times New Roman" w:cs="Times New Roman"/>
          <w:sz w:val="28"/>
          <w:szCs w:val="28"/>
          <w:lang w:val="uk-UA"/>
        </w:rPr>
        <w:t xml:space="preserve">на 2 стандартних відхилення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добовій сечі була найбільшою у дітей </w:t>
      </w: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2-ої (80%) та 1-ої (64%) груп спостереження у порівнянні з </w:t>
      </w:r>
      <w:r w:rsidR="000369CF">
        <w:rPr>
          <w:rFonts w:ascii="Times New Roman" w:hAnsi="Times New Roman" w:cs="Times New Roman"/>
          <w:sz w:val="28"/>
          <w:szCs w:val="28"/>
          <w:lang w:val="uk-UA"/>
        </w:rPr>
        <w:t xml:space="preserve">частотою відхилень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норадреналін</w:t>
      </w:r>
      <w:r w:rsidR="000369CF">
        <w:rPr>
          <w:rFonts w:ascii="Times New Roman" w:hAnsi="Times New Roman" w:cs="Times New Roman"/>
          <w:sz w:val="28"/>
          <w:szCs w:val="28"/>
          <w:lang w:val="uk-UA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сечі дітей 3-ої групи (</w:t>
      </w:r>
      <w:r w:rsidR="000369CF">
        <w:rPr>
          <w:rFonts w:ascii="Times New Roman" w:hAnsi="Times New Roman" w:cs="Times New Roman"/>
          <w:sz w:val="28"/>
          <w:szCs w:val="28"/>
          <w:lang w:val="uk-UA"/>
        </w:rPr>
        <w:t>(р</w:t>
      </w:r>
      <w:r w:rsidR="000369CF" w:rsidRPr="0060645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1,</w:t>
      </w:r>
      <w:r w:rsidR="000369CF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3</w:t>
      </w:r>
      <w:r w:rsidR="000369CF">
        <w:rPr>
          <w:rFonts w:ascii="Times New Roman" w:hAnsi="Times New Roman" w:cs="Times New Roman"/>
          <w:sz w:val="28"/>
          <w:szCs w:val="28"/>
          <w:lang w:val="uk-UA"/>
        </w:rPr>
        <w:t>=0,0001; р</w:t>
      </w:r>
      <w:r w:rsidR="000369CF" w:rsidRPr="00606453">
        <w:rPr>
          <w:rFonts w:ascii="Times New Roman" w:hAnsi="Times New Roman" w:cs="Times New Roman"/>
          <w:sz w:val="28"/>
          <w:szCs w:val="28"/>
          <w:vertAlign w:val="subscript"/>
          <w:lang w:val="uk-UA"/>
        </w:rPr>
        <w:t>2,3</w:t>
      </w:r>
      <w:r w:rsidR="000369CF">
        <w:rPr>
          <w:rFonts w:ascii="Times New Roman" w:hAnsi="Times New Roman" w:cs="Times New Roman"/>
          <w:sz w:val="28"/>
          <w:szCs w:val="28"/>
          <w:lang w:val="uk-UA"/>
        </w:rPr>
        <w:t>=0,0001).</w:t>
      </w:r>
      <w:r w:rsidR="00D63FA1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0369CF" w:rsidRDefault="000369CF" w:rsidP="00D63FA1">
      <w:pPr>
        <w:spacing w:line="360" w:lineRule="auto"/>
        <w:ind w:firstLine="708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Беручи до уваги виявлені зміни в частотах (відхиленнях від </w:t>
      </w:r>
      <w:r w:rsidR="00F618C9">
        <w:rPr>
          <w:rFonts w:ascii="Times New Roman" w:hAnsi="Times New Roman" w:cs="Times New Roman"/>
          <w:sz w:val="28"/>
          <w:szCs w:val="28"/>
          <w:lang w:val="uk-UA"/>
        </w:rPr>
        <w:t xml:space="preserve">2-х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стандартних значень) </w:t>
      </w:r>
      <w:r w:rsidR="00F618C9">
        <w:rPr>
          <w:rFonts w:ascii="Times New Roman" w:hAnsi="Times New Roman" w:cs="Times New Roman"/>
          <w:sz w:val="28"/>
          <w:szCs w:val="28"/>
          <w:lang w:val="uk-UA"/>
        </w:rPr>
        <w:t xml:space="preserve">добової екскреції гормонів </w:t>
      </w:r>
      <w:r w:rsidR="00B259CD">
        <w:rPr>
          <w:rFonts w:ascii="Times New Roman" w:hAnsi="Times New Roman" w:cs="Times New Roman"/>
          <w:sz w:val="28"/>
          <w:szCs w:val="28"/>
          <w:lang w:val="uk-UA"/>
        </w:rPr>
        <w:t xml:space="preserve">та </w:t>
      </w:r>
      <w:proofErr w:type="spellStart"/>
      <w:r w:rsidR="00B259CD">
        <w:rPr>
          <w:rFonts w:ascii="Times New Roman" w:hAnsi="Times New Roman" w:cs="Times New Roman"/>
          <w:sz w:val="28"/>
          <w:szCs w:val="28"/>
          <w:lang w:val="uk-UA"/>
        </w:rPr>
        <w:t>катехоламінів</w:t>
      </w:r>
      <w:proofErr w:type="spellEnd"/>
      <w:r w:rsidR="00B259C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="00F618C9">
        <w:rPr>
          <w:rFonts w:ascii="Times New Roman" w:hAnsi="Times New Roman" w:cs="Times New Roman"/>
          <w:sz w:val="28"/>
          <w:szCs w:val="28"/>
          <w:lang w:val="uk-UA"/>
        </w:rPr>
        <w:t xml:space="preserve">надниркових залоз </w:t>
      </w:r>
      <w:r>
        <w:rPr>
          <w:rFonts w:ascii="Times New Roman" w:hAnsi="Times New Roman" w:cs="Times New Roman"/>
          <w:sz w:val="28"/>
          <w:szCs w:val="28"/>
          <w:lang w:val="uk-UA"/>
        </w:rPr>
        <w:t>нами проведено а</w:t>
      </w:r>
      <w:r w:rsidR="00F618C9">
        <w:rPr>
          <w:rFonts w:ascii="Times New Roman" w:hAnsi="Times New Roman" w:cs="Times New Roman"/>
          <w:sz w:val="28"/>
          <w:szCs w:val="28"/>
          <w:lang w:val="uk-UA"/>
        </w:rPr>
        <w:t>наліз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визначення чутливості та специфічності </w:t>
      </w:r>
      <w:r w:rsidR="00B259CD">
        <w:rPr>
          <w:rFonts w:ascii="Times New Roman" w:hAnsi="Times New Roman" w:cs="Times New Roman"/>
          <w:sz w:val="28"/>
          <w:szCs w:val="28"/>
          <w:lang w:val="uk-UA"/>
        </w:rPr>
        <w:t xml:space="preserve">їх вмісту понад та/або менше 2-х стандартних відхилень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 добовій сечі у дітей 6-річного віку з різним ступенем </w:t>
      </w:r>
      <w:r w:rsidR="00F618C9">
        <w:rPr>
          <w:rFonts w:ascii="Times New Roman" w:hAnsi="Times New Roman" w:cs="Times New Roman"/>
          <w:sz w:val="28"/>
          <w:szCs w:val="28"/>
          <w:lang w:val="uk-UA"/>
        </w:rPr>
        <w:t>деривації, розраховано прогностичн</w:t>
      </w:r>
      <w:r w:rsidR="00B259CD">
        <w:rPr>
          <w:rFonts w:ascii="Times New Roman" w:hAnsi="Times New Roman" w:cs="Times New Roman"/>
          <w:sz w:val="28"/>
          <w:szCs w:val="28"/>
          <w:lang w:val="uk-UA"/>
        </w:rPr>
        <w:t>у</w:t>
      </w:r>
      <w:r w:rsidR="009C7A03">
        <w:rPr>
          <w:rFonts w:ascii="Times New Roman" w:hAnsi="Times New Roman" w:cs="Times New Roman"/>
          <w:sz w:val="28"/>
          <w:szCs w:val="28"/>
          <w:lang w:val="uk-UA"/>
        </w:rPr>
        <w:t xml:space="preserve"> цінність діагностичного тесту</w:t>
      </w:r>
      <w:r w:rsidR="00815E4B">
        <w:rPr>
          <w:rFonts w:ascii="Times New Roman" w:hAnsi="Times New Roman" w:cs="Times New Roman"/>
          <w:sz w:val="28"/>
          <w:szCs w:val="28"/>
          <w:lang w:val="uk-UA"/>
        </w:rPr>
        <w:t xml:space="preserve"> з окремим розрахунком прогностичної цінності позитивного результату, прогностичної цінності негативного результату, поширеності</w:t>
      </w:r>
      <w:r w:rsidR="00B259CD">
        <w:rPr>
          <w:rFonts w:ascii="Times New Roman" w:hAnsi="Times New Roman" w:cs="Times New Roman"/>
          <w:sz w:val="28"/>
          <w:szCs w:val="28"/>
          <w:lang w:val="uk-UA"/>
        </w:rPr>
        <w:t xml:space="preserve"> (звичайної та зваженої)</w:t>
      </w:r>
      <w:r w:rsidR="00815E4B">
        <w:rPr>
          <w:rFonts w:ascii="Times New Roman" w:hAnsi="Times New Roman" w:cs="Times New Roman"/>
          <w:sz w:val="28"/>
          <w:szCs w:val="28"/>
          <w:lang w:val="uk-UA"/>
        </w:rPr>
        <w:t xml:space="preserve">, відношення правдоподібності та довічних інтервалів до зазначених статистичних показників. </w:t>
      </w:r>
      <w:r w:rsidR="00F618C9">
        <w:rPr>
          <w:rFonts w:ascii="Times New Roman" w:hAnsi="Times New Roman" w:cs="Times New Roman"/>
          <w:sz w:val="28"/>
          <w:szCs w:val="28"/>
          <w:lang w:val="uk-UA"/>
        </w:rPr>
        <w:t xml:space="preserve">За «золотий стандарт» взято наявність деривації </w:t>
      </w:r>
      <w:r w:rsidR="00D63FA1">
        <w:rPr>
          <w:rFonts w:ascii="Times New Roman" w:hAnsi="Times New Roman" w:cs="Times New Roman"/>
          <w:sz w:val="28"/>
          <w:szCs w:val="28"/>
          <w:lang w:val="uk-UA"/>
        </w:rPr>
        <w:t>«</w:t>
      </w:r>
      <w:proofErr w:type="spellStart"/>
      <w:r w:rsidR="00F618C9">
        <w:rPr>
          <w:rFonts w:ascii="Times New Roman" w:hAnsi="Times New Roman" w:cs="Times New Roman"/>
          <w:sz w:val="28"/>
          <w:szCs w:val="28"/>
          <w:lang w:val="uk-UA"/>
        </w:rPr>
        <w:t>de</w:t>
      </w:r>
      <w:proofErr w:type="spellEnd"/>
      <w:r w:rsidR="00F618C9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F618C9">
        <w:rPr>
          <w:rFonts w:ascii="Times New Roman" w:hAnsi="Times New Roman" w:cs="Times New Roman"/>
          <w:sz w:val="28"/>
          <w:szCs w:val="28"/>
          <w:lang w:val="uk-UA"/>
        </w:rPr>
        <w:t>facto</w:t>
      </w:r>
      <w:proofErr w:type="spellEnd"/>
      <w:r w:rsidR="00D63FA1">
        <w:rPr>
          <w:rFonts w:ascii="Times New Roman" w:hAnsi="Times New Roman" w:cs="Times New Roman"/>
          <w:sz w:val="28"/>
          <w:szCs w:val="28"/>
          <w:lang w:val="uk-UA"/>
        </w:rPr>
        <w:t>»</w:t>
      </w:r>
      <w:r w:rsidR="00815E4B">
        <w:rPr>
          <w:rFonts w:ascii="Times New Roman" w:hAnsi="Times New Roman" w:cs="Times New Roman"/>
          <w:sz w:val="28"/>
          <w:szCs w:val="28"/>
          <w:lang w:val="uk-UA"/>
        </w:rPr>
        <w:t xml:space="preserve"> та включено дані 22-х дітей, позбавлених батьківського піклування та дані 30-ти дітей, які мають повну родину. Для кожного </w:t>
      </w:r>
      <w:r w:rsidR="00B259CD">
        <w:rPr>
          <w:rFonts w:ascii="Times New Roman" w:hAnsi="Times New Roman" w:cs="Times New Roman"/>
          <w:sz w:val="28"/>
          <w:szCs w:val="28"/>
          <w:lang w:val="uk-UA"/>
        </w:rPr>
        <w:t xml:space="preserve">гормону надниркових залоз добової сечі </w:t>
      </w:r>
      <w:r w:rsidR="00815E4B">
        <w:rPr>
          <w:rFonts w:ascii="Times New Roman" w:hAnsi="Times New Roman" w:cs="Times New Roman"/>
          <w:sz w:val="28"/>
          <w:szCs w:val="28"/>
          <w:lang w:val="uk-UA"/>
        </w:rPr>
        <w:t>використовували метод таблиць</w:t>
      </w:r>
      <w:r w:rsidR="00B259CD">
        <w:rPr>
          <w:rFonts w:ascii="Times New Roman" w:hAnsi="Times New Roman" w:cs="Times New Roman"/>
          <w:sz w:val="28"/>
          <w:szCs w:val="28"/>
          <w:lang w:val="uk-UA"/>
        </w:rPr>
        <w:t xml:space="preserve"> спряженості (табл.</w:t>
      </w:r>
      <w:r w:rsidR="00D63FA1">
        <w:rPr>
          <w:rFonts w:ascii="Times New Roman" w:hAnsi="Times New Roman" w:cs="Times New Roman"/>
          <w:sz w:val="28"/>
          <w:szCs w:val="28"/>
          <w:lang w:val="uk-UA"/>
        </w:rPr>
        <w:t>2</w:t>
      </w:r>
      <w:r w:rsidR="00B259CD">
        <w:rPr>
          <w:rFonts w:ascii="Times New Roman" w:hAnsi="Times New Roman" w:cs="Times New Roman"/>
          <w:sz w:val="28"/>
          <w:szCs w:val="28"/>
          <w:lang w:val="uk-UA"/>
        </w:rPr>
        <w:t>).</w:t>
      </w:r>
    </w:p>
    <w:p w:rsidR="00B259CD" w:rsidRDefault="00B259CD" w:rsidP="007D46AE">
      <w:pPr>
        <w:tabs>
          <w:tab w:val="left" w:pos="1755"/>
        </w:tabs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Таблиця </w:t>
      </w:r>
      <w:r w:rsidR="00D63FA1">
        <w:rPr>
          <w:rFonts w:ascii="Times New Roman" w:hAnsi="Times New Roman" w:cs="Times New Roman"/>
          <w:sz w:val="28"/>
          <w:szCs w:val="28"/>
          <w:lang w:val="uk-UA"/>
        </w:rPr>
        <w:t>2</w:t>
      </w:r>
    </w:p>
    <w:p w:rsidR="009040A3" w:rsidRPr="007D46AE" w:rsidRDefault="009040A3" w:rsidP="007D46AE">
      <w:pPr>
        <w:tabs>
          <w:tab w:val="left" w:pos="1755"/>
        </w:tabs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D46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Вихідні дані для таблиць спряженості з метою розрахунку діагностичної цінності визначення гормонів та </w:t>
      </w:r>
      <w:proofErr w:type="spellStart"/>
      <w:r w:rsidRPr="007D46AE">
        <w:rPr>
          <w:rFonts w:ascii="Times New Roman" w:hAnsi="Times New Roman" w:cs="Times New Roman"/>
          <w:b/>
          <w:sz w:val="28"/>
          <w:szCs w:val="28"/>
          <w:lang w:val="uk-UA"/>
        </w:rPr>
        <w:t>катехоламінів</w:t>
      </w:r>
      <w:proofErr w:type="spellEnd"/>
      <w:r w:rsidRPr="007D46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 w:rsidR="00DA052D"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надниркових залоз </w:t>
      </w:r>
      <w:r w:rsidRPr="007D46AE">
        <w:rPr>
          <w:rFonts w:ascii="Times New Roman" w:hAnsi="Times New Roman" w:cs="Times New Roman"/>
          <w:b/>
          <w:sz w:val="28"/>
          <w:szCs w:val="28"/>
          <w:lang w:val="uk-UA"/>
        </w:rPr>
        <w:t xml:space="preserve">в сечі у дітей з різним ступенем </w:t>
      </w:r>
      <w:proofErr w:type="spellStart"/>
      <w:r w:rsidRPr="007D46AE">
        <w:rPr>
          <w:rFonts w:ascii="Times New Roman" w:hAnsi="Times New Roman" w:cs="Times New Roman"/>
          <w:b/>
          <w:sz w:val="28"/>
          <w:szCs w:val="28"/>
          <w:lang w:val="uk-UA"/>
        </w:rPr>
        <w:t>депривації</w:t>
      </w:r>
      <w:proofErr w:type="spellEnd"/>
    </w:p>
    <w:tbl>
      <w:tblPr>
        <w:tblStyle w:val="a7"/>
        <w:tblW w:w="0" w:type="auto"/>
        <w:tblLook w:val="04A0"/>
      </w:tblPr>
      <w:tblGrid>
        <w:gridCol w:w="3828"/>
        <w:gridCol w:w="1914"/>
        <w:gridCol w:w="1914"/>
        <w:gridCol w:w="1915"/>
      </w:tblGrid>
      <w:tr w:rsidR="00E32DA3" w:rsidTr="007D46AE">
        <w:tc>
          <w:tcPr>
            <w:tcW w:w="3828" w:type="dxa"/>
            <w:vMerge w:val="restart"/>
          </w:tcPr>
          <w:p w:rsidR="00E32DA3" w:rsidRDefault="00DD4D53" w:rsidP="007D46AE">
            <w:pPr>
              <w:tabs>
                <w:tab w:val="left" w:pos="175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noProof/>
                <w:sz w:val="28"/>
                <w:szCs w:val="28"/>
                <w:lang w:eastAsia="ru-RU"/>
              </w:rPr>
              <w:pict>
                <v:shapetype id="_x0000_t32" coordsize="21600,21600" o:spt="32" o:oned="t" path="m,l21600,21600e" filled="f">
                  <v:path arrowok="t" fillok="f" o:connecttype="none"/>
                  <o:lock v:ext="edit" shapetype="t"/>
                </v:shapetype>
                <v:shape id="_x0000_s1028" type="#_x0000_t32" style="position:absolute;left:0;text-align:left;margin-left:-4.8pt;margin-top:4.8pt;width:187.5pt;height:44.25pt;flip:y;z-index:251658240" o:connectortype="straight"/>
              </w:pict>
            </w:r>
            <w:r w:rsid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Тест </w:t>
            </w:r>
          </w:p>
          <w:p w:rsid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right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Усього</w:t>
            </w:r>
          </w:p>
        </w:tc>
        <w:tc>
          <w:tcPr>
            <w:tcW w:w="3828" w:type="dxa"/>
            <w:gridSpan w:val="2"/>
          </w:tcPr>
          <w:p w:rsid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Стан</w:t>
            </w:r>
          </w:p>
        </w:tc>
        <w:tc>
          <w:tcPr>
            <w:tcW w:w="1915" w:type="dxa"/>
            <w:vMerge w:val="restart"/>
          </w:tcPr>
          <w:p w:rsidR="00E32DA3" w:rsidRDefault="00E32DA3" w:rsidP="007D46AE">
            <w:pPr>
              <w:tabs>
                <w:tab w:val="left" w:pos="175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Усього</w:t>
            </w:r>
          </w:p>
        </w:tc>
      </w:tr>
      <w:tr w:rsidR="00E32DA3" w:rsidTr="007D46AE">
        <w:tc>
          <w:tcPr>
            <w:tcW w:w="3828" w:type="dxa"/>
            <w:vMerge/>
          </w:tcPr>
          <w:p w:rsidR="00E32DA3" w:rsidRPr="008B1B9A" w:rsidRDefault="00E32DA3" w:rsidP="007D46AE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914" w:type="dxa"/>
            <w:vAlign w:val="center"/>
          </w:tcPr>
          <w:p w:rsidR="00E32DA3" w:rsidRPr="009040A3" w:rsidRDefault="00E32DA3" w:rsidP="007D46AE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highlight w:val="yellow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Відсутній</w:t>
            </w:r>
          </w:p>
        </w:tc>
        <w:tc>
          <w:tcPr>
            <w:tcW w:w="1914" w:type="dxa"/>
            <w:vAlign w:val="bottom"/>
          </w:tcPr>
          <w:p w:rsidR="00E32DA3" w:rsidRPr="00474420" w:rsidRDefault="00E32DA3" w:rsidP="007D46AE">
            <w:pPr>
              <w:spacing w:line="360" w:lineRule="auto"/>
              <w:jc w:val="center"/>
              <w:rPr>
                <w:rFonts w:ascii="Verdana" w:eastAsia="Times New Roman" w:hAnsi="Verdana" w:cs="Times New Roman"/>
                <w:sz w:val="24"/>
                <w:szCs w:val="24"/>
                <w:highlight w:val="yellow"/>
                <w:lang w:val="uk-UA" w:eastAsia="ru-RU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Присутній</w:t>
            </w:r>
          </w:p>
        </w:tc>
        <w:tc>
          <w:tcPr>
            <w:tcW w:w="1915" w:type="dxa"/>
            <w:vMerge/>
          </w:tcPr>
          <w:p w:rsidR="00E32DA3" w:rsidRDefault="00E32DA3" w:rsidP="007D46AE">
            <w:pPr>
              <w:tabs>
                <w:tab w:val="left" w:pos="1755"/>
              </w:tabs>
              <w:spacing w:line="360" w:lineRule="auto"/>
              <w:contextualSpacing/>
              <w:jc w:val="both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</w:p>
        </w:tc>
      </w:tr>
      <w:tr w:rsidR="007D46AE" w:rsidTr="007D46AE">
        <w:tc>
          <w:tcPr>
            <w:tcW w:w="9571" w:type="dxa"/>
            <w:gridSpan w:val="4"/>
          </w:tcPr>
          <w:p w:rsidR="007D46AE" w:rsidRDefault="00D63FA1" w:rsidP="00E32DA3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Загальні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</w:t>
            </w:r>
            <w:r w:rsid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етанефрин</w:t>
            </w:r>
            <w:r w:rsidR="005F1072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и</w:t>
            </w:r>
            <w:proofErr w:type="spellEnd"/>
            <w:r w:rsid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 сечі, </w:t>
            </w:r>
            <w:proofErr w:type="spellStart"/>
            <w:r w:rsid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мкг</w:t>
            </w:r>
            <w:proofErr w:type="spellEnd"/>
            <w:r w:rsid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/добу </w:t>
            </w:r>
            <w:r w:rsidR="00E32DA3" w:rsidRPr="007D46AE">
              <w:rPr>
                <w:rFonts w:ascii="Times New Roman" w:hAnsi="Times New Roman" w:cs="Times New Roman"/>
                <w:sz w:val="28"/>
                <w:szCs w:val="28"/>
              </w:rPr>
              <w:t xml:space="preserve">+2 </w:t>
            </w:r>
            <w:r w:rsidR="00E32DA3"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SD</w:t>
            </w:r>
          </w:p>
        </w:tc>
      </w:tr>
      <w:tr w:rsidR="00E32DA3" w:rsidTr="00E32DA3">
        <w:tc>
          <w:tcPr>
            <w:tcW w:w="3828" w:type="dxa"/>
          </w:tcPr>
          <w:p w:rsidR="00E32DA3" w:rsidRPr="00E32DA3" w:rsidRDefault="00E32DA3" w:rsidP="00E32DA3">
            <w:pPr>
              <w:spacing w:line="360" w:lineRule="auto"/>
              <w:jc w:val="righ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Позитивний тест         </w:t>
            </w:r>
          </w:p>
        </w:tc>
        <w:tc>
          <w:tcPr>
            <w:tcW w:w="1914" w:type="dxa"/>
          </w:tcPr>
          <w:p w:rsid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914" w:type="dxa"/>
          </w:tcPr>
          <w:p w:rsid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</w:t>
            </w:r>
          </w:p>
        </w:tc>
        <w:tc>
          <w:tcPr>
            <w:tcW w:w="1915" w:type="dxa"/>
          </w:tcPr>
          <w:p w:rsid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</w:t>
            </w:r>
          </w:p>
        </w:tc>
      </w:tr>
      <w:tr w:rsidR="00E32DA3" w:rsidTr="00E32DA3">
        <w:tc>
          <w:tcPr>
            <w:tcW w:w="3828" w:type="dxa"/>
          </w:tcPr>
          <w:p w:rsidR="00E32DA3" w:rsidRPr="00E32DA3" w:rsidRDefault="00E32DA3" w:rsidP="00E32DA3">
            <w:pPr>
              <w:spacing w:line="360" w:lineRule="auto"/>
              <w:jc w:val="righ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Негативний тест</w:t>
            </w:r>
          </w:p>
        </w:tc>
        <w:tc>
          <w:tcPr>
            <w:tcW w:w="1914" w:type="dxa"/>
          </w:tcPr>
          <w:p w:rsid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1914" w:type="dxa"/>
          </w:tcPr>
          <w:p w:rsid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18</w:t>
            </w:r>
          </w:p>
        </w:tc>
        <w:tc>
          <w:tcPr>
            <w:tcW w:w="1915" w:type="dxa"/>
          </w:tcPr>
          <w:p w:rsid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47</w:t>
            </w:r>
          </w:p>
        </w:tc>
      </w:tr>
      <w:tr w:rsidR="00E32DA3" w:rsidTr="00E32DA3">
        <w:tc>
          <w:tcPr>
            <w:tcW w:w="3828" w:type="dxa"/>
          </w:tcPr>
          <w:p w:rsidR="00E32DA3" w:rsidRP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righ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Усього</w:t>
            </w:r>
            <w:r w:rsidRPr="00E32DA3">
              <w:rPr>
                <w:rFonts w:ascii="Verdana" w:eastAsia="Times New Roman" w:hAnsi="Verdana" w:cs="Times New Roman"/>
                <w:color w:val="01078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</w:tcPr>
          <w:p w:rsid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914" w:type="dxa"/>
          </w:tcPr>
          <w:p w:rsid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1915" w:type="dxa"/>
          </w:tcPr>
          <w:p w:rsidR="00E32DA3" w:rsidRDefault="00E32DA3" w:rsidP="00E32DA3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</w:tr>
      <w:tr w:rsidR="00E32DA3" w:rsidTr="00E32DA3">
        <w:tc>
          <w:tcPr>
            <w:tcW w:w="9571" w:type="dxa"/>
            <w:gridSpan w:val="4"/>
          </w:tcPr>
          <w:p w:rsidR="00E32DA3" w:rsidRP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Адреналін,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мкг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/добу (</w:t>
            </w:r>
            <w:r w:rsidRPr="007D46AE">
              <w:rPr>
                <w:rFonts w:ascii="Times New Roman" w:hAnsi="Times New Roman" w:cs="Times New Roman"/>
                <w:sz w:val="28"/>
                <w:szCs w:val="28"/>
              </w:rPr>
              <w:t xml:space="preserve">+2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SD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DA052D" w:rsidTr="00DA052D">
        <w:tc>
          <w:tcPr>
            <w:tcW w:w="3828" w:type="dxa"/>
          </w:tcPr>
          <w:p w:rsidR="00DA052D" w:rsidRPr="00E32DA3" w:rsidRDefault="00DA052D" w:rsidP="00DA052D">
            <w:pPr>
              <w:spacing w:line="360" w:lineRule="auto"/>
              <w:jc w:val="righ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Позитивний тест         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12</w:t>
            </w:r>
          </w:p>
        </w:tc>
        <w:tc>
          <w:tcPr>
            <w:tcW w:w="1915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13</w:t>
            </w:r>
          </w:p>
        </w:tc>
      </w:tr>
      <w:tr w:rsidR="00DA052D" w:rsidTr="00DA052D">
        <w:tc>
          <w:tcPr>
            <w:tcW w:w="3828" w:type="dxa"/>
          </w:tcPr>
          <w:p w:rsidR="00DA052D" w:rsidRPr="00E32DA3" w:rsidRDefault="00DA052D" w:rsidP="00DA052D">
            <w:pPr>
              <w:spacing w:line="360" w:lineRule="auto"/>
              <w:jc w:val="righ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Негативний тест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10</w:t>
            </w:r>
          </w:p>
        </w:tc>
        <w:tc>
          <w:tcPr>
            <w:tcW w:w="1915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39</w:t>
            </w:r>
          </w:p>
        </w:tc>
      </w:tr>
      <w:tr w:rsidR="00DA052D" w:rsidTr="00DA052D">
        <w:tc>
          <w:tcPr>
            <w:tcW w:w="3828" w:type="dxa"/>
          </w:tcPr>
          <w:p w:rsidR="00DA052D" w:rsidRPr="00E32DA3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righ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Усього</w:t>
            </w:r>
            <w:r w:rsidRPr="00E32DA3">
              <w:rPr>
                <w:rFonts w:ascii="Verdana" w:eastAsia="Times New Roman" w:hAnsi="Verdana" w:cs="Times New Roman"/>
                <w:color w:val="01078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1915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</w:tr>
      <w:tr w:rsidR="00DA052D" w:rsidTr="00DA052D">
        <w:tc>
          <w:tcPr>
            <w:tcW w:w="9571" w:type="dxa"/>
            <w:gridSpan w:val="4"/>
          </w:tcPr>
          <w:p w:rsidR="00DA052D" w:rsidRP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Норадреналін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 xml:space="preserve">, </w:t>
            </w:r>
            <w:proofErr w:type="spellStart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мкг</w:t>
            </w:r>
            <w:proofErr w:type="spellEnd"/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/добу (-</w:t>
            </w:r>
            <w:r w:rsidRPr="007D46AE">
              <w:rPr>
                <w:rFonts w:ascii="Times New Roman" w:hAnsi="Times New Roman" w:cs="Times New Roman"/>
                <w:sz w:val="28"/>
                <w:szCs w:val="28"/>
              </w:rPr>
              <w:t xml:space="preserve">2 </w:t>
            </w:r>
            <w:r>
              <w:rPr>
                <w:rFonts w:ascii="Times New Roman" w:hAnsi="Times New Roman" w:cs="Times New Roman"/>
                <w:sz w:val="28"/>
                <w:szCs w:val="28"/>
                <w:lang w:val="en-US"/>
              </w:rPr>
              <w:t>SD</w:t>
            </w: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)</w:t>
            </w:r>
          </w:p>
        </w:tc>
      </w:tr>
      <w:tr w:rsidR="00DA052D" w:rsidTr="00DA052D">
        <w:tc>
          <w:tcPr>
            <w:tcW w:w="3828" w:type="dxa"/>
          </w:tcPr>
          <w:p w:rsidR="00DA052D" w:rsidRPr="00E32DA3" w:rsidRDefault="00DA052D" w:rsidP="00DA052D">
            <w:pPr>
              <w:spacing w:line="360" w:lineRule="auto"/>
              <w:jc w:val="righ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lastRenderedPageBreak/>
              <w:t xml:space="preserve">Позитивний тест         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14</w:t>
            </w:r>
          </w:p>
        </w:tc>
        <w:tc>
          <w:tcPr>
            <w:tcW w:w="1915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15</w:t>
            </w:r>
          </w:p>
        </w:tc>
      </w:tr>
      <w:tr w:rsidR="00DA052D" w:rsidTr="00DA052D">
        <w:tc>
          <w:tcPr>
            <w:tcW w:w="3828" w:type="dxa"/>
          </w:tcPr>
          <w:p w:rsidR="00DA052D" w:rsidRPr="00E32DA3" w:rsidRDefault="00DA052D" w:rsidP="00DA052D">
            <w:pPr>
              <w:spacing w:line="360" w:lineRule="auto"/>
              <w:jc w:val="righ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Негативний тест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29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8</w:t>
            </w:r>
          </w:p>
        </w:tc>
        <w:tc>
          <w:tcPr>
            <w:tcW w:w="1915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37</w:t>
            </w:r>
          </w:p>
        </w:tc>
      </w:tr>
      <w:tr w:rsidR="00DA052D" w:rsidTr="00DA052D">
        <w:tc>
          <w:tcPr>
            <w:tcW w:w="3828" w:type="dxa"/>
          </w:tcPr>
          <w:p w:rsidR="00DA052D" w:rsidRPr="00E32DA3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right"/>
              <w:rPr>
                <w:rFonts w:ascii="Verdana" w:eastAsia="Times New Roman" w:hAnsi="Verdana" w:cs="Times New Roman"/>
                <w:sz w:val="24"/>
                <w:szCs w:val="24"/>
                <w:lang w:eastAsia="ru-RU"/>
              </w:rPr>
            </w:pPr>
            <w:r w:rsidRPr="00E32DA3"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Усього</w:t>
            </w:r>
            <w:r w:rsidRPr="00E32DA3">
              <w:rPr>
                <w:rFonts w:ascii="Verdana" w:eastAsia="Times New Roman" w:hAnsi="Verdana" w:cs="Times New Roman"/>
                <w:color w:val="010785"/>
                <w:sz w:val="24"/>
                <w:szCs w:val="24"/>
                <w:lang w:eastAsia="ru-RU"/>
              </w:rPr>
              <w:t> 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30</w:t>
            </w:r>
          </w:p>
        </w:tc>
        <w:tc>
          <w:tcPr>
            <w:tcW w:w="1914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22</w:t>
            </w:r>
          </w:p>
        </w:tc>
        <w:tc>
          <w:tcPr>
            <w:tcW w:w="1915" w:type="dxa"/>
          </w:tcPr>
          <w:p w:rsidR="00DA052D" w:rsidRDefault="00DA052D" w:rsidP="00DA052D">
            <w:pPr>
              <w:tabs>
                <w:tab w:val="left" w:pos="1755"/>
              </w:tabs>
              <w:spacing w:line="360" w:lineRule="auto"/>
              <w:contextualSpacing/>
              <w:jc w:val="center"/>
              <w:rPr>
                <w:rFonts w:ascii="Times New Roman" w:hAnsi="Times New Roman" w:cs="Times New Roman"/>
                <w:sz w:val="28"/>
                <w:szCs w:val="28"/>
                <w:lang w:val="uk-UA"/>
              </w:rPr>
            </w:pPr>
            <w:r>
              <w:rPr>
                <w:rFonts w:ascii="Times New Roman" w:hAnsi="Times New Roman" w:cs="Times New Roman"/>
                <w:sz w:val="28"/>
                <w:szCs w:val="28"/>
                <w:lang w:val="uk-UA"/>
              </w:rPr>
              <w:t>52</w:t>
            </w:r>
          </w:p>
        </w:tc>
      </w:tr>
    </w:tbl>
    <w:p w:rsidR="00B259CD" w:rsidRPr="008C5630" w:rsidRDefault="007A3B75" w:rsidP="00F618C9">
      <w:pPr>
        <w:tabs>
          <w:tab w:val="left" w:pos="1755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5630">
        <w:rPr>
          <w:rFonts w:ascii="Times New Roman" w:hAnsi="Times New Roman" w:cs="Times New Roman"/>
          <w:sz w:val="28"/>
          <w:szCs w:val="28"/>
          <w:lang w:val="uk-UA"/>
        </w:rPr>
        <w:tab/>
      </w:r>
    </w:p>
    <w:p w:rsidR="00D63FA1" w:rsidRDefault="007A3B75" w:rsidP="00D63FA1">
      <w:pPr>
        <w:tabs>
          <w:tab w:val="left" w:pos="1755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8C5630">
        <w:rPr>
          <w:rFonts w:ascii="Times New Roman" w:hAnsi="Times New Roman" w:cs="Times New Roman"/>
          <w:sz w:val="28"/>
          <w:szCs w:val="28"/>
          <w:lang w:val="uk-UA"/>
        </w:rPr>
        <w:t xml:space="preserve">Результати аналізу </w:t>
      </w:r>
      <w:r w:rsidR="00DA052D" w:rsidRPr="008C5630">
        <w:rPr>
          <w:rFonts w:ascii="Times New Roman" w:hAnsi="Times New Roman" w:cs="Times New Roman"/>
          <w:sz w:val="28"/>
          <w:szCs w:val="28"/>
          <w:lang w:val="uk-UA"/>
        </w:rPr>
        <w:t xml:space="preserve">специфічності, чутливості, </w:t>
      </w:r>
      <w:r w:rsidRPr="008C5630">
        <w:rPr>
          <w:rFonts w:ascii="Times New Roman" w:hAnsi="Times New Roman" w:cs="Times New Roman"/>
          <w:sz w:val="28"/>
          <w:szCs w:val="28"/>
          <w:lang w:val="uk-UA"/>
        </w:rPr>
        <w:t xml:space="preserve">відношення правдоподібності </w:t>
      </w:r>
      <w:r w:rsidR="00DA052D" w:rsidRPr="008C5630">
        <w:rPr>
          <w:rFonts w:ascii="Times New Roman" w:hAnsi="Times New Roman" w:cs="Times New Roman"/>
          <w:sz w:val="28"/>
          <w:szCs w:val="28"/>
          <w:lang w:val="uk-UA"/>
        </w:rPr>
        <w:t>прогностичної цінності</w:t>
      </w:r>
      <w:r w:rsidRPr="008C5630">
        <w:rPr>
          <w:rFonts w:ascii="Times New Roman" w:hAnsi="Times New Roman" w:cs="Times New Roman"/>
          <w:sz w:val="28"/>
          <w:szCs w:val="28"/>
          <w:lang w:val="uk-UA"/>
        </w:rPr>
        <w:t xml:space="preserve"> (позитивного та негативного результату), змін </w:t>
      </w:r>
      <w:proofErr w:type="spellStart"/>
      <w:r w:rsidRPr="008C5630">
        <w:rPr>
          <w:rFonts w:ascii="Times New Roman" w:hAnsi="Times New Roman" w:cs="Times New Roman"/>
          <w:sz w:val="28"/>
          <w:szCs w:val="28"/>
          <w:lang w:val="uk-UA"/>
        </w:rPr>
        <w:t>катехоламінів</w:t>
      </w:r>
      <w:proofErr w:type="spellEnd"/>
      <w:r w:rsidRPr="008C5630">
        <w:rPr>
          <w:rFonts w:ascii="Times New Roman" w:hAnsi="Times New Roman" w:cs="Times New Roman"/>
          <w:sz w:val="28"/>
          <w:szCs w:val="28"/>
          <w:lang w:val="uk-UA"/>
        </w:rPr>
        <w:t xml:space="preserve"> надниркових залоз у сечі понад та/або менше </w:t>
      </w:r>
      <w:r w:rsidR="00D63FA1">
        <w:rPr>
          <w:rFonts w:ascii="Times New Roman" w:hAnsi="Times New Roman" w:cs="Times New Roman"/>
          <w:sz w:val="28"/>
          <w:szCs w:val="28"/>
          <w:lang w:val="uk-UA"/>
        </w:rPr>
        <w:t>двох</w:t>
      </w:r>
      <w:r w:rsidRPr="008C5630">
        <w:rPr>
          <w:rFonts w:ascii="Times New Roman" w:hAnsi="Times New Roman" w:cs="Times New Roman"/>
          <w:sz w:val="28"/>
          <w:szCs w:val="28"/>
          <w:lang w:val="uk-UA"/>
        </w:rPr>
        <w:t xml:space="preserve"> стандартних відхилень у дітей з деривацією наведені в табл. </w:t>
      </w:r>
      <w:r w:rsidR="00D63FA1">
        <w:rPr>
          <w:rFonts w:ascii="Times New Roman" w:hAnsi="Times New Roman" w:cs="Times New Roman"/>
          <w:sz w:val="28"/>
          <w:szCs w:val="28"/>
          <w:lang w:val="uk-UA"/>
        </w:rPr>
        <w:t>3, табл.4, табл.5</w:t>
      </w:r>
      <w:r w:rsidRPr="008C5630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416D11" w:rsidRDefault="00416D11" w:rsidP="00D63FA1">
      <w:pPr>
        <w:tabs>
          <w:tab w:val="left" w:pos="1755"/>
        </w:tabs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Таблиця </w:t>
      </w:r>
      <w:r w:rsidR="00D63FA1">
        <w:rPr>
          <w:rFonts w:ascii="Times New Roman" w:hAnsi="Times New Roman" w:cs="Times New Roman"/>
          <w:sz w:val="28"/>
          <w:szCs w:val="28"/>
          <w:lang w:val="uk-UA"/>
        </w:rPr>
        <w:t>3</w:t>
      </w:r>
    </w:p>
    <w:p w:rsidR="00416D11" w:rsidRPr="008B1B9A" w:rsidRDefault="00416D11" w:rsidP="00D63FA1">
      <w:pPr>
        <w:tabs>
          <w:tab w:val="left" w:pos="1755"/>
        </w:tabs>
        <w:spacing w:line="360" w:lineRule="auto"/>
        <w:contextualSpacing/>
        <w:jc w:val="center"/>
        <w:rPr>
          <w:rFonts w:ascii="Times New Roman" w:eastAsia="Times New Roman" w:hAnsi="Times New Roman" w:cs="Times New Roman"/>
          <w:vanish/>
          <w:sz w:val="24"/>
          <w:szCs w:val="24"/>
          <w:highlight w:val="yellow"/>
          <w:lang w:eastAsia="ru-RU"/>
        </w:rPr>
      </w:pPr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Статистична характеристика діагностичної цінності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збільшення </w:t>
      </w:r>
      <w:r w:rsidR="00D63FA1"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загальних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мет</w:t>
      </w:r>
      <w:r w:rsidR="005F1072">
        <w:rPr>
          <w:rFonts w:ascii="Times New Roman" w:hAnsi="Times New Roman" w:cs="Times New Roman"/>
          <w:b/>
          <w:sz w:val="28"/>
          <w:szCs w:val="28"/>
          <w:lang w:val="uk-UA"/>
        </w:rPr>
        <w:t>анефринів</w:t>
      </w:r>
      <w:proofErr w:type="spellEnd"/>
      <w:r w:rsidR="005F1072">
        <w:rPr>
          <w:rFonts w:ascii="Times New Roman" w:hAnsi="Times New Roman" w:cs="Times New Roman"/>
          <w:b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на два стандартних відхилення </w:t>
      </w:r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добовій сечі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дітей </w:t>
      </w:r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 </w:t>
      </w:r>
      <w:proofErr w:type="spellStart"/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t>депривації</w:t>
      </w:r>
      <w:proofErr w:type="spell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377"/>
        <w:gridCol w:w="2949"/>
        <w:gridCol w:w="1876"/>
        <w:gridCol w:w="2048"/>
      </w:tblGrid>
      <w:tr w:rsidR="00416D11" w:rsidRPr="008B1B9A" w:rsidTr="00D63FA1">
        <w:trPr>
          <w:trHeight w:val="628"/>
          <w:tblCellSpacing w:w="0" w:type="dxa"/>
        </w:trPr>
        <w:tc>
          <w:tcPr>
            <w:tcW w:w="3377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Статистична характеристика</w:t>
            </w:r>
          </w:p>
        </w:tc>
        <w:tc>
          <w:tcPr>
            <w:tcW w:w="6873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16D11" w:rsidRPr="007A3B75" w:rsidRDefault="00416D11" w:rsidP="00416D1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Показник</w:t>
            </w:r>
          </w:p>
        </w:tc>
      </w:tr>
      <w:tr w:rsidR="00416D11" w:rsidRPr="008B1B9A" w:rsidTr="00D63FA1">
        <w:trPr>
          <w:tblCellSpacing w:w="0" w:type="dxa"/>
        </w:trPr>
        <w:tc>
          <w:tcPr>
            <w:tcW w:w="3377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7A3B75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49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416D11" w:rsidRPr="00416D11" w:rsidRDefault="00416D11" w:rsidP="00416D1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Розрахунковий показник</w:t>
            </w:r>
          </w:p>
        </w:tc>
        <w:tc>
          <w:tcPr>
            <w:tcW w:w="392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7A3B75" w:rsidRDefault="00416D11" w:rsidP="00416D1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95%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Довірчий інтервал</w:t>
            </w:r>
          </w:p>
        </w:tc>
      </w:tr>
      <w:tr w:rsidR="00416D11" w:rsidRPr="008B1B9A" w:rsidTr="00D63FA1">
        <w:trPr>
          <w:tblCellSpacing w:w="0" w:type="dxa"/>
        </w:trPr>
        <w:tc>
          <w:tcPr>
            <w:tcW w:w="3377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7A3B75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49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7A3B75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7A3B75" w:rsidRDefault="00416D11" w:rsidP="00416D1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Нижня границя 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7A3B75" w:rsidRDefault="00416D11" w:rsidP="00416D1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Верхня границя</w:t>
            </w:r>
          </w:p>
        </w:tc>
      </w:tr>
      <w:tr w:rsidR="00416D11" w:rsidRPr="008B1B9A" w:rsidTr="00D63FA1">
        <w:trPr>
          <w:tblCellSpacing w:w="0" w:type="dxa"/>
        </w:trPr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7A3B75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Чутливість</w:t>
            </w:r>
          </w:p>
        </w:tc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1818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D63FA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0599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4100</w:t>
            </w:r>
          </w:p>
        </w:tc>
      </w:tr>
      <w:tr w:rsidR="00416D11" w:rsidRPr="008B1B9A" w:rsidTr="00D63FA1">
        <w:trPr>
          <w:tblCellSpacing w:w="0" w:type="dxa"/>
        </w:trPr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7A3B75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Специфічність</w:t>
            </w:r>
          </w:p>
        </w:tc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9666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8094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D63FA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9982</w:t>
            </w:r>
          </w:p>
        </w:tc>
      </w:tr>
      <w:tr w:rsidR="00416D11" w:rsidRPr="0082602B" w:rsidTr="006E680C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82602B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будь-якого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конкретного результату тесту,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ймовірність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того,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буде:</w:t>
            </w:r>
          </w:p>
        </w:tc>
      </w:tr>
      <w:tr w:rsidR="00416D11" w:rsidRPr="008B1B9A" w:rsidTr="00D63FA1">
        <w:trPr>
          <w:tblCellSpacing w:w="0" w:type="dxa"/>
        </w:trPr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82602B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Позитивний</w:t>
            </w:r>
          </w:p>
        </w:tc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D63FA1" w:rsidP="00416D1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="00416D11"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0961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0359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2179</w:t>
            </w:r>
          </w:p>
        </w:tc>
      </w:tr>
      <w:tr w:rsidR="00416D11" w:rsidRPr="008B1B9A" w:rsidTr="00D63FA1">
        <w:trPr>
          <w:tblCellSpacing w:w="0" w:type="dxa"/>
        </w:trPr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82602B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Негативний</w:t>
            </w:r>
          </w:p>
        </w:tc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9038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D63FA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7820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D63FA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9640</w:t>
            </w:r>
          </w:p>
        </w:tc>
      </w:tr>
      <w:tr w:rsidR="00416D11" w:rsidRPr="0082602B" w:rsidTr="006E680C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  <w:hideMark/>
          </w:tcPr>
          <w:p w:rsidR="00416D11" w:rsidRPr="0082602B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будь-якого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конкретного позитивного результату тесту,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ймовірність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того,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416D11" w:rsidRPr="008B1B9A" w:rsidTr="00D63FA1">
        <w:trPr>
          <w:tblCellSpacing w:w="0" w:type="dxa"/>
        </w:trPr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82602B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Істинно-позитивний</w:t>
            </w:r>
          </w:p>
        </w:tc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000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2987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9894</w:t>
            </w:r>
          </w:p>
        </w:tc>
      </w:tr>
      <w:tr w:rsidR="00416D11" w:rsidRPr="008B1B9A" w:rsidTr="00D63FA1">
        <w:trPr>
          <w:tblCellSpacing w:w="0" w:type="dxa"/>
        </w:trPr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82602B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Хибнопозитивний</w:t>
            </w:r>
            <w:proofErr w:type="spellEnd"/>
          </w:p>
        </w:tc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000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0105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7012</w:t>
            </w:r>
          </w:p>
        </w:tc>
      </w:tr>
      <w:tr w:rsidR="00416D11" w:rsidRPr="0082602B" w:rsidTr="006E680C">
        <w:trPr>
          <w:tblCellSpacing w:w="0" w:type="dxa"/>
        </w:trPr>
        <w:tc>
          <w:tcPr>
            <w:tcW w:w="0" w:type="auto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  <w:hideMark/>
          </w:tcPr>
          <w:p w:rsidR="00416D11" w:rsidRPr="0082602B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будь-якого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конкретного 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негативного</w:t>
            </w: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результату тесту,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ймовірність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того,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416D11" w:rsidRPr="008B1B9A" w:rsidTr="00D63FA1">
        <w:trPr>
          <w:tblCellSpacing w:w="0" w:type="dxa"/>
        </w:trPr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82602B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Істинно-негативний</w:t>
            </w:r>
          </w:p>
        </w:tc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6170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4638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7512</w:t>
            </w:r>
          </w:p>
        </w:tc>
      </w:tr>
      <w:tr w:rsidR="00416D11" w:rsidRPr="008B1B9A" w:rsidTr="00D63FA1">
        <w:trPr>
          <w:tblCellSpacing w:w="0" w:type="dxa"/>
        </w:trPr>
        <w:tc>
          <w:tcPr>
            <w:tcW w:w="3377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82602B" w:rsidRDefault="00416D11" w:rsidP="00416D11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Хибнонегативний</w:t>
            </w:r>
            <w:proofErr w:type="spellEnd"/>
          </w:p>
        </w:tc>
        <w:tc>
          <w:tcPr>
            <w:tcW w:w="294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3829</w:t>
            </w:r>
          </w:p>
        </w:tc>
        <w:tc>
          <w:tcPr>
            <w:tcW w:w="187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D63FA1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2487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416D11" w:rsidRPr="007A3B75" w:rsidRDefault="00416D11" w:rsidP="00D63FA1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5361</w:t>
            </w:r>
          </w:p>
        </w:tc>
      </w:tr>
    </w:tbl>
    <w:p w:rsidR="00C75D43" w:rsidRDefault="00C75D43" w:rsidP="00C75D43">
      <w:pPr>
        <w:tabs>
          <w:tab w:val="left" w:pos="1755"/>
        </w:tabs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Таблиця </w:t>
      </w:r>
      <w:r w:rsidR="00D63FA1">
        <w:rPr>
          <w:rFonts w:ascii="Times New Roman" w:hAnsi="Times New Roman" w:cs="Times New Roman"/>
          <w:sz w:val="28"/>
          <w:szCs w:val="28"/>
          <w:lang w:val="uk-UA"/>
        </w:rPr>
        <w:t>4</w:t>
      </w:r>
    </w:p>
    <w:p w:rsidR="00C75D43" w:rsidRPr="007A3B75" w:rsidRDefault="00C75D43" w:rsidP="00C75D43">
      <w:pPr>
        <w:tabs>
          <w:tab w:val="left" w:pos="1755"/>
        </w:tabs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lastRenderedPageBreak/>
        <w:t xml:space="preserve">Статистична характеристика діагностичної цінності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збільшення адреналіну на два стандартних відхилення </w:t>
      </w:r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добовій сечі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дітей </w:t>
      </w:r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 </w:t>
      </w:r>
      <w:proofErr w:type="spellStart"/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t>депривації</w:t>
      </w:r>
      <w:proofErr w:type="spellEnd"/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3581"/>
        <w:gridCol w:w="2970"/>
        <w:gridCol w:w="58"/>
        <w:gridCol w:w="1792"/>
        <w:gridCol w:w="33"/>
        <w:gridCol w:w="1869"/>
        <w:gridCol w:w="52"/>
      </w:tblGrid>
      <w:tr w:rsidR="00C75D43" w:rsidRPr="007A3B75" w:rsidTr="00D63FA1">
        <w:trPr>
          <w:trHeight w:val="295"/>
          <w:tblCellSpacing w:w="0" w:type="dxa"/>
        </w:trPr>
        <w:tc>
          <w:tcPr>
            <w:tcW w:w="3499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5D43" w:rsidRDefault="00C75D43" w:rsidP="00C75D43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Статистична характеристика</w:t>
            </w:r>
          </w:p>
        </w:tc>
        <w:tc>
          <w:tcPr>
            <w:tcW w:w="6856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C75D43" w:rsidRPr="007A3B75" w:rsidRDefault="00C75D43" w:rsidP="00C75D4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Показник</w:t>
            </w:r>
          </w:p>
        </w:tc>
      </w:tr>
      <w:tr w:rsidR="00C75D43" w:rsidRPr="007A3B75" w:rsidTr="00D63FA1">
        <w:trPr>
          <w:tblCellSpacing w:w="0" w:type="dxa"/>
        </w:trPr>
        <w:tc>
          <w:tcPr>
            <w:tcW w:w="3499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5D43" w:rsidRPr="007A3B75" w:rsidRDefault="00C75D43" w:rsidP="00C75D43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976" w:type="dxa"/>
            <w:gridSpan w:val="2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C75D43" w:rsidRPr="00416D11" w:rsidRDefault="00C75D43" w:rsidP="00C75D4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Розрахунковий показник</w:t>
            </w:r>
          </w:p>
        </w:tc>
        <w:tc>
          <w:tcPr>
            <w:tcW w:w="388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5D43" w:rsidRPr="007A3B75" w:rsidRDefault="00C75D43" w:rsidP="00C75D4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95%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Довірчий інтервал</w:t>
            </w:r>
          </w:p>
        </w:tc>
      </w:tr>
      <w:tr w:rsidR="00D63FA1" w:rsidRPr="007A3B75" w:rsidTr="00D63FA1">
        <w:trPr>
          <w:trHeight w:val="666"/>
          <w:tblCellSpacing w:w="0" w:type="dxa"/>
        </w:trPr>
        <w:tc>
          <w:tcPr>
            <w:tcW w:w="3499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5D43" w:rsidRPr="007A3B75" w:rsidRDefault="00C75D43" w:rsidP="00C75D43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976" w:type="dxa"/>
            <w:gridSpan w:val="2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5D43" w:rsidRPr="007A3B75" w:rsidRDefault="00C75D43" w:rsidP="00C75D43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1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5D43" w:rsidRPr="007A3B75" w:rsidRDefault="00C75D43" w:rsidP="00C75D4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Нижня границя </w:t>
            </w:r>
          </w:p>
        </w:tc>
        <w:tc>
          <w:tcPr>
            <w:tcW w:w="2064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C75D43" w:rsidRPr="007A3B75" w:rsidRDefault="00C75D43" w:rsidP="00C75D43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Верхня границя</w:t>
            </w:r>
          </w:p>
        </w:tc>
      </w:tr>
      <w:tr w:rsidR="0057072E" w:rsidRPr="00DA052D" w:rsidTr="00D63FA1">
        <w:trPr>
          <w:gridAfter w:val="1"/>
          <w:wAfter w:w="74" w:type="dxa"/>
          <w:tblCellSpacing w:w="0" w:type="dxa"/>
        </w:trPr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7A3B75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Чутливість</w:t>
            </w:r>
          </w:p>
        </w:tc>
        <w:tc>
          <w:tcPr>
            <w:tcW w:w="29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D63FA1" w:rsidRDefault="0095544C" w:rsidP="00D6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5454</w:t>
            </w:r>
          </w:p>
        </w:tc>
        <w:tc>
          <w:tcPr>
            <w:tcW w:w="1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D63FA1" w:rsidRDefault="0095544C" w:rsidP="00D6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3267</w:t>
            </w:r>
          </w:p>
        </w:tc>
        <w:tc>
          <w:tcPr>
            <w:tcW w:w="20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D63FA1" w:rsidRDefault="0095544C" w:rsidP="00D6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7492</w:t>
            </w:r>
          </w:p>
        </w:tc>
      </w:tr>
      <w:tr w:rsidR="0057072E" w:rsidRPr="00DA052D" w:rsidTr="00D63FA1">
        <w:trPr>
          <w:gridAfter w:val="1"/>
          <w:wAfter w:w="74" w:type="dxa"/>
          <w:tblCellSpacing w:w="0" w:type="dxa"/>
        </w:trPr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7A3B75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Специфічність</w:t>
            </w:r>
          </w:p>
        </w:tc>
        <w:tc>
          <w:tcPr>
            <w:tcW w:w="297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D63FA1" w:rsidRDefault="0095544C" w:rsidP="00D6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9666</w:t>
            </w:r>
          </w:p>
        </w:tc>
        <w:tc>
          <w:tcPr>
            <w:tcW w:w="178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D63FA1" w:rsidRDefault="0095544C" w:rsidP="00D6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8094</w:t>
            </w:r>
          </w:p>
        </w:tc>
        <w:tc>
          <w:tcPr>
            <w:tcW w:w="20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D63FA1" w:rsidRDefault="0095544C" w:rsidP="00D6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9982</w:t>
            </w:r>
          </w:p>
        </w:tc>
      </w:tr>
      <w:tr w:rsidR="00DA052D" w:rsidRPr="0095544C" w:rsidTr="00D63FA1">
        <w:trPr>
          <w:gridAfter w:val="1"/>
          <w:wAfter w:w="74" w:type="dxa"/>
          <w:tblCellSpacing w:w="0" w:type="dxa"/>
        </w:trPr>
        <w:tc>
          <w:tcPr>
            <w:tcW w:w="1028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DA052D" w:rsidRPr="0095544C" w:rsidRDefault="0095544C" w:rsidP="00DA0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будь-якого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конкретного результату тесту,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ймовірність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того,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буде:</w:t>
            </w:r>
          </w:p>
        </w:tc>
      </w:tr>
      <w:tr w:rsidR="0057072E" w:rsidRPr="00DA052D" w:rsidTr="00D63FA1">
        <w:trPr>
          <w:gridAfter w:val="1"/>
          <w:wAfter w:w="74" w:type="dxa"/>
          <w:tblCellSpacing w:w="0" w:type="dxa"/>
        </w:trPr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82602B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Позитивний</w:t>
            </w:r>
          </w:p>
        </w:tc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D63FA1" w:rsidRDefault="0095544C" w:rsidP="00D6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00</w:t>
            </w:r>
          </w:p>
        </w:tc>
        <w:tc>
          <w:tcPr>
            <w:tcW w:w="1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1447</w:t>
            </w:r>
          </w:p>
        </w:tc>
        <w:tc>
          <w:tcPr>
            <w:tcW w:w="20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3923</w:t>
            </w:r>
          </w:p>
        </w:tc>
      </w:tr>
      <w:tr w:rsidR="0057072E" w:rsidRPr="00DA052D" w:rsidTr="00D63FA1">
        <w:trPr>
          <w:gridAfter w:val="1"/>
          <w:wAfter w:w="74" w:type="dxa"/>
          <w:tblCellSpacing w:w="0" w:type="dxa"/>
        </w:trPr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82602B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Негативний</w:t>
            </w:r>
          </w:p>
        </w:tc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D63FA1" w:rsidRDefault="0095544C" w:rsidP="00D63FA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75</w:t>
            </w:r>
            <w:r w:rsidR="00D63FA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00</w:t>
            </w:r>
          </w:p>
        </w:tc>
        <w:tc>
          <w:tcPr>
            <w:tcW w:w="1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6076</w:t>
            </w:r>
          </w:p>
        </w:tc>
        <w:tc>
          <w:tcPr>
            <w:tcW w:w="20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8552</w:t>
            </w:r>
          </w:p>
        </w:tc>
      </w:tr>
      <w:tr w:rsidR="00DA052D" w:rsidRPr="0095544C" w:rsidTr="00D63FA1">
        <w:trPr>
          <w:gridAfter w:val="1"/>
          <w:wAfter w:w="74" w:type="dxa"/>
          <w:tblCellSpacing w:w="0" w:type="dxa"/>
        </w:trPr>
        <w:tc>
          <w:tcPr>
            <w:tcW w:w="1028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  <w:hideMark/>
          </w:tcPr>
          <w:p w:rsidR="00DA052D" w:rsidRPr="0095544C" w:rsidRDefault="0095544C" w:rsidP="00DA0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будь-якого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конкретного позитивного результату тесту,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ймовірність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того,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57072E" w:rsidRPr="00DA052D" w:rsidTr="00D63FA1">
        <w:trPr>
          <w:gridAfter w:val="1"/>
          <w:wAfter w:w="74" w:type="dxa"/>
          <w:tblCellSpacing w:w="0" w:type="dxa"/>
        </w:trPr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82602B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Істинно-позитивний</w:t>
            </w:r>
          </w:p>
        </w:tc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9230</w:t>
            </w:r>
          </w:p>
        </w:tc>
        <w:tc>
          <w:tcPr>
            <w:tcW w:w="1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6208</w:t>
            </w:r>
          </w:p>
        </w:tc>
        <w:tc>
          <w:tcPr>
            <w:tcW w:w="20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9959</w:t>
            </w:r>
          </w:p>
        </w:tc>
      </w:tr>
      <w:tr w:rsidR="0057072E" w:rsidRPr="00DA052D" w:rsidTr="00D63FA1">
        <w:trPr>
          <w:gridAfter w:val="1"/>
          <w:wAfter w:w="74" w:type="dxa"/>
          <w:tblCellSpacing w:w="0" w:type="dxa"/>
        </w:trPr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82602B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Хибнопозитивний</w:t>
            </w:r>
            <w:proofErr w:type="spellEnd"/>
          </w:p>
        </w:tc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0769</w:t>
            </w:r>
          </w:p>
        </w:tc>
        <w:tc>
          <w:tcPr>
            <w:tcW w:w="1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0040</w:t>
            </w:r>
          </w:p>
        </w:tc>
        <w:tc>
          <w:tcPr>
            <w:tcW w:w="20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3791</w:t>
            </w:r>
          </w:p>
        </w:tc>
      </w:tr>
      <w:tr w:rsidR="00DA052D" w:rsidRPr="0095544C" w:rsidTr="00D63FA1">
        <w:trPr>
          <w:gridAfter w:val="1"/>
          <w:wAfter w:w="74" w:type="dxa"/>
          <w:tblCellSpacing w:w="0" w:type="dxa"/>
        </w:trPr>
        <w:tc>
          <w:tcPr>
            <w:tcW w:w="10281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  <w:hideMark/>
          </w:tcPr>
          <w:p w:rsidR="00DA052D" w:rsidRPr="0095544C" w:rsidRDefault="0095544C" w:rsidP="00DA0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будь-якого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конкретного 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негативного</w:t>
            </w: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результату тесту,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ймовірність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того,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57072E" w:rsidRPr="00DA052D" w:rsidTr="00D63FA1">
        <w:trPr>
          <w:gridAfter w:val="1"/>
          <w:wAfter w:w="74" w:type="dxa"/>
          <w:tblCellSpacing w:w="0" w:type="dxa"/>
        </w:trPr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82602B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Істинно-негативний</w:t>
            </w:r>
          </w:p>
        </w:tc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7435</w:t>
            </w:r>
          </w:p>
        </w:tc>
        <w:tc>
          <w:tcPr>
            <w:tcW w:w="1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C75D43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575654</w:t>
            </w:r>
          </w:p>
        </w:tc>
        <w:tc>
          <w:tcPr>
            <w:tcW w:w="20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8639</w:t>
            </w:r>
          </w:p>
        </w:tc>
      </w:tr>
      <w:tr w:rsidR="0057072E" w:rsidRPr="00DA052D" w:rsidTr="00D63FA1">
        <w:trPr>
          <w:gridAfter w:val="1"/>
          <w:wAfter w:w="74" w:type="dxa"/>
          <w:tblCellSpacing w:w="0" w:type="dxa"/>
        </w:trPr>
        <w:tc>
          <w:tcPr>
            <w:tcW w:w="3499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82602B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Хибнонегативний</w:t>
            </w:r>
            <w:proofErr w:type="spellEnd"/>
          </w:p>
        </w:tc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57072E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2564</w:t>
            </w:r>
          </w:p>
        </w:tc>
        <w:tc>
          <w:tcPr>
            <w:tcW w:w="186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C75D43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136006</w:t>
            </w:r>
          </w:p>
        </w:tc>
        <w:tc>
          <w:tcPr>
            <w:tcW w:w="2017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57072E" w:rsidRDefault="0095544C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C75D43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4243</w:t>
            </w:r>
          </w:p>
        </w:tc>
      </w:tr>
    </w:tbl>
    <w:p w:rsidR="00DA052D" w:rsidRPr="00DA052D" w:rsidRDefault="00DA052D" w:rsidP="00F618C9">
      <w:pPr>
        <w:tabs>
          <w:tab w:val="left" w:pos="1755"/>
        </w:tabs>
        <w:spacing w:line="360" w:lineRule="auto"/>
        <w:contextualSpacing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95544C" w:rsidRDefault="0095544C" w:rsidP="0095544C">
      <w:pPr>
        <w:tabs>
          <w:tab w:val="left" w:pos="1755"/>
        </w:tabs>
        <w:spacing w:line="360" w:lineRule="auto"/>
        <w:contextualSpacing/>
        <w:jc w:val="right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Таблиця </w:t>
      </w:r>
      <w:r w:rsidR="00D63FA1">
        <w:rPr>
          <w:rFonts w:ascii="Times New Roman" w:hAnsi="Times New Roman" w:cs="Times New Roman"/>
          <w:sz w:val="28"/>
          <w:szCs w:val="28"/>
          <w:lang w:val="uk-UA"/>
        </w:rPr>
        <w:t>5</w:t>
      </w:r>
    </w:p>
    <w:p w:rsidR="0095544C" w:rsidRDefault="0095544C" w:rsidP="0095544C">
      <w:pPr>
        <w:tabs>
          <w:tab w:val="left" w:pos="1755"/>
        </w:tabs>
        <w:spacing w:line="360" w:lineRule="auto"/>
        <w:contextualSpacing/>
        <w:jc w:val="center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Статистична характеристика діагностичної цінності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зменшення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uk-UA"/>
        </w:rPr>
        <w:t>норадреналіну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 на два стандартних відхилення </w:t>
      </w:r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у добовій сечі </w:t>
      </w:r>
      <w:r>
        <w:rPr>
          <w:rFonts w:ascii="Times New Roman" w:hAnsi="Times New Roman" w:cs="Times New Roman"/>
          <w:b/>
          <w:sz w:val="28"/>
          <w:szCs w:val="28"/>
          <w:lang w:val="uk-UA"/>
        </w:rPr>
        <w:t xml:space="preserve">дітей </w:t>
      </w:r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t xml:space="preserve">при </w:t>
      </w:r>
      <w:proofErr w:type="spellStart"/>
      <w:r w:rsidRPr="007A3B75">
        <w:rPr>
          <w:rFonts w:ascii="Times New Roman" w:hAnsi="Times New Roman" w:cs="Times New Roman"/>
          <w:b/>
          <w:sz w:val="28"/>
          <w:szCs w:val="28"/>
          <w:lang w:val="uk-UA"/>
        </w:rPr>
        <w:t>депривації</w:t>
      </w:r>
      <w:proofErr w:type="spellEnd"/>
    </w:p>
    <w:tbl>
      <w:tblPr>
        <w:tblW w:w="10281" w:type="dxa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4A0"/>
      </w:tblPr>
      <w:tblGrid>
        <w:gridCol w:w="2898"/>
        <w:gridCol w:w="2794"/>
        <w:gridCol w:w="35"/>
        <w:gridCol w:w="9"/>
        <w:gridCol w:w="9"/>
        <w:gridCol w:w="1830"/>
        <w:gridCol w:w="10"/>
        <w:gridCol w:w="2696"/>
      </w:tblGrid>
      <w:tr w:rsidR="0095544C" w:rsidRPr="007A3B75" w:rsidTr="00D63FA1">
        <w:trPr>
          <w:trHeight w:val="295"/>
          <w:tblCellSpacing w:w="0" w:type="dxa"/>
        </w:trPr>
        <w:tc>
          <w:tcPr>
            <w:tcW w:w="2898" w:type="dxa"/>
            <w:vMerge w:val="restart"/>
            <w:tcBorders>
              <w:top w:val="outset" w:sz="6" w:space="0" w:color="auto"/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Статистична характеристика</w:t>
            </w:r>
          </w:p>
        </w:tc>
        <w:tc>
          <w:tcPr>
            <w:tcW w:w="7383" w:type="dxa"/>
            <w:gridSpan w:val="7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95544C" w:rsidRPr="007A3B75" w:rsidRDefault="0095544C" w:rsidP="0095544C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Показник</w:t>
            </w:r>
          </w:p>
        </w:tc>
      </w:tr>
      <w:tr w:rsidR="0095544C" w:rsidRPr="007A3B75" w:rsidTr="00D63FA1">
        <w:trPr>
          <w:tblCellSpacing w:w="0" w:type="dxa"/>
        </w:trPr>
        <w:tc>
          <w:tcPr>
            <w:tcW w:w="2898" w:type="dxa"/>
            <w:vMerge/>
            <w:tcBorders>
              <w:left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7A3B75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</w:p>
        </w:tc>
        <w:tc>
          <w:tcPr>
            <w:tcW w:w="2794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bottom"/>
            <w:hideMark/>
          </w:tcPr>
          <w:p w:rsidR="0095544C" w:rsidRPr="00416D11" w:rsidRDefault="0095544C" w:rsidP="0095544C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color w:val="000000" w:themeColor="text1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Розрахунковий показник</w:t>
            </w:r>
          </w:p>
        </w:tc>
        <w:tc>
          <w:tcPr>
            <w:tcW w:w="4589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7A3B75" w:rsidRDefault="0095544C" w:rsidP="0095544C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95% 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Довірчий інтервал</w:t>
            </w:r>
          </w:p>
        </w:tc>
      </w:tr>
      <w:tr w:rsidR="0095544C" w:rsidRPr="007A3B75" w:rsidTr="00D63FA1">
        <w:trPr>
          <w:trHeight w:val="666"/>
          <w:tblCellSpacing w:w="0" w:type="dxa"/>
        </w:trPr>
        <w:tc>
          <w:tcPr>
            <w:tcW w:w="2898" w:type="dxa"/>
            <w:vMerge/>
            <w:tcBorders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7A3B75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2794" w:type="dxa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7A3B75" w:rsidRDefault="0095544C" w:rsidP="0095544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</w:tc>
        <w:tc>
          <w:tcPr>
            <w:tcW w:w="1883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7A3B75" w:rsidRDefault="0095544C" w:rsidP="0095544C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 xml:space="preserve">Нижня границя </w:t>
            </w:r>
          </w:p>
        </w:tc>
        <w:tc>
          <w:tcPr>
            <w:tcW w:w="27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7A3B75" w:rsidRDefault="0095544C" w:rsidP="0095544C">
            <w:pPr>
              <w:spacing w:after="0"/>
              <w:contextualSpacing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Верхня границя</w:t>
            </w:r>
          </w:p>
        </w:tc>
      </w:tr>
      <w:tr w:rsidR="005A5A97" w:rsidRPr="00DA052D" w:rsidTr="00D63FA1">
        <w:trPr>
          <w:tblCellSpacing w:w="0" w:type="dxa"/>
        </w:trPr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5A97" w:rsidRPr="007A3B75" w:rsidRDefault="005A5A97" w:rsidP="00B8036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Чутливість</w:t>
            </w:r>
          </w:p>
        </w:tc>
        <w:tc>
          <w:tcPr>
            <w:tcW w:w="28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5A97" w:rsidRPr="0057072E" w:rsidRDefault="005A5A97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6363</w:t>
            </w:r>
          </w:p>
        </w:tc>
        <w:tc>
          <w:tcPr>
            <w:tcW w:w="18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5A97" w:rsidRPr="0057072E" w:rsidRDefault="0057072E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4082</w:t>
            </w:r>
          </w:p>
        </w:tc>
        <w:tc>
          <w:tcPr>
            <w:tcW w:w="27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5A97" w:rsidRPr="0057072E" w:rsidRDefault="005A5A97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8197</w:t>
            </w:r>
          </w:p>
        </w:tc>
      </w:tr>
      <w:tr w:rsidR="005A5A97" w:rsidRPr="00DA052D" w:rsidTr="00D63FA1">
        <w:trPr>
          <w:tblCellSpacing w:w="0" w:type="dxa"/>
        </w:trPr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5A97" w:rsidRPr="007A3B75" w:rsidRDefault="005A5A97" w:rsidP="00B8036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Специфічність</w:t>
            </w:r>
          </w:p>
        </w:tc>
        <w:tc>
          <w:tcPr>
            <w:tcW w:w="282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5A97" w:rsidRPr="0057072E" w:rsidRDefault="005A5A97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9666</w:t>
            </w:r>
          </w:p>
        </w:tc>
        <w:tc>
          <w:tcPr>
            <w:tcW w:w="184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5A97" w:rsidRPr="0057072E" w:rsidRDefault="0057072E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8094</w:t>
            </w:r>
          </w:p>
        </w:tc>
        <w:tc>
          <w:tcPr>
            <w:tcW w:w="27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5A5A97" w:rsidRPr="0057072E" w:rsidRDefault="005A5A97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9982</w:t>
            </w:r>
          </w:p>
        </w:tc>
      </w:tr>
      <w:tr w:rsidR="0095544C" w:rsidRPr="009B7A60" w:rsidTr="00D63FA1">
        <w:trPr>
          <w:tblCellSpacing w:w="0" w:type="dxa"/>
        </w:trPr>
        <w:tc>
          <w:tcPr>
            <w:tcW w:w="1028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9B7A60" w:rsidRDefault="009B7A60" w:rsidP="00DA0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будь-якого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конкретного результату тесту,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ймовірність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того,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буде:</w:t>
            </w:r>
          </w:p>
        </w:tc>
      </w:tr>
      <w:tr w:rsidR="009B7A60" w:rsidRPr="00DA052D" w:rsidTr="00D63FA1">
        <w:trPr>
          <w:tblCellSpacing w:w="0" w:type="dxa"/>
        </w:trPr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82602B" w:rsidRDefault="009B7A60" w:rsidP="00B8036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Позитивний</w:t>
            </w:r>
          </w:p>
        </w:tc>
        <w:tc>
          <w:tcPr>
            <w:tcW w:w="28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57072E" w:rsidRDefault="009B7A60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2884</w:t>
            </w:r>
          </w:p>
        </w:tc>
        <w:tc>
          <w:tcPr>
            <w:tcW w:w="18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57072E" w:rsidRDefault="009B7A60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1754</w:t>
            </w:r>
          </w:p>
        </w:tc>
        <w:tc>
          <w:tcPr>
            <w:tcW w:w="27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57072E" w:rsidRDefault="009B7A60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4327</w:t>
            </w:r>
          </w:p>
        </w:tc>
      </w:tr>
      <w:tr w:rsidR="009B7A60" w:rsidRPr="00DA052D" w:rsidTr="00D63FA1">
        <w:trPr>
          <w:tblCellSpacing w:w="0" w:type="dxa"/>
        </w:trPr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82602B" w:rsidRDefault="009B7A60" w:rsidP="00B8036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lastRenderedPageBreak/>
              <w:t>Негативний</w:t>
            </w:r>
          </w:p>
        </w:tc>
        <w:tc>
          <w:tcPr>
            <w:tcW w:w="28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57072E" w:rsidRDefault="009B7A60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7115</w:t>
            </w:r>
          </w:p>
        </w:tc>
        <w:tc>
          <w:tcPr>
            <w:tcW w:w="18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57072E" w:rsidRDefault="009B7A60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5672</w:t>
            </w:r>
          </w:p>
        </w:tc>
        <w:tc>
          <w:tcPr>
            <w:tcW w:w="27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57072E" w:rsidRDefault="009B7A60" w:rsidP="0057072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57072E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8245</w:t>
            </w:r>
          </w:p>
        </w:tc>
      </w:tr>
      <w:tr w:rsidR="0095544C" w:rsidRPr="009B7A60" w:rsidTr="00D63FA1">
        <w:trPr>
          <w:tblCellSpacing w:w="0" w:type="dxa"/>
        </w:trPr>
        <w:tc>
          <w:tcPr>
            <w:tcW w:w="1028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5544C" w:rsidRPr="009B7A60" w:rsidRDefault="009B7A60" w:rsidP="009B7A60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будь-якого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конкретного позитивного результату тесту,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ймовірність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того,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9B7A60" w:rsidRPr="00DA052D" w:rsidTr="00D63FA1">
        <w:trPr>
          <w:tblCellSpacing w:w="0" w:type="dxa"/>
        </w:trPr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82602B" w:rsidRDefault="009B7A60" w:rsidP="00B8036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Істинно-позитивний</w:t>
            </w:r>
          </w:p>
        </w:tc>
        <w:tc>
          <w:tcPr>
            <w:tcW w:w="28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3E6E21" w:rsidRDefault="009B7A60" w:rsidP="003E6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E6E2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9333</w:t>
            </w:r>
          </w:p>
        </w:tc>
        <w:tc>
          <w:tcPr>
            <w:tcW w:w="18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3E6E21" w:rsidRDefault="009B7A60" w:rsidP="003E6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E6E2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6603</w:t>
            </w:r>
          </w:p>
        </w:tc>
        <w:tc>
          <w:tcPr>
            <w:tcW w:w="27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3E6E21" w:rsidRDefault="009B7A60" w:rsidP="003E6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E6E2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9965</w:t>
            </w:r>
          </w:p>
        </w:tc>
      </w:tr>
      <w:tr w:rsidR="009B7A60" w:rsidRPr="00DA052D" w:rsidTr="00D63FA1">
        <w:trPr>
          <w:tblCellSpacing w:w="0" w:type="dxa"/>
        </w:trPr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82602B" w:rsidRDefault="009B7A60" w:rsidP="00B8036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Хибнопозитивний</w:t>
            </w:r>
            <w:proofErr w:type="spellEnd"/>
          </w:p>
        </w:tc>
        <w:tc>
          <w:tcPr>
            <w:tcW w:w="2838" w:type="dxa"/>
            <w:gridSpan w:val="3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3E6E21" w:rsidRDefault="009B7A60" w:rsidP="003E6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E6E2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0666</w:t>
            </w:r>
          </w:p>
        </w:tc>
        <w:tc>
          <w:tcPr>
            <w:tcW w:w="1839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95544C" w:rsidRDefault="003E6E21" w:rsidP="003E6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="009B7A60"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0349</w:t>
            </w:r>
          </w:p>
        </w:tc>
        <w:tc>
          <w:tcPr>
            <w:tcW w:w="2706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3E6E21" w:rsidRDefault="009B7A60" w:rsidP="003E6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E6E2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3396</w:t>
            </w:r>
          </w:p>
        </w:tc>
      </w:tr>
      <w:tr w:rsidR="00DA052D" w:rsidRPr="009B7A60" w:rsidTr="00D63FA1">
        <w:trPr>
          <w:tblCellSpacing w:w="0" w:type="dxa"/>
        </w:trPr>
        <w:tc>
          <w:tcPr>
            <w:tcW w:w="10281" w:type="dxa"/>
            <w:gridSpan w:val="8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noWrap/>
            <w:vAlign w:val="center"/>
            <w:hideMark/>
          </w:tcPr>
          <w:p w:rsidR="00DA052D" w:rsidRPr="009B7A60" w:rsidRDefault="009B7A60" w:rsidP="00DA052D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Для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будь-якого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конкретного </w:t>
            </w:r>
            <w:r w:rsidRPr="007A3B75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негативного</w:t>
            </w:r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результату тесту,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ймовірність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того,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що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 </w:t>
            </w:r>
            <w:proofErr w:type="spellStart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це</w:t>
            </w:r>
            <w:proofErr w:type="spellEnd"/>
            <w:r w:rsidRPr="0082602B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:</w:t>
            </w:r>
          </w:p>
        </w:tc>
      </w:tr>
      <w:tr w:rsidR="009B7A60" w:rsidRPr="00DA052D" w:rsidTr="00D63FA1">
        <w:trPr>
          <w:tblCellSpacing w:w="0" w:type="dxa"/>
        </w:trPr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82602B" w:rsidRDefault="009B7A60" w:rsidP="00B8036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Істинно-негативний</w:t>
            </w:r>
          </w:p>
        </w:tc>
        <w:tc>
          <w:tcPr>
            <w:tcW w:w="284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3E6E21" w:rsidRDefault="009B7A60" w:rsidP="003E6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E6E2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7837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3E6E21" w:rsidRDefault="009B7A60" w:rsidP="003E6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E6E2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6133</w:t>
            </w: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3E6E21" w:rsidRDefault="009B7A60" w:rsidP="003E6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E6E2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8957</w:t>
            </w:r>
          </w:p>
        </w:tc>
      </w:tr>
      <w:tr w:rsidR="009B7A60" w:rsidRPr="00DA052D" w:rsidTr="00D63FA1">
        <w:trPr>
          <w:tblCellSpacing w:w="0" w:type="dxa"/>
        </w:trPr>
        <w:tc>
          <w:tcPr>
            <w:tcW w:w="2898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82602B" w:rsidRDefault="009B7A60" w:rsidP="00B8036C">
            <w:pPr>
              <w:spacing w:after="0"/>
              <w:contextualSpacing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Хибнонегативний</w:t>
            </w:r>
            <w:proofErr w:type="spellEnd"/>
          </w:p>
        </w:tc>
        <w:tc>
          <w:tcPr>
            <w:tcW w:w="2847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3E6E21" w:rsidRDefault="009B7A60" w:rsidP="003E6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E6E2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2162</w:t>
            </w:r>
          </w:p>
        </w:tc>
        <w:tc>
          <w:tcPr>
            <w:tcW w:w="1840" w:type="dxa"/>
            <w:gridSpan w:val="2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3E6E21" w:rsidRDefault="009B7A60" w:rsidP="003E6E2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</w:t>
            </w:r>
            <w:r w:rsidR="003E6E21"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  <w:t>,</w:t>
            </w:r>
            <w:r w:rsidRPr="0095544C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1042</w:t>
            </w:r>
          </w:p>
        </w:tc>
        <w:tc>
          <w:tcPr>
            <w:tcW w:w="2696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shd w:val="clear" w:color="auto" w:fill="FFFFFF"/>
            <w:vAlign w:val="center"/>
            <w:hideMark/>
          </w:tcPr>
          <w:p w:rsidR="009B7A60" w:rsidRPr="003E6E21" w:rsidRDefault="003E6E21" w:rsidP="00DA052D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val="uk-UA"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0,3866</w:t>
            </w:r>
          </w:p>
        </w:tc>
      </w:tr>
    </w:tbl>
    <w:p w:rsidR="009C7A03" w:rsidRDefault="009C7A03" w:rsidP="0095544C">
      <w:pPr>
        <w:shd w:val="clear" w:color="auto" w:fill="FFFFFF"/>
        <w:spacing w:after="0" w:line="240" w:lineRule="auto"/>
        <w:rPr>
          <w:rFonts w:ascii="Times New Roman" w:hAnsi="Times New Roman" w:cs="Times New Roman"/>
          <w:sz w:val="28"/>
          <w:szCs w:val="28"/>
          <w:lang w:val="uk-UA"/>
        </w:rPr>
      </w:pPr>
    </w:p>
    <w:p w:rsidR="00172656" w:rsidRDefault="0014249D" w:rsidP="0014249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Найбільшими чутливістю (63%) та специфічністю (96%) володіє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норадреналін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добової сечі.</w:t>
      </w:r>
      <w:r w:rsidRPr="0014249D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Взагалі, збільшення (або зменшення)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катехоламінів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добовій сечі у дітей на два стандартних відхилення не можна вважати методом діагностики порушень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симпато-адреналової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системи при деривації дітей.</w:t>
      </w:r>
    </w:p>
    <w:p w:rsidR="0014249D" w:rsidRPr="00E0449F" w:rsidRDefault="0014249D" w:rsidP="0014249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449F">
        <w:rPr>
          <w:rFonts w:ascii="Times New Roman" w:hAnsi="Times New Roman" w:cs="Times New Roman"/>
          <w:b/>
          <w:sz w:val="28"/>
          <w:szCs w:val="28"/>
          <w:lang w:val="uk-UA"/>
        </w:rPr>
        <w:t>ВИСНОВКИ</w:t>
      </w:r>
    </w:p>
    <w:p w:rsidR="00AD4AF6" w:rsidRDefault="00AD4AF6" w:rsidP="00AD4AF6">
      <w:pPr>
        <w:pStyle w:val="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>Р</w:t>
      </w:r>
      <w:r w:rsidRPr="00AD4AF6">
        <w:rPr>
          <w:rFonts w:ascii="Times New Roman" w:hAnsi="Times New Roman" w:cs="Times New Roman"/>
          <w:sz w:val="28"/>
          <w:szCs w:val="28"/>
          <w:lang w:val="uk-UA"/>
        </w:rPr>
        <w:t xml:space="preserve">івень екскреції 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загальних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метанефринів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, адреналіну,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AD4AF6">
        <w:rPr>
          <w:rFonts w:ascii="Times New Roman" w:hAnsi="Times New Roman" w:cs="Times New Roman"/>
          <w:sz w:val="28"/>
          <w:szCs w:val="28"/>
          <w:lang w:val="uk-UA"/>
        </w:rPr>
        <w:t xml:space="preserve">у дітей, позбавлених батьківського піклування в ранньому дитинстві, відрізняється від дітей, які мали батьків, навіть після надання дитині родини. </w:t>
      </w:r>
    </w:p>
    <w:p w:rsidR="00AD4AF6" w:rsidRDefault="00AD4AF6" w:rsidP="00AD4AF6">
      <w:pPr>
        <w:pStyle w:val="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 w:rsidRPr="00AD4AF6">
        <w:rPr>
          <w:rFonts w:ascii="Times New Roman" w:hAnsi="Times New Roman" w:cs="Times New Roman"/>
          <w:sz w:val="28"/>
          <w:szCs w:val="28"/>
          <w:lang w:val="uk-UA"/>
        </w:rPr>
        <w:t xml:space="preserve">У дітей з деривацією в ранньому дитинстві рівні екскреції адреналіну та його проміжних метаболітів з сечею вище за аналогічним рівнем у дітей без деривації, а рівень </w:t>
      </w:r>
      <w:proofErr w:type="spellStart"/>
      <w:r w:rsidRPr="00AD4AF6"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 w:rsidRPr="00AD4AF6">
        <w:rPr>
          <w:rFonts w:ascii="Times New Roman" w:hAnsi="Times New Roman" w:cs="Times New Roman"/>
          <w:sz w:val="28"/>
          <w:szCs w:val="28"/>
          <w:lang w:val="uk-UA"/>
        </w:rPr>
        <w:t xml:space="preserve"> – навпаки. </w:t>
      </w:r>
    </w:p>
    <w:p w:rsidR="00AD4AF6" w:rsidRDefault="00AD4AF6" w:rsidP="00AD4AF6">
      <w:pPr>
        <w:pStyle w:val="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Зменшення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в добовій сечі на два стандартних відхилення у дітей, позбавлених батьківського піклування, та таких, що не виховуються в родинах спостерігалася з частотою 64%, з чутливістю метода 63% та специфічністю метода 96%.</w:t>
      </w:r>
    </w:p>
    <w:p w:rsidR="007D1D7A" w:rsidRPr="00AD4AF6" w:rsidRDefault="007D1D7A" w:rsidP="00AD4AF6">
      <w:pPr>
        <w:pStyle w:val="af"/>
        <w:numPr>
          <w:ilvl w:val="0"/>
          <w:numId w:val="6"/>
        </w:numPr>
        <w:spacing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У дітей, яких було усиновлено, або прийнято до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фостерних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родин, але які в ранньому віці потерпали відсутності батьківського піклування відбувається така ж сама підвищена екскреція загальних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метанефринів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та адреналіну, та зменшена екскреція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норадреналіну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>, як й у дітей, що перебувають в умовах будинку дитини.</w:t>
      </w:r>
    </w:p>
    <w:p w:rsidR="0014249D" w:rsidRDefault="00AD4AF6" w:rsidP="0014249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lastRenderedPageBreak/>
        <w:t xml:space="preserve">Перспективи подальших досліджень мають стосуватися визначення екскреції </w:t>
      </w: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катехоламінів</w:t>
      </w:r>
      <w:proofErr w:type="spellEnd"/>
      <w:r>
        <w:rPr>
          <w:rFonts w:ascii="Times New Roman" w:hAnsi="Times New Roman" w:cs="Times New Roman"/>
          <w:sz w:val="28"/>
          <w:szCs w:val="28"/>
          <w:lang w:val="uk-UA"/>
        </w:rPr>
        <w:t xml:space="preserve"> надниркових залоз та їх проміжних метаболітів в залежності від тривалості перебування дітей в родинах після деривації в ранньому дитинстві та в залежності від психосоматичного розвитку дітей. </w:t>
      </w:r>
    </w:p>
    <w:p w:rsidR="00AD4AF6" w:rsidRPr="00E0449F" w:rsidRDefault="007D1D7A" w:rsidP="0014249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  <w:lang w:val="uk-UA"/>
        </w:rPr>
      </w:pPr>
      <w:r w:rsidRPr="00E0449F">
        <w:rPr>
          <w:rFonts w:ascii="Times New Roman" w:hAnsi="Times New Roman" w:cs="Times New Roman"/>
          <w:b/>
          <w:sz w:val="28"/>
          <w:szCs w:val="28"/>
          <w:lang w:val="uk-UA"/>
        </w:rPr>
        <w:t>ЛІТЕРАТУРА</w:t>
      </w:r>
    </w:p>
    <w:p w:rsidR="00E0449F" w:rsidRPr="00B96798" w:rsidRDefault="00E0449F" w:rsidP="00E0449F">
      <w:pPr>
        <w:numPr>
          <w:ilvl w:val="0"/>
          <w:numId w:val="7"/>
        </w:numPr>
        <w:spacing w:after="0" w:line="360" w:lineRule="auto"/>
        <w:ind w:left="1038" w:hanging="1038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96798">
        <w:rPr>
          <w:rFonts w:ascii="Times New Roman" w:hAnsi="Times New Roman" w:cs="Times New Roman"/>
          <w:i/>
          <w:iCs/>
          <w:sz w:val="28"/>
          <w:szCs w:val="28"/>
          <w:lang w:val="uk-UA"/>
        </w:rPr>
        <w:t>Ворохобина</w:t>
      </w:r>
      <w:proofErr w:type="spellEnd"/>
      <w:r w:rsidRPr="00B96798">
        <w:rPr>
          <w:rFonts w:ascii="Times New Roman" w:hAnsi="Times New Roman" w:cs="Times New Roman"/>
          <w:i/>
          <w:iCs/>
          <w:sz w:val="28"/>
          <w:szCs w:val="28"/>
          <w:lang w:val="uk-UA"/>
        </w:rPr>
        <w:t xml:space="preserve"> Н.В.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96798">
        <w:rPr>
          <w:rFonts w:ascii="Times New Roman" w:hAnsi="Times New Roman" w:cs="Times New Roman"/>
          <w:sz w:val="28"/>
          <w:szCs w:val="28"/>
          <w:lang w:val="uk-UA"/>
        </w:rPr>
        <w:t>Заболевания</w:t>
      </w:r>
      <w:proofErr w:type="spellEnd"/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96798">
        <w:rPr>
          <w:rFonts w:ascii="Times New Roman" w:hAnsi="Times New Roman" w:cs="Times New Roman"/>
          <w:sz w:val="28"/>
          <w:szCs w:val="28"/>
          <w:lang w:val="uk-UA"/>
        </w:rPr>
        <w:t>надпочечников</w:t>
      </w:r>
      <w:proofErr w:type="spellEnd"/>
      <w:r w:rsidRPr="00B96798">
        <w:rPr>
          <w:rFonts w:ascii="Times New Roman" w:hAnsi="Times New Roman" w:cs="Times New Roman"/>
          <w:sz w:val="28"/>
          <w:szCs w:val="28"/>
        </w:rPr>
        <w:t xml:space="preserve"> [Текст]/ </w:t>
      </w:r>
      <w:proofErr w:type="spellStart"/>
      <w:r w:rsidRPr="00B96798">
        <w:rPr>
          <w:rFonts w:ascii="Times New Roman" w:hAnsi="Times New Roman" w:cs="Times New Roman"/>
          <w:sz w:val="28"/>
          <w:szCs w:val="28"/>
          <w:lang w:val="uk-UA"/>
        </w:rPr>
        <w:t>Ворохобина</w:t>
      </w:r>
      <w:proofErr w:type="spellEnd"/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 Н.В., </w:t>
      </w:r>
      <w:proofErr w:type="spellStart"/>
      <w:r w:rsidRPr="00B96798">
        <w:rPr>
          <w:rFonts w:ascii="Times New Roman" w:hAnsi="Times New Roman" w:cs="Times New Roman"/>
          <w:sz w:val="28"/>
          <w:szCs w:val="28"/>
          <w:lang w:val="uk-UA"/>
        </w:rPr>
        <w:t>Сильницкий</w:t>
      </w:r>
      <w:proofErr w:type="spellEnd"/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 П.А. </w:t>
      </w:r>
      <w:r w:rsidRPr="00B96798">
        <w:rPr>
          <w:rFonts w:ascii="Times New Roman" w:hAnsi="Times New Roman" w:cs="Times New Roman"/>
          <w:sz w:val="28"/>
          <w:szCs w:val="28"/>
        </w:rPr>
        <w:t xml:space="preserve">- </w:t>
      </w:r>
      <w:proofErr w:type="spellStart"/>
      <w:r w:rsidRPr="00B96798">
        <w:rPr>
          <w:rFonts w:ascii="Times New Roman" w:hAnsi="Times New Roman" w:cs="Times New Roman"/>
          <w:sz w:val="28"/>
          <w:szCs w:val="28"/>
          <w:lang w:val="uk-UA"/>
        </w:rPr>
        <w:t>СПб</w:t>
      </w:r>
      <w:proofErr w:type="spellEnd"/>
      <w:r w:rsidRPr="00B96798">
        <w:rPr>
          <w:rFonts w:ascii="Times New Roman" w:hAnsi="Times New Roman" w:cs="Times New Roman"/>
          <w:sz w:val="28"/>
          <w:szCs w:val="28"/>
          <w:lang w:val="uk-UA"/>
        </w:rPr>
        <w:t>.:</w:t>
      </w:r>
      <w:proofErr w:type="spellStart"/>
      <w:r w:rsidRPr="00B96798">
        <w:rPr>
          <w:rFonts w:ascii="Times New Roman" w:hAnsi="Times New Roman" w:cs="Times New Roman"/>
          <w:sz w:val="28"/>
          <w:szCs w:val="28"/>
          <w:lang w:val="uk-UA"/>
        </w:rPr>
        <w:t>Изд-во</w:t>
      </w:r>
      <w:proofErr w:type="spellEnd"/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Pr="00B96798">
        <w:rPr>
          <w:rFonts w:ascii="Times New Roman" w:hAnsi="Times New Roman" w:cs="Times New Roman"/>
          <w:sz w:val="28"/>
          <w:szCs w:val="28"/>
          <w:lang w:val="uk-UA"/>
        </w:rPr>
        <w:t>Политех.ун-та</w:t>
      </w:r>
      <w:proofErr w:type="spellEnd"/>
      <w:r w:rsidRPr="00B96798">
        <w:rPr>
          <w:rFonts w:ascii="Times New Roman" w:hAnsi="Times New Roman" w:cs="Times New Roman"/>
          <w:sz w:val="28"/>
          <w:szCs w:val="28"/>
          <w:lang w:val="uk-UA"/>
        </w:rPr>
        <w:t>, 2009.</w:t>
      </w:r>
      <w:r w:rsidRPr="00B96798">
        <w:rPr>
          <w:rFonts w:ascii="Times New Roman" w:hAnsi="Times New Roman" w:cs="Times New Roman"/>
          <w:sz w:val="28"/>
          <w:szCs w:val="28"/>
        </w:rPr>
        <w:t xml:space="preserve"> 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>-</w:t>
      </w:r>
      <w:r w:rsidRPr="00B96798">
        <w:rPr>
          <w:rFonts w:ascii="Times New Roman" w:hAnsi="Times New Roman" w:cs="Times New Roman"/>
          <w:sz w:val="28"/>
          <w:szCs w:val="28"/>
        </w:rPr>
        <w:t xml:space="preserve"> 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330с. 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>ISBN</w:t>
      </w:r>
      <w:r w:rsidRPr="00B96798">
        <w:rPr>
          <w:rFonts w:ascii="Times New Roman" w:hAnsi="Times New Roman" w:cs="Times New Roman"/>
          <w:sz w:val="28"/>
          <w:szCs w:val="28"/>
        </w:rPr>
        <w:t xml:space="preserve"> 978-5-7422-2347-4</w:t>
      </w:r>
    </w:p>
    <w:p w:rsidR="00E0449F" w:rsidRPr="00B96798" w:rsidRDefault="00E0449F" w:rsidP="00E0449F">
      <w:pPr>
        <w:numPr>
          <w:ilvl w:val="0"/>
          <w:numId w:val="7"/>
        </w:numPr>
        <w:spacing w:after="0" w:line="360" w:lineRule="auto"/>
        <w:ind w:left="1038" w:hanging="1038"/>
        <w:contextualSpacing/>
        <w:jc w:val="both"/>
        <w:rPr>
          <w:rStyle w:val="linkbar"/>
          <w:rFonts w:ascii="Times New Roman" w:hAnsi="Times New Roman" w:cs="Times New Roman"/>
          <w:sz w:val="28"/>
          <w:szCs w:val="28"/>
        </w:rPr>
      </w:pPr>
      <w:proofErr w:type="spellStart"/>
      <w:r w:rsidRPr="00B96798">
        <w:rPr>
          <w:rStyle w:val="linkbar"/>
          <w:rFonts w:ascii="Times New Roman" w:hAnsi="Times New Roman" w:cs="Times New Roman"/>
          <w:i/>
          <w:sz w:val="28"/>
          <w:szCs w:val="28"/>
        </w:rPr>
        <w:t>Ганонг</w:t>
      </w:r>
      <w:proofErr w:type="spellEnd"/>
      <w:r w:rsidRPr="00B96798">
        <w:rPr>
          <w:rStyle w:val="linkbar"/>
          <w:rFonts w:ascii="Times New Roman" w:hAnsi="Times New Roman" w:cs="Times New Roman"/>
          <w:i/>
          <w:sz w:val="28"/>
          <w:szCs w:val="28"/>
        </w:rPr>
        <w:t xml:space="preserve"> В.</w:t>
      </w:r>
      <w:r w:rsidRPr="00B96798">
        <w:rPr>
          <w:rStyle w:val="linkbar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98">
        <w:rPr>
          <w:rStyle w:val="linkbar"/>
          <w:rFonts w:ascii="Times New Roman" w:hAnsi="Times New Roman" w:cs="Times New Roman"/>
          <w:sz w:val="28"/>
          <w:szCs w:val="28"/>
        </w:rPr>
        <w:t>Фізіологія</w:t>
      </w:r>
      <w:proofErr w:type="spellEnd"/>
      <w:r w:rsidRPr="00B96798">
        <w:rPr>
          <w:rStyle w:val="linkbar"/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98">
        <w:rPr>
          <w:rStyle w:val="linkbar"/>
          <w:rFonts w:ascii="Times New Roman" w:hAnsi="Times New Roman" w:cs="Times New Roman"/>
          <w:sz w:val="28"/>
          <w:szCs w:val="28"/>
        </w:rPr>
        <w:t>людини</w:t>
      </w:r>
      <w:proofErr w:type="spellEnd"/>
      <w:r w:rsidRPr="00B96798">
        <w:rPr>
          <w:rStyle w:val="linkbar"/>
          <w:rFonts w:ascii="Times New Roman" w:hAnsi="Times New Roman" w:cs="Times New Roman"/>
          <w:sz w:val="28"/>
          <w:szCs w:val="28"/>
        </w:rPr>
        <w:t xml:space="preserve"> [Текст] / </w:t>
      </w:r>
      <w:proofErr w:type="spellStart"/>
      <w:r w:rsidRPr="00B96798">
        <w:rPr>
          <w:rStyle w:val="linkbar"/>
          <w:rFonts w:ascii="Times New Roman" w:hAnsi="Times New Roman" w:cs="Times New Roman"/>
          <w:sz w:val="28"/>
          <w:szCs w:val="28"/>
        </w:rPr>
        <w:t>Вільям</w:t>
      </w:r>
      <w:proofErr w:type="spellEnd"/>
      <w:r w:rsidRPr="00B96798">
        <w:rPr>
          <w:rStyle w:val="linkbar"/>
          <w:rFonts w:ascii="Times New Roman" w:hAnsi="Times New Roman" w:cs="Times New Roman"/>
          <w:sz w:val="28"/>
          <w:szCs w:val="28"/>
        </w:rPr>
        <w:t xml:space="preserve"> Ф. </w:t>
      </w:r>
      <w:proofErr w:type="spellStart"/>
      <w:r w:rsidRPr="00B96798">
        <w:rPr>
          <w:rStyle w:val="linkbar"/>
          <w:rFonts w:ascii="Times New Roman" w:hAnsi="Times New Roman" w:cs="Times New Roman"/>
          <w:sz w:val="28"/>
          <w:szCs w:val="28"/>
        </w:rPr>
        <w:t>Ганонг</w:t>
      </w:r>
      <w:proofErr w:type="spellEnd"/>
      <w:r w:rsidRPr="00B96798">
        <w:rPr>
          <w:rStyle w:val="linkbar"/>
          <w:rFonts w:ascii="Times New Roman" w:hAnsi="Times New Roman" w:cs="Times New Roman"/>
          <w:sz w:val="28"/>
          <w:szCs w:val="28"/>
        </w:rPr>
        <w:t>. //</w:t>
      </w:r>
      <w:proofErr w:type="spellStart"/>
      <w:r w:rsidRPr="00B96798">
        <w:rPr>
          <w:rStyle w:val="linkbar"/>
          <w:rFonts w:ascii="Times New Roman" w:hAnsi="Times New Roman" w:cs="Times New Roman"/>
          <w:sz w:val="28"/>
          <w:szCs w:val="28"/>
        </w:rPr>
        <w:t>Львів</w:t>
      </w:r>
      <w:proofErr w:type="spellEnd"/>
      <w:r w:rsidRPr="00B96798">
        <w:rPr>
          <w:rStyle w:val="linkbar"/>
          <w:rFonts w:ascii="Times New Roman" w:hAnsi="Times New Roman" w:cs="Times New Roman"/>
          <w:sz w:val="28"/>
          <w:szCs w:val="28"/>
        </w:rPr>
        <w:t xml:space="preserve">: </w:t>
      </w:r>
      <w:proofErr w:type="spellStart"/>
      <w:r w:rsidRPr="00B96798">
        <w:rPr>
          <w:rStyle w:val="linkbar"/>
          <w:rFonts w:ascii="Times New Roman" w:hAnsi="Times New Roman" w:cs="Times New Roman"/>
          <w:sz w:val="28"/>
          <w:szCs w:val="28"/>
        </w:rPr>
        <w:t>БаК</w:t>
      </w:r>
      <w:proofErr w:type="spellEnd"/>
      <w:r w:rsidRPr="00B96798">
        <w:rPr>
          <w:rStyle w:val="linkbar"/>
          <w:rFonts w:ascii="Times New Roman" w:hAnsi="Times New Roman" w:cs="Times New Roman"/>
          <w:sz w:val="28"/>
          <w:szCs w:val="28"/>
        </w:rPr>
        <w:t>, 2002. - 784с. (ISBN 966-7065-38-3.).</w:t>
      </w:r>
    </w:p>
    <w:p w:rsidR="00E0449F" w:rsidRPr="00B96798" w:rsidRDefault="00E0449F" w:rsidP="00E0449F">
      <w:pPr>
        <w:pStyle w:val="af"/>
        <w:numPr>
          <w:ilvl w:val="0"/>
          <w:numId w:val="7"/>
        </w:numPr>
        <w:spacing w:after="0" w:line="360" w:lineRule="auto"/>
        <w:ind w:left="1038" w:hanging="1038"/>
        <w:jc w:val="both"/>
        <w:rPr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96798">
        <w:rPr>
          <w:rFonts w:ascii="Times New Roman" w:hAnsi="Times New Roman" w:cs="Times New Roman"/>
          <w:i/>
          <w:sz w:val="28"/>
          <w:szCs w:val="28"/>
        </w:rPr>
        <w:t>Карцова</w:t>
      </w:r>
      <w:proofErr w:type="spellEnd"/>
      <w:r w:rsidRPr="00B96798">
        <w:rPr>
          <w:rFonts w:ascii="Times New Roman" w:hAnsi="Times New Roman" w:cs="Times New Roman"/>
          <w:i/>
          <w:sz w:val="28"/>
          <w:szCs w:val="28"/>
        </w:rPr>
        <w:t xml:space="preserve">  Л.А.  </w:t>
      </w:r>
      <w:r w:rsidRPr="00B96798">
        <w:rPr>
          <w:rFonts w:ascii="Times New Roman" w:hAnsi="Times New Roman" w:cs="Times New Roman"/>
          <w:sz w:val="28"/>
          <w:szCs w:val="28"/>
        </w:rPr>
        <w:t>Электрофоретическое  определение биогенных аминов в биологических жидкостях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>/</w:t>
      </w:r>
      <w:r w:rsidRPr="00B96798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B96798">
        <w:rPr>
          <w:rFonts w:ascii="Times New Roman" w:hAnsi="Times New Roman" w:cs="Times New Roman"/>
          <w:sz w:val="28"/>
          <w:szCs w:val="28"/>
        </w:rPr>
        <w:t>Карцова</w:t>
      </w:r>
      <w:proofErr w:type="spellEnd"/>
      <w:r w:rsidRPr="00B96798">
        <w:rPr>
          <w:rFonts w:ascii="Times New Roman" w:hAnsi="Times New Roman" w:cs="Times New Roman"/>
          <w:sz w:val="28"/>
          <w:szCs w:val="28"/>
        </w:rPr>
        <w:t xml:space="preserve">  Л.А.,  Сидорова  А.А.,  Иванова  А.С.   // Журнал </w:t>
      </w:r>
      <w:proofErr w:type="spellStart"/>
      <w:r w:rsidRPr="00B96798">
        <w:rPr>
          <w:rFonts w:ascii="Times New Roman" w:hAnsi="Times New Roman" w:cs="Times New Roman"/>
          <w:sz w:val="28"/>
          <w:szCs w:val="28"/>
        </w:rPr>
        <w:t>аналит</w:t>
      </w:r>
      <w:proofErr w:type="spellEnd"/>
      <w:r w:rsidRPr="00B96798">
        <w:rPr>
          <w:rFonts w:ascii="Times New Roman" w:hAnsi="Times New Roman" w:cs="Times New Roman"/>
          <w:sz w:val="28"/>
          <w:szCs w:val="28"/>
        </w:rPr>
        <w:t>. Химии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>. -</w:t>
      </w:r>
      <w:r w:rsidRPr="00B96798">
        <w:rPr>
          <w:rFonts w:ascii="Times New Roman" w:hAnsi="Times New Roman" w:cs="Times New Roman"/>
          <w:sz w:val="28"/>
          <w:szCs w:val="28"/>
        </w:rPr>
        <w:t xml:space="preserve"> 2007. т. 62, № 10.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 -</w:t>
      </w:r>
      <w:r w:rsidRPr="00B96798">
        <w:rPr>
          <w:rFonts w:ascii="Times New Roman" w:hAnsi="Times New Roman" w:cs="Times New Roman"/>
          <w:sz w:val="28"/>
          <w:szCs w:val="28"/>
        </w:rPr>
        <w:t xml:space="preserve"> С. 1066-1072.</w:t>
      </w:r>
    </w:p>
    <w:p w:rsidR="00E0449F" w:rsidRPr="00B96798" w:rsidRDefault="00E0449F" w:rsidP="00E0449F">
      <w:pPr>
        <w:pStyle w:val="af"/>
        <w:numPr>
          <w:ilvl w:val="0"/>
          <w:numId w:val="7"/>
        </w:numPr>
        <w:spacing w:after="0" w:line="360" w:lineRule="auto"/>
        <w:ind w:left="1038" w:hanging="1038"/>
        <w:jc w:val="both"/>
        <w:rPr>
          <w:rFonts w:ascii="Times New Roman" w:hAnsi="Times New Roman" w:cs="Times New Roman"/>
          <w:bCs/>
          <w:sz w:val="28"/>
          <w:szCs w:val="28"/>
          <w:lang w:val="en-US"/>
        </w:rPr>
      </w:pPr>
      <w:r w:rsidRPr="00B96798"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Beth </w:t>
      </w:r>
      <w:proofErr w:type="spellStart"/>
      <w:r w:rsidRPr="00B96798">
        <w:rPr>
          <w:rFonts w:ascii="Times New Roman" w:hAnsi="Times New Roman" w:cs="Times New Roman"/>
          <w:bCs/>
          <w:i/>
          <w:sz w:val="28"/>
          <w:szCs w:val="28"/>
          <w:lang w:val="en-US"/>
        </w:rPr>
        <w:t>Azar</w:t>
      </w:r>
      <w:proofErr w:type="spellEnd"/>
      <w:r w:rsidRPr="00B96798">
        <w:rPr>
          <w:rFonts w:ascii="Times New Roman" w:hAnsi="Times New Roman" w:cs="Times New Roman"/>
          <w:bCs/>
          <w:i/>
          <w:sz w:val="28"/>
          <w:szCs w:val="28"/>
          <w:lang w:val="en-US"/>
        </w:rPr>
        <w:t>.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Pr="00B96798">
        <w:rPr>
          <w:rFonts w:ascii="Times New Roman" w:hAnsi="Times New Roman" w:cs="Times New Roman"/>
          <w:bCs/>
          <w:sz w:val="28"/>
          <w:szCs w:val="28"/>
          <w:lang w:val="en-US"/>
        </w:rPr>
        <w:t>The bond between mother and child [</w:t>
      </w:r>
      <w:r w:rsidRPr="00B96798">
        <w:rPr>
          <w:rFonts w:ascii="Times New Roman" w:hAnsi="Times New Roman" w:cs="Times New Roman"/>
          <w:bCs/>
          <w:sz w:val="28"/>
          <w:szCs w:val="28"/>
          <w:lang w:val="uk-UA"/>
        </w:rPr>
        <w:t>Електронний ресурс</w:t>
      </w:r>
      <w:r w:rsidRPr="00B9679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] </w:t>
      </w:r>
      <w:r w:rsidRPr="00B96798">
        <w:rPr>
          <w:rFonts w:ascii="Times New Roman" w:hAnsi="Times New Roman" w:cs="Times New Roman"/>
          <w:bCs/>
          <w:sz w:val="28"/>
          <w:szCs w:val="28"/>
          <w:lang w:val="uk-UA"/>
        </w:rPr>
        <w:t>/</w:t>
      </w:r>
      <w:proofErr w:type="spellStart"/>
      <w:r w:rsidRPr="00B96798">
        <w:rPr>
          <w:rFonts w:ascii="Times New Roman" w:hAnsi="Times New Roman" w:cs="Times New Roman"/>
          <w:bCs/>
          <w:sz w:val="28"/>
          <w:szCs w:val="28"/>
          <w:lang w:val="uk-UA"/>
        </w:rPr>
        <w:t>Beth</w:t>
      </w:r>
      <w:proofErr w:type="spellEnd"/>
      <w:r w:rsidRPr="00B96798"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proofErr w:type="spellStart"/>
      <w:r w:rsidRPr="00B96798">
        <w:rPr>
          <w:rFonts w:ascii="Times New Roman" w:hAnsi="Times New Roman" w:cs="Times New Roman"/>
          <w:bCs/>
          <w:sz w:val="28"/>
          <w:szCs w:val="28"/>
          <w:lang w:val="uk-UA"/>
        </w:rPr>
        <w:t>Azar</w:t>
      </w:r>
      <w:proofErr w:type="spellEnd"/>
      <w:r w:rsidRPr="00B96798">
        <w:rPr>
          <w:rFonts w:ascii="Times New Roman" w:hAnsi="Times New Roman" w:cs="Times New Roman"/>
          <w:bCs/>
          <w:sz w:val="28"/>
          <w:szCs w:val="28"/>
          <w:lang w:val="uk-UA"/>
        </w:rPr>
        <w:t>// Режим доступу</w:t>
      </w:r>
      <w:r w:rsidRPr="00B9679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br/>
      </w:r>
      <w:hyperlink r:id="rId17" w:history="1"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://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www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.</w:t>
        </w:r>
        <w:proofErr w:type="spellStart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thelizlibrary</w:t>
        </w:r>
        <w:proofErr w:type="spellEnd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.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org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/</w:t>
        </w:r>
        <w:proofErr w:type="spellStart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liz</w:t>
        </w:r>
        <w:proofErr w:type="spellEnd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/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 xml:space="preserve">  APA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-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Monitor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-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attachment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uk-UA"/>
          </w:rPr>
          <w:t>.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html</w:t>
        </w:r>
      </w:hyperlink>
    </w:p>
    <w:p w:rsidR="00E0449F" w:rsidRPr="00B96798" w:rsidRDefault="00E0449F" w:rsidP="00E0449F">
      <w:pPr>
        <w:pStyle w:val="af"/>
        <w:numPr>
          <w:ilvl w:val="0"/>
          <w:numId w:val="7"/>
        </w:numPr>
        <w:spacing w:after="0" w:line="360" w:lineRule="auto"/>
        <w:ind w:left="1038" w:hanging="1038"/>
        <w:jc w:val="both"/>
        <w:rPr>
          <w:rFonts w:ascii="Times New Roman" w:hAnsi="Times New Roman" w:cs="Times New Roman"/>
          <w:sz w:val="28"/>
          <w:szCs w:val="28"/>
        </w:rPr>
      </w:pPr>
      <w:hyperlink r:id="rId18" w:history="1">
        <w:r w:rsidRPr="00B96798">
          <w:rPr>
            <w:rStyle w:val="ae"/>
            <w:rFonts w:ascii="Times New Roman" w:hAnsi="Times New Roman" w:cs="Times New Roman"/>
            <w:i/>
            <w:color w:val="auto"/>
            <w:sz w:val="28"/>
            <w:szCs w:val="28"/>
            <w:u w:val="none"/>
            <w:lang w:val="en-US"/>
          </w:rPr>
          <w:t>Calkins SD</w:t>
        </w:r>
      </w:hyperlink>
      <w:r w:rsidRPr="00B96798">
        <w:rPr>
          <w:rFonts w:ascii="Times New Roman" w:hAnsi="Times New Roman" w:cs="Times New Roman"/>
          <w:i/>
          <w:sz w:val="28"/>
          <w:szCs w:val="28"/>
          <w:lang w:val="uk-UA"/>
        </w:rPr>
        <w:t>.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 xml:space="preserve">Predicting cardiac </w:t>
      </w:r>
      <w:proofErr w:type="spellStart"/>
      <w:r w:rsidRPr="00B96798">
        <w:rPr>
          <w:rFonts w:ascii="Times New Roman" w:hAnsi="Times New Roman" w:cs="Times New Roman"/>
          <w:sz w:val="28"/>
          <w:szCs w:val="28"/>
          <w:lang w:val="en-US"/>
        </w:rPr>
        <w:t>vagal</w:t>
      </w:r>
      <w:proofErr w:type="spellEnd"/>
      <w:r w:rsidRPr="00B96798">
        <w:rPr>
          <w:rFonts w:ascii="Times New Roman" w:hAnsi="Times New Roman" w:cs="Times New Roman"/>
          <w:sz w:val="28"/>
          <w:szCs w:val="28"/>
          <w:lang w:val="en-US"/>
        </w:rPr>
        <w:t xml:space="preserve"> regulation in early childhood from maternal-child relationship quality during toddlerhood</w:t>
      </w: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>[</w:t>
      </w:r>
      <w:r w:rsidRPr="00B96798">
        <w:rPr>
          <w:rFonts w:ascii="Times New Roman" w:hAnsi="Times New Roman" w:cs="Times New Roman"/>
          <w:sz w:val="28"/>
          <w:szCs w:val="28"/>
        </w:rPr>
        <w:t>Текст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>/</w:t>
      </w:r>
      <w:hyperlink r:id="rId19" w:history="1"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Calkins SD</w:t>
        </w:r>
      </w:hyperlink>
      <w:r w:rsidRPr="00B9679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B96798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20" w:history="1">
        <w:proofErr w:type="spellStart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Graziano</w:t>
        </w:r>
        <w:proofErr w:type="spellEnd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 xml:space="preserve"> PA</w:t>
        </w:r>
      </w:hyperlink>
      <w:r w:rsidRPr="00B9679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B96798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21" w:history="1">
        <w:proofErr w:type="spellStart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Berdan</w:t>
        </w:r>
        <w:proofErr w:type="spellEnd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 xml:space="preserve"> LE</w:t>
        </w:r>
      </w:hyperlink>
      <w:r w:rsidRPr="00B9679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B96798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22" w:history="1"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Keane SP</w:t>
        </w:r>
      </w:hyperlink>
      <w:r w:rsidRPr="00B96798">
        <w:rPr>
          <w:rFonts w:ascii="Times New Roman" w:hAnsi="Times New Roman" w:cs="Times New Roman"/>
          <w:sz w:val="28"/>
          <w:szCs w:val="28"/>
          <w:lang w:val="en-US"/>
        </w:rPr>
        <w:t>,</w:t>
      </w:r>
      <w:r w:rsidRPr="00B96798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</w:t>
      </w:r>
      <w:hyperlink r:id="rId23" w:history="1">
        <w:proofErr w:type="spellStart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Degnan</w:t>
        </w:r>
        <w:proofErr w:type="spellEnd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 xml:space="preserve"> KA</w:t>
        </w:r>
      </w:hyperlink>
      <w:r w:rsidRPr="00B96798">
        <w:rPr>
          <w:rFonts w:ascii="Times New Roman" w:hAnsi="Times New Roman" w:cs="Times New Roman"/>
          <w:sz w:val="28"/>
          <w:szCs w:val="28"/>
          <w:lang w:val="en-US"/>
        </w:rPr>
        <w:t>.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>//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24" w:tooltip="Developmental psychobiology." w:history="1"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 xml:space="preserve">Dev </w:t>
        </w:r>
        <w:proofErr w:type="spellStart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Psychobiol</w:t>
        </w:r>
        <w:proofErr w:type="spellEnd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.</w:t>
        </w:r>
      </w:hyperlink>
      <w:r w:rsidRPr="00B96798">
        <w:rPr>
          <w:rStyle w:val="apple-converted-space"/>
          <w:rFonts w:ascii="Times New Roman" w:hAnsi="Times New Roman" w:cs="Times New Roman"/>
          <w:sz w:val="28"/>
          <w:szCs w:val="28"/>
          <w:lang w:val="uk-UA"/>
        </w:rPr>
        <w:t xml:space="preserve"> – 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>2008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. - </w:t>
      </w:r>
      <w:r>
        <w:rPr>
          <w:rFonts w:ascii="Times New Roman" w:hAnsi="Times New Roman" w:cs="Times New Roman"/>
          <w:sz w:val="28"/>
          <w:szCs w:val="28"/>
          <w:lang w:val="uk-UA"/>
        </w:rPr>
        <w:t>№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>50(8)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>. – Р.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>751-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 7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>66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>.</w:t>
      </w:r>
    </w:p>
    <w:p w:rsidR="00E0449F" w:rsidRPr="00B96798" w:rsidRDefault="00E0449F" w:rsidP="00E0449F">
      <w:pPr>
        <w:pStyle w:val="af"/>
        <w:numPr>
          <w:ilvl w:val="0"/>
          <w:numId w:val="7"/>
        </w:numPr>
        <w:spacing w:after="0" w:line="360" w:lineRule="auto"/>
        <w:ind w:left="1038" w:hanging="1038"/>
        <w:jc w:val="both"/>
        <w:rPr>
          <w:rFonts w:ascii="Times New Roman" w:hAnsi="Times New Roman" w:cs="Times New Roman"/>
          <w:sz w:val="28"/>
          <w:szCs w:val="28"/>
        </w:rPr>
      </w:pPr>
      <w:hyperlink r:id="rId25" w:history="1"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Clinical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calculator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 xml:space="preserve"> 1</w:t>
        </w:r>
      </w:hyperlink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/[Електронний ресурс]/Режим доступу: </w:t>
      </w:r>
      <w:hyperlink r:id="rId26" w:history="1"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http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://</w:t>
        </w:r>
        <w:proofErr w:type="spellStart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vassarstats</w:t>
        </w:r>
        <w:proofErr w:type="spellEnd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.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net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/</w:t>
        </w:r>
        <w:proofErr w:type="spellStart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clin</w:t>
        </w:r>
        <w:proofErr w:type="spellEnd"/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</w:rPr>
          <w:t>1.</w:t>
        </w:r>
        <w:r w:rsidRPr="00B96798">
          <w:rPr>
            <w:rStyle w:val="ae"/>
            <w:rFonts w:ascii="Times New Roman" w:hAnsi="Times New Roman" w:cs="Times New Roman"/>
            <w:color w:val="auto"/>
            <w:sz w:val="28"/>
            <w:szCs w:val="28"/>
            <w:u w:val="none"/>
            <w:lang w:val="en-US"/>
          </w:rPr>
          <w:t>html</w:t>
        </w:r>
      </w:hyperlink>
    </w:p>
    <w:p w:rsidR="00E0449F" w:rsidRPr="00B96798" w:rsidRDefault="00E0449F" w:rsidP="00E0449F">
      <w:pPr>
        <w:pStyle w:val="af"/>
        <w:numPr>
          <w:ilvl w:val="0"/>
          <w:numId w:val="7"/>
        </w:numPr>
        <w:spacing w:after="0" w:line="360" w:lineRule="auto"/>
        <w:ind w:left="1038" w:hanging="1038"/>
        <w:jc w:val="both"/>
        <w:rPr>
          <w:rStyle w:val="slug-pages"/>
          <w:sz w:val="28"/>
          <w:szCs w:val="28"/>
          <w:lang w:val="uk-UA"/>
        </w:rPr>
      </w:pPr>
      <w:proofErr w:type="spellStart"/>
      <w:r w:rsidRPr="00B96798">
        <w:rPr>
          <w:rStyle w:val="name"/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lang w:val="en-US"/>
        </w:rPr>
        <w:t>Fenoglio</w:t>
      </w:r>
      <w:proofErr w:type="spellEnd"/>
      <w:r w:rsidRPr="00B96798">
        <w:rPr>
          <w:rFonts w:ascii="Times New Roman" w:hAnsi="Times New Roman" w:cs="Times New Roman"/>
          <w:bCs/>
          <w:i/>
          <w:sz w:val="28"/>
          <w:szCs w:val="28"/>
          <w:lang w:val="en-US"/>
        </w:rPr>
        <w:t xml:space="preserve"> </w:t>
      </w:r>
      <w:r w:rsidRPr="00B96798">
        <w:rPr>
          <w:rStyle w:val="name"/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lang w:val="en-US"/>
        </w:rPr>
        <w:t>K</w:t>
      </w:r>
      <w:r w:rsidRPr="00B96798">
        <w:rPr>
          <w:rStyle w:val="name"/>
          <w:rFonts w:ascii="Times New Roman" w:hAnsi="Times New Roman" w:cs="Times New Roman"/>
          <w:bCs/>
          <w:i/>
          <w:sz w:val="28"/>
          <w:szCs w:val="28"/>
          <w:bdr w:val="none" w:sz="0" w:space="0" w:color="auto" w:frame="1"/>
          <w:lang w:val="uk-UA"/>
        </w:rPr>
        <w:t>.</w:t>
      </w:r>
      <w:r w:rsidRPr="00B96798">
        <w:rPr>
          <w:rStyle w:val="name"/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 xml:space="preserve"> </w:t>
      </w:r>
      <w:proofErr w:type="spellStart"/>
      <w:r w:rsidRPr="00B96798">
        <w:rPr>
          <w:rFonts w:ascii="Times New Roman" w:hAnsi="Times New Roman" w:cs="Times New Roman"/>
          <w:bCs/>
          <w:sz w:val="28"/>
          <w:szCs w:val="28"/>
          <w:lang w:val="en-US"/>
        </w:rPr>
        <w:t>Neuroplasticity</w:t>
      </w:r>
      <w:proofErr w:type="spellEnd"/>
      <w:r w:rsidRPr="00B9679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 of the Hypothalamic–Pituitary–Adrenal Axis Early in Life Requires Recurrent Recruitment of Stress-Regulating Brain Regions</w:t>
      </w:r>
      <w:r>
        <w:rPr>
          <w:rFonts w:ascii="Times New Roman" w:hAnsi="Times New Roman" w:cs="Times New Roman"/>
          <w:bCs/>
          <w:sz w:val="28"/>
          <w:szCs w:val="28"/>
          <w:lang w:val="uk-UA"/>
        </w:rPr>
        <w:t xml:space="preserve"> 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>[</w:t>
      </w:r>
      <w:r w:rsidRPr="00B96798">
        <w:rPr>
          <w:rFonts w:ascii="Times New Roman" w:hAnsi="Times New Roman" w:cs="Times New Roman"/>
          <w:sz w:val="28"/>
          <w:szCs w:val="28"/>
        </w:rPr>
        <w:t>Текст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>]</w:t>
      </w:r>
      <w:r w:rsidRPr="00B96798">
        <w:rPr>
          <w:rFonts w:ascii="Times New Roman" w:hAnsi="Times New Roman" w:cs="Times New Roman"/>
          <w:bCs/>
          <w:sz w:val="28"/>
          <w:szCs w:val="28"/>
          <w:lang w:val="uk-UA"/>
        </w:rPr>
        <w:t>/</w:t>
      </w:r>
      <w:r w:rsidRPr="00B96798">
        <w:rPr>
          <w:rStyle w:val="name"/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  <w:t xml:space="preserve">Kristina A. </w:t>
      </w:r>
      <w:proofErr w:type="spellStart"/>
      <w:r w:rsidRPr="00B96798">
        <w:rPr>
          <w:rStyle w:val="name"/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  <w:t>Fenoglio</w:t>
      </w:r>
      <w:r w:rsidRPr="00B96798">
        <w:rPr>
          <w:rFonts w:ascii="Times New Roman" w:hAnsi="Times New Roman" w:cs="Times New Roman"/>
          <w:bCs/>
          <w:sz w:val="28"/>
          <w:szCs w:val="28"/>
          <w:lang w:val="en-US"/>
        </w:rPr>
        <w:t>,</w:t>
      </w:r>
      <w:r w:rsidRPr="00B96798">
        <w:rPr>
          <w:rStyle w:val="name"/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  <w:t>Yuncai</w:t>
      </w:r>
      <w:proofErr w:type="spellEnd"/>
      <w:r w:rsidRPr="00B96798">
        <w:rPr>
          <w:rStyle w:val="name"/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  <w:t xml:space="preserve"> Chen</w:t>
      </w:r>
      <w:r w:rsidRPr="00B9679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, </w:t>
      </w:r>
      <w:proofErr w:type="spellStart"/>
      <w:r w:rsidRPr="00B96798">
        <w:rPr>
          <w:rStyle w:val="name"/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  <w:t>Tallie</w:t>
      </w:r>
      <w:proofErr w:type="spellEnd"/>
      <w:r w:rsidRPr="00B96798">
        <w:rPr>
          <w:rStyle w:val="name"/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  <w:t xml:space="preserve"> Z. </w:t>
      </w:r>
      <w:proofErr w:type="spellStart"/>
      <w:r w:rsidRPr="00B96798">
        <w:rPr>
          <w:rStyle w:val="name"/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en-US"/>
        </w:rPr>
        <w:t>Baram</w:t>
      </w:r>
      <w:proofErr w:type="spellEnd"/>
      <w:r w:rsidRPr="00B96798">
        <w:rPr>
          <w:rStyle w:val="name"/>
          <w:rFonts w:ascii="Times New Roman" w:hAnsi="Times New Roman" w:cs="Times New Roman"/>
          <w:bCs/>
          <w:sz w:val="28"/>
          <w:szCs w:val="28"/>
          <w:bdr w:val="none" w:sz="0" w:space="0" w:color="auto" w:frame="1"/>
          <w:lang w:val="uk-UA"/>
        </w:rPr>
        <w:t>//</w:t>
      </w:r>
      <w:r w:rsidRPr="00B96798">
        <w:rPr>
          <w:rStyle w:val="HTML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lang w:val="en-US"/>
        </w:rPr>
        <w:t xml:space="preserve"> </w:t>
      </w:r>
      <w:r w:rsidRPr="00B96798">
        <w:rPr>
          <w:rStyle w:val="HTML"/>
          <w:rFonts w:ascii="Times New Roman" w:hAnsi="Times New Roman" w:cs="Times New Roman"/>
          <w:i w:val="0"/>
          <w:iCs w:val="0"/>
          <w:sz w:val="28"/>
          <w:szCs w:val="28"/>
          <w:bdr w:val="none" w:sz="0" w:space="0" w:color="auto" w:frame="1"/>
          <w:lang w:val="en-US"/>
        </w:rPr>
        <w:t>JNEUROSCI</w:t>
      </w:r>
      <w:r w:rsidRPr="00B96798">
        <w:rPr>
          <w:rStyle w:val="HTML"/>
          <w:rFonts w:ascii="Times New Roman" w:hAnsi="Times New Roman" w:cs="Times New Roman"/>
          <w:i w:val="0"/>
          <w:sz w:val="28"/>
          <w:szCs w:val="28"/>
          <w:bdr w:val="none" w:sz="0" w:space="0" w:color="auto" w:frame="1"/>
          <w:lang w:val="uk-UA"/>
        </w:rPr>
        <w:t>. – 2006. - №</w:t>
      </w:r>
      <w:r w:rsidRPr="00B96798">
        <w:rPr>
          <w:rStyle w:val="slug-vol"/>
          <w:rFonts w:ascii="Times New Roman" w:hAnsi="Times New Roman" w:cs="Times New Roman"/>
          <w:sz w:val="28"/>
          <w:szCs w:val="28"/>
          <w:bdr w:val="none" w:sz="0" w:space="0" w:color="auto" w:frame="1"/>
          <w:lang w:val="en-US"/>
        </w:rPr>
        <w:t>26</w:t>
      </w:r>
      <w:r w:rsidRPr="00B96798">
        <w:rPr>
          <w:rStyle w:val="slug-issue"/>
          <w:rFonts w:ascii="Times New Roman" w:hAnsi="Times New Roman" w:cs="Times New Roman"/>
          <w:sz w:val="28"/>
          <w:szCs w:val="28"/>
          <w:bdr w:val="none" w:sz="0" w:space="0" w:color="auto" w:frame="1"/>
          <w:lang w:val="en-US"/>
        </w:rPr>
        <w:t>(9)</w:t>
      </w:r>
      <w:r w:rsidRPr="00B96798">
        <w:rPr>
          <w:rStyle w:val="slug-issue"/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 xml:space="preserve">. – Р. </w:t>
      </w:r>
      <w:r w:rsidRPr="00B96798">
        <w:rPr>
          <w:rStyle w:val="slug-pages"/>
          <w:rFonts w:ascii="Times New Roman" w:hAnsi="Times New Roman" w:cs="Times New Roman"/>
          <w:sz w:val="28"/>
          <w:szCs w:val="28"/>
          <w:bdr w:val="none" w:sz="0" w:space="0" w:color="auto" w:frame="1"/>
          <w:lang w:val="en-US"/>
        </w:rPr>
        <w:t>2434-2442</w:t>
      </w:r>
      <w:r w:rsidRPr="00B96798">
        <w:rPr>
          <w:rStyle w:val="slug-pages"/>
          <w:rFonts w:ascii="Times New Roman" w:hAnsi="Times New Roman" w:cs="Times New Roman"/>
          <w:sz w:val="28"/>
          <w:szCs w:val="28"/>
          <w:bdr w:val="none" w:sz="0" w:space="0" w:color="auto" w:frame="1"/>
          <w:lang w:val="uk-UA"/>
        </w:rPr>
        <w:t>.</w:t>
      </w:r>
    </w:p>
    <w:p w:rsidR="00E0449F" w:rsidRPr="00B96798" w:rsidRDefault="00E0449F" w:rsidP="00E0449F">
      <w:pPr>
        <w:pStyle w:val="af"/>
        <w:numPr>
          <w:ilvl w:val="0"/>
          <w:numId w:val="7"/>
        </w:numPr>
        <w:spacing w:after="0" w:line="360" w:lineRule="auto"/>
        <w:ind w:left="1038" w:hanging="1038"/>
        <w:jc w:val="both"/>
        <w:rPr>
          <w:rStyle w:val="linkbar"/>
          <w:rFonts w:ascii="Times New Roman" w:hAnsi="Times New Roman" w:cs="Times New Roman"/>
          <w:sz w:val="28"/>
          <w:szCs w:val="28"/>
          <w:lang w:val="uk-UA"/>
        </w:rPr>
      </w:pPr>
      <w:proofErr w:type="spellStart"/>
      <w:r w:rsidRPr="00B96798">
        <w:rPr>
          <w:rFonts w:ascii="Times New Roman" w:hAnsi="Times New Roman" w:cs="Times New Roman"/>
          <w:sz w:val="28"/>
          <w:szCs w:val="28"/>
          <w:lang w:val="en-US"/>
        </w:rPr>
        <w:t>JoLynne</w:t>
      </w:r>
      <w:proofErr w:type="spellEnd"/>
      <w:r w:rsidRPr="00B96798">
        <w:rPr>
          <w:rFonts w:ascii="Times New Roman" w:hAnsi="Times New Roman" w:cs="Times New Roman"/>
          <w:sz w:val="28"/>
          <w:szCs w:val="28"/>
          <w:lang w:val="en-US"/>
        </w:rPr>
        <w:t xml:space="preserve"> Lyon. Lessons from orphanages around the world: babies need interaction/</w:t>
      </w:r>
      <w:r w:rsidRPr="00B96798">
        <w:rPr>
          <w:rFonts w:ascii="Times New Roman" w:hAnsi="Times New Roman" w:cs="Times New Roman"/>
          <w:bCs/>
          <w:sz w:val="28"/>
          <w:szCs w:val="28"/>
          <w:lang w:val="en-US"/>
        </w:rPr>
        <w:t>[</w:t>
      </w:r>
      <w:r w:rsidRPr="00B96798">
        <w:rPr>
          <w:rFonts w:ascii="Times New Roman" w:hAnsi="Times New Roman" w:cs="Times New Roman"/>
          <w:bCs/>
          <w:sz w:val="28"/>
          <w:szCs w:val="28"/>
          <w:lang w:val="uk-UA"/>
        </w:rPr>
        <w:t>Електронний ресурс</w:t>
      </w:r>
      <w:r w:rsidRPr="00B96798">
        <w:rPr>
          <w:rFonts w:ascii="Times New Roman" w:hAnsi="Times New Roman" w:cs="Times New Roman"/>
          <w:bCs/>
          <w:sz w:val="28"/>
          <w:szCs w:val="28"/>
          <w:lang w:val="en-US"/>
        </w:rPr>
        <w:t>]/</w:t>
      </w:r>
      <w:proofErr w:type="spellStart"/>
      <w:r w:rsidRPr="00B96798">
        <w:rPr>
          <w:rFonts w:ascii="Times New Roman" w:hAnsi="Times New Roman" w:cs="Times New Roman"/>
          <w:sz w:val="28"/>
          <w:szCs w:val="28"/>
          <w:lang w:val="en-US"/>
        </w:rPr>
        <w:t>JoLynne</w:t>
      </w:r>
      <w:proofErr w:type="spellEnd"/>
      <w:r w:rsidRPr="00B96798">
        <w:rPr>
          <w:rFonts w:ascii="Times New Roman" w:hAnsi="Times New Roman" w:cs="Times New Roman"/>
          <w:sz w:val="28"/>
          <w:szCs w:val="28"/>
          <w:lang w:val="en-US"/>
        </w:rPr>
        <w:t xml:space="preserve"> Lyon//</w:t>
      </w:r>
      <w:r w:rsidRPr="00B96798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B96798">
        <w:rPr>
          <w:rFonts w:ascii="Times New Roman" w:hAnsi="Times New Roman" w:cs="Times New Roman"/>
          <w:bCs/>
          <w:sz w:val="28"/>
          <w:szCs w:val="28"/>
          <w:lang w:val="uk-UA"/>
        </w:rPr>
        <w:t>Режим доступу</w:t>
      </w:r>
      <w:r w:rsidRPr="00B96798">
        <w:rPr>
          <w:rFonts w:ascii="Times New Roman" w:hAnsi="Times New Roman" w:cs="Times New Roman"/>
          <w:bCs/>
          <w:sz w:val="28"/>
          <w:szCs w:val="28"/>
          <w:lang w:val="en-US"/>
        </w:rPr>
        <w:t xml:space="preserve">: </w:t>
      </w:r>
      <w:r w:rsidRPr="00B96798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hyperlink r:id="rId27" w:history="1">
        <w:r w:rsidRPr="00B96798">
          <w:rPr>
            <w:rStyle w:val="ae"/>
            <w:rFonts w:ascii="Times New Roman" w:hAnsi="Times New Roman" w:cs="Times New Roman"/>
            <w:sz w:val="28"/>
            <w:szCs w:val="28"/>
            <w:lang w:val="en-US"/>
          </w:rPr>
          <w:t>http://www.cpdusu.org/blog/2012/06/lessons-from-orphanages-around-the-world-babies-need-interaction/</w:t>
        </w:r>
      </w:hyperlink>
    </w:p>
    <w:p w:rsidR="005948F6" w:rsidRPr="007D1D7A" w:rsidRDefault="007D1D7A" w:rsidP="0014249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D1D7A">
        <w:rPr>
          <w:rFonts w:ascii="Times New Roman" w:hAnsi="Times New Roman" w:cs="Times New Roman"/>
          <w:b/>
          <w:sz w:val="28"/>
          <w:szCs w:val="28"/>
        </w:rPr>
        <w:lastRenderedPageBreak/>
        <w:t>РЕЗЮМЕ</w:t>
      </w:r>
    </w:p>
    <w:p w:rsidR="007D1D7A" w:rsidRDefault="007D1D7A" w:rsidP="007D1D7A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proofErr w:type="spellStart"/>
      <w:r w:rsidRPr="007D1D7A">
        <w:rPr>
          <w:rFonts w:ascii="Times New Roman" w:hAnsi="Times New Roman" w:cs="Times New Roman"/>
          <w:b/>
          <w:sz w:val="28"/>
          <w:szCs w:val="28"/>
        </w:rPr>
        <w:t>Характристика</w:t>
      </w:r>
      <w:proofErr w:type="spellEnd"/>
      <w:r w:rsidRPr="007D1D7A">
        <w:rPr>
          <w:rFonts w:ascii="Times New Roman" w:hAnsi="Times New Roman" w:cs="Times New Roman"/>
          <w:b/>
          <w:sz w:val="28"/>
          <w:szCs w:val="28"/>
        </w:rPr>
        <w:t xml:space="preserve"> экскреции катехолам</w:t>
      </w:r>
      <w:r>
        <w:rPr>
          <w:rFonts w:ascii="Times New Roman" w:hAnsi="Times New Roman" w:cs="Times New Roman"/>
          <w:b/>
          <w:sz w:val="28"/>
          <w:szCs w:val="28"/>
        </w:rPr>
        <w:t>инов с суточной мочой</w:t>
      </w:r>
      <w:r>
        <w:rPr>
          <w:rFonts w:ascii="Times New Roman" w:hAnsi="Times New Roman" w:cs="Times New Roman"/>
          <w:b/>
          <w:sz w:val="28"/>
          <w:szCs w:val="28"/>
        </w:rPr>
        <w:tab/>
        <w:t xml:space="preserve"> у детей дошкольного возраста с </w:t>
      </w:r>
      <w:proofErr w:type="spellStart"/>
      <w:r>
        <w:rPr>
          <w:rFonts w:ascii="Times New Roman" w:hAnsi="Times New Roman" w:cs="Times New Roman"/>
          <w:b/>
          <w:sz w:val="28"/>
          <w:szCs w:val="28"/>
        </w:rPr>
        <w:t>депривацией</w:t>
      </w:r>
      <w:proofErr w:type="spellEnd"/>
    </w:p>
    <w:p w:rsidR="007D1D7A" w:rsidRPr="007D1D7A" w:rsidRDefault="007D1D7A" w:rsidP="007D1D7A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А.Ю.</w:t>
      </w:r>
      <w:r w:rsidRPr="007D1D7A">
        <w:rPr>
          <w:rFonts w:ascii="Times New Roman" w:hAnsi="Times New Roman" w:cs="Times New Roman"/>
          <w:b/>
          <w:sz w:val="28"/>
          <w:szCs w:val="28"/>
        </w:rPr>
        <w:t xml:space="preserve">Пеньков, </w:t>
      </w:r>
      <w:proofErr w:type="spellStart"/>
      <w:r w:rsidRPr="007D1D7A">
        <w:rPr>
          <w:rFonts w:ascii="Times New Roman" w:hAnsi="Times New Roman" w:cs="Times New Roman"/>
          <w:b/>
          <w:sz w:val="28"/>
          <w:szCs w:val="28"/>
        </w:rPr>
        <w:t>Н.</w:t>
      </w:r>
      <w:r>
        <w:rPr>
          <w:rFonts w:ascii="Times New Roman" w:hAnsi="Times New Roman" w:cs="Times New Roman"/>
          <w:b/>
          <w:sz w:val="28"/>
          <w:szCs w:val="28"/>
        </w:rPr>
        <w:t>И</w:t>
      </w:r>
      <w:r w:rsidRPr="007D1D7A">
        <w:rPr>
          <w:rFonts w:ascii="Times New Roman" w:hAnsi="Times New Roman" w:cs="Times New Roman"/>
          <w:b/>
          <w:sz w:val="28"/>
          <w:szCs w:val="28"/>
        </w:rPr>
        <w:t>.Макєєва</w:t>
      </w:r>
      <w:proofErr w:type="spellEnd"/>
      <w:r w:rsidRPr="007D1D7A">
        <w:rPr>
          <w:rFonts w:ascii="Times New Roman" w:hAnsi="Times New Roman" w:cs="Times New Roman"/>
          <w:b/>
          <w:sz w:val="28"/>
          <w:szCs w:val="28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</w:rPr>
        <w:t>Е.А.Рига</w:t>
      </w:r>
    </w:p>
    <w:p w:rsidR="007D1D7A" w:rsidRPr="007D1D7A" w:rsidRDefault="007D1D7A" w:rsidP="0014249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D1D7A" w:rsidRPr="007D1D7A" w:rsidRDefault="007D1D7A" w:rsidP="007D1D7A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7D1D7A">
        <w:rPr>
          <w:rFonts w:ascii="Times New Roman" w:hAnsi="Times New Roman" w:cs="Times New Roman"/>
          <w:sz w:val="28"/>
          <w:szCs w:val="28"/>
        </w:rPr>
        <w:t xml:space="preserve">В статье представлены результаты исследования содержания </w:t>
      </w:r>
      <w:r w:rsidR="004A5E15">
        <w:rPr>
          <w:rFonts w:ascii="Times New Roman" w:hAnsi="Times New Roman" w:cs="Times New Roman"/>
          <w:sz w:val="28"/>
          <w:szCs w:val="28"/>
          <w:lang w:val="uk-UA"/>
        </w:rPr>
        <w:t xml:space="preserve">в </w:t>
      </w:r>
      <w:proofErr w:type="spellStart"/>
      <w:r w:rsidR="004A5E15">
        <w:rPr>
          <w:rFonts w:ascii="Times New Roman" w:hAnsi="Times New Roman" w:cs="Times New Roman"/>
          <w:sz w:val="28"/>
          <w:szCs w:val="28"/>
          <w:lang w:val="uk-UA"/>
        </w:rPr>
        <w:t>суточной</w:t>
      </w:r>
      <w:proofErr w:type="spellEnd"/>
      <w:r w:rsidR="004A5E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4A5E15">
        <w:rPr>
          <w:rFonts w:ascii="Times New Roman" w:hAnsi="Times New Roman" w:cs="Times New Roman"/>
          <w:sz w:val="28"/>
          <w:szCs w:val="28"/>
          <w:lang w:val="uk-UA"/>
        </w:rPr>
        <w:t>моче</w:t>
      </w:r>
      <w:proofErr w:type="spellEnd"/>
      <w:r w:rsidR="004A5E1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r w:rsidRPr="007D1D7A">
        <w:rPr>
          <w:rFonts w:ascii="Times New Roman" w:hAnsi="Times New Roman" w:cs="Times New Roman"/>
          <w:sz w:val="28"/>
          <w:szCs w:val="28"/>
        </w:rPr>
        <w:t>общи</w:t>
      </w:r>
      <w:r>
        <w:rPr>
          <w:rFonts w:ascii="Times New Roman" w:hAnsi="Times New Roman" w:cs="Times New Roman"/>
          <w:sz w:val="28"/>
          <w:szCs w:val="28"/>
        </w:rPr>
        <w:t>х</w:t>
      </w:r>
      <w:r w:rsidRPr="007D1D7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7D1D7A">
        <w:rPr>
          <w:rFonts w:ascii="Times New Roman" w:hAnsi="Times New Roman" w:cs="Times New Roman"/>
          <w:sz w:val="28"/>
          <w:szCs w:val="28"/>
        </w:rPr>
        <w:t>метанефринов</w:t>
      </w:r>
      <w:proofErr w:type="spellEnd"/>
      <w:r w:rsidRPr="007D1D7A">
        <w:rPr>
          <w:rFonts w:ascii="Times New Roman" w:hAnsi="Times New Roman" w:cs="Times New Roman"/>
          <w:sz w:val="28"/>
          <w:szCs w:val="28"/>
        </w:rPr>
        <w:t>, адреналина и норадреналина у дете</w:t>
      </w:r>
      <w:r w:rsidR="004A5E15">
        <w:rPr>
          <w:rFonts w:ascii="Times New Roman" w:hAnsi="Times New Roman" w:cs="Times New Roman"/>
          <w:sz w:val="28"/>
          <w:szCs w:val="28"/>
        </w:rPr>
        <w:t>й дошкольного возраста в зависи</w:t>
      </w:r>
      <w:r w:rsidRPr="007D1D7A">
        <w:rPr>
          <w:rFonts w:ascii="Times New Roman" w:hAnsi="Times New Roman" w:cs="Times New Roman"/>
          <w:sz w:val="28"/>
          <w:szCs w:val="28"/>
        </w:rPr>
        <w:t>мости от окружающей среды: воспитание в условиях дома ребенка, воспитание в семье после пребывания в доме ребенка, воспитание в семье с рождения.</w:t>
      </w:r>
      <w:proofErr w:type="gramEnd"/>
      <w:r w:rsidRPr="007D1D7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Обнаружены различия уровней экскреции с мочой катехоламинов и их промежуточных продуктов обмена у детей</w:t>
      </w:r>
      <w:r w:rsidR="00AE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gramStart"/>
      <w:r w:rsidR="00AE4345">
        <w:rPr>
          <w:rFonts w:ascii="Times New Roman" w:hAnsi="Times New Roman" w:cs="Times New Roman"/>
          <w:sz w:val="28"/>
          <w:szCs w:val="28"/>
          <w:lang w:val="uk-UA"/>
        </w:rPr>
        <w:t>с</w:t>
      </w:r>
      <w:proofErr w:type="gramEnd"/>
      <w:r w:rsidR="00AE4345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AE4345">
        <w:rPr>
          <w:rFonts w:ascii="Times New Roman" w:hAnsi="Times New Roman" w:cs="Times New Roman"/>
          <w:sz w:val="28"/>
          <w:szCs w:val="28"/>
          <w:lang w:val="uk-UA"/>
        </w:rPr>
        <w:t>разной</w:t>
      </w:r>
      <w:proofErr w:type="spellEnd"/>
      <w:r w:rsidR="00AE4345">
        <w:rPr>
          <w:rFonts w:ascii="Times New Roman" w:hAnsi="Times New Roman" w:cs="Times New Roman"/>
          <w:sz w:val="28"/>
          <w:szCs w:val="28"/>
          <w:lang w:val="uk-UA"/>
        </w:rPr>
        <w:t xml:space="preserve"> степеню </w:t>
      </w:r>
      <w:proofErr w:type="spellStart"/>
      <w:r w:rsidR="00AE4345">
        <w:rPr>
          <w:rFonts w:ascii="Times New Roman" w:hAnsi="Times New Roman" w:cs="Times New Roman"/>
          <w:sz w:val="28"/>
          <w:szCs w:val="28"/>
          <w:lang w:val="uk-UA"/>
        </w:rPr>
        <w:t>депривации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. У детей с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депривацией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в раннем детстве уровни экскреции общих </w:t>
      </w:r>
      <w:proofErr w:type="spellStart"/>
      <w:r>
        <w:rPr>
          <w:rFonts w:ascii="Times New Roman" w:hAnsi="Times New Roman" w:cs="Times New Roman"/>
          <w:sz w:val="28"/>
          <w:szCs w:val="28"/>
        </w:rPr>
        <w:t>метанефринов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и адреналина выше, чем у детей, воспитывающихся с рождения в семьях, а уровни экскреции норадреналина – ниже. </w:t>
      </w:r>
    </w:p>
    <w:p w:rsidR="007D1D7A" w:rsidRDefault="004A5E15" w:rsidP="0014249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>
        <w:rPr>
          <w:rFonts w:ascii="Times New Roman" w:hAnsi="Times New Roman" w:cs="Times New Roman"/>
          <w:sz w:val="28"/>
          <w:szCs w:val="28"/>
          <w:lang w:val="uk-UA"/>
        </w:rPr>
        <w:t>Ключев</w:t>
      </w:r>
      <w:r>
        <w:rPr>
          <w:rFonts w:ascii="Times New Roman" w:hAnsi="Times New Roman" w:cs="Times New Roman"/>
          <w:sz w:val="28"/>
          <w:szCs w:val="28"/>
        </w:rPr>
        <w:t>ые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слова: дети, надпочечники</w:t>
      </w:r>
      <w:r w:rsidR="00511EC3">
        <w:rPr>
          <w:rFonts w:ascii="Times New Roman" w:hAnsi="Times New Roman" w:cs="Times New Roman"/>
          <w:sz w:val="28"/>
          <w:szCs w:val="28"/>
          <w:lang w:val="uk-UA"/>
        </w:rPr>
        <w:t>,</w:t>
      </w:r>
      <w:r w:rsidR="00511EC3" w:rsidRPr="00511EC3">
        <w:rPr>
          <w:rFonts w:ascii="Times New Roman" w:hAnsi="Times New Roman" w:cs="Times New Roman"/>
          <w:sz w:val="28"/>
          <w:szCs w:val="28"/>
        </w:rPr>
        <w:t xml:space="preserve"> </w:t>
      </w:r>
      <w:r w:rsidR="00511EC3">
        <w:rPr>
          <w:rFonts w:ascii="Times New Roman" w:hAnsi="Times New Roman" w:cs="Times New Roman"/>
          <w:sz w:val="28"/>
          <w:szCs w:val="28"/>
        </w:rPr>
        <w:t>катехоламины</w:t>
      </w:r>
      <w:r>
        <w:rPr>
          <w:rFonts w:ascii="Times New Roman" w:hAnsi="Times New Roman" w:cs="Times New Roman"/>
          <w:sz w:val="28"/>
          <w:szCs w:val="28"/>
        </w:rPr>
        <w:t>,</w:t>
      </w:r>
      <w:r w:rsidR="00511EC3"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  <w:proofErr w:type="spellStart"/>
      <w:r w:rsidR="00511EC3">
        <w:rPr>
          <w:rFonts w:ascii="Times New Roman" w:hAnsi="Times New Roman" w:cs="Times New Roman"/>
          <w:sz w:val="28"/>
          <w:szCs w:val="28"/>
          <w:lang w:val="uk-UA"/>
        </w:rPr>
        <w:t>моча</w:t>
      </w:r>
      <w:proofErr w:type="spellEnd"/>
      <w:r w:rsidR="00511EC3">
        <w:rPr>
          <w:rFonts w:ascii="Times New Roman" w:hAnsi="Times New Roman" w:cs="Times New Roman"/>
          <w:sz w:val="28"/>
          <w:szCs w:val="28"/>
          <w:lang w:val="uk-UA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депривация</w:t>
      </w:r>
      <w:proofErr w:type="spellEnd"/>
    </w:p>
    <w:p w:rsidR="004A5E15" w:rsidRDefault="004A5E15" w:rsidP="0014249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4A5E15" w:rsidRPr="004A5E15" w:rsidRDefault="004A5E15" w:rsidP="004A5E1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SUMMARY</w:t>
      </w:r>
    </w:p>
    <w:p w:rsidR="004A5E15" w:rsidRDefault="004A5E15" w:rsidP="004A5E1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  <w:lang w:val="en-US"/>
        </w:rPr>
      </w:pPr>
      <w:r>
        <w:rPr>
          <w:rFonts w:ascii="Times New Roman" w:hAnsi="Times New Roman" w:cs="Times New Roman"/>
          <w:b/>
          <w:sz w:val="28"/>
          <w:szCs w:val="28"/>
          <w:lang w:val="en-US"/>
        </w:rPr>
        <w:t>The</w:t>
      </w:r>
      <w:r w:rsidRPr="004A5E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urine</w:t>
      </w:r>
      <w:r w:rsidRPr="004A5E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catecholamine</w:t>
      </w:r>
      <w:r w:rsidRPr="004A5E15">
        <w:rPr>
          <w:rFonts w:ascii="Times New Roman" w:hAnsi="Times New Roman" w:cs="Times New Roman"/>
          <w:b/>
          <w:sz w:val="28"/>
          <w:szCs w:val="28"/>
        </w:rPr>
        <w:t>’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s</w:t>
      </w:r>
      <w:r w:rsidRPr="004A5E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excretion</w:t>
      </w:r>
      <w:r w:rsidRPr="004A5E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characteristic</w:t>
      </w:r>
      <w:r w:rsidRPr="004A5E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in</w:t>
      </w:r>
      <w:r w:rsidRPr="004A5E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preschool</w:t>
      </w:r>
      <w:r w:rsidRPr="004A5E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age</w:t>
      </w:r>
      <w:r w:rsidRPr="004A5E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children</w:t>
      </w:r>
      <w:r w:rsidRPr="004A5E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with</w:t>
      </w:r>
      <w:r w:rsidRPr="004A5E15">
        <w:rPr>
          <w:rFonts w:ascii="Times New Roman" w:hAnsi="Times New Roman" w:cs="Times New Roman"/>
          <w:b/>
          <w:sz w:val="28"/>
          <w:szCs w:val="28"/>
        </w:rPr>
        <w:t xml:space="preserve">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deprivation</w:t>
      </w:r>
      <w:r w:rsidRPr="004A5E15">
        <w:rPr>
          <w:rFonts w:ascii="Times New Roman" w:hAnsi="Times New Roman" w:cs="Times New Roman"/>
          <w:b/>
          <w:sz w:val="28"/>
          <w:szCs w:val="28"/>
        </w:rPr>
        <w:t xml:space="preserve">. </w:t>
      </w:r>
    </w:p>
    <w:p w:rsidR="004A5E15" w:rsidRPr="004A5E15" w:rsidRDefault="004A5E15" w:rsidP="004A5E15">
      <w:pPr>
        <w:spacing w:line="360" w:lineRule="auto"/>
        <w:contextualSpacing/>
        <w:rPr>
          <w:rFonts w:ascii="Times New Roman" w:hAnsi="Times New Roman" w:cs="Times New Roman"/>
          <w:b/>
          <w:sz w:val="28"/>
          <w:szCs w:val="28"/>
          <w:lang w:val="en-US"/>
        </w:rPr>
      </w:pPr>
      <w:r w:rsidRPr="004A5E15">
        <w:rPr>
          <w:rFonts w:ascii="Times New Roman" w:hAnsi="Times New Roman" w:cs="Times New Roman"/>
          <w:b/>
          <w:sz w:val="28"/>
          <w:szCs w:val="28"/>
        </w:rPr>
        <w:t>А</w:t>
      </w:r>
      <w:r w:rsidRPr="004A5E1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Y</w:t>
      </w:r>
      <w:r w:rsidRPr="004A5E15">
        <w:rPr>
          <w:rFonts w:ascii="Times New Roman" w:hAnsi="Times New Roman" w:cs="Times New Roman"/>
          <w:b/>
          <w:sz w:val="28"/>
          <w:szCs w:val="28"/>
          <w:lang w:val="en-US"/>
        </w:rPr>
        <w:t>.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>Penkov</w:t>
      </w:r>
      <w:proofErr w:type="spellEnd"/>
      <w:r w:rsidRPr="004A5E15"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N.I.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Makieieva</w:t>
      </w:r>
      <w:proofErr w:type="spellEnd"/>
      <w:r>
        <w:rPr>
          <w:rFonts w:ascii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>
        <w:rPr>
          <w:rFonts w:ascii="Times New Roman" w:hAnsi="Times New Roman" w:cs="Times New Roman"/>
          <w:b/>
          <w:sz w:val="28"/>
          <w:szCs w:val="28"/>
          <w:lang w:val="en-US"/>
        </w:rPr>
        <w:t>O.O.Riga</w:t>
      </w:r>
      <w:proofErr w:type="spellEnd"/>
    </w:p>
    <w:p w:rsidR="004A5E15" w:rsidRPr="004A5E15" w:rsidRDefault="004A5E15" w:rsidP="004A5E1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A5E15" w:rsidRPr="00AE4345" w:rsidRDefault="004A5E15" w:rsidP="004A5E15">
      <w:pPr>
        <w:shd w:val="clear" w:color="auto" w:fill="FFFFFF"/>
        <w:spacing w:after="0" w:line="360" w:lineRule="auto"/>
        <w:ind w:firstLine="708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The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results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general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  <w:lang w:val="en-US"/>
        </w:rPr>
        <w:t>metanephrines</w:t>
      </w:r>
      <w:proofErr w:type="spellEnd"/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r>
        <w:rPr>
          <w:rFonts w:ascii="Times New Roman" w:hAnsi="Times New Roman" w:cs="Times New Roman"/>
          <w:sz w:val="28"/>
          <w:szCs w:val="28"/>
          <w:lang w:val="en-US"/>
        </w:rPr>
        <w:t>epinephrine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, </w:t>
      </w:r>
      <w:proofErr w:type="spellStart"/>
      <w:r w:rsidR="00AE4345">
        <w:rPr>
          <w:rFonts w:ascii="Times New Roman" w:hAnsi="Times New Roman" w:cs="Times New Roman"/>
          <w:sz w:val="28"/>
          <w:szCs w:val="28"/>
          <w:lang w:val="en-US"/>
        </w:rPr>
        <w:t>norepinephrine</w:t>
      </w:r>
      <w:proofErr w:type="spellEnd"/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daily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urine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levels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in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children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of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preschool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age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depending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on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>
        <w:rPr>
          <w:rFonts w:ascii="Times New Roman" w:hAnsi="Times New Roman" w:cs="Times New Roman"/>
          <w:sz w:val="28"/>
          <w:szCs w:val="28"/>
          <w:lang w:val="en-US"/>
        </w:rPr>
        <w:t>environment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(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stay in orphan institutions, stay in foster families, parent’s family) were investigated and had presented at this article. The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differences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catecholamine’s urine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excretion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theirs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 xml:space="preserve"> medium metabolites have been detected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>.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 xml:space="preserve"> There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was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elevation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of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general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proofErr w:type="spellStart"/>
      <w:r w:rsidR="00AE4345">
        <w:rPr>
          <w:rFonts w:ascii="Times New Roman" w:hAnsi="Times New Roman" w:cs="Times New Roman"/>
          <w:sz w:val="28"/>
          <w:szCs w:val="28"/>
          <w:lang w:val="en-US"/>
        </w:rPr>
        <w:t>metanephrine</w:t>
      </w:r>
      <w:proofErr w:type="spellEnd"/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and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epinephrine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 xml:space="preserve">and depression of </w:t>
      </w:r>
      <w:proofErr w:type="spellStart"/>
      <w:r w:rsidR="00AE4345">
        <w:rPr>
          <w:rFonts w:ascii="Times New Roman" w:hAnsi="Times New Roman" w:cs="Times New Roman"/>
          <w:sz w:val="28"/>
          <w:szCs w:val="28"/>
          <w:lang w:val="en-US"/>
        </w:rPr>
        <w:t>norepinephrine</w:t>
      </w:r>
      <w:proofErr w:type="spellEnd"/>
      <w:r w:rsidR="00AE4345">
        <w:rPr>
          <w:rFonts w:ascii="Times New Roman" w:hAnsi="Times New Roman" w:cs="Times New Roman"/>
          <w:sz w:val="28"/>
          <w:szCs w:val="28"/>
          <w:lang w:val="en-US"/>
        </w:rPr>
        <w:t xml:space="preserve"> excretion in</w:t>
      </w:r>
      <w:r w:rsidR="00AE4345"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AE4345">
        <w:rPr>
          <w:rFonts w:ascii="Times New Roman" w:hAnsi="Times New Roman" w:cs="Times New Roman"/>
          <w:sz w:val="28"/>
          <w:szCs w:val="28"/>
          <w:lang w:val="en-US"/>
        </w:rPr>
        <w:t>orphans</w:t>
      </w:r>
      <w:r w:rsidRPr="00AE4345">
        <w:rPr>
          <w:rFonts w:ascii="Times New Roman" w:hAnsi="Times New Roman" w:cs="Times New Roman"/>
          <w:sz w:val="28"/>
          <w:szCs w:val="28"/>
          <w:lang w:val="en-US"/>
        </w:rPr>
        <w:t xml:space="preserve">. </w:t>
      </w:r>
    </w:p>
    <w:p w:rsidR="004A5E15" w:rsidRPr="00511EC3" w:rsidRDefault="00A82AAC" w:rsidP="004A5E1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  <w:lang w:val="en-US"/>
        </w:rPr>
        <w:t>Key</w:t>
      </w:r>
      <w:r w:rsidR="00511EC3" w:rsidRPr="00511EC3">
        <w:rPr>
          <w:rFonts w:ascii="Times New Roman" w:hAnsi="Times New Roman" w:cs="Times New Roman"/>
          <w:sz w:val="28"/>
          <w:szCs w:val="28"/>
          <w:lang w:val="en-US"/>
        </w:rPr>
        <w:t xml:space="preserve"> </w:t>
      </w:r>
      <w:r w:rsidR="00511EC3">
        <w:rPr>
          <w:rFonts w:ascii="Times New Roman" w:hAnsi="Times New Roman" w:cs="Times New Roman"/>
          <w:sz w:val="28"/>
          <w:szCs w:val="28"/>
          <w:lang w:val="en-US"/>
        </w:rPr>
        <w:t>words</w:t>
      </w:r>
      <w:r w:rsidR="00511EC3" w:rsidRPr="00511EC3">
        <w:rPr>
          <w:rFonts w:ascii="Times New Roman" w:hAnsi="Times New Roman" w:cs="Times New Roman"/>
          <w:sz w:val="28"/>
          <w:szCs w:val="28"/>
          <w:lang w:val="en-US"/>
        </w:rPr>
        <w:t xml:space="preserve">: </w:t>
      </w:r>
      <w:r w:rsidR="00511EC3">
        <w:rPr>
          <w:rFonts w:ascii="Times New Roman" w:hAnsi="Times New Roman" w:cs="Times New Roman"/>
          <w:sz w:val="28"/>
          <w:szCs w:val="28"/>
          <w:lang w:val="en-US"/>
        </w:rPr>
        <w:t>children, adrenal gland, catecholamine, urine, deprivation</w:t>
      </w:r>
    </w:p>
    <w:p w:rsidR="004A5E15" w:rsidRPr="00511EC3" w:rsidRDefault="004A5E15" w:rsidP="0014249D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p w:rsidR="004A5E15" w:rsidRPr="00511EC3" w:rsidRDefault="004A5E15">
      <w:pPr>
        <w:shd w:val="clear" w:color="auto" w:fill="FFFFFF"/>
        <w:spacing w:after="0" w:line="360" w:lineRule="auto"/>
        <w:jc w:val="both"/>
        <w:rPr>
          <w:rFonts w:ascii="Times New Roman" w:hAnsi="Times New Roman" w:cs="Times New Roman"/>
          <w:sz w:val="28"/>
          <w:szCs w:val="28"/>
          <w:lang w:val="en-US"/>
        </w:rPr>
      </w:pPr>
    </w:p>
    <w:sectPr w:rsidR="004A5E15" w:rsidRPr="00511EC3" w:rsidSect="00DB4532">
      <w:pgSz w:w="11906" w:h="16838"/>
      <w:pgMar w:top="1134" w:right="567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31047C" w:rsidRDefault="0031047C">
      <w:pPr>
        <w:spacing w:after="0" w:line="240" w:lineRule="auto"/>
      </w:pPr>
      <w:r>
        <w:separator/>
      </w:r>
    </w:p>
  </w:endnote>
  <w:endnote w:type="continuationSeparator" w:id="0">
    <w:p w:rsidR="0031047C" w:rsidRDefault="0031047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CYR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31047C" w:rsidRDefault="0031047C">
      <w:pPr>
        <w:spacing w:after="0" w:line="240" w:lineRule="auto"/>
      </w:pPr>
      <w:r>
        <w:separator/>
      </w:r>
    </w:p>
  </w:footnote>
  <w:footnote w:type="continuationSeparator" w:id="0">
    <w:p w:rsidR="0031047C" w:rsidRDefault="0031047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20E11F8B"/>
    <w:multiLevelType w:val="hybridMultilevel"/>
    <w:tmpl w:val="C83E9C16"/>
    <w:lvl w:ilvl="0" w:tplc="92AEBA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">
    <w:nsid w:val="3D24506E"/>
    <w:multiLevelType w:val="hybridMultilevel"/>
    <w:tmpl w:val="B3682A2A"/>
    <w:lvl w:ilvl="0" w:tplc="FB52415C">
      <w:start w:val="1"/>
      <w:numFmt w:val="decimal"/>
      <w:lvlText w:val="%1."/>
      <w:lvlJc w:val="left"/>
      <w:pPr>
        <w:tabs>
          <w:tab w:val="num" w:pos="1035"/>
        </w:tabs>
        <w:ind w:left="1035" w:hanging="1035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">
    <w:nsid w:val="4CA23449"/>
    <w:multiLevelType w:val="multilevel"/>
    <w:tmpl w:val="1340E4F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54AE57B5"/>
    <w:multiLevelType w:val="multilevel"/>
    <w:tmpl w:val="F0CEB17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61431688"/>
    <w:multiLevelType w:val="multilevel"/>
    <w:tmpl w:val="16447A1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1A81917"/>
    <w:multiLevelType w:val="multilevel"/>
    <w:tmpl w:val="85D0DE9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74A2B0A"/>
    <w:multiLevelType w:val="hybridMultilevel"/>
    <w:tmpl w:val="E814E72E"/>
    <w:lvl w:ilvl="0" w:tplc="7C58CD7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4B2215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7E06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D0A39B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F785E8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304E88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CDCEA8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67025D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8FAEE8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7B49691F"/>
    <w:multiLevelType w:val="hybridMultilevel"/>
    <w:tmpl w:val="C83E9C16"/>
    <w:lvl w:ilvl="0" w:tplc="92AEBAB8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6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7"/>
  </w:num>
  <w:num w:numId="7">
    <w:abstractNumId w:val="1"/>
  </w:num>
  <w:num w:numId="8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A27D7"/>
    <w:rsid w:val="00000F45"/>
    <w:rsid w:val="000010CA"/>
    <w:rsid w:val="00001452"/>
    <w:rsid w:val="000014D3"/>
    <w:rsid w:val="000022BC"/>
    <w:rsid w:val="000031B1"/>
    <w:rsid w:val="00003556"/>
    <w:rsid w:val="000061EF"/>
    <w:rsid w:val="00010085"/>
    <w:rsid w:val="00011196"/>
    <w:rsid w:val="000128DC"/>
    <w:rsid w:val="0001525E"/>
    <w:rsid w:val="00015AB7"/>
    <w:rsid w:val="00015CA4"/>
    <w:rsid w:val="00016DE2"/>
    <w:rsid w:val="00017251"/>
    <w:rsid w:val="00022030"/>
    <w:rsid w:val="0002207B"/>
    <w:rsid w:val="000224CB"/>
    <w:rsid w:val="0002332F"/>
    <w:rsid w:val="00024CE9"/>
    <w:rsid w:val="00026EE7"/>
    <w:rsid w:val="000306D7"/>
    <w:rsid w:val="00030C75"/>
    <w:rsid w:val="000314B9"/>
    <w:rsid w:val="0003198F"/>
    <w:rsid w:val="00031F0E"/>
    <w:rsid w:val="00031FAF"/>
    <w:rsid w:val="000349EB"/>
    <w:rsid w:val="00034C2C"/>
    <w:rsid w:val="00034D5A"/>
    <w:rsid w:val="000355B7"/>
    <w:rsid w:val="000369CF"/>
    <w:rsid w:val="00041F2D"/>
    <w:rsid w:val="00042C48"/>
    <w:rsid w:val="000437D5"/>
    <w:rsid w:val="0004551E"/>
    <w:rsid w:val="00047757"/>
    <w:rsid w:val="00047933"/>
    <w:rsid w:val="0005052D"/>
    <w:rsid w:val="00050722"/>
    <w:rsid w:val="000518B9"/>
    <w:rsid w:val="00051A5C"/>
    <w:rsid w:val="000539CF"/>
    <w:rsid w:val="00054281"/>
    <w:rsid w:val="000552D2"/>
    <w:rsid w:val="0005696C"/>
    <w:rsid w:val="000579F1"/>
    <w:rsid w:val="000611E4"/>
    <w:rsid w:val="00061F61"/>
    <w:rsid w:val="00062DE0"/>
    <w:rsid w:val="000635E0"/>
    <w:rsid w:val="00064309"/>
    <w:rsid w:val="000648C9"/>
    <w:rsid w:val="00064F74"/>
    <w:rsid w:val="000655DE"/>
    <w:rsid w:val="00066CF1"/>
    <w:rsid w:val="0006706F"/>
    <w:rsid w:val="0006714D"/>
    <w:rsid w:val="00067FC5"/>
    <w:rsid w:val="000729C5"/>
    <w:rsid w:val="00072D8B"/>
    <w:rsid w:val="00073776"/>
    <w:rsid w:val="00073F30"/>
    <w:rsid w:val="00074D23"/>
    <w:rsid w:val="000750B1"/>
    <w:rsid w:val="00075F6D"/>
    <w:rsid w:val="00076774"/>
    <w:rsid w:val="0007685B"/>
    <w:rsid w:val="00076CC2"/>
    <w:rsid w:val="0007758B"/>
    <w:rsid w:val="00080392"/>
    <w:rsid w:val="0008190F"/>
    <w:rsid w:val="00082187"/>
    <w:rsid w:val="00082563"/>
    <w:rsid w:val="00084164"/>
    <w:rsid w:val="000849B8"/>
    <w:rsid w:val="00084BEA"/>
    <w:rsid w:val="0008557D"/>
    <w:rsid w:val="000874D3"/>
    <w:rsid w:val="00087609"/>
    <w:rsid w:val="00090C05"/>
    <w:rsid w:val="000912DB"/>
    <w:rsid w:val="0009289D"/>
    <w:rsid w:val="00095AD2"/>
    <w:rsid w:val="00096DA3"/>
    <w:rsid w:val="00096E4E"/>
    <w:rsid w:val="000977AD"/>
    <w:rsid w:val="00097BF4"/>
    <w:rsid w:val="000A0EEA"/>
    <w:rsid w:val="000A108B"/>
    <w:rsid w:val="000A1546"/>
    <w:rsid w:val="000A1F6C"/>
    <w:rsid w:val="000A1F78"/>
    <w:rsid w:val="000A22EC"/>
    <w:rsid w:val="000A322B"/>
    <w:rsid w:val="000A50FA"/>
    <w:rsid w:val="000A5C51"/>
    <w:rsid w:val="000A5CD6"/>
    <w:rsid w:val="000A6009"/>
    <w:rsid w:val="000A6253"/>
    <w:rsid w:val="000A6A02"/>
    <w:rsid w:val="000A6A8F"/>
    <w:rsid w:val="000A7E8B"/>
    <w:rsid w:val="000B0B83"/>
    <w:rsid w:val="000B0D3D"/>
    <w:rsid w:val="000B1E40"/>
    <w:rsid w:val="000B23A2"/>
    <w:rsid w:val="000B5605"/>
    <w:rsid w:val="000B5A44"/>
    <w:rsid w:val="000B6621"/>
    <w:rsid w:val="000B706E"/>
    <w:rsid w:val="000B7439"/>
    <w:rsid w:val="000B7CFB"/>
    <w:rsid w:val="000C0569"/>
    <w:rsid w:val="000C1290"/>
    <w:rsid w:val="000C1E4C"/>
    <w:rsid w:val="000C2195"/>
    <w:rsid w:val="000C2637"/>
    <w:rsid w:val="000C277E"/>
    <w:rsid w:val="000C3700"/>
    <w:rsid w:val="000C47FD"/>
    <w:rsid w:val="000C4CA7"/>
    <w:rsid w:val="000C6217"/>
    <w:rsid w:val="000C633E"/>
    <w:rsid w:val="000D1694"/>
    <w:rsid w:val="000D16D6"/>
    <w:rsid w:val="000D1D28"/>
    <w:rsid w:val="000D2215"/>
    <w:rsid w:val="000D24AF"/>
    <w:rsid w:val="000D4044"/>
    <w:rsid w:val="000D4323"/>
    <w:rsid w:val="000D5B30"/>
    <w:rsid w:val="000D5D39"/>
    <w:rsid w:val="000D78FD"/>
    <w:rsid w:val="000D7BD6"/>
    <w:rsid w:val="000E0303"/>
    <w:rsid w:val="000E0AF4"/>
    <w:rsid w:val="000E1098"/>
    <w:rsid w:val="000E1AAF"/>
    <w:rsid w:val="000E1FC7"/>
    <w:rsid w:val="000E3C92"/>
    <w:rsid w:val="000E4526"/>
    <w:rsid w:val="000E7733"/>
    <w:rsid w:val="000E7814"/>
    <w:rsid w:val="000F023E"/>
    <w:rsid w:val="000F04DB"/>
    <w:rsid w:val="000F1013"/>
    <w:rsid w:val="000F1CA2"/>
    <w:rsid w:val="000F3900"/>
    <w:rsid w:val="000F3948"/>
    <w:rsid w:val="000F3FFD"/>
    <w:rsid w:val="000F4E29"/>
    <w:rsid w:val="000F586B"/>
    <w:rsid w:val="000F5A67"/>
    <w:rsid w:val="000F641F"/>
    <w:rsid w:val="000F6EC7"/>
    <w:rsid w:val="000F702E"/>
    <w:rsid w:val="001000DF"/>
    <w:rsid w:val="001002AF"/>
    <w:rsid w:val="00100432"/>
    <w:rsid w:val="00101B1B"/>
    <w:rsid w:val="00103313"/>
    <w:rsid w:val="00103360"/>
    <w:rsid w:val="001033BD"/>
    <w:rsid w:val="001036DF"/>
    <w:rsid w:val="00103C46"/>
    <w:rsid w:val="001040B5"/>
    <w:rsid w:val="001059AA"/>
    <w:rsid w:val="00105CB3"/>
    <w:rsid w:val="001071D6"/>
    <w:rsid w:val="001078FE"/>
    <w:rsid w:val="0011105E"/>
    <w:rsid w:val="001158F8"/>
    <w:rsid w:val="00115A4E"/>
    <w:rsid w:val="00115ACC"/>
    <w:rsid w:val="00115FA2"/>
    <w:rsid w:val="001172D0"/>
    <w:rsid w:val="00117FDF"/>
    <w:rsid w:val="001202A9"/>
    <w:rsid w:val="00121B52"/>
    <w:rsid w:val="00122FBD"/>
    <w:rsid w:val="001235DB"/>
    <w:rsid w:val="001244AA"/>
    <w:rsid w:val="00124691"/>
    <w:rsid w:val="00124967"/>
    <w:rsid w:val="00124C6B"/>
    <w:rsid w:val="00124CC7"/>
    <w:rsid w:val="001259FD"/>
    <w:rsid w:val="001260A3"/>
    <w:rsid w:val="00127C3A"/>
    <w:rsid w:val="00127E3C"/>
    <w:rsid w:val="0013124E"/>
    <w:rsid w:val="00132327"/>
    <w:rsid w:val="001332D9"/>
    <w:rsid w:val="001335BA"/>
    <w:rsid w:val="00133DEB"/>
    <w:rsid w:val="00135B5E"/>
    <w:rsid w:val="001361AA"/>
    <w:rsid w:val="00136878"/>
    <w:rsid w:val="00140646"/>
    <w:rsid w:val="0014070A"/>
    <w:rsid w:val="00141089"/>
    <w:rsid w:val="001417E8"/>
    <w:rsid w:val="0014249D"/>
    <w:rsid w:val="001432D8"/>
    <w:rsid w:val="00143E8E"/>
    <w:rsid w:val="001444B6"/>
    <w:rsid w:val="00145C93"/>
    <w:rsid w:val="00145E3B"/>
    <w:rsid w:val="0014636A"/>
    <w:rsid w:val="00146C20"/>
    <w:rsid w:val="00147307"/>
    <w:rsid w:val="0014738D"/>
    <w:rsid w:val="0015056F"/>
    <w:rsid w:val="00150E98"/>
    <w:rsid w:val="0015100D"/>
    <w:rsid w:val="0015185C"/>
    <w:rsid w:val="00151EFD"/>
    <w:rsid w:val="00152647"/>
    <w:rsid w:val="0015267E"/>
    <w:rsid w:val="00152E56"/>
    <w:rsid w:val="0015364A"/>
    <w:rsid w:val="00153C1C"/>
    <w:rsid w:val="00153D33"/>
    <w:rsid w:val="00154EDF"/>
    <w:rsid w:val="001562F3"/>
    <w:rsid w:val="00156A7E"/>
    <w:rsid w:val="00162CAA"/>
    <w:rsid w:val="00163084"/>
    <w:rsid w:val="001639F0"/>
    <w:rsid w:val="0016424D"/>
    <w:rsid w:val="00164876"/>
    <w:rsid w:val="001648F8"/>
    <w:rsid w:val="00166E52"/>
    <w:rsid w:val="00167929"/>
    <w:rsid w:val="00167B80"/>
    <w:rsid w:val="00167C6C"/>
    <w:rsid w:val="00167DD2"/>
    <w:rsid w:val="001708CC"/>
    <w:rsid w:val="00170FF6"/>
    <w:rsid w:val="0017145F"/>
    <w:rsid w:val="00172656"/>
    <w:rsid w:val="00177840"/>
    <w:rsid w:val="0018075C"/>
    <w:rsid w:val="001812C0"/>
    <w:rsid w:val="00181F94"/>
    <w:rsid w:val="0018237E"/>
    <w:rsid w:val="001827F5"/>
    <w:rsid w:val="00182BAE"/>
    <w:rsid w:val="00183F64"/>
    <w:rsid w:val="00186066"/>
    <w:rsid w:val="001901F8"/>
    <w:rsid w:val="001906C8"/>
    <w:rsid w:val="00190C26"/>
    <w:rsid w:val="00191510"/>
    <w:rsid w:val="001922BA"/>
    <w:rsid w:val="00192900"/>
    <w:rsid w:val="001929F3"/>
    <w:rsid w:val="00192A6C"/>
    <w:rsid w:val="001930FE"/>
    <w:rsid w:val="001931F4"/>
    <w:rsid w:val="0019342C"/>
    <w:rsid w:val="00194181"/>
    <w:rsid w:val="001941D3"/>
    <w:rsid w:val="00194302"/>
    <w:rsid w:val="001949D6"/>
    <w:rsid w:val="00194A72"/>
    <w:rsid w:val="001951F0"/>
    <w:rsid w:val="001956DD"/>
    <w:rsid w:val="0019597B"/>
    <w:rsid w:val="00195A6D"/>
    <w:rsid w:val="00195A81"/>
    <w:rsid w:val="00196654"/>
    <w:rsid w:val="001A0969"/>
    <w:rsid w:val="001A1344"/>
    <w:rsid w:val="001A4907"/>
    <w:rsid w:val="001A50DB"/>
    <w:rsid w:val="001A5604"/>
    <w:rsid w:val="001A6BD9"/>
    <w:rsid w:val="001A7D8A"/>
    <w:rsid w:val="001A7EF2"/>
    <w:rsid w:val="001B0698"/>
    <w:rsid w:val="001B0913"/>
    <w:rsid w:val="001B0E01"/>
    <w:rsid w:val="001B3515"/>
    <w:rsid w:val="001B4E80"/>
    <w:rsid w:val="001B50B3"/>
    <w:rsid w:val="001C02A8"/>
    <w:rsid w:val="001C0695"/>
    <w:rsid w:val="001C0AC1"/>
    <w:rsid w:val="001C1A62"/>
    <w:rsid w:val="001C5320"/>
    <w:rsid w:val="001C5650"/>
    <w:rsid w:val="001C5FF3"/>
    <w:rsid w:val="001C7483"/>
    <w:rsid w:val="001C7579"/>
    <w:rsid w:val="001C76F4"/>
    <w:rsid w:val="001D11D4"/>
    <w:rsid w:val="001D1585"/>
    <w:rsid w:val="001D2062"/>
    <w:rsid w:val="001D2BE0"/>
    <w:rsid w:val="001D30A8"/>
    <w:rsid w:val="001D333C"/>
    <w:rsid w:val="001D37A6"/>
    <w:rsid w:val="001D4A44"/>
    <w:rsid w:val="001D51A3"/>
    <w:rsid w:val="001D6822"/>
    <w:rsid w:val="001E18F0"/>
    <w:rsid w:val="001E19A6"/>
    <w:rsid w:val="001E1E16"/>
    <w:rsid w:val="001E1EBB"/>
    <w:rsid w:val="001E1FF3"/>
    <w:rsid w:val="001E2D17"/>
    <w:rsid w:val="001E2EC4"/>
    <w:rsid w:val="001E401F"/>
    <w:rsid w:val="001E44E2"/>
    <w:rsid w:val="001E63CF"/>
    <w:rsid w:val="001E7B3A"/>
    <w:rsid w:val="001F0180"/>
    <w:rsid w:val="001F239F"/>
    <w:rsid w:val="001F2CB6"/>
    <w:rsid w:val="001F2F0D"/>
    <w:rsid w:val="001F3281"/>
    <w:rsid w:val="001F5972"/>
    <w:rsid w:val="001F5DE0"/>
    <w:rsid w:val="001F68CC"/>
    <w:rsid w:val="00202877"/>
    <w:rsid w:val="00203D05"/>
    <w:rsid w:val="0020409F"/>
    <w:rsid w:val="00204B01"/>
    <w:rsid w:val="0020568F"/>
    <w:rsid w:val="00205AAB"/>
    <w:rsid w:val="002064DE"/>
    <w:rsid w:val="0020653B"/>
    <w:rsid w:val="00206807"/>
    <w:rsid w:val="002070D7"/>
    <w:rsid w:val="002071FB"/>
    <w:rsid w:val="00210A5C"/>
    <w:rsid w:val="00210B92"/>
    <w:rsid w:val="00211A88"/>
    <w:rsid w:val="00212456"/>
    <w:rsid w:val="00213B34"/>
    <w:rsid w:val="0021690F"/>
    <w:rsid w:val="0021761D"/>
    <w:rsid w:val="002176C7"/>
    <w:rsid w:val="00220688"/>
    <w:rsid w:val="00221B6F"/>
    <w:rsid w:val="002227E7"/>
    <w:rsid w:val="00222EC3"/>
    <w:rsid w:val="00225229"/>
    <w:rsid w:val="00225451"/>
    <w:rsid w:val="00225ABE"/>
    <w:rsid w:val="002266A5"/>
    <w:rsid w:val="00226B86"/>
    <w:rsid w:val="00227826"/>
    <w:rsid w:val="00227888"/>
    <w:rsid w:val="00231C04"/>
    <w:rsid w:val="00232C9F"/>
    <w:rsid w:val="00232F95"/>
    <w:rsid w:val="0023332E"/>
    <w:rsid w:val="002334BB"/>
    <w:rsid w:val="0023441F"/>
    <w:rsid w:val="00235097"/>
    <w:rsid w:val="002357FC"/>
    <w:rsid w:val="00235BC8"/>
    <w:rsid w:val="00237969"/>
    <w:rsid w:val="00240600"/>
    <w:rsid w:val="00240AFE"/>
    <w:rsid w:val="002411FB"/>
    <w:rsid w:val="002415CB"/>
    <w:rsid w:val="002435EE"/>
    <w:rsid w:val="00243AF7"/>
    <w:rsid w:val="00244633"/>
    <w:rsid w:val="00244B25"/>
    <w:rsid w:val="00247A23"/>
    <w:rsid w:val="002502CC"/>
    <w:rsid w:val="002505C2"/>
    <w:rsid w:val="00251700"/>
    <w:rsid w:val="0025213E"/>
    <w:rsid w:val="002527D2"/>
    <w:rsid w:val="00253822"/>
    <w:rsid w:val="00253C0E"/>
    <w:rsid w:val="00254675"/>
    <w:rsid w:val="00255066"/>
    <w:rsid w:val="00256246"/>
    <w:rsid w:val="002567E0"/>
    <w:rsid w:val="00256FA8"/>
    <w:rsid w:val="00260D10"/>
    <w:rsid w:val="00262564"/>
    <w:rsid w:val="002628C1"/>
    <w:rsid w:val="0026416A"/>
    <w:rsid w:val="00264F9C"/>
    <w:rsid w:val="00265195"/>
    <w:rsid w:val="002654F6"/>
    <w:rsid w:val="00265969"/>
    <w:rsid w:val="0026645F"/>
    <w:rsid w:val="002675A5"/>
    <w:rsid w:val="00270779"/>
    <w:rsid w:val="002716FB"/>
    <w:rsid w:val="00272282"/>
    <w:rsid w:val="0027274B"/>
    <w:rsid w:val="00273915"/>
    <w:rsid w:val="00274D7E"/>
    <w:rsid w:val="002761DD"/>
    <w:rsid w:val="00276B8B"/>
    <w:rsid w:val="00277E71"/>
    <w:rsid w:val="0028358B"/>
    <w:rsid w:val="0028366F"/>
    <w:rsid w:val="00283ABD"/>
    <w:rsid w:val="00283C24"/>
    <w:rsid w:val="00284DDB"/>
    <w:rsid w:val="0028508D"/>
    <w:rsid w:val="00285718"/>
    <w:rsid w:val="002857FE"/>
    <w:rsid w:val="00286E08"/>
    <w:rsid w:val="00287288"/>
    <w:rsid w:val="00290464"/>
    <w:rsid w:val="00290AC0"/>
    <w:rsid w:val="00290BA7"/>
    <w:rsid w:val="00290C17"/>
    <w:rsid w:val="002921A8"/>
    <w:rsid w:val="002934E5"/>
    <w:rsid w:val="002A0B51"/>
    <w:rsid w:val="002A11D2"/>
    <w:rsid w:val="002A1803"/>
    <w:rsid w:val="002A2A7A"/>
    <w:rsid w:val="002A2FD9"/>
    <w:rsid w:val="002A300B"/>
    <w:rsid w:val="002A3047"/>
    <w:rsid w:val="002A3654"/>
    <w:rsid w:val="002A4C57"/>
    <w:rsid w:val="002A4E20"/>
    <w:rsid w:val="002A4FDE"/>
    <w:rsid w:val="002A7ACA"/>
    <w:rsid w:val="002A7EB9"/>
    <w:rsid w:val="002B0AB2"/>
    <w:rsid w:val="002B13AC"/>
    <w:rsid w:val="002B158D"/>
    <w:rsid w:val="002B1E4D"/>
    <w:rsid w:val="002B251F"/>
    <w:rsid w:val="002B2976"/>
    <w:rsid w:val="002B2DDA"/>
    <w:rsid w:val="002B4BC6"/>
    <w:rsid w:val="002B4CCE"/>
    <w:rsid w:val="002B5F8F"/>
    <w:rsid w:val="002B69B8"/>
    <w:rsid w:val="002B6DC8"/>
    <w:rsid w:val="002B73C6"/>
    <w:rsid w:val="002C06BA"/>
    <w:rsid w:val="002C0734"/>
    <w:rsid w:val="002C0CB1"/>
    <w:rsid w:val="002C0EA4"/>
    <w:rsid w:val="002C1157"/>
    <w:rsid w:val="002C117E"/>
    <w:rsid w:val="002C2F38"/>
    <w:rsid w:val="002C3416"/>
    <w:rsid w:val="002D21BE"/>
    <w:rsid w:val="002D25C5"/>
    <w:rsid w:val="002D27A1"/>
    <w:rsid w:val="002D28FA"/>
    <w:rsid w:val="002D3A29"/>
    <w:rsid w:val="002D3B9C"/>
    <w:rsid w:val="002E0F9A"/>
    <w:rsid w:val="002E18D8"/>
    <w:rsid w:val="002E1D8F"/>
    <w:rsid w:val="002E22FB"/>
    <w:rsid w:val="002E3AF2"/>
    <w:rsid w:val="002E4457"/>
    <w:rsid w:val="002E4AB7"/>
    <w:rsid w:val="002E53B1"/>
    <w:rsid w:val="002E61DE"/>
    <w:rsid w:val="002E72C7"/>
    <w:rsid w:val="002F0228"/>
    <w:rsid w:val="002F03A6"/>
    <w:rsid w:val="002F0D1E"/>
    <w:rsid w:val="002F1C3E"/>
    <w:rsid w:val="002F40FD"/>
    <w:rsid w:val="002F4465"/>
    <w:rsid w:val="002F6958"/>
    <w:rsid w:val="002F7BF5"/>
    <w:rsid w:val="00300306"/>
    <w:rsid w:val="00300786"/>
    <w:rsid w:val="00300F77"/>
    <w:rsid w:val="00301094"/>
    <w:rsid w:val="003020CB"/>
    <w:rsid w:val="003036B0"/>
    <w:rsid w:val="00303D11"/>
    <w:rsid w:val="00304A2B"/>
    <w:rsid w:val="00304B72"/>
    <w:rsid w:val="00305043"/>
    <w:rsid w:val="003056FB"/>
    <w:rsid w:val="00305D0A"/>
    <w:rsid w:val="00307412"/>
    <w:rsid w:val="0031047C"/>
    <w:rsid w:val="003105A1"/>
    <w:rsid w:val="00311173"/>
    <w:rsid w:val="00315DC4"/>
    <w:rsid w:val="00317694"/>
    <w:rsid w:val="00320513"/>
    <w:rsid w:val="00320B90"/>
    <w:rsid w:val="00321C04"/>
    <w:rsid w:val="00321CE7"/>
    <w:rsid w:val="00323675"/>
    <w:rsid w:val="00323C10"/>
    <w:rsid w:val="00323C70"/>
    <w:rsid w:val="0032491C"/>
    <w:rsid w:val="00325149"/>
    <w:rsid w:val="00326D6A"/>
    <w:rsid w:val="00327DDE"/>
    <w:rsid w:val="00327E9F"/>
    <w:rsid w:val="00330053"/>
    <w:rsid w:val="0033047C"/>
    <w:rsid w:val="00330B2C"/>
    <w:rsid w:val="00330D81"/>
    <w:rsid w:val="003325D2"/>
    <w:rsid w:val="00332ABE"/>
    <w:rsid w:val="003342AC"/>
    <w:rsid w:val="0033472B"/>
    <w:rsid w:val="00335380"/>
    <w:rsid w:val="00336F0D"/>
    <w:rsid w:val="0033745F"/>
    <w:rsid w:val="00340809"/>
    <w:rsid w:val="00340CD7"/>
    <w:rsid w:val="00341070"/>
    <w:rsid w:val="003423C5"/>
    <w:rsid w:val="00342490"/>
    <w:rsid w:val="00344FD3"/>
    <w:rsid w:val="003450F7"/>
    <w:rsid w:val="0034531E"/>
    <w:rsid w:val="003453F6"/>
    <w:rsid w:val="003468A9"/>
    <w:rsid w:val="003468D8"/>
    <w:rsid w:val="00350287"/>
    <w:rsid w:val="00350871"/>
    <w:rsid w:val="003513E4"/>
    <w:rsid w:val="00351798"/>
    <w:rsid w:val="003517E9"/>
    <w:rsid w:val="003517EF"/>
    <w:rsid w:val="00351962"/>
    <w:rsid w:val="00352ADD"/>
    <w:rsid w:val="00354A3C"/>
    <w:rsid w:val="00354AC0"/>
    <w:rsid w:val="00354F9A"/>
    <w:rsid w:val="00356356"/>
    <w:rsid w:val="003565DE"/>
    <w:rsid w:val="00356A45"/>
    <w:rsid w:val="00356CDC"/>
    <w:rsid w:val="00356DCF"/>
    <w:rsid w:val="003573E3"/>
    <w:rsid w:val="00357ED5"/>
    <w:rsid w:val="00360818"/>
    <w:rsid w:val="00361F27"/>
    <w:rsid w:val="003621FE"/>
    <w:rsid w:val="00362901"/>
    <w:rsid w:val="00363028"/>
    <w:rsid w:val="0036382E"/>
    <w:rsid w:val="00363F86"/>
    <w:rsid w:val="003648C7"/>
    <w:rsid w:val="0036580B"/>
    <w:rsid w:val="003658F2"/>
    <w:rsid w:val="003659A5"/>
    <w:rsid w:val="00367558"/>
    <w:rsid w:val="0037210D"/>
    <w:rsid w:val="003721A1"/>
    <w:rsid w:val="00372242"/>
    <w:rsid w:val="0037239B"/>
    <w:rsid w:val="00372569"/>
    <w:rsid w:val="003729C3"/>
    <w:rsid w:val="003736A8"/>
    <w:rsid w:val="0037582D"/>
    <w:rsid w:val="00375B39"/>
    <w:rsid w:val="00375BB6"/>
    <w:rsid w:val="00375C9C"/>
    <w:rsid w:val="003762F0"/>
    <w:rsid w:val="00380134"/>
    <w:rsid w:val="00380AE1"/>
    <w:rsid w:val="00380DB5"/>
    <w:rsid w:val="0038150B"/>
    <w:rsid w:val="0038169A"/>
    <w:rsid w:val="00381EC4"/>
    <w:rsid w:val="00383897"/>
    <w:rsid w:val="00384E63"/>
    <w:rsid w:val="00385EFC"/>
    <w:rsid w:val="0038615C"/>
    <w:rsid w:val="00386740"/>
    <w:rsid w:val="003872E7"/>
    <w:rsid w:val="00387CBA"/>
    <w:rsid w:val="00391441"/>
    <w:rsid w:val="00393A52"/>
    <w:rsid w:val="00394215"/>
    <w:rsid w:val="00394759"/>
    <w:rsid w:val="00395F4E"/>
    <w:rsid w:val="003974CD"/>
    <w:rsid w:val="003A02FE"/>
    <w:rsid w:val="003A1E38"/>
    <w:rsid w:val="003A29B4"/>
    <w:rsid w:val="003A34A9"/>
    <w:rsid w:val="003A481C"/>
    <w:rsid w:val="003A517F"/>
    <w:rsid w:val="003A6916"/>
    <w:rsid w:val="003A7ECC"/>
    <w:rsid w:val="003B12D4"/>
    <w:rsid w:val="003B2480"/>
    <w:rsid w:val="003B25FF"/>
    <w:rsid w:val="003B36FB"/>
    <w:rsid w:val="003B3887"/>
    <w:rsid w:val="003B3AB2"/>
    <w:rsid w:val="003B4554"/>
    <w:rsid w:val="003B4945"/>
    <w:rsid w:val="003B574D"/>
    <w:rsid w:val="003B5A31"/>
    <w:rsid w:val="003B63FA"/>
    <w:rsid w:val="003B72DD"/>
    <w:rsid w:val="003B76EC"/>
    <w:rsid w:val="003C1583"/>
    <w:rsid w:val="003C15D1"/>
    <w:rsid w:val="003C1BB6"/>
    <w:rsid w:val="003C293C"/>
    <w:rsid w:val="003C2DD3"/>
    <w:rsid w:val="003C2FD7"/>
    <w:rsid w:val="003C6670"/>
    <w:rsid w:val="003C746B"/>
    <w:rsid w:val="003C7926"/>
    <w:rsid w:val="003D012F"/>
    <w:rsid w:val="003D0DFD"/>
    <w:rsid w:val="003D1F99"/>
    <w:rsid w:val="003D2DF7"/>
    <w:rsid w:val="003D35B9"/>
    <w:rsid w:val="003D3BC5"/>
    <w:rsid w:val="003D3DA3"/>
    <w:rsid w:val="003D50C9"/>
    <w:rsid w:val="003D61BE"/>
    <w:rsid w:val="003D7CA1"/>
    <w:rsid w:val="003D7F2F"/>
    <w:rsid w:val="003D7F74"/>
    <w:rsid w:val="003E0523"/>
    <w:rsid w:val="003E2BFA"/>
    <w:rsid w:val="003E437C"/>
    <w:rsid w:val="003E4825"/>
    <w:rsid w:val="003E51CE"/>
    <w:rsid w:val="003E6052"/>
    <w:rsid w:val="003E6E21"/>
    <w:rsid w:val="003E708C"/>
    <w:rsid w:val="003E7CD3"/>
    <w:rsid w:val="003E7CF2"/>
    <w:rsid w:val="003F0B3B"/>
    <w:rsid w:val="003F0C53"/>
    <w:rsid w:val="003F0F0E"/>
    <w:rsid w:val="003F0FB9"/>
    <w:rsid w:val="003F133B"/>
    <w:rsid w:val="003F18A9"/>
    <w:rsid w:val="003F23F6"/>
    <w:rsid w:val="003F2918"/>
    <w:rsid w:val="003F40A9"/>
    <w:rsid w:val="003F426E"/>
    <w:rsid w:val="003F5C20"/>
    <w:rsid w:val="003F5CB8"/>
    <w:rsid w:val="003F600C"/>
    <w:rsid w:val="003F6C22"/>
    <w:rsid w:val="003F6FDD"/>
    <w:rsid w:val="003F70A0"/>
    <w:rsid w:val="00400664"/>
    <w:rsid w:val="0040072D"/>
    <w:rsid w:val="0040089C"/>
    <w:rsid w:val="00400A78"/>
    <w:rsid w:val="00402822"/>
    <w:rsid w:val="004049AE"/>
    <w:rsid w:val="004057F6"/>
    <w:rsid w:val="00405C9F"/>
    <w:rsid w:val="00406212"/>
    <w:rsid w:val="00407EEC"/>
    <w:rsid w:val="0041041A"/>
    <w:rsid w:val="004109D8"/>
    <w:rsid w:val="004112C2"/>
    <w:rsid w:val="004118E0"/>
    <w:rsid w:val="00411CD2"/>
    <w:rsid w:val="00412014"/>
    <w:rsid w:val="004120BF"/>
    <w:rsid w:val="00412AE0"/>
    <w:rsid w:val="00413C41"/>
    <w:rsid w:val="00413C96"/>
    <w:rsid w:val="00414FF4"/>
    <w:rsid w:val="00415E39"/>
    <w:rsid w:val="004166D2"/>
    <w:rsid w:val="00416D11"/>
    <w:rsid w:val="00421330"/>
    <w:rsid w:val="0042154C"/>
    <w:rsid w:val="004248CC"/>
    <w:rsid w:val="00424D90"/>
    <w:rsid w:val="00425208"/>
    <w:rsid w:val="00426ED4"/>
    <w:rsid w:val="00426F3E"/>
    <w:rsid w:val="00430117"/>
    <w:rsid w:val="00430F44"/>
    <w:rsid w:val="00432D33"/>
    <w:rsid w:val="00432DB7"/>
    <w:rsid w:val="0043364B"/>
    <w:rsid w:val="0043427C"/>
    <w:rsid w:val="00434BEA"/>
    <w:rsid w:val="00436490"/>
    <w:rsid w:val="00437DE0"/>
    <w:rsid w:val="004400F2"/>
    <w:rsid w:val="0044046C"/>
    <w:rsid w:val="00441025"/>
    <w:rsid w:val="00441C52"/>
    <w:rsid w:val="00441DFD"/>
    <w:rsid w:val="00442326"/>
    <w:rsid w:val="00444AF5"/>
    <w:rsid w:val="004457DE"/>
    <w:rsid w:val="0044595E"/>
    <w:rsid w:val="00445CB8"/>
    <w:rsid w:val="00445FDF"/>
    <w:rsid w:val="004465AC"/>
    <w:rsid w:val="004470A9"/>
    <w:rsid w:val="00447781"/>
    <w:rsid w:val="00451347"/>
    <w:rsid w:val="004514C7"/>
    <w:rsid w:val="00452B05"/>
    <w:rsid w:val="004538DC"/>
    <w:rsid w:val="004542E6"/>
    <w:rsid w:val="004547AF"/>
    <w:rsid w:val="004561D7"/>
    <w:rsid w:val="004567DE"/>
    <w:rsid w:val="00456877"/>
    <w:rsid w:val="00456D60"/>
    <w:rsid w:val="004570BF"/>
    <w:rsid w:val="00457D2A"/>
    <w:rsid w:val="00460162"/>
    <w:rsid w:val="0046020A"/>
    <w:rsid w:val="00460D57"/>
    <w:rsid w:val="0046207E"/>
    <w:rsid w:val="00462933"/>
    <w:rsid w:val="004634FC"/>
    <w:rsid w:val="00463678"/>
    <w:rsid w:val="0046369A"/>
    <w:rsid w:val="00464DBB"/>
    <w:rsid w:val="004656DC"/>
    <w:rsid w:val="00465F20"/>
    <w:rsid w:val="00466185"/>
    <w:rsid w:val="004663A2"/>
    <w:rsid w:val="00466F2F"/>
    <w:rsid w:val="00467399"/>
    <w:rsid w:val="0046780C"/>
    <w:rsid w:val="00467E1D"/>
    <w:rsid w:val="00472074"/>
    <w:rsid w:val="004725DB"/>
    <w:rsid w:val="00472CEE"/>
    <w:rsid w:val="00474420"/>
    <w:rsid w:val="0047765B"/>
    <w:rsid w:val="00477E56"/>
    <w:rsid w:val="004816A7"/>
    <w:rsid w:val="00481ED2"/>
    <w:rsid w:val="00484124"/>
    <w:rsid w:val="00484BA5"/>
    <w:rsid w:val="00485A65"/>
    <w:rsid w:val="00486B8E"/>
    <w:rsid w:val="0048736D"/>
    <w:rsid w:val="004874C8"/>
    <w:rsid w:val="004905C6"/>
    <w:rsid w:val="00490AA0"/>
    <w:rsid w:val="00491D98"/>
    <w:rsid w:val="0049224B"/>
    <w:rsid w:val="00492457"/>
    <w:rsid w:val="00493809"/>
    <w:rsid w:val="00495EE4"/>
    <w:rsid w:val="00496400"/>
    <w:rsid w:val="0049799A"/>
    <w:rsid w:val="004A03F6"/>
    <w:rsid w:val="004A0F2C"/>
    <w:rsid w:val="004A4B2B"/>
    <w:rsid w:val="004A5E15"/>
    <w:rsid w:val="004B035F"/>
    <w:rsid w:val="004B0489"/>
    <w:rsid w:val="004B08FA"/>
    <w:rsid w:val="004B1828"/>
    <w:rsid w:val="004B1A63"/>
    <w:rsid w:val="004B337F"/>
    <w:rsid w:val="004B39D7"/>
    <w:rsid w:val="004B4020"/>
    <w:rsid w:val="004B686A"/>
    <w:rsid w:val="004B68C6"/>
    <w:rsid w:val="004B7126"/>
    <w:rsid w:val="004B7769"/>
    <w:rsid w:val="004C19BB"/>
    <w:rsid w:val="004C1A64"/>
    <w:rsid w:val="004C2005"/>
    <w:rsid w:val="004C22F1"/>
    <w:rsid w:val="004C2D9E"/>
    <w:rsid w:val="004C303E"/>
    <w:rsid w:val="004C36A5"/>
    <w:rsid w:val="004C375A"/>
    <w:rsid w:val="004C3978"/>
    <w:rsid w:val="004C4643"/>
    <w:rsid w:val="004C4659"/>
    <w:rsid w:val="004C5285"/>
    <w:rsid w:val="004C5883"/>
    <w:rsid w:val="004C5976"/>
    <w:rsid w:val="004C5DC7"/>
    <w:rsid w:val="004C6F3B"/>
    <w:rsid w:val="004D08A7"/>
    <w:rsid w:val="004D0EB9"/>
    <w:rsid w:val="004D2F20"/>
    <w:rsid w:val="004D3050"/>
    <w:rsid w:val="004D315B"/>
    <w:rsid w:val="004D33F3"/>
    <w:rsid w:val="004D3A69"/>
    <w:rsid w:val="004D3CCB"/>
    <w:rsid w:val="004D4798"/>
    <w:rsid w:val="004D56C2"/>
    <w:rsid w:val="004D5D84"/>
    <w:rsid w:val="004D5F1F"/>
    <w:rsid w:val="004D6D05"/>
    <w:rsid w:val="004E1126"/>
    <w:rsid w:val="004E14FA"/>
    <w:rsid w:val="004E2A22"/>
    <w:rsid w:val="004E2B8E"/>
    <w:rsid w:val="004E3221"/>
    <w:rsid w:val="004E46DE"/>
    <w:rsid w:val="004E46EE"/>
    <w:rsid w:val="004E498A"/>
    <w:rsid w:val="004E56CE"/>
    <w:rsid w:val="004E6195"/>
    <w:rsid w:val="004E68C9"/>
    <w:rsid w:val="004E72FD"/>
    <w:rsid w:val="004E7626"/>
    <w:rsid w:val="004F0CA6"/>
    <w:rsid w:val="004F1037"/>
    <w:rsid w:val="004F18A8"/>
    <w:rsid w:val="004F47D6"/>
    <w:rsid w:val="004F484F"/>
    <w:rsid w:val="004F4C39"/>
    <w:rsid w:val="004F648D"/>
    <w:rsid w:val="005017BD"/>
    <w:rsid w:val="00502162"/>
    <w:rsid w:val="00502FE2"/>
    <w:rsid w:val="005031DF"/>
    <w:rsid w:val="00503372"/>
    <w:rsid w:val="0050394B"/>
    <w:rsid w:val="0050460F"/>
    <w:rsid w:val="00506429"/>
    <w:rsid w:val="00506C3D"/>
    <w:rsid w:val="00507320"/>
    <w:rsid w:val="005075FE"/>
    <w:rsid w:val="00507924"/>
    <w:rsid w:val="005109DB"/>
    <w:rsid w:val="00510A63"/>
    <w:rsid w:val="0051178F"/>
    <w:rsid w:val="00511EC3"/>
    <w:rsid w:val="00513308"/>
    <w:rsid w:val="0051450C"/>
    <w:rsid w:val="005151A9"/>
    <w:rsid w:val="00515E85"/>
    <w:rsid w:val="0051655B"/>
    <w:rsid w:val="005219E9"/>
    <w:rsid w:val="00521EA8"/>
    <w:rsid w:val="00522335"/>
    <w:rsid w:val="00525B1B"/>
    <w:rsid w:val="00530995"/>
    <w:rsid w:val="00531BDC"/>
    <w:rsid w:val="00534191"/>
    <w:rsid w:val="00534493"/>
    <w:rsid w:val="00534EEA"/>
    <w:rsid w:val="00535281"/>
    <w:rsid w:val="005375C2"/>
    <w:rsid w:val="00540C9D"/>
    <w:rsid w:val="00541512"/>
    <w:rsid w:val="0054172A"/>
    <w:rsid w:val="005427CA"/>
    <w:rsid w:val="005429F4"/>
    <w:rsid w:val="00542C1F"/>
    <w:rsid w:val="005441FA"/>
    <w:rsid w:val="00545115"/>
    <w:rsid w:val="0054599E"/>
    <w:rsid w:val="00545DFA"/>
    <w:rsid w:val="005464B2"/>
    <w:rsid w:val="0054691A"/>
    <w:rsid w:val="00550A9E"/>
    <w:rsid w:val="00551A94"/>
    <w:rsid w:val="00552BEB"/>
    <w:rsid w:val="0055350F"/>
    <w:rsid w:val="00553D46"/>
    <w:rsid w:val="005559F1"/>
    <w:rsid w:val="00556F1A"/>
    <w:rsid w:val="00557F90"/>
    <w:rsid w:val="0056077A"/>
    <w:rsid w:val="00560AAA"/>
    <w:rsid w:val="005610BF"/>
    <w:rsid w:val="005624D9"/>
    <w:rsid w:val="005633E8"/>
    <w:rsid w:val="00565F89"/>
    <w:rsid w:val="00566795"/>
    <w:rsid w:val="00566F6B"/>
    <w:rsid w:val="005670C5"/>
    <w:rsid w:val="00567EF3"/>
    <w:rsid w:val="005703A4"/>
    <w:rsid w:val="0057072E"/>
    <w:rsid w:val="00570F87"/>
    <w:rsid w:val="00571C92"/>
    <w:rsid w:val="0057224B"/>
    <w:rsid w:val="0057404C"/>
    <w:rsid w:val="005751AF"/>
    <w:rsid w:val="00581A8A"/>
    <w:rsid w:val="0058243A"/>
    <w:rsid w:val="005829C3"/>
    <w:rsid w:val="00583073"/>
    <w:rsid w:val="00583238"/>
    <w:rsid w:val="00583243"/>
    <w:rsid w:val="00583AE3"/>
    <w:rsid w:val="00585141"/>
    <w:rsid w:val="0058590E"/>
    <w:rsid w:val="00585EFC"/>
    <w:rsid w:val="00586A98"/>
    <w:rsid w:val="00587956"/>
    <w:rsid w:val="00590640"/>
    <w:rsid w:val="005909CC"/>
    <w:rsid w:val="005913A8"/>
    <w:rsid w:val="00591828"/>
    <w:rsid w:val="00593A76"/>
    <w:rsid w:val="00593D90"/>
    <w:rsid w:val="00593EB1"/>
    <w:rsid w:val="00593EDC"/>
    <w:rsid w:val="005947A1"/>
    <w:rsid w:val="0059484F"/>
    <w:rsid w:val="005948F6"/>
    <w:rsid w:val="00595062"/>
    <w:rsid w:val="00595D47"/>
    <w:rsid w:val="005961E6"/>
    <w:rsid w:val="0059640D"/>
    <w:rsid w:val="0059695F"/>
    <w:rsid w:val="00596CB5"/>
    <w:rsid w:val="00596E4D"/>
    <w:rsid w:val="0059713A"/>
    <w:rsid w:val="005A1792"/>
    <w:rsid w:val="005A20E4"/>
    <w:rsid w:val="005A3129"/>
    <w:rsid w:val="005A37C4"/>
    <w:rsid w:val="005A4568"/>
    <w:rsid w:val="005A49A4"/>
    <w:rsid w:val="005A5826"/>
    <w:rsid w:val="005A5A97"/>
    <w:rsid w:val="005A701B"/>
    <w:rsid w:val="005A76ED"/>
    <w:rsid w:val="005A7723"/>
    <w:rsid w:val="005A77E2"/>
    <w:rsid w:val="005A79BD"/>
    <w:rsid w:val="005A7FB5"/>
    <w:rsid w:val="005B0AEE"/>
    <w:rsid w:val="005B10F1"/>
    <w:rsid w:val="005B17A5"/>
    <w:rsid w:val="005B223A"/>
    <w:rsid w:val="005B27FB"/>
    <w:rsid w:val="005B2C19"/>
    <w:rsid w:val="005B32DE"/>
    <w:rsid w:val="005B3574"/>
    <w:rsid w:val="005B5D14"/>
    <w:rsid w:val="005B5DD1"/>
    <w:rsid w:val="005B6667"/>
    <w:rsid w:val="005B6D85"/>
    <w:rsid w:val="005B74D3"/>
    <w:rsid w:val="005B7BCD"/>
    <w:rsid w:val="005C05CF"/>
    <w:rsid w:val="005C1AA8"/>
    <w:rsid w:val="005C287A"/>
    <w:rsid w:val="005C34C9"/>
    <w:rsid w:val="005C45D8"/>
    <w:rsid w:val="005C49DC"/>
    <w:rsid w:val="005C5FE5"/>
    <w:rsid w:val="005C6C87"/>
    <w:rsid w:val="005C7395"/>
    <w:rsid w:val="005C79D9"/>
    <w:rsid w:val="005D556F"/>
    <w:rsid w:val="005D5752"/>
    <w:rsid w:val="005D57AD"/>
    <w:rsid w:val="005D5C89"/>
    <w:rsid w:val="005D617E"/>
    <w:rsid w:val="005D67F7"/>
    <w:rsid w:val="005D7531"/>
    <w:rsid w:val="005D7AA9"/>
    <w:rsid w:val="005D7AC5"/>
    <w:rsid w:val="005D7C83"/>
    <w:rsid w:val="005E00C1"/>
    <w:rsid w:val="005E075A"/>
    <w:rsid w:val="005E0D22"/>
    <w:rsid w:val="005E2C5C"/>
    <w:rsid w:val="005E3DCE"/>
    <w:rsid w:val="005E3F03"/>
    <w:rsid w:val="005E5284"/>
    <w:rsid w:val="005E59D5"/>
    <w:rsid w:val="005F06FC"/>
    <w:rsid w:val="005F1072"/>
    <w:rsid w:val="005F6193"/>
    <w:rsid w:val="005F61A1"/>
    <w:rsid w:val="005F750C"/>
    <w:rsid w:val="00600950"/>
    <w:rsid w:val="00601C39"/>
    <w:rsid w:val="00602329"/>
    <w:rsid w:val="00603654"/>
    <w:rsid w:val="0060390C"/>
    <w:rsid w:val="006044FE"/>
    <w:rsid w:val="00604FF2"/>
    <w:rsid w:val="00606453"/>
    <w:rsid w:val="006074CC"/>
    <w:rsid w:val="006112DE"/>
    <w:rsid w:val="00612EA6"/>
    <w:rsid w:val="006148D7"/>
    <w:rsid w:val="00614E6E"/>
    <w:rsid w:val="00615842"/>
    <w:rsid w:val="00615DF7"/>
    <w:rsid w:val="00620B1C"/>
    <w:rsid w:val="006215D3"/>
    <w:rsid w:val="00621B0B"/>
    <w:rsid w:val="00622D07"/>
    <w:rsid w:val="0062332E"/>
    <w:rsid w:val="00623DF0"/>
    <w:rsid w:val="00625D65"/>
    <w:rsid w:val="00626CF8"/>
    <w:rsid w:val="006274B5"/>
    <w:rsid w:val="006309A2"/>
    <w:rsid w:val="006309E6"/>
    <w:rsid w:val="00631A24"/>
    <w:rsid w:val="006322AA"/>
    <w:rsid w:val="00632EDB"/>
    <w:rsid w:val="006335BA"/>
    <w:rsid w:val="00633D49"/>
    <w:rsid w:val="00635911"/>
    <w:rsid w:val="00635B3C"/>
    <w:rsid w:val="006379DF"/>
    <w:rsid w:val="006379F5"/>
    <w:rsid w:val="00637F26"/>
    <w:rsid w:val="0064000C"/>
    <w:rsid w:val="00640997"/>
    <w:rsid w:val="00640CF9"/>
    <w:rsid w:val="00642E64"/>
    <w:rsid w:val="006430FA"/>
    <w:rsid w:val="0064334D"/>
    <w:rsid w:val="00647A99"/>
    <w:rsid w:val="006521D0"/>
    <w:rsid w:val="00652231"/>
    <w:rsid w:val="0065249D"/>
    <w:rsid w:val="00652F41"/>
    <w:rsid w:val="00653ACA"/>
    <w:rsid w:val="00653E82"/>
    <w:rsid w:val="00654823"/>
    <w:rsid w:val="00654FB4"/>
    <w:rsid w:val="0065506E"/>
    <w:rsid w:val="006554FC"/>
    <w:rsid w:val="00655EAC"/>
    <w:rsid w:val="00655EE1"/>
    <w:rsid w:val="00656C78"/>
    <w:rsid w:val="00661067"/>
    <w:rsid w:val="00661341"/>
    <w:rsid w:val="00662116"/>
    <w:rsid w:val="006630FD"/>
    <w:rsid w:val="00663953"/>
    <w:rsid w:val="00664AD3"/>
    <w:rsid w:val="00665757"/>
    <w:rsid w:val="00665C4C"/>
    <w:rsid w:val="00666257"/>
    <w:rsid w:val="006662F9"/>
    <w:rsid w:val="0066729D"/>
    <w:rsid w:val="0067031C"/>
    <w:rsid w:val="00670E58"/>
    <w:rsid w:val="00670F81"/>
    <w:rsid w:val="00673900"/>
    <w:rsid w:val="006752B2"/>
    <w:rsid w:val="00676760"/>
    <w:rsid w:val="00676D8D"/>
    <w:rsid w:val="006771FE"/>
    <w:rsid w:val="00680B31"/>
    <w:rsid w:val="0068161D"/>
    <w:rsid w:val="0068181E"/>
    <w:rsid w:val="0068214B"/>
    <w:rsid w:val="006822E1"/>
    <w:rsid w:val="00683309"/>
    <w:rsid w:val="00684666"/>
    <w:rsid w:val="006846C5"/>
    <w:rsid w:val="0068549E"/>
    <w:rsid w:val="006855B7"/>
    <w:rsid w:val="006859B8"/>
    <w:rsid w:val="0068689D"/>
    <w:rsid w:val="00687B0E"/>
    <w:rsid w:val="00687D0E"/>
    <w:rsid w:val="00690DD6"/>
    <w:rsid w:val="00692BC5"/>
    <w:rsid w:val="00692CD2"/>
    <w:rsid w:val="0069313E"/>
    <w:rsid w:val="0069369F"/>
    <w:rsid w:val="00693851"/>
    <w:rsid w:val="006939E7"/>
    <w:rsid w:val="00693C46"/>
    <w:rsid w:val="00695A10"/>
    <w:rsid w:val="00695BE3"/>
    <w:rsid w:val="0069619A"/>
    <w:rsid w:val="00696B12"/>
    <w:rsid w:val="00697368"/>
    <w:rsid w:val="00697DC7"/>
    <w:rsid w:val="006A00FF"/>
    <w:rsid w:val="006A1385"/>
    <w:rsid w:val="006A13FA"/>
    <w:rsid w:val="006A17D5"/>
    <w:rsid w:val="006A1A8F"/>
    <w:rsid w:val="006A2DB4"/>
    <w:rsid w:val="006A370F"/>
    <w:rsid w:val="006A5147"/>
    <w:rsid w:val="006A5D75"/>
    <w:rsid w:val="006A69B5"/>
    <w:rsid w:val="006A7862"/>
    <w:rsid w:val="006A7BF8"/>
    <w:rsid w:val="006B1044"/>
    <w:rsid w:val="006B11F0"/>
    <w:rsid w:val="006B1B16"/>
    <w:rsid w:val="006B2F86"/>
    <w:rsid w:val="006B3286"/>
    <w:rsid w:val="006B39C9"/>
    <w:rsid w:val="006B3CC3"/>
    <w:rsid w:val="006B4B35"/>
    <w:rsid w:val="006B4E6C"/>
    <w:rsid w:val="006B54CB"/>
    <w:rsid w:val="006C04A6"/>
    <w:rsid w:val="006C2E2A"/>
    <w:rsid w:val="006C314D"/>
    <w:rsid w:val="006C321A"/>
    <w:rsid w:val="006C40FC"/>
    <w:rsid w:val="006C4203"/>
    <w:rsid w:val="006C4A80"/>
    <w:rsid w:val="006C522A"/>
    <w:rsid w:val="006C57F1"/>
    <w:rsid w:val="006C703C"/>
    <w:rsid w:val="006C793D"/>
    <w:rsid w:val="006C7E9F"/>
    <w:rsid w:val="006D09A4"/>
    <w:rsid w:val="006D37BC"/>
    <w:rsid w:val="006D3A20"/>
    <w:rsid w:val="006D3A90"/>
    <w:rsid w:val="006D425E"/>
    <w:rsid w:val="006D4936"/>
    <w:rsid w:val="006D4D42"/>
    <w:rsid w:val="006D632E"/>
    <w:rsid w:val="006D690B"/>
    <w:rsid w:val="006D6994"/>
    <w:rsid w:val="006D6D67"/>
    <w:rsid w:val="006D76A9"/>
    <w:rsid w:val="006E0525"/>
    <w:rsid w:val="006E2ECC"/>
    <w:rsid w:val="006E3E5B"/>
    <w:rsid w:val="006E3E8B"/>
    <w:rsid w:val="006E4835"/>
    <w:rsid w:val="006E4EDF"/>
    <w:rsid w:val="006E58BD"/>
    <w:rsid w:val="006E6431"/>
    <w:rsid w:val="006E680C"/>
    <w:rsid w:val="006E76C3"/>
    <w:rsid w:val="006E791C"/>
    <w:rsid w:val="006F0266"/>
    <w:rsid w:val="006F0BB7"/>
    <w:rsid w:val="006F118B"/>
    <w:rsid w:val="006F238C"/>
    <w:rsid w:val="006F2735"/>
    <w:rsid w:val="006F4045"/>
    <w:rsid w:val="006F5020"/>
    <w:rsid w:val="006F6379"/>
    <w:rsid w:val="006F6B52"/>
    <w:rsid w:val="0070020F"/>
    <w:rsid w:val="00700D9E"/>
    <w:rsid w:val="0070151F"/>
    <w:rsid w:val="0070244B"/>
    <w:rsid w:val="0070248A"/>
    <w:rsid w:val="0070272A"/>
    <w:rsid w:val="007031E5"/>
    <w:rsid w:val="007040D7"/>
    <w:rsid w:val="00704823"/>
    <w:rsid w:val="00704C06"/>
    <w:rsid w:val="00704D3C"/>
    <w:rsid w:val="00704F6A"/>
    <w:rsid w:val="00705481"/>
    <w:rsid w:val="00705898"/>
    <w:rsid w:val="00705BE1"/>
    <w:rsid w:val="007074A5"/>
    <w:rsid w:val="00707618"/>
    <w:rsid w:val="007077BF"/>
    <w:rsid w:val="00707A02"/>
    <w:rsid w:val="00711A12"/>
    <w:rsid w:val="00713FDF"/>
    <w:rsid w:val="00714B44"/>
    <w:rsid w:val="00714E08"/>
    <w:rsid w:val="00717E72"/>
    <w:rsid w:val="00720CD6"/>
    <w:rsid w:val="007212AF"/>
    <w:rsid w:val="00722031"/>
    <w:rsid w:val="00723329"/>
    <w:rsid w:val="007237F7"/>
    <w:rsid w:val="00724C9E"/>
    <w:rsid w:val="00724CA8"/>
    <w:rsid w:val="00725476"/>
    <w:rsid w:val="00725801"/>
    <w:rsid w:val="00725EF0"/>
    <w:rsid w:val="00730569"/>
    <w:rsid w:val="007320ED"/>
    <w:rsid w:val="00732BF6"/>
    <w:rsid w:val="00733E42"/>
    <w:rsid w:val="00733FAA"/>
    <w:rsid w:val="00735A94"/>
    <w:rsid w:val="00736342"/>
    <w:rsid w:val="00736F55"/>
    <w:rsid w:val="00741672"/>
    <w:rsid w:val="007429F5"/>
    <w:rsid w:val="00743381"/>
    <w:rsid w:val="007455C2"/>
    <w:rsid w:val="00746B56"/>
    <w:rsid w:val="00747EDC"/>
    <w:rsid w:val="00751BF7"/>
    <w:rsid w:val="00751C5C"/>
    <w:rsid w:val="00752920"/>
    <w:rsid w:val="00754D61"/>
    <w:rsid w:val="00754EB4"/>
    <w:rsid w:val="007554BE"/>
    <w:rsid w:val="00755DDB"/>
    <w:rsid w:val="00756164"/>
    <w:rsid w:val="00757658"/>
    <w:rsid w:val="00757FE5"/>
    <w:rsid w:val="007607E0"/>
    <w:rsid w:val="0076081D"/>
    <w:rsid w:val="007614CB"/>
    <w:rsid w:val="00761557"/>
    <w:rsid w:val="007615EF"/>
    <w:rsid w:val="0076195B"/>
    <w:rsid w:val="00761DC9"/>
    <w:rsid w:val="00762002"/>
    <w:rsid w:val="00765727"/>
    <w:rsid w:val="00765E77"/>
    <w:rsid w:val="00767248"/>
    <w:rsid w:val="007676EB"/>
    <w:rsid w:val="0077198C"/>
    <w:rsid w:val="0077208C"/>
    <w:rsid w:val="00772BEE"/>
    <w:rsid w:val="0077342F"/>
    <w:rsid w:val="007742AA"/>
    <w:rsid w:val="007757B4"/>
    <w:rsid w:val="00775DC2"/>
    <w:rsid w:val="0077680F"/>
    <w:rsid w:val="007768CF"/>
    <w:rsid w:val="00777A32"/>
    <w:rsid w:val="00780EA4"/>
    <w:rsid w:val="00781EEE"/>
    <w:rsid w:val="00783222"/>
    <w:rsid w:val="00783309"/>
    <w:rsid w:val="00784471"/>
    <w:rsid w:val="00784A74"/>
    <w:rsid w:val="00785495"/>
    <w:rsid w:val="007857AB"/>
    <w:rsid w:val="00786801"/>
    <w:rsid w:val="00786910"/>
    <w:rsid w:val="0078728E"/>
    <w:rsid w:val="00787549"/>
    <w:rsid w:val="00787C8A"/>
    <w:rsid w:val="007911AF"/>
    <w:rsid w:val="00791807"/>
    <w:rsid w:val="00791A2A"/>
    <w:rsid w:val="0079375B"/>
    <w:rsid w:val="00793B3C"/>
    <w:rsid w:val="00793EBA"/>
    <w:rsid w:val="00794856"/>
    <w:rsid w:val="00794926"/>
    <w:rsid w:val="00795105"/>
    <w:rsid w:val="00795264"/>
    <w:rsid w:val="00796A01"/>
    <w:rsid w:val="00796D1F"/>
    <w:rsid w:val="00797B26"/>
    <w:rsid w:val="007A00E8"/>
    <w:rsid w:val="007A06B3"/>
    <w:rsid w:val="007A1435"/>
    <w:rsid w:val="007A2156"/>
    <w:rsid w:val="007A27DF"/>
    <w:rsid w:val="007A36C5"/>
    <w:rsid w:val="007A3B75"/>
    <w:rsid w:val="007A47A3"/>
    <w:rsid w:val="007A4B97"/>
    <w:rsid w:val="007A4CD3"/>
    <w:rsid w:val="007A5161"/>
    <w:rsid w:val="007A54DE"/>
    <w:rsid w:val="007A5DF0"/>
    <w:rsid w:val="007A770D"/>
    <w:rsid w:val="007A7FF7"/>
    <w:rsid w:val="007B1A75"/>
    <w:rsid w:val="007B234F"/>
    <w:rsid w:val="007B25D3"/>
    <w:rsid w:val="007B289C"/>
    <w:rsid w:val="007B4781"/>
    <w:rsid w:val="007B4EC1"/>
    <w:rsid w:val="007B7484"/>
    <w:rsid w:val="007C0409"/>
    <w:rsid w:val="007C06C6"/>
    <w:rsid w:val="007C0B7D"/>
    <w:rsid w:val="007C1FF5"/>
    <w:rsid w:val="007C4338"/>
    <w:rsid w:val="007C45C8"/>
    <w:rsid w:val="007C62A0"/>
    <w:rsid w:val="007C62AF"/>
    <w:rsid w:val="007C6535"/>
    <w:rsid w:val="007C6948"/>
    <w:rsid w:val="007C6A32"/>
    <w:rsid w:val="007D0B82"/>
    <w:rsid w:val="007D1D7A"/>
    <w:rsid w:val="007D1DDC"/>
    <w:rsid w:val="007D2316"/>
    <w:rsid w:val="007D2648"/>
    <w:rsid w:val="007D3E1F"/>
    <w:rsid w:val="007D431A"/>
    <w:rsid w:val="007D46AE"/>
    <w:rsid w:val="007D498F"/>
    <w:rsid w:val="007D6AE3"/>
    <w:rsid w:val="007D7148"/>
    <w:rsid w:val="007D783C"/>
    <w:rsid w:val="007D7BC0"/>
    <w:rsid w:val="007E0D99"/>
    <w:rsid w:val="007E1BCD"/>
    <w:rsid w:val="007E2525"/>
    <w:rsid w:val="007E30C8"/>
    <w:rsid w:val="007E402F"/>
    <w:rsid w:val="007E4167"/>
    <w:rsid w:val="007E4509"/>
    <w:rsid w:val="007E5B41"/>
    <w:rsid w:val="007E70B2"/>
    <w:rsid w:val="007F0D44"/>
    <w:rsid w:val="007F12F9"/>
    <w:rsid w:val="007F2E77"/>
    <w:rsid w:val="007F2ECB"/>
    <w:rsid w:val="007F3982"/>
    <w:rsid w:val="007F42F3"/>
    <w:rsid w:val="007F5006"/>
    <w:rsid w:val="0080381F"/>
    <w:rsid w:val="00804827"/>
    <w:rsid w:val="00804DC8"/>
    <w:rsid w:val="008062FB"/>
    <w:rsid w:val="00806357"/>
    <w:rsid w:val="00810113"/>
    <w:rsid w:val="0081032B"/>
    <w:rsid w:val="00813370"/>
    <w:rsid w:val="00813F06"/>
    <w:rsid w:val="00813F0F"/>
    <w:rsid w:val="0081421C"/>
    <w:rsid w:val="00814F20"/>
    <w:rsid w:val="00815E4B"/>
    <w:rsid w:val="00816A1A"/>
    <w:rsid w:val="00817D6B"/>
    <w:rsid w:val="00817D70"/>
    <w:rsid w:val="00821430"/>
    <w:rsid w:val="00821C94"/>
    <w:rsid w:val="00821F0E"/>
    <w:rsid w:val="0082256A"/>
    <w:rsid w:val="00823120"/>
    <w:rsid w:val="008233D6"/>
    <w:rsid w:val="00825D24"/>
    <w:rsid w:val="0082602B"/>
    <w:rsid w:val="00827119"/>
    <w:rsid w:val="00827781"/>
    <w:rsid w:val="00827850"/>
    <w:rsid w:val="00831A38"/>
    <w:rsid w:val="00833986"/>
    <w:rsid w:val="00833BF4"/>
    <w:rsid w:val="008356EC"/>
    <w:rsid w:val="008362D2"/>
    <w:rsid w:val="00836BCC"/>
    <w:rsid w:val="0083749D"/>
    <w:rsid w:val="00837A23"/>
    <w:rsid w:val="0084027D"/>
    <w:rsid w:val="00840E8E"/>
    <w:rsid w:val="008432AA"/>
    <w:rsid w:val="008448EF"/>
    <w:rsid w:val="0084533A"/>
    <w:rsid w:val="00846DA3"/>
    <w:rsid w:val="00847282"/>
    <w:rsid w:val="00847A20"/>
    <w:rsid w:val="00851B34"/>
    <w:rsid w:val="00851D9C"/>
    <w:rsid w:val="0085247E"/>
    <w:rsid w:val="00854D7A"/>
    <w:rsid w:val="0085537C"/>
    <w:rsid w:val="00855596"/>
    <w:rsid w:val="0086031C"/>
    <w:rsid w:val="0086077A"/>
    <w:rsid w:val="0086078F"/>
    <w:rsid w:val="0086111B"/>
    <w:rsid w:val="00861FC1"/>
    <w:rsid w:val="008628FC"/>
    <w:rsid w:val="00863AF7"/>
    <w:rsid w:val="00863CDB"/>
    <w:rsid w:val="00864188"/>
    <w:rsid w:val="00865AA8"/>
    <w:rsid w:val="0086613C"/>
    <w:rsid w:val="00866CEF"/>
    <w:rsid w:val="00866F32"/>
    <w:rsid w:val="00867FD7"/>
    <w:rsid w:val="0087032A"/>
    <w:rsid w:val="00870B26"/>
    <w:rsid w:val="00870BF2"/>
    <w:rsid w:val="00870FBE"/>
    <w:rsid w:val="0087158D"/>
    <w:rsid w:val="00871910"/>
    <w:rsid w:val="00871B76"/>
    <w:rsid w:val="00871C5A"/>
    <w:rsid w:val="00871D00"/>
    <w:rsid w:val="00871FD1"/>
    <w:rsid w:val="00872D33"/>
    <w:rsid w:val="008730DB"/>
    <w:rsid w:val="00874332"/>
    <w:rsid w:val="00874541"/>
    <w:rsid w:val="0087503A"/>
    <w:rsid w:val="00876460"/>
    <w:rsid w:val="008764D1"/>
    <w:rsid w:val="0087699A"/>
    <w:rsid w:val="00876A87"/>
    <w:rsid w:val="0087760B"/>
    <w:rsid w:val="00877687"/>
    <w:rsid w:val="008777CB"/>
    <w:rsid w:val="008779D7"/>
    <w:rsid w:val="00881173"/>
    <w:rsid w:val="008834F6"/>
    <w:rsid w:val="00883E06"/>
    <w:rsid w:val="00885B86"/>
    <w:rsid w:val="00886474"/>
    <w:rsid w:val="00887F5D"/>
    <w:rsid w:val="008910C5"/>
    <w:rsid w:val="00891BE4"/>
    <w:rsid w:val="00891C74"/>
    <w:rsid w:val="00891EB9"/>
    <w:rsid w:val="0089214C"/>
    <w:rsid w:val="00894BDE"/>
    <w:rsid w:val="0089542F"/>
    <w:rsid w:val="00895609"/>
    <w:rsid w:val="00895A5D"/>
    <w:rsid w:val="00895D53"/>
    <w:rsid w:val="00895E50"/>
    <w:rsid w:val="00895FCB"/>
    <w:rsid w:val="00896367"/>
    <w:rsid w:val="008978E8"/>
    <w:rsid w:val="008A0AF9"/>
    <w:rsid w:val="008A2291"/>
    <w:rsid w:val="008A2C37"/>
    <w:rsid w:val="008A333C"/>
    <w:rsid w:val="008A45A9"/>
    <w:rsid w:val="008A5FE6"/>
    <w:rsid w:val="008B0E75"/>
    <w:rsid w:val="008B1B9A"/>
    <w:rsid w:val="008B1E0F"/>
    <w:rsid w:val="008B2A3E"/>
    <w:rsid w:val="008B2FE1"/>
    <w:rsid w:val="008B4D4C"/>
    <w:rsid w:val="008B4D74"/>
    <w:rsid w:val="008B5E14"/>
    <w:rsid w:val="008B5F2B"/>
    <w:rsid w:val="008B6045"/>
    <w:rsid w:val="008C0807"/>
    <w:rsid w:val="008C17D5"/>
    <w:rsid w:val="008C2062"/>
    <w:rsid w:val="008C28FF"/>
    <w:rsid w:val="008C3256"/>
    <w:rsid w:val="008C3A51"/>
    <w:rsid w:val="008C432F"/>
    <w:rsid w:val="008C4D78"/>
    <w:rsid w:val="008C5630"/>
    <w:rsid w:val="008C5858"/>
    <w:rsid w:val="008C63B5"/>
    <w:rsid w:val="008C7A08"/>
    <w:rsid w:val="008C7C6F"/>
    <w:rsid w:val="008D0135"/>
    <w:rsid w:val="008D155C"/>
    <w:rsid w:val="008D19B3"/>
    <w:rsid w:val="008D39D3"/>
    <w:rsid w:val="008D3F20"/>
    <w:rsid w:val="008D4310"/>
    <w:rsid w:val="008D4D5D"/>
    <w:rsid w:val="008D51F0"/>
    <w:rsid w:val="008D5343"/>
    <w:rsid w:val="008D6F2F"/>
    <w:rsid w:val="008D71BD"/>
    <w:rsid w:val="008D762E"/>
    <w:rsid w:val="008E0491"/>
    <w:rsid w:val="008E0499"/>
    <w:rsid w:val="008E0969"/>
    <w:rsid w:val="008E1757"/>
    <w:rsid w:val="008E1B8C"/>
    <w:rsid w:val="008E2063"/>
    <w:rsid w:val="008E26B8"/>
    <w:rsid w:val="008E29EE"/>
    <w:rsid w:val="008E37F2"/>
    <w:rsid w:val="008E3F9D"/>
    <w:rsid w:val="008E441B"/>
    <w:rsid w:val="008E5298"/>
    <w:rsid w:val="008E5A5C"/>
    <w:rsid w:val="008E621E"/>
    <w:rsid w:val="008E78BA"/>
    <w:rsid w:val="008F0984"/>
    <w:rsid w:val="008F0F39"/>
    <w:rsid w:val="008F13C3"/>
    <w:rsid w:val="008F2242"/>
    <w:rsid w:val="008F232B"/>
    <w:rsid w:val="008F2E85"/>
    <w:rsid w:val="008F31DA"/>
    <w:rsid w:val="008F43FA"/>
    <w:rsid w:val="008F5A11"/>
    <w:rsid w:val="008F62E8"/>
    <w:rsid w:val="009003F3"/>
    <w:rsid w:val="009032F2"/>
    <w:rsid w:val="009040A3"/>
    <w:rsid w:val="00904598"/>
    <w:rsid w:val="00905023"/>
    <w:rsid w:val="009061FB"/>
    <w:rsid w:val="009066C0"/>
    <w:rsid w:val="00906E8A"/>
    <w:rsid w:val="0090747B"/>
    <w:rsid w:val="0091030E"/>
    <w:rsid w:val="009113CE"/>
    <w:rsid w:val="009127C7"/>
    <w:rsid w:val="009128EF"/>
    <w:rsid w:val="00912E82"/>
    <w:rsid w:val="00914950"/>
    <w:rsid w:val="00914998"/>
    <w:rsid w:val="00914FF0"/>
    <w:rsid w:val="00915200"/>
    <w:rsid w:val="009152AA"/>
    <w:rsid w:val="00917638"/>
    <w:rsid w:val="00917ABF"/>
    <w:rsid w:val="0092060F"/>
    <w:rsid w:val="00920771"/>
    <w:rsid w:val="009212C8"/>
    <w:rsid w:val="0092144C"/>
    <w:rsid w:val="00924473"/>
    <w:rsid w:val="009250F0"/>
    <w:rsid w:val="0092646D"/>
    <w:rsid w:val="00926A74"/>
    <w:rsid w:val="00926DAD"/>
    <w:rsid w:val="009276F1"/>
    <w:rsid w:val="00930167"/>
    <w:rsid w:val="00930B8D"/>
    <w:rsid w:val="00932AE3"/>
    <w:rsid w:val="00932F4F"/>
    <w:rsid w:val="009330E2"/>
    <w:rsid w:val="00933330"/>
    <w:rsid w:val="00933475"/>
    <w:rsid w:val="00936CC2"/>
    <w:rsid w:val="00936FB2"/>
    <w:rsid w:val="0094050B"/>
    <w:rsid w:val="00940681"/>
    <w:rsid w:val="009407B6"/>
    <w:rsid w:val="009431F2"/>
    <w:rsid w:val="00943D55"/>
    <w:rsid w:val="00943DA5"/>
    <w:rsid w:val="00944EAD"/>
    <w:rsid w:val="0094607C"/>
    <w:rsid w:val="00946E0A"/>
    <w:rsid w:val="0094724D"/>
    <w:rsid w:val="00947A29"/>
    <w:rsid w:val="0095122F"/>
    <w:rsid w:val="00951865"/>
    <w:rsid w:val="00952BF7"/>
    <w:rsid w:val="00953EDA"/>
    <w:rsid w:val="0095405C"/>
    <w:rsid w:val="0095541E"/>
    <w:rsid w:val="0095544C"/>
    <w:rsid w:val="00955CFA"/>
    <w:rsid w:val="0095706E"/>
    <w:rsid w:val="00960923"/>
    <w:rsid w:val="00961506"/>
    <w:rsid w:val="00961BE8"/>
    <w:rsid w:val="00961C64"/>
    <w:rsid w:val="00962231"/>
    <w:rsid w:val="009623D7"/>
    <w:rsid w:val="00962C78"/>
    <w:rsid w:val="00963041"/>
    <w:rsid w:val="009633D2"/>
    <w:rsid w:val="00966483"/>
    <w:rsid w:val="00966F96"/>
    <w:rsid w:val="0096708D"/>
    <w:rsid w:val="00967A17"/>
    <w:rsid w:val="00967FAC"/>
    <w:rsid w:val="00970515"/>
    <w:rsid w:val="009723B5"/>
    <w:rsid w:val="00972CDC"/>
    <w:rsid w:val="00972DF4"/>
    <w:rsid w:val="0097343F"/>
    <w:rsid w:val="009736CC"/>
    <w:rsid w:val="00973F63"/>
    <w:rsid w:val="00975757"/>
    <w:rsid w:val="009762EC"/>
    <w:rsid w:val="0098058E"/>
    <w:rsid w:val="00983955"/>
    <w:rsid w:val="00983C4B"/>
    <w:rsid w:val="00984C67"/>
    <w:rsid w:val="00985392"/>
    <w:rsid w:val="00985505"/>
    <w:rsid w:val="0098601B"/>
    <w:rsid w:val="00986EF5"/>
    <w:rsid w:val="00987184"/>
    <w:rsid w:val="009911B0"/>
    <w:rsid w:val="00991929"/>
    <w:rsid w:val="00992185"/>
    <w:rsid w:val="0099283B"/>
    <w:rsid w:val="009929BB"/>
    <w:rsid w:val="00993F37"/>
    <w:rsid w:val="0099466D"/>
    <w:rsid w:val="00994909"/>
    <w:rsid w:val="0099689C"/>
    <w:rsid w:val="00996958"/>
    <w:rsid w:val="00996BAB"/>
    <w:rsid w:val="009A1174"/>
    <w:rsid w:val="009A1D92"/>
    <w:rsid w:val="009A234F"/>
    <w:rsid w:val="009A27D7"/>
    <w:rsid w:val="009A3669"/>
    <w:rsid w:val="009A4134"/>
    <w:rsid w:val="009A6938"/>
    <w:rsid w:val="009A6ADC"/>
    <w:rsid w:val="009A6C37"/>
    <w:rsid w:val="009A7209"/>
    <w:rsid w:val="009B2045"/>
    <w:rsid w:val="009B20B7"/>
    <w:rsid w:val="009B2A8A"/>
    <w:rsid w:val="009B30C9"/>
    <w:rsid w:val="009B3BF3"/>
    <w:rsid w:val="009B4050"/>
    <w:rsid w:val="009B4BE5"/>
    <w:rsid w:val="009B5F7B"/>
    <w:rsid w:val="009B7A60"/>
    <w:rsid w:val="009C0022"/>
    <w:rsid w:val="009C0FA4"/>
    <w:rsid w:val="009C1C0D"/>
    <w:rsid w:val="009C2397"/>
    <w:rsid w:val="009C2EE7"/>
    <w:rsid w:val="009C36E1"/>
    <w:rsid w:val="009C3C5A"/>
    <w:rsid w:val="009C4891"/>
    <w:rsid w:val="009C5CDC"/>
    <w:rsid w:val="009C5FCE"/>
    <w:rsid w:val="009C6155"/>
    <w:rsid w:val="009C6BCD"/>
    <w:rsid w:val="009C7A03"/>
    <w:rsid w:val="009D0B63"/>
    <w:rsid w:val="009D0D71"/>
    <w:rsid w:val="009D14AE"/>
    <w:rsid w:val="009D1A98"/>
    <w:rsid w:val="009D1C50"/>
    <w:rsid w:val="009D20C9"/>
    <w:rsid w:val="009D2E82"/>
    <w:rsid w:val="009D34BF"/>
    <w:rsid w:val="009D4C8B"/>
    <w:rsid w:val="009D51C1"/>
    <w:rsid w:val="009D69C8"/>
    <w:rsid w:val="009D6CD5"/>
    <w:rsid w:val="009E0299"/>
    <w:rsid w:val="009E0A88"/>
    <w:rsid w:val="009E1738"/>
    <w:rsid w:val="009E1EFE"/>
    <w:rsid w:val="009E1FDB"/>
    <w:rsid w:val="009E2876"/>
    <w:rsid w:val="009E28FD"/>
    <w:rsid w:val="009E2F9B"/>
    <w:rsid w:val="009E3BE0"/>
    <w:rsid w:val="009E5B4D"/>
    <w:rsid w:val="009E71FA"/>
    <w:rsid w:val="009E7281"/>
    <w:rsid w:val="009E7B05"/>
    <w:rsid w:val="009F0B5E"/>
    <w:rsid w:val="009F13F2"/>
    <w:rsid w:val="009F1D41"/>
    <w:rsid w:val="009F2F5C"/>
    <w:rsid w:val="009F3156"/>
    <w:rsid w:val="009F6E06"/>
    <w:rsid w:val="00A01CAC"/>
    <w:rsid w:val="00A01FEF"/>
    <w:rsid w:val="00A02497"/>
    <w:rsid w:val="00A046C1"/>
    <w:rsid w:val="00A059B5"/>
    <w:rsid w:val="00A06EFA"/>
    <w:rsid w:val="00A070F5"/>
    <w:rsid w:val="00A07606"/>
    <w:rsid w:val="00A10616"/>
    <w:rsid w:val="00A10990"/>
    <w:rsid w:val="00A1151F"/>
    <w:rsid w:val="00A1282B"/>
    <w:rsid w:val="00A132A0"/>
    <w:rsid w:val="00A13AA0"/>
    <w:rsid w:val="00A14DA1"/>
    <w:rsid w:val="00A15902"/>
    <w:rsid w:val="00A15966"/>
    <w:rsid w:val="00A17326"/>
    <w:rsid w:val="00A1758B"/>
    <w:rsid w:val="00A20F11"/>
    <w:rsid w:val="00A21EA1"/>
    <w:rsid w:val="00A22001"/>
    <w:rsid w:val="00A230D0"/>
    <w:rsid w:val="00A232B5"/>
    <w:rsid w:val="00A238D2"/>
    <w:rsid w:val="00A24FC9"/>
    <w:rsid w:val="00A24FE7"/>
    <w:rsid w:val="00A26FEF"/>
    <w:rsid w:val="00A27F74"/>
    <w:rsid w:val="00A30B20"/>
    <w:rsid w:val="00A3110D"/>
    <w:rsid w:val="00A323B8"/>
    <w:rsid w:val="00A35793"/>
    <w:rsid w:val="00A37A3E"/>
    <w:rsid w:val="00A37DB2"/>
    <w:rsid w:val="00A41498"/>
    <w:rsid w:val="00A41596"/>
    <w:rsid w:val="00A41AA5"/>
    <w:rsid w:val="00A41F19"/>
    <w:rsid w:val="00A423D8"/>
    <w:rsid w:val="00A42DFD"/>
    <w:rsid w:val="00A44634"/>
    <w:rsid w:val="00A46BA0"/>
    <w:rsid w:val="00A50272"/>
    <w:rsid w:val="00A502E2"/>
    <w:rsid w:val="00A50641"/>
    <w:rsid w:val="00A5203D"/>
    <w:rsid w:val="00A52121"/>
    <w:rsid w:val="00A52CC7"/>
    <w:rsid w:val="00A53243"/>
    <w:rsid w:val="00A533B4"/>
    <w:rsid w:val="00A548E8"/>
    <w:rsid w:val="00A54DA7"/>
    <w:rsid w:val="00A55D97"/>
    <w:rsid w:val="00A561A2"/>
    <w:rsid w:val="00A56349"/>
    <w:rsid w:val="00A57031"/>
    <w:rsid w:val="00A5744B"/>
    <w:rsid w:val="00A57825"/>
    <w:rsid w:val="00A57DBA"/>
    <w:rsid w:val="00A61814"/>
    <w:rsid w:val="00A62B18"/>
    <w:rsid w:val="00A643D8"/>
    <w:rsid w:val="00A66C31"/>
    <w:rsid w:val="00A67699"/>
    <w:rsid w:val="00A704D8"/>
    <w:rsid w:val="00A7073F"/>
    <w:rsid w:val="00A71BBE"/>
    <w:rsid w:val="00A7229B"/>
    <w:rsid w:val="00A73403"/>
    <w:rsid w:val="00A73496"/>
    <w:rsid w:val="00A74251"/>
    <w:rsid w:val="00A74A17"/>
    <w:rsid w:val="00A7642D"/>
    <w:rsid w:val="00A76885"/>
    <w:rsid w:val="00A77364"/>
    <w:rsid w:val="00A77A14"/>
    <w:rsid w:val="00A81264"/>
    <w:rsid w:val="00A815D8"/>
    <w:rsid w:val="00A81C75"/>
    <w:rsid w:val="00A82AAC"/>
    <w:rsid w:val="00A8371A"/>
    <w:rsid w:val="00A86206"/>
    <w:rsid w:val="00A87763"/>
    <w:rsid w:val="00A87A22"/>
    <w:rsid w:val="00A87A5B"/>
    <w:rsid w:val="00A87CC6"/>
    <w:rsid w:val="00A909E3"/>
    <w:rsid w:val="00A925F0"/>
    <w:rsid w:val="00A92B58"/>
    <w:rsid w:val="00A92C5E"/>
    <w:rsid w:val="00A94BCE"/>
    <w:rsid w:val="00A9559A"/>
    <w:rsid w:val="00A97DFA"/>
    <w:rsid w:val="00AA02BD"/>
    <w:rsid w:val="00AA0307"/>
    <w:rsid w:val="00AA05E8"/>
    <w:rsid w:val="00AA16FA"/>
    <w:rsid w:val="00AA2AF8"/>
    <w:rsid w:val="00AA2BA6"/>
    <w:rsid w:val="00AA2DD9"/>
    <w:rsid w:val="00AA3102"/>
    <w:rsid w:val="00AA3DB3"/>
    <w:rsid w:val="00AA40FD"/>
    <w:rsid w:val="00AA42E7"/>
    <w:rsid w:val="00AA541B"/>
    <w:rsid w:val="00AA5B2F"/>
    <w:rsid w:val="00AA6B27"/>
    <w:rsid w:val="00AB0305"/>
    <w:rsid w:val="00AB051D"/>
    <w:rsid w:val="00AB152F"/>
    <w:rsid w:val="00AB1582"/>
    <w:rsid w:val="00AB2DA6"/>
    <w:rsid w:val="00AB2E6B"/>
    <w:rsid w:val="00AB3129"/>
    <w:rsid w:val="00AB5273"/>
    <w:rsid w:val="00AB5CD3"/>
    <w:rsid w:val="00AB5FD6"/>
    <w:rsid w:val="00AB7C3A"/>
    <w:rsid w:val="00AC2BB0"/>
    <w:rsid w:val="00AC36EE"/>
    <w:rsid w:val="00AC41D6"/>
    <w:rsid w:val="00AC556A"/>
    <w:rsid w:val="00AC6143"/>
    <w:rsid w:val="00AC699A"/>
    <w:rsid w:val="00AC6B6F"/>
    <w:rsid w:val="00AC74DA"/>
    <w:rsid w:val="00AC7DA8"/>
    <w:rsid w:val="00AD12F5"/>
    <w:rsid w:val="00AD2D98"/>
    <w:rsid w:val="00AD318F"/>
    <w:rsid w:val="00AD4AF6"/>
    <w:rsid w:val="00AD508A"/>
    <w:rsid w:val="00AD6137"/>
    <w:rsid w:val="00AD666F"/>
    <w:rsid w:val="00AD7853"/>
    <w:rsid w:val="00AE082A"/>
    <w:rsid w:val="00AE2546"/>
    <w:rsid w:val="00AE3AA1"/>
    <w:rsid w:val="00AE3C5B"/>
    <w:rsid w:val="00AE4345"/>
    <w:rsid w:val="00AE4D35"/>
    <w:rsid w:val="00AE5ACE"/>
    <w:rsid w:val="00AE5E65"/>
    <w:rsid w:val="00AE5FF0"/>
    <w:rsid w:val="00AE678E"/>
    <w:rsid w:val="00AE6885"/>
    <w:rsid w:val="00AE7060"/>
    <w:rsid w:val="00AE7660"/>
    <w:rsid w:val="00AF005A"/>
    <w:rsid w:val="00AF378B"/>
    <w:rsid w:val="00AF3A15"/>
    <w:rsid w:val="00AF3CF2"/>
    <w:rsid w:val="00AF4231"/>
    <w:rsid w:val="00AF44D0"/>
    <w:rsid w:val="00AF451C"/>
    <w:rsid w:val="00AF4809"/>
    <w:rsid w:val="00AF5F77"/>
    <w:rsid w:val="00AF6535"/>
    <w:rsid w:val="00AF6900"/>
    <w:rsid w:val="00AF6BA6"/>
    <w:rsid w:val="00B005CB"/>
    <w:rsid w:val="00B009D0"/>
    <w:rsid w:val="00B00CA1"/>
    <w:rsid w:val="00B01605"/>
    <w:rsid w:val="00B02167"/>
    <w:rsid w:val="00B02A03"/>
    <w:rsid w:val="00B03C39"/>
    <w:rsid w:val="00B03F44"/>
    <w:rsid w:val="00B04299"/>
    <w:rsid w:val="00B04426"/>
    <w:rsid w:val="00B04FC6"/>
    <w:rsid w:val="00B058ED"/>
    <w:rsid w:val="00B06081"/>
    <w:rsid w:val="00B072A8"/>
    <w:rsid w:val="00B07488"/>
    <w:rsid w:val="00B0772E"/>
    <w:rsid w:val="00B1005A"/>
    <w:rsid w:val="00B125F1"/>
    <w:rsid w:val="00B14D62"/>
    <w:rsid w:val="00B15168"/>
    <w:rsid w:val="00B16137"/>
    <w:rsid w:val="00B16910"/>
    <w:rsid w:val="00B16E55"/>
    <w:rsid w:val="00B20475"/>
    <w:rsid w:val="00B205D9"/>
    <w:rsid w:val="00B20C6F"/>
    <w:rsid w:val="00B20DB1"/>
    <w:rsid w:val="00B21400"/>
    <w:rsid w:val="00B22E75"/>
    <w:rsid w:val="00B234F1"/>
    <w:rsid w:val="00B24551"/>
    <w:rsid w:val="00B2480E"/>
    <w:rsid w:val="00B24B13"/>
    <w:rsid w:val="00B259CD"/>
    <w:rsid w:val="00B25C53"/>
    <w:rsid w:val="00B25D67"/>
    <w:rsid w:val="00B25FD5"/>
    <w:rsid w:val="00B2626D"/>
    <w:rsid w:val="00B2638E"/>
    <w:rsid w:val="00B27C97"/>
    <w:rsid w:val="00B30254"/>
    <w:rsid w:val="00B3028D"/>
    <w:rsid w:val="00B3106E"/>
    <w:rsid w:val="00B3238D"/>
    <w:rsid w:val="00B32862"/>
    <w:rsid w:val="00B329F4"/>
    <w:rsid w:val="00B330E3"/>
    <w:rsid w:val="00B33517"/>
    <w:rsid w:val="00B33B17"/>
    <w:rsid w:val="00B34EDD"/>
    <w:rsid w:val="00B4027F"/>
    <w:rsid w:val="00B409E8"/>
    <w:rsid w:val="00B4183A"/>
    <w:rsid w:val="00B424DA"/>
    <w:rsid w:val="00B446B3"/>
    <w:rsid w:val="00B4472A"/>
    <w:rsid w:val="00B4625F"/>
    <w:rsid w:val="00B47553"/>
    <w:rsid w:val="00B5015A"/>
    <w:rsid w:val="00B50615"/>
    <w:rsid w:val="00B52808"/>
    <w:rsid w:val="00B52972"/>
    <w:rsid w:val="00B532A3"/>
    <w:rsid w:val="00B54057"/>
    <w:rsid w:val="00B55B14"/>
    <w:rsid w:val="00B57088"/>
    <w:rsid w:val="00B60F55"/>
    <w:rsid w:val="00B6155F"/>
    <w:rsid w:val="00B61DC8"/>
    <w:rsid w:val="00B62462"/>
    <w:rsid w:val="00B62C07"/>
    <w:rsid w:val="00B62CD0"/>
    <w:rsid w:val="00B630DC"/>
    <w:rsid w:val="00B633D2"/>
    <w:rsid w:val="00B657E2"/>
    <w:rsid w:val="00B70869"/>
    <w:rsid w:val="00B71704"/>
    <w:rsid w:val="00B726C9"/>
    <w:rsid w:val="00B72F38"/>
    <w:rsid w:val="00B74AC7"/>
    <w:rsid w:val="00B74E3F"/>
    <w:rsid w:val="00B77988"/>
    <w:rsid w:val="00B77EE7"/>
    <w:rsid w:val="00B802CD"/>
    <w:rsid w:val="00B8036C"/>
    <w:rsid w:val="00B811FC"/>
    <w:rsid w:val="00B83A2B"/>
    <w:rsid w:val="00B84B97"/>
    <w:rsid w:val="00B854D0"/>
    <w:rsid w:val="00B8589C"/>
    <w:rsid w:val="00B858BF"/>
    <w:rsid w:val="00B86AC7"/>
    <w:rsid w:val="00B90004"/>
    <w:rsid w:val="00B90656"/>
    <w:rsid w:val="00B91BFE"/>
    <w:rsid w:val="00B92C76"/>
    <w:rsid w:val="00B936B9"/>
    <w:rsid w:val="00B939F3"/>
    <w:rsid w:val="00B943AF"/>
    <w:rsid w:val="00B94950"/>
    <w:rsid w:val="00B95539"/>
    <w:rsid w:val="00B963BF"/>
    <w:rsid w:val="00B96A36"/>
    <w:rsid w:val="00B96D77"/>
    <w:rsid w:val="00B974FA"/>
    <w:rsid w:val="00B979BF"/>
    <w:rsid w:val="00B97CFD"/>
    <w:rsid w:val="00B97EB2"/>
    <w:rsid w:val="00BA0058"/>
    <w:rsid w:val="00BA0313"/>
    <w:rsid w:val="00BA06DC"/>
    <w:rsid w:val="00BA09C5"/>
    <w:rsid w:val="00BA0B5D"/>
    <w:rsid w:val="00BA1024"/>
    <w:rsid w:val="00BA1408"/>
    <w:rsid w:val="00BA1845"/>
    <w:rsid w:val="00BA234C"/>
    <w:rsid w:val="00BA32A1"/>
    <w:rsid w:val="00BA3E8A"/>
    <w:rsid w:val="00BA465D"/>
    <w:rsid w:val="00BA4B04"/>
    <w:rsid w:val="00BA5E2B"/>
    <w:rsid w:val="00BA75C2"/>
    <w:rsid w:val="00BA7642"/>
    <w:rsid w:val="00BA7BA2"/>
    <w:rsid w:val="00BB02CB"/>
    <w:rsid w:val="00BB02EA"/>
    <w:rsid w:val="00BB087F"/>
    <w:rsid w:val="00BB0CF0"/>
    <w:rsid w:val="00BB14C5"/>
    <w:rsid w:val="00BB1527"/>
    <w:rsid w:val="00BB1860"/>
    <w:rsid w:val="00BB26ED"/>
    <w:rsid w:val="00BB41B7"/>
    <w:rsid w:val="00BB47BD"/>
    <w:rsid w:val="00BB6ADB"/>
    <w:rsid w:val="00BB6B65"/>
    <w:rsid w:val="00BB7311"/>
    <w:rsid w:val="00BC0DEF"/>
    <w:rsid w:val="00BC20E4"/>
    <w:rsid w:val="00BC313E"/>
    <w:rsid w:val="00BC35E0"/>
    <w:rsid w:val="00BC4094"/>
    <w:rsid w:val="00BC5587"/>
    <w:rsid w:val="00BC58D5"/>
    <w:rsid w:val="00BC5EE0"/>
    <w:rsid w:val="00BC5F8A"/>
    <w:rsid w:val="00BC64AF"/>
    <w:rsid w:val="00BC65B5"/>
    <w:rsid w:val="00BC6D86"/>
    <w:rsid w:val="00BC758A"/>
    <w:rsid w:val="00BD09F9"/>
    <w:rsid w:val="00BD13C7"/>
    <w:rsid w:val="00BD2BC1"/>
    <w:rsid w:val="00BD3A6E"/>
    <w:rsid w:val="00BD3B3E"/>
    <w:rsid w:val="00BD4D90"/>
    <w:rsid w:val="00BD5831"/>
    <w:rsid w:val="00BD5B9E"/>
    <w:rsid w:val="00BD5CC2"/>
    <w:rsid w:val="00BD6E9A"/>
    <w:rsid w:val="00BD733B"/>
    <w:rsid w:val="00BE0BB0"/>
    <w:rsid w:val="00BE0F47"/>
    <w:rsid w:val="00BE120F"/>
    <w:rsid w:val="00BE2CC9"/>
    <w:rsid w:val="00BE3775"/>
    <w:rsid w:val="00BE3BE3"/>
    <w:rsid w:val="00BE620B"/>
    <w:rsid w:val="00BE74F0"/>
    <w:rsid w:val="00BF27AA"/>
    <w:rsid w:val="00BF2C5A"/>
    <w:rsid w:val="00BF4903"/>
    <w:rsid w:val="00C01D8D"/>
    <w:rsid w:val="00C03736"/>
    <w:rsid w:val="00C03829"/>
    <w:rsid w:val="00C04FD5"/>
    <w:rsid w:val="00C0521D"/>
    <w:rsid w:val="00C06422"/>
    <w:rsid w:val="00C066A6"/>
    <w:rsid w:val="00C078CA"/>
    <w:rsid w:val="00C1181A"/>
    <w:rsid w:val="00C128F7"/>
    <w:rsid w:val="00C12DDD"/>
    <w:rsid w:val="00C131CF"/>
    <w:rsid w:val="00C1408A"/>
    <w:rsid w:val="00C14A29"/>
    <w:rsid w:val="00C20648"/>
    <w:rsid w:val="00C20BB3"/>
    <w:rsid w:val="00C20C93"/>
    <w:rsid w:val="00C20D3C"/>
    <w:rsid w:val="00C20EE6"/>
    <w:rsid w:val="00C2122D"/>
    <w:rsid w:val="00C2147C"/>
    <w:rsid w:val="00C229FA"/>
    <w:rsid w:val="00C23861"/>
    <w:rsid w:val="00C24B23"/>
    <w:rsid w:val="00C254A0"/>
    <w:rsid w:val="00C25692"/>
    <w:rsid w:val="00C27935"/>
    <w:rsid w:val="00C318BB"/>
    <w:rsid w:val="00C3341B"/>
    <w:rsid w:val="00C339B5"/>
    <w:rsid w:val="00C33DF6"/>
    <w:rsid w:val="00C3486B"/>
    <w:rsid w:val="00C34891"/>
    <w:rsid w:val="00C34DC9"/>
    <w:rsid w:val="00C350B8"/>
    <w:rsid w:val="00C35462"/>
    <w:rsid w:val="00C3599E"/>
    <w:rsid w:val="00C360D2"/>
    <w:rsid w:val="00C366F6"/>
    <w:rsid w:val="00C36965"/>
    <w:rsid w:val="00C411F7"/>
    <w:rsid w:val="00C4286C"/>
    <w:rsid w:val="00C42E48"/>
    <w:rsid w:val="00C43940"/>
    <w:rsid w:val="00C43FCA"/>
    <w:rsid w:val="00C4448B"/>
    <w:rsid w:val="00C44607"/>
    <w:rsid w:val="00C45B2B"/>
    <w:rsid w:val="00C462C6"/>
    <w:rsid w:val="00C46DF4"/>
    <w:rsid w:val="00C46E0D"/>
    <w:rsid w:val="00C46EC6"/>
    <w:rsid w:val="00C516AA"/>
    <w:rsid w:val="00C53084"/>
    <w:rsid w:val="00C53282"/>
    <w:rsid w:val="00C53968"/>
    <w:rsid w:val="00C555F6"/>
    <w:rsid w:val="00C5728E"/>
    <w:rsid w:val="00C57D88"/>
    <w:rsid w:val="00C60261"/>
    <w:rsid w:val="00C60E45"/>
    <w:rsid w:val="00C6134A"/>
    <w:rsid w:val="00C617F0"/>
    <w:rsid w:val="00C61D86"/>
    <w:rsid w:val="00C62F5F"/>
    <w:rsid w:val="00C630E7"/>
    <w:rsid w:val="00C63698"/>
    <w:rsid w:val="00C6420C"/>
    <w:rsid w:val="00C6448F"/>
    <w:rsid w:val="00C6728F"/>
    <w:rsid w:val="00C702EC"/>
    <w:rsid w:val="00C7091D"/>
    <w:rsid w:val="00C70CE6"/>
    <w:rsid w:val="00C728B3"/>
    <w:rsid w:val="00C72E44"/>
    <w:rsid w:val="00C7441E"/>
    <w:rsid w:val="00C74889"/>
    <w:rsid w:val="00C75842"/>
    <w:rsid w:val="00C75D43"/>
    <w:rsid w:val="00C76E80"/>
    <w:rsid w:val="00C77033"/>
    <w:rsid w:val="00C77039"/>
    <w:rsid w:val="00C7773E"/>
    <w:rsid w:val="00C83102"/>
    <w:rsid w:val="00C839E3"/>
    <w:rsid w:val="00C8429D"/>
    <w:rsid w:val="00C843E8"/>
    <w:rsid w:val="00C855A6"/>
    <w:rsid w:val="00C8696E"/>
    <w:rsid w:val="00C902C6"/>
    <w:rsid w:val="00C917CC"/>
    <w:rsid w:val="00C92937"/>
    <w:rsid w:val="00C93096"/>
    <w:rsid w:val="00C93E2D"/>
    <w:rsid w:val="00C940E8"/>
    <w:rsid w:val="00C94105"/>
    <w:rsid w:val="00C94371"/>
    <w:rsid w:val="00C94EF6"/>
    <w:rsid w:val="00C9585A"/>
    <w:rsid w:val="00C95D9F"/>
    <w:rsid w:val="00C97337"/>
    <w:rsid w:val="00C978EC"/>
    <w:rsid w:val="00CA0134"/>
    <w:rsid w:val="00CA1406"/>
    <w:rsid w:val="00CA283A"/>
    <w:rsid w:val="00CA2C4A"/>
    <w:rsid w:val="00CA3DF9"/>
    <w:rsid w:val="00CA444B"/>
    <w:rsid w:val="00CA4C2F"/>
    <w:rsid w:val="00CA4C31"/>
    <w:rsid w:val="00CA4E43"/>
    <w:rsid w:val="00CA5940"/>
    <w:rsid w:val="00CA59C7"/>
    <w:rsid w:val="00CB1B8B"/>
    <w:rsid w:val="00CB2CF9"/>
    <w:rsid w:val="00CB4B39"/>
    <w:rsid w:val="00CB59B7"/>
    <w:rsid w:val="00CB5C74"/>
    <w:rsid w:val="00CB6294"/>
    <w:rsid w:val="00CC04A4"/>
    <w:rsid w:val="00CC0803"/>
    <w:rsid w:val="00CC0B25"/>
    <w:rsid w:val="00CC0F5A"/>
    <w:rsid w:val="00CC1434"/>
    <w:rsid w:val="00CC1603"/>
    <w:rsid w:val="00CC1A84"/>
    <w:rsid w:val="00CC2F0F"/>
    <w:rsid w:val="00CC3078"/>
    <w:rsid w:val="00CC3D0D"/>
    <w:rsid w:val="00CC4292"/>
    <w:rsid w:val="00CC4F99"/>
    <w:rsid w:val="00CC5243"/>
    <w:rsid w:val="00CC6527"/>
    <w:rsid w:val="00CC71AE"/>
    <w:rsid w:val="00CC77F4"/>
    <w:rsid w:val="00CD1188"/>
    <w:rsid w:val="00CD1192"/>
    <w:rsid w:val="00CD2217"/>
    <w:rsid w:val="00CD3049"/>
    <w:rsid w:val="00CD371C"/>
    <w:rsid w:val="00CD3BA3"/>
    <w:rsid w:val="00CD4003"/>
    <w:rsid w:val="00CD5EA7"/>
    <w:rsid w:val="00CE2645"/>
    <w:rsid w:val="00CE2B6A"/>
    <w:rsid w:val="00CE3C3F"/>
    <w:rsid w:val="00CE4EE5"/>
    <w:rsid w:val="00CE4FB6"/>
    <w:rsid w:val="00CE59CA"/>
    <w:rsid w:val="00CE61D1"/>
    <w:rsid w:val="00CE6EFA"/>
    <w:rsid w:val="00CE721E"/>
    <w:rsid w:val="00CE7F59"/>
    <w:rsid w:val="00CE7FF1"/>
    <w:rsid w:val="00CF0C3F"/>
    <w:rsid w:val="00CF2259"/>
    <w:rsid w:val="00CF2FE7"/>
    <w:rsid w:val="00CF39FD"/>
    <w:rsid w:val="00CF3CF0"/>
    <w:rsid w:val="00CF409C"/>
    <w:rsid w:val="00CF46A8"/>
    <w:rsid w:val="00CF4728"/>
    <w:rsid w:val="00CF505E"/>
    <w:rsid w:val="00CF533C"/>
    <w:rsid w:val="00CF59AB"/>
    <w:rsid w:val="00CF6E9C"/>
    <w:rsid w:val="00CF7128"/>
    <w:rsid w:val="00CF74D8"/>
    <w:rsid w:val="00CF751A"/>
    <w:rsid w:val="00CF79CA"/>
    <w:rsid w:val="00CF7AED"/>
    <w:rsid w:val="00D02103"/>
    <w:rsid w:val="00D02656"/>
    <w:rsid w:val="00D02878"/>
    <w:rsid w:val="00D0336A"/>
    <w:rsid w:val="00D042E7"/>
    <w:rsid w:val="00D047B8"/>
    <w:rsid w:val="00D059ED"/>
    <w:rsid w:val="00D05C00"/>
    <w:rsid w:val="00D062FB"/>
    <w:rsid w:val="00D06AB1"/>
    <w:rsid w:val="00D0785C"/>
    <w:rsid w:val="00D0786A"/>
    <w:rsid w:val="00D10823"/>
    <w:rsid w:val="00D10E9F"/>
    <w:rsid w:val="00D115E4"/>
    <w:rsid w:val="00D11CC9"/>
    <w:rsid w:val="00D133F8"/>
    <w:rsid w:val="00D145E0"/>
    <w:rsid w:val="00D176F3"/>
    <w:rsid w:val="00D17A85"/>
    <w:rsid w:val="00D208BF"/>
    <w:rsid w:val="00D20DCD"/>
    <w:rsid w:val="00D21D9B"/>
    <w:rsid w:val="00D22666"/>
    <w:rsid w:val="00D22A6E"/>
    <w:rsid w:val="00D231A6"/>
    <w:rsid w:val="00D2382A"/>
    <w:rsid w:val="00D25DC2"/>
    <w:rsid w:val="00D261EC"/>
    <w:rsid w:val="00D3017D"/>
    <w:rsid w:val="00D31186"/>
    <w:rsid w:val="00D32AFF"/>
    <w:rsid w:val="00D3305A"/>
    <w:rsid w:val="00D33297"/>
    <w:rsid w:val="00D33586"/>
    <w:rsid w:val="00D33917"/>
    <w:rsid w:val="00D3458A"/>
    <w:rsid w:val="00D35362"/>
    <w:rsid w:val="00D354B1"/>
    <w:rsid w:val="00D379D6"/>
    <w:rsid w:val="00D40D6D"/>
    <w:rsid w:val="00D41DCA"/>
    <w:rsid w:val="00D4484E"/>
    <w:rsid w:val="00D45463"/>
    <w:rsid w:val="00D46C37"/>
    <w:rsid w:val="00D47597"/>
    <w:rsid w:val="00D475DE"/>
    <w:rsid w:val="00D47B83"/>
    <w:rsid w:val="00D52115"/>
    <w:rsid w:val="00D52715"/>
    <w:rsid w:val="00D530EC"/>
    <w:rsid w:val="00D55486"/>
    <w:rsid w:val="00D55703"/>
    <w:rsid w:val="00D562C1"/>
    <w:rsid w:val="00D56EFA"/>
    <w:rsid w:val="00D6017E"/>
    <w:rsid w:val="00D60D7C"/>
    <w:rsid w:val="00D617E8"/>
    <w:rsid w:val="00D623DA"/>
    <w:rsid w:val="00D62A07"/>
    <w:rsid w:val="00D63FA1"/>
    <w:rsid w:val="00D64093"/>
    <w:rsid w:val="00D640F2"/>
    <w:rsid w:val="00D64276"/>
    <w:rsid w:val="00D64299"/>
    <w:rsid w:val="00D646C8"/>
    <w:rsid w:val="00D6567A"/>
    <w:rsid w:val="00D65A65"/>
    <w:rsid w:val="00D71A52"/>
    <w:rsid w:val="00D73284"/>
    <w:rsid w:val="00D80FB9"/>
    <w:rsid w:val="00D816F2"/>
    <w:rsid w:val="00D82654"/>
    <w:rsid w:val="00D826DF"/>
    <w:rsid w:val="00D82BDB"/>
    <w:rsid w:val="00D83111"/>
    <w:rsid w:val="00D8330E"/>
    <w:rsid w:val="00D835D7"/>
    <w:rsid w:val="00D836F0"/>
    <w:rsid w:val="00D84695"/>
    <w:rsid w:val="00D84EBE"/>
    <w:rsid w:val="00D8523F"/>
    <w:rsid w:val="00D873CB"/>
    <w:rsid w:val="00D8754A"/>
    <w:rsid w:val="00D87707"/>
    <w:rsid w:val="00D878AB"/>
    <w:rsid w:val="00D90148"/>
    <w:rsid w:val="00D923FF"/>
    <w:rsid w:val="00D92650"/>
    <w:rsid w:val="00D9382A"/>
    <w:rsid w:val="00D93C9A"/>
    <w:rsid w:val="00D93D91"/>
    <w:rsid w:val="00D9415B"/>
    <w:rsid w:val="00D944D0"/>
    <w:rsid w:val="00D94D8B"/>
    <w:rsid w:val="00D94E02"/>
    <w:rsid w:val="00D95242"/>
    <w:rsid w:val="00D9537F"/>
    <w:rsid w:val="00D956A9"/>
    <w:rsid w:val="00D96D49"/>
    <w:rsid w:val="00D973C1"/>
    <w:rsid w:val="00D97F91"/>
    <w:rsid w:val="00DA01AF"/>
    <w:rsid w:val="00DA052D"/>
    <w:rsid w:val="00DA0C07"/>
    <w:rsid w:val="00DA1487"/>
    <w:rsid w:val="00DA1DA8"/>
    <w:rsid w:val="00DA39BF"/>
    <w:rsid w:val="00DA3B1A"/>
    <w:rsid w:val="00DA3B4A"/>
    <w:rsid w:val="00DA3E1D"/>
    <w:rsid w:val="00DA586B"/>
    <w:rsid w:val="00DA5B38"/>
    <w:rsid w:val="00DA640E"/>
    <w:rsid w:val="00DA654F"/>
    <w:rsid w:val="00DA6AFF"/>
    <w:rsid w:val="00DA7437"/>
    <w:rsid w:val="00DB1978"/>
    <w:rsid w:val="00DB1CFA"/>
    <w:rsid w:val="00DB238B"/>
    <w:rsid w:val="00DB3529"/>
    <w:rsid w:val="00DB3915"/>
    <w:rsid w:val="00DB43DA"/>
    <w:rsid w:val="00DB4532"/>
    <w:rsid w:val="00DB45E8"/>
    <w:rsid w:val="00DB655F"/>
    <w:rsid w:val="00DB70A0"/>
    <w:rsid w:val="00DB7565"/>
    <w:rsid w:val="00DB7E3D"/>
    <w:rsid w:val="00DC040D"/>
    <w:rsid w:val="00DC0492"/>
    <w:rsid w:val="00DC14AF"/>
    <w:rsid w:val="00DC2573"/>
    <w:rsid w:val="00DC25E3"/>
    <w:rsid w:val="00DC2813"/>
    <w:rsid w:val="00DC29EB"/>
    <w:rsid w:val="00DC47BB"/>
    <w:rsid w:val="00DC5630"/>
    <w:rsid w:val="00DC6118"/>
    <w:rsid w:val="00DC6EA5"/>
    <w:rsid w:val="00DC7D5F"/>
    <w:rsid w:val="00DD08E0"/>
    <w:rsid w:val="00DD1C3E"/>
    <w:rsid w:val="00DD2D5B"/>
    <w:rsid w:val="00DD30B1"/>
    <w:rsid w:val="00DD3EA8"/>
    <w:rsid w:val="00DD4D53"/>
    <w:rsid w:val="00DD6FB9"/>
    <w:rsid w:val="00DD7498"/>
    <w:rsid w:val="00DE025F"/>
    <w:rsid w:val="00DE09DE"/>
    <w:rsid w:val="00DE0C91"/>
    <w:rsid w:val="00DE240F"/>
    <w:rsid w:val="00DE25F6"/>
    <w:rsid w:val="00DE2B78"/>
    <w:rsid w:val="00DE3362"/>
    <w:rsid w:val="00DE4B7C"/>
    <w:rsid w:val="00DE5863"/>
    <w:rsid w:val="00DE5E80"/>
    <w:rsid w:val="00DF2EF7"/>
    <w:rsid w:val="00DF380C"/>
    <w:rsid w:val="00DF3B5A"/>
    <w:rsid w:val="00DF4B85"/>
    <w:rsid w:val="00DF4C69"/>
    <w:rsid w:val="00DF4F34"/>
    <w:rsid w:val="00DF69AE"/>
    <w:rsid w:val="00DF6D97"/>
    <w:rsid w:val="00DF7B88"/>
    <w:rsid w:val="00DF7F38"/>
    <w:rsid w:val="00E0041F"/>
    <w:rsid w:val="00E00D88"/>
    <w:rsid w:val="00E01C59"/>
    <w:rsid w:val="00E0412F"/>
    <w:rsid w:val="00E041E1"/>
    <w:rsid w:val="00E0449F"/>
    <w:rsid w:val="00E04BC4"/>
    <w:rsid w:val="00E04F96"/>
    <w:rsid w:val="00E05D84"/>
    <w:rsid w:val="00E05F0F"/>
    <w:rsid w:val="00E06013"/>
    <w:rsid w:val="00E077CC"/>
    <w:rsid w:val="00E078D0"/>
    <w:rsid w:val="00E1229D"/>
    <w:rsid w:val="00E13F3E"/>
    <w:rsid w:val="00E14DE9"/>
    <w:rsid w:val="00E1514A"/>
    <w:rsid w:val="00E160EA"/>
    <w:rsid w:val="00E161BB"/>
    <w:rsid w:val="00E16231"/>
    <w:rsid w:val="00E163C5"/>
    <w:rsid w:val="00E1665B"/>
    <w:rsid w:val="00E16E2B"/>
    <w:rsid w:val="00E17416"/>
    <w:rsid w:val="00E17A6A"/>
    <w:rsid w:val="00E20A15"/>
    <w:rsid w:val="00E20E9F"/>
    <w:rsid w:val="00E212A8"/>
    <w:rsid w:val="00E225B8"/>
    <w:rsid w:val="00E23EDF"/>
    <w:rsid w:val="00E24049"/>
    <w:rsid w:val="00E24708"/>
    <w:rsid w:val="00E24F59"/>
    <w:rsid w:val="00E26915"/>
    <w:rsid w:val="00E27865"/>
    <w:rsid w:val="00E27C4C"/>
    <w:rsid w:val="00E30564"/>
    <w:rsid w:val="00E327B6"/>
    <w:rsid w:val="00E32B1E"/>
    <w:rsid w:val="00E32DA3"/>
    <w:rsid w:val="00E32FBE"/>
    <w:rsid w:val="00E33391"/>
    <w:rsid w:val="00E33C5D"/>
    <w:rsid w:val="00E3453A"/>
    <w:rsid w:val="00E34AF1"/>
    <w:rsid w:val="00E35E65"/>
    <w:rsid w:val="00E36F4D"/>
    <w:rsid w:val="00E3738D"/>
    <w:rsid w:val="00E37682"/>
    <w:rsid w:val="00E40639"/>
    <w:rsid w:val="00E40A97"/>
    <w:rsid w:val="00E40F85"/>
    <w:rsid w:val="00E41C86"/>
    <w:rsid w:val="00E42B79"/>
    <w:rsid w:val="00E44DAB"/>
    <w:rsid w:val="00E44EC4"/>
    <w:rsid w:val="00E452FE"/>
    <w:rsid w:val="00E45ACB"/>
    <w:rsid w:val="00E462EB"/>
    <w:rsid w:val="00E46BF8"/>
    <w:rsid w:val="00E478F4"/>
    <w:rsid w:val="00E47D42"/>
    <w:rsid w:val="00E503ED"/>
    <w:rsid w:val="00E5083C"/>
    <w:rsid w:val="00E51A17"/>
    <w:rsid w:val="00E5286D"/>
    <w:rsid w:val="00E53251"/>
    <w:rsid w:val="00E53320"/>
    <w:rsid w:val="00E54A82"/>
    <w:rsid w:val="00E5569C"/>
    <w:rsid w:val="00E55FB1"/>
    <w:rsid w:val="00E563F2"/>
    <w:rsid w:val="00E566DB"/>
    <w:rsid w:val="00E6156F"/>
    <w:rsid w:val="00E6165D"/>
    <w:rsid w:val="00E6541F"/>
    <w:rsid w:val="00E67692"/>
    <w:rsid w:val="00E67DFC"/>
    <w:rsid w:val="00E70C38"/>
    <w:rsid w:val="00E7101F"/>
    <w:rsid w:val="00E71995"/>
    <w:rsid w:val="00E74E47"/>
    <w:rsid w:val="00E74E49"/>
    <w:rsid w:val="00E74EE3"/>
    <w:rsid w:val="00E74FB4"/>
    <w:rsid w:val="00E75536"/>
    <w:rsid w:val="00E76112"/>
    <w:rsid w:val="00E76693"/>
    <w:rsid w:val="00E76710"/>
    <w:rsid w:val="00E76A45"/>
    <w:rsid w:val="00E76C07"/>
    <w:rsid w:val="00E76C69"/>
    <w:rsid w:val="00E7715D"/>
    <w:rsid w:val="00E775D9"/>
    <w:rsid w:val="00E77DEF"/>
    <w:rsid w:val="00E80584"/>
    <w:rsid w:val="00E8120B"/>
    <w:rsid w:val="00E81C22"/>
    <w:rsid w:val="00E82A8A"/>
    <w:rsid w:val="00E82B8E"/>
    <w:rsid w:val="00E85A36"/>
    <w:rsid w:val="00E8711D"/>
    <w:rsid w:val="00E87257"/>
    <w:rsid w:val="00E914BC"/>
    <w:rsid w:val="00E947F0"/>
    <w:rsid w:val="00E960C3"/>
    <w:rsid w:val="00E96545"/>
    <w:rsid w:val="00E97324"/>
    <w:rsid w:val="00EA13D3"/>
    <w:rsid w:val="00EA1DD3"/>
    <w:rsid w:val="00EA2223"/>
    <w:rsid w:val="00EA2B64"/>
    <w:rsid w:val="00EA2BF4"/>
    <w:rsid w:val="00EA3697"/>
    <w:rsid w:val="00EA4255"/>
    <w:rsid w:val="00EA4BEA"/>
    <w:rsid w:val="00EA521F"/>
    <w:rsid w:val="00EA5EAE"/>
    <w:rsid w:val="00EA6247"/>
    <w:rsid w:val="00EA7F0C"/>
    <w:rsid w:val="00EB0AFA"/>
    <w:rsid w:val="00EB0E9D"/>
    <w:rsid w:val="00EB30D7"/>
    <w:rsid w:val="00EB31F5"/>
    <w:rsid w:val="00EB3CE8"/>
    <w:rsid w:val="00EB4A68"/>
    <w:rsid w:val="00EB4C98"/>
    <w:rsid w:val="00EB52B2"/>
    <w:rsid w:val="00EB5911"/>
    <w:rsid w:val="00EB5FD7"/>
    <w:rsid w:val="00EB6991"/>
    <w:rsid w:val="00EB6C80"/>
    <w:rsid w:val="00EB7F56"/>
    <w:rsid w:val="00EC0092"/>
    <w:rsid w:val="00EC18D3"/>
    <w:rsid w:val="00EC1E6B"/>
    <w:rsid w:val="00EC20A5"/>
    <w:rsid w:val="00EC2118"/>
    <w:rsid w:val="00EC2345"/>
    <w:rsid w:val="00EC2806"/>
    <w:rsid w:val="00EC29B5"/>
    <w:rsid w:val="00EC30CE"/>
    <w:rsid w:val="00EC31FE"/>
    <w:rsid w:val="00EC3FA4"/>
    <w:rsid w:val="00EC3FB9"/>
    <w:rsid w:val="00EC436B"/>
    <w:rsid w:val="00EC6FD0"/>
    <w:rsid w:val="00EC7160"/>
    <w:rsid w:val="00EC7C7E"/>
    <w:rsid w:val="00ED2A9A"/>
    <w:rsid w:val="00ED2C14"/>
    <w:rsid w:val="00ED2C87"/>
    <w:rsid w:val="00ED2FAB"/>
    <w:rsid w:val="00ED3185"/>
    <w:rsid w:val="00ED3440"/>
    <w:rsid w:val="00ED3D60"/>
    <w:rsid w:val="00ED4897"/>
    <w:rsid w:val="00ED5462"/>
    <w:rsid w:val="00ED54CC"/>
    <w:rsid w:val="00ED61CB"/>
    <w:rsid w:val="00ED78C8"/>
    <w:rsid w:val="00EE15B1"/>
    <w:rsid w:val="00EE1CA9"/>
    <w:rsid w:val="00EE221C"/>
    <w:rsid w:val="00EE23BC"/>
    <w:rsid w:val="00EE2C5E"/>
    <w:rsid w:val="00EE35B8"/>
    <w:rsid w:val="00EE4E61"/>
    <w:rsid w:val="00EE54B0"/>
    <w:rsid w:val="00EE5559"/>
    <w:rsid w:val="00EE7565"/>
    <w:rsid w:val="00EE75E0"/>
    <w:rsid w:val="00EE7CFD"/>
    <w:rsid w:val="00EE7E22"/>
    <w:rsid w:val="00EF0480"/>
    <w:rsid w:val="00EF229A"/>
    <w:rsid w:val="00EF28FD"/>
    <w:rsid w:val="00EF4B51"/>
    <w:rsid w:val="00EF57E0"/>
    <w:rsid w:val="00EF6D27"/>
    <w:rsid w:val="00F00969"/>
    <w:rsid w:val="00F00ED1"/>
    <w:rsid w:val="00F01D28"/>
    <w:rsid w:val="00F01E4C"/>
    <w:rsid w:val="00F0217C"/>
    <w:rsid w:val="00F0428A"/>
    <w:rsid w:val="00F04ACF"/>
    <w:rsid w:val="00F04B6E"/>
    <w:rsid w:val="00F06B7F"/>
    <w:rsid w:val="00F06FA3"/>
    <w:rsid w:val="00F078D8"/>
    <w:rsid w:val="00F07EEB"/>
    <w:rsid w:val="00F102CC"/>
    <w:rsid w:val="00F1084E"/>
    <w:rsid w:val="00F10FFE"/>
    <w:rsid w:val="00F116F4"/>
    <w:rsid w:val="00F11884"/>
    <w:rsid w:val="00F11BC4"/>
    <w:rsid w:val="00F133DA"/>
    <w:rsid w:val="00F14A96"/>
    <w:rsid w:val="00F152B4"/>
    <w:rsid w:val="00F15531"/>
    <w:rsid w:val="00F16010"/>
    <w:rsid w:val="00F16D9F"/>
    <w:rsid w:val="00F16E12"/>
    <w:rsid w:val="00F21413"/>
    <w:rsid w:val="00F218E7"/>
    <w:rsid w:val="00F21CF4"/>
    <w:rsid w:val="00F21E5E"/>
    <w:rsid w:val="00F21FA9"/>
    <w:rsid w:val="00F231EE"/>
    <w:rsid w:val="00F246EC"/>
    <w:rsid w:val="00F27109"/>
    <w:rsid w:val="00F303F7"/>
    <w:rsid w:val="00F30DEA"/>
    <w:rsid w:val="00F30E00"/>
    <w:rsid w:val="00F31427"/>
    <w:rsid w:val="00F31D00"/>
    <w:rsid w:val="00F32045"/>
    <w:rsid w:val="00F3253A"/>
    <w:rsid w:val="00F34916"/>
    <w:rsid w:val="00F34B50"/>
    <w:rsid w:val="00F3529D"/>
    <w:rsid w:val="00F352C3"/>
    <w:rsid w:val="00F37318"/>
    <w:rsid w:val="00F37DEA"/>
    <w:rsid w:val="00F4002E"/>
    <w:rsid w:val="00F413BD"/>
    <w:rsid w:val="00F41872"/>
    <w:rsid w:val="00F423CF"/>
    <w:rsid w:val="00F42FDA"/>
    <w:rsid w:val="00F435AF"/>
    <w:rsid w:val="00F44464"/>
    <w:rsid w:val="00F45F3E"/>
    <w:rsid w:val="00F46EDA"/>
    <w:rsid w:val="00F4767E"/>
    <w:rsid w:val="00F5150B"/>
    <w:rsid w:val="00F51F1F"/>
    <w:rsid w:val="00F52F9D"/>
    <w:rsid w:val="00F53A3B"/>
    <w:rsid w:val="00F53D12"/>
    <w:rsid w:val="00F54EE0"/>
    <w:rsid w:val="00F54EE7"/>
    <w:rsid w:val="00F55424"/>
    <w:rsid w:val="00F56299"/>
    <w:rsid w:val="00F562F6"/>
    <w:rsid w:val="00F56561"/>
    <w:rsid w:val="00F57AF6"/>
    <w:rsid w:val="00F57F45"/>
    <w:rsid w:val="00F60222"/>
    <w:rsid w:val="00F618C9"/>
    <w:rsid w:val="00F61BDE"/>
    <w:rsid w:val="00F61C44"/>
    <w:rsid w:val="00F625F0"/>
    <w:rsid w:val="00F6341D"/>
    <w:rsid w:val="00F63A0A"/>
    <w:rsid w:val="00F63B9B"/>
    <w:rsid w:val="00F63D17"/>
    <w:rsid w:val="00F646BC"/>
    <w:rsid w:val="00F65BA7"/>
    <w:rsid w:val="00F67BA5"/>
    <w:rsid w:val="00F70489"/>
    <w:rsid w:val="00F70CDD"/>
    <w:rsid w:val="00F70E21"/>
    <w:rsid w:val="00F70F3D"/>
    <w:rsid w:val="00F724B7"/>
    <w:rsid w:val="00F72E12"/>
    <w:rsid w:val="00F72EFC"/>
    <w:rsid w:val="00F73A80"/>
    <w:rsid w:val="00F73DA9"/>
    <w:rsid w:val="00F75524"/>
    <w:rsid w:val="00F76D59"/>
    <w:rsid w:val="00F771A5"/>
    <w:rsid w:val="00F771E5"/>
    <w:rsid w:val="00F8031C"/>
    <w:rsid w:val="00F80BE9"/>
    <w:rsid w:val="00F81F3C"/>
    <w:rsid w:val="00F83270"/>
    <w:rsid w:val="00F8422D"/>
    <w:rsid w:val="00F84691"/>
    <w:rsid w:val="00F84980"/>
    <w:rsid w:val="00F84CDF"/>
    <w:rsid w:val="00F8500C"/>
    <w:rsid w:val="00F866EB"/>
    <w:rsid w:val="00F86F79"/>
    <w:rsid w:val="00F87149"/>
    <w:rsid w:val="00F8718B"/>
    <w:rsid w:val="00F87683"/>
    <w:rsid w:val="00F878AE"/>
    <w:rsid w:val="00F87AEA"/>
    <w:rsid w:val="00F87DE5"/>
    <w:rsid w:val="00F90AAC"/>
    <w:rsid w:val="00F920F9"/>
    <w:rsid w:val="00F92995"/>
    <w:rsid w:val="00F92CBD"/>
    <w:rsid w:val="00F9388F"/>
    <w:rsid w:val="00F94B81"/>
    <w:rsid w:val="00F94FCF"/>
    <w:rsid w:val="00F95D42"/>
    <w:rsid w:val="00F97666"/>
    <w:rsid w:val="00F976DE"/>
    <w:rsid w:val="00F97B3C"/>
    <w:rsid w:val="00FA1A53"/>
    <w:rsid w:val="00FA1DAD"/>
    <w:rsid w:val="00FA251E"/>
    <w:rsid w:val="00FA4651"/>
    <w:rsid w:val="00FA4652"/>
    <w:rsid w:val="00FA496D"/>
    <w:rsid w:val="00FA4BA0"/>
    <w:rsid w:val="00FA5CED"/>
    <w:rsid w:val="00FA6868"/>
    <w:rsid w:val="00FA6CDC"/>
    <w:rsid w:val="00FA77A9"/>
    <w:rsid w:val="00FB0955"/>
    <w:rsid w:val="00FB0ECB"/>
    <w:rsid w:val="00FB19EC"/>
    <w:rsid w:val="00FB300E"/>
    <w:rsid w:val="00FB35AE"/>
    <w:rsid w:val="00FB373D"/>
    <w:rsid w:val="00FB3774"/>
    <w:rsid w:val="00FB505F"/>
    <w:rsid w:val="00FB5FDE"/>
    <w:rsid w:val="00FB6523"/>
    <w:rsid w:val="00FB7419"/>
    <w:rsid w:val="00FC038B"/>
    <w:rsid w:val="00FC1802"/>
    <w:rsid w:val="00FC2350"/>
    <w:rsid w:val="00FC2A44"/>
    <w:rsid w:val="00FC34E9"/>
    <w:rsid w:val="00FC3A2A"/>
    <w:rsid w:val="00FC4DA4"/>
    <w:rsid w:val="00FC5140"/>
    <w:rsid w:val="00FC536A"/>
    <w:rsid w:val="00FC584E"/>
    <w:rsid w:val="00FC6080"/>
    <w:rsid w:val="00FC6999"/>
    <w:rsid w:val="00FC7198"/>
    <w:rsid w:val="00FD0349"/>
    <w:rsid w:val="00FD0717"/>
    <w:rsid w:val="00FD07BB"/>
    <w:rsid w:val="00FD0F6D"/>
    <w:rsid w:val="00FD2EBA"/>
    <w:rsid w:val="00FD3319"/>
    <w:rsid w:val="00FD3D26"/>
    <w:rsid w:val="00FD4292"/>
    <w:rsid w:val="00FD4681"/>
    <w:rsid w:val="00FD4A6F"/>
    <w:rsid w:val="00FD4DC8"/>
    <w:rsid w:val="00FD5039"/>
    <w:rsid w:val="00FD559C"/>
    <w:rsid w:val="00FD629D"/>
    <w:rsid w:val="00FD7367"/>
    <w:rsid w:val="00FD7C67"/>
    <w:rsid w:val="00FE0BCF"/>
    <w:rsid w:val="00FE156A"/>
    <w:rsid w:val="00FE198C"/>
    <w:rsid w:val="00FE269E"/>
    <w:rsid w:val="00FE496A"/>
    <w:rsid w:val="00FE4A0E"/>
    <w:rsid w:val="00FE5651"/>
    <w:rsid w:val="00FE5684"/>
    <w:rsid w:val="00FE56FC"/>
    <w:rsid w:val="00FE5EE1"/>
    <w:rsid w:val="00FE6407"/>
    <w:rsid w:val="00FE6496"/>
    <w:rsid w:val="00FE751B"/>
    <w:rsid w:val="00FE7FF8"/>
    <w:rsid w:val="00FF029A"/>
    <w:rsid w:val="00FF06F5"/>
    <w:rsid w:val="00FF362F"/>
    <w:rsid w:val="00FF3856"/>
    <w:rsid w:val="00FF4267"/>
    <w:rsid w:val="00FF495B"/>
    <w:rsid w:val="00FF4CB1"/>
    <w:rsid w:val="00FF6098"/>
    <w:rsid w:val="00FF6468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  <o:rules v:ext="edit">
        <o:r id="V:Rule2" type="connector" idref="#_x0000_s1028"/>
      </o:rules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B5F2B"/>
  </w:style>
  <w:style w:type="paragraph" w:styleId="1">
    <w:name w:val="heading 1"/>
    <w:basedOn w:val="a"/>
    <w:next w:val="a"/>
    <w:link w:val="10"/>
    <w:uiPriority w:val="9"/>
    <w:qFormat/>
    <w:rsid w:val="00DB4532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link w:val="20"/>
    <w:uiPriority w:val="9"/>
    <w:qFormat/>
    <w:rsid w:val="009C7A0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link w:val="30"/>
    <w:uiPriority w:val="9"/>
    <w:qFormat/>
    <w:rsid w:val="009C7A0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4">
    <w:name w:val="heading 4"/>
    <w:basedOn w:val="a"/>
    <w:link w:val="40"/>
    <w:uiPriority w:val="9"/>
    <w:qFormat/>
    <w:rsid w:val="009C7A03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54EE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54EE0"/>
    <w:rPr>
      <w:rFonts w:ascii="Tahoma" w:hAnsi="Tahoma" w:cs="Tahoma"/>
      <w:sz w:val="16"/>
      <w:szCs w:val="16"/>
    </w:rPr>
  </w:style>
  <w:style w:type="paragraph" w:styleId="a5">
    <w:name w:val="Normal (Web)"/>
    <w:basedOn w:val="a"/>
    <w:link w:val="a6"/>
    <w:uiPriority w:val="99"/>
    <w:rsid w:val="003E605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customStyle="1" w:styleId="a6">
    <w:name w:val="Обычный (веб) Знак"/>
    <w:link w:val="a5"/>
    <w:rsid w:val="003E6052"/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table" w:styleId="a7">
    <w:name w:val="Table Grid"/>
    <w:basedOn w:val="a1"/>
    <w:uiPriority w:val="59"/>
    <w:rsid w:val="003E605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header"/>
    <w:basedOn w:val="a"/>
    <w:link w:val="a9"/>
    <w:uiPriority w:val="99"/>
    <w:semiHidden/>
    <w:unhideWhenUsed/>
    <w:rsid w:val="00CF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rsid w:val="00CF7128"/>
  </w:style>
  <w:style w:type="paragraph" w:styleId="aa">
    <w:name w:val="footer"/>
    <w:basedOn w:val="a"/>
    <w:link w:val="ab"/>
    <w:uiPriority w:val="99"/>
    <w:semiHidden/>
    <w:unhideWhenUsed/>
    <w:rsid w:val="00CF712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semiHidden/>
    <w:rsid w:val="00CF7128"/>
  </w:style>
  <w:style w:type="character" w:styleId="ac">
    <w:name w:val="Strong"/>
    <w:basedOn w:val="a0"/>
    <w:uiPriority w:val="22"/>
    <w:qFormat/>
    <w:rsid w:val="009C7A03"/>
    <w:rPr>
      <w:b/>
      <w:bCs/>
    </w:rPr>
  </w:style>
  <w:style w:type="character" w:customStyle="1" w:styleId="apple-converted-space">
    <w:name w:val="apple-converted-space"/>
    <w:basedOn w:val="a0"/>
    <w:rsid w:val="009C7A03"/>
  </w:style>
  <w:style w:type="character" w:customStyle="1" w:styleId="20">
    <w:name w:val="Заголовок 2 Знак"/>
    <w:basedOn w:val="a0"/>
    <w:link w:val="2"/>
    <w:uiPriority w:val="9"/>
    <w:rsid w:val="009C7A0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30">
    <w:name w:val="Заголовок 3 Знак"/>
    <w:basedOn w:val="a0"/>
    <w:link w:val="3"/>
    <w:uiPriority w:val="9"/>
    <w:rsid w:val="009C7A03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customStyle="1" w:styleId="40">
    <w:name w:val="Заголовок 4 Знак"/>
    <w:basedOn w:val="a0"/>
    <w:link w:val="4"/>
    <w:uiPriority w:val="9"/>
    <w:rsid w:val="009C7A03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styleId="ad">
    <w:name w:val="Emphasis"/>
    <w:basedOn w:val="a0"/>
    <w:uiPriority w:val="20"/>
    <w:qFormat/>
    <w:rsid w:val="009C7A03"/>
    <w:rPr>
      <w:i/>
      <w:iCs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4A03F6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4A03F6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unhideWhenUsed/>
    <w:rsid w:val="004A03F6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rsid w:val="004A03F6"/>
    <w:rPr>
      <w:rFonts w:ascii="Arial" w:eastAsia="Times New Roman" w:hAnsi="Arial" w:cs="Arial"/>
      <w:vanish/>
      <w:sz w:val="16"/>
      <w:szCs w:val="16"/>
      <w:lang w:eastAsia="ru-RU"/>
    </w:rPr>
  </w:style>
  <w:style w:type="character" w:styleId="ae">
    <w:name w:val="Hyperlink"/>
    <w:basedOn w:val="a0"/>
    <w:uiPriority w:val="99"/>
    <w:unhideWhenUsed/>
    <w:rsid w:val="004A03F6"/>
    <w:rPr>
      <w:color w:val="0000FF"/>
      <w:u w:val="single"/>
    </w:rPr>
  </w:style>
  <w:style w:type="character" w:customStyle="1" w:styleId="hl">
    <w:name w:val="hl"/>
    <w:basedOn w:val="a0"/>
    <w:rsid w:val="007F3982"/>
  </w:style>
  <w:style w:type="paragraph" w:customStyle="1" w:styleId="p">
    <w:name w:val="p"/>
    <w:basedOn w:val="a"/>
    <w:rsid w:val="00A643D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0">
    <w:name w:val="Заголовок 1 Знак"/>
    <w:basedOn w:val="a0"/>
    <w:link w:val="1"/>
    <w:uiPriority w:val="9"/>
    <w:rsid w:val="00DB4532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me">
    <w:name w:val="name"/>
    <w:basedOn w:val="a0"/>
    <w:rsid w:val="00DB4532"/>
  </w:style>
  <w:style w:type="character" w:customStyle="1" w:styleId="xref-sep">
    <w:name w:val="xref-sep"/>
    <w:basedOn w:val="a0"/>
    <w:rsid w:val="00DB4532"/>
  </w:style>
  <w:style w:type="paragraph" w:customStyle="1" w:styleId="affiliation-list-reveal">
    <w:name w:val="affiliation-list-reveal"/>
    <w:basedOn w:val="a"/>
    <w:rsid w:val="00DB45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HTML">
    <w:name w:val="HTML Cite"/>
    <w:basedOn w:val="a0"/>
    <w:uiPriority w:val="99"/>
    <w:semiHidden/>
    <w:unhideWhenUsed/>
    <w:rsid w:val="00DB4532"/>
    <w:rPr>
      <w:i/>
      <w:iCs/>
    </w:rPr>
  </w:style>
  <w:style w:type="character" w:customStyle="1" w:styleId="slug-vol">
    <w:name w:val="slug-vol"/>
    <w:basedOn w:val="a0"/>
    <w:rsid w:val="00DB4532"/>
  </w:style>
  <w:style w:type="character" w:customStyle="1" w:styleId="slug-issue">
    <w:name w:val="slug-issue"/>
    <w:basedOn w:val="a0"/>
    <w:rsid w:val="00DB4532"/>
  </w:style>
  <w:style w:type="character" w:customStyle="1" w:styleId="slug-pages">
    <w:name w:val="slug-pages"/>
    <w:basedOn w:val="a0"/>
    <w:rsid w:val="00DB4532"/>
  </w:style>
  <w:style w:type="paragraph" w:styleId="af">
    <w:name w:val="List Paragraph"/>
    <w:basedOn w:val="a"/>
    <w:uiPriority w:val="34"/>
    <w:qFormat/>
    <w:rsid w:val="00DB4532"/>
    <w:pPr>
      <w:ind w:left="720"/>
      <w:contextualSpacing/>
    </w:pPr>
  </w:style>
  <w:style w:type="character" w:customStyle="1" w:styleId="linkbar">
    <w:name w:val="linkbar"/>
    <w:basedOn w:val="a0"/>
    <w:rsid w:val="007D1D7A"/>
  </w:style>
  <w:style w:type="character" w:customStyle="1" w:styleId="element-citation">
    <w:name w:val="element-citation"/>
    <w:basedOn w:val="a0"/>
    <w:rsid w:val="007D1D7A"/>
  </w:style>
  <w:style w:type="character" w:customStyle="1" w:styleId="ref-journal">
    <w:name w:val="ref-journal"/>
    <w:basedOn w:val="a0"/>
    <w:rsid w:val="007D1D7A"/>
  </w:style>
  <w:style w:type="character" w:customStyle="1" w:styleId="ref-vol">
    <w:name w:val="ref-vol"/>
    <w:basedOn w:val="a0"/>
    <w:rsid w:val="007D1D7A"/>
  </w:style>
  <w:style w:type="character" w:customStyle="1" w:styleId="nowrap">
    <w:name w:val="nowrap"/>
    <w:basedOn w:val="a0"/>
    <w:rsid w:val="007D1D7A"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724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252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57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849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545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2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2394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17146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1513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18659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71374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15978531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53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270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244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2980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594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1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6658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3846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3793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95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140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9848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564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2716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960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8101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5207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0536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974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4245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731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1037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56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5327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5544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906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5888794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948808">
          <w:marLeft w:val="300"/>
          <w:marRight w:val="30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5721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oleObject" Target="embeddings/oleObject3.bin"/><Relationship Id="rId18" Type="http://schemas.openxmlformats.org/officeDocument/2006/relationships/hyperlink" Target="http://www.ncbi.nlm.nih.gov/pubmed?term=Calkins%20SD%5BAuthor%5D&amp;cauthor=true&amp;cauthor_uid=18814182" TargetMode="External"/><Relationship Id="rId26" Type="http://schemas.openxmlformats.org/officeDocument/2006/relationships/hyperlink" Target="http://vassarstats.net/clin1.html" TargetMode="External"/><Relationship Id="rId3" Type="http://schemas.openxmlformats.org/officeDocument/2006/relationships/styles" Target="styles.xml"/><Relationship Id="rId21" Type="http://schemas.openxmlformats.org/officeDocument/2006/relationships/hyperlink" Target="http://www.ncbi.nlm.nih.gov/pubmed?term=Berdan%20LE%5BAuthor%5D&amp;cauthor=true&amp;cauthor_uid=18814182" TargetMode="External"/><Relationship Id="rId7" Type="http://schemas.openxmlformats.org/officeDocument/2006/relationships/endnotes" Target="endnotes.xml"/><Relationship Id="rId12" Type="http://schemas.openxmlformats.org/officeDocument/2006/relationships/image" Target="media/image3.emf"/><Relationship Id="rId17" Type="http://schemas.openxmlformats.org/officeDocument/2006/relationships/hyperlink" Target="http://www.thelizlibrary.org/liz/%20%20APA-Monitor-attachment.html" TargetMode="External"/><Relationship Id="rId25" Type="http://schemas.openxmlformats.org/officeDocument/2006/relationships/hyperlink" Target="http://vassarstats.net/clin1.html%20Clinical%20calculator%201" TargetMode="External"/><Relationship Id="rId2" Type="http://schemas.openxmlformats.org/officeDocument/2006/relationships/numbering" Target="numbering.xml"/><Relationship Id="rId16" Type="http://schemas.openxmlformats.org/officeDocument/2006/relationships/chart" Target="charts/chart3.xml"/><Relationship Id="rId20" Type="http://schemas.openxmlformats.org/officeDocument/2006/relationships/hyperlink" Target="http://www.ncbi.nlm.nih.gov/pubmed?term=Graziano%20PA%5BAuthor%5D&amp;cauthor=true&amp;cauthor_uid=18814182" TargetMode="External"/><Relationship Id="rId29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oleObject" Target="embeddings/oleObject2.bin"/><Relationship Id="rId24" Type="http://schemas.openxmlformats.org/officeDocument/2006/relationships/hyperlink" Target="http://www.ncbi.nlm.nih.gov/pubmed/18814182" TargetMode="External"/><Relationship Id="rId5" Type="http://schemas.openxmlformats.org/officeDocument/2006/relationships/webSettings" Target="webSettings.xml"/><Relationship Id="rId15" Type="http://schemas.openxmlformats.org/officeDocument/2006/relationships/chart" Target="charts/chart2.xml"/><Relationship Id="rId23" Type="http://schemas.openxmlformats.org/officeDocument/2006/relationships/hyperlink" Target="http://www.ncbi.nlm.nih.gov/pubmed?term=Degnan%20KA%5BAuthor%5D&amp;cauthor=true&amp;cauthor_uid=18814182" TargetMode="External"/><Relationship Id="rId28" Type="http://schemas.openxmlformats.org/officeDocument/2006/relationships/fontTable" Target="fontTable.xml"/><Relationship Id="rId10" Type="http://schemas.openxmlformats.org/officeDocument/2006/relationships/image" Target="media/image2.emf"/><Relationship Id="rId19" Type="http://schemas.openxmlformats.org/officeDocument/2006/relationships/hyperlink" Target="http://www.ncbi.nlm.nih.gov/pubmed?term=Calkins%20SD%5BAuthor%5D&amp;cauthor=true&amp;cauthor_uid=18814182" TargetMode="Externa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chart" Target="charts/chart1.xml"/><Relationship Id="rId22" Type="http://schemas.openxmlformats.org/officeDocument/2006/relationships/hyperlink" Target="http://www.ncbi.nlm.nih.gov/pubmed?term=Keane%20SP%5BAuthor%5D&amp;cauthor=true&amp;cauthor_uid=18814182" TargetMode="External"/><Relationship Id="rId27" Type="http://schemas.openxmlformats.org/officeDocument/2006/relationships/hyperlink" Target="http://www.cpdusu.org/blog/2012/06/lessons-from-orphanages-around-the-world-babies-need-interaction/" TargetMode="External"/></Relationships>
</file>

<file path=word/charts/_rels/chart1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1.xml"/><Relationship Id="rId1" Type="http://schemas.openxmlformats.org/officeDocument/2006/relationships/oleObject" Target="file:///C:\Users\user\Desktop\&#1040;&#1053;&#1044;&#1056;&#1045;&#1049;\&#1052;&#1072;&#1082;&#1077;&#1077;&#1074;&#1072;%205-&#1054;&#1048;&#1059;&#1050;.xlsx" TargetMode="External"/></Relationships>
</file>

<file path=word/charts/_rels/chart2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2.xml"/><Relationship Id="rId1" Type="http://schemas.openxmlformats.org/officeDocument/2006/relationships/oleObject" Target="file:///C:\Users\user\Desktop\&#1040;&#1053;&#1044;&#1056;&#1045;&#1049;\&#1052;&#1072;&#1082;&#1077;&#1077;&#1074;&#1072;%205-&#1054;&#1048;&#1059;&#1050;.xlsx" TargetMode="External"/></Relationships>
</file>

<file path=word/charts/_rels/chart3.xml.rels><?xml version="1.0" encoding="UTF-8" standalone="yes"?>
<Relationships xmlns="http://schemas.openxmlformats.org/package/2006/relationships"><Relationship Id="rId2" Type="http://schemas.openxmlformats.org/officeDocument/2006/relationships/chartUserShapes" Target="../drawings/drawing3.xml"/><Relationship Id="rId1" Type="http://schemas.openxmlformats.org/officeDocument/2006/relationships/oleObject" Target="file:///C:\Users\user\Desktop\&#1040;&#1053;&#1044;&#1056;&#1045;&#1049;\&#1052;&#1072;&#1082;&#1077;&#1077;&#1074;&#1072;%205-&#1054;&#1048;&#1059;&#1050;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autoTitleDeleted val="1"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ГРАФЫ!$O$7</c:f>
              <c:strCache>
                <c:ptCount val="1"/>
                <c:pt idx="0">
                  <c:v> +2SD</c:v>
                </c:pt>
              </c:strCache>
            </c:strRef>
          </c:tx>
          <c:spPr>
            <a:gradFill>
              <a:gsLst>
                <a:gs pos="0">
                  <a:schemeClr val="tx1">
                    <a:lumMod val="50000"/>
                    <a:lumOff val="50000"/>
                  </a:schemeClr>
                </a:gs>
                <a:gs pos="50000">
                  <a:srgbClr val="4F81BD">
                    <a:tint val="44500"/>
                    <a:satMod val="160000"/>
                  </a:srgbClr>
                </a:gs>
                <a:gs pos="100000">
                  <a:srgbClr val="4F81BD">
                    <a:tint val="23500"/>
                    <a:satMod val="160000"/>
                  </a:srgbClr>
                </a:gs>
              </a:gsLst>
              <a:lin ang="5400000" scaled="0"/>
            </a:gradFill>
          </c:spPr>
          <c:dLbls>
            <c:dLbl>
              <c:idx val="0"/>
              <c:layout>
                <c:manualLayout>
                  <c:x val="8.3333333333333454E-3"/>
                  <c:y val="-4.1666666666666685E-2"/>
                </c:manualLayout>
              </c:layout>
              <c:showVal val="1"/>
            </c:dLbl>
            <c:dLbl>
              <c:idx val="1"/>
              <c:layout>
                <c:manualLayout>
                  <c:x val="1.9444444444444445E-2"/>
                  <c:y val="-2.7777777777777939E-2"/>
                </c:manualLayout>
              </c:layout>
              <c:showVal val="1"/>
            </c:dLbl>
            <c:dLbl>
              <c:idx val="2"/>
              <c:layout>
                <c:manualLayout>
                  <c:x val="-5.5555555555555558E-3"/>
                  <c:y val="-4.1666666666666685E-2"/>
                </c:manualLayout>
              </c:layout>
              <c:showVal val="1"/>
            </c:dLbl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ГРАФЫ!$P$6:$R$6</c:f>
              <c:strCache>
                <c:ptCount val="3"/>
                <c:pt idx="0">
                  <c:v>1-а група</c:v>
                </c:pt>
                <c:pt idx="1">
                  <c:v>2-а група</c:v>
                </c:pt>
                <c:pt idx="2">
                  <c:v>3-я група</c:v>
                </c:pt>
              </c:strCache>
            </c:strRef>
          </c:cat>
          <c:val>
            <c:numRef>
              <c:f>ГРАФЫ!$P$7:$R$7</c:f>
              <c:numCache>
                <c:formatCode>General</c:formatCode>
                <c:ptCount val="3"/>
                <c:pt idx="0">
                  <c:v>18</c:v>
                </c:pt>
                <c:pt idx="1">
                  <c:v>22</c:v>
                </c:pt>
                <c:pt idx="2">
                  <c:v>3</c:v>
                </c:pt>
              </c:numCache>
            </c:numRef>
          </c:val>
        </c:ser>
        <c:shape val="box"/>
        <c:axId val="86860544"/>
        <c:axId val="86862080"/>
        <c:axId val="0"/>
      </c:bar3DChart>
      <c:catAx>
        <c:axId val="86860544"/>
        <c:scaling>
          <c:orientation val="minMax"/>
        </c:scaling>
        <c:axPos val="b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6862080"/>
        <c:crosses val="autoZero"/>
        <c:auto val="1"/>
        <c:lblAlgn val="ctr"/>
        <c:lblOffset val="100"/>
      </c:catAx>
      <c:valAx>
        <c:axId val="86862080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6860544"/>
        <c:crosses val="autoZero"/>
        <c:crossBetween val="between"/>
      </c:valAx>
      <c:spPr>
        <a:ln>
          <a:noFill/>
        </a:ln>
      </c:spPr>
    </c:plotArea>
    <c:legend>
      <c:legendPos val="b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>
      <a:noFill/>
    </a:ln>
  </c:spPr>
  <c:externalData r:id="rId1"/>
  <c:userShapes r:id="rId2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ГРАФЫ!$N$41</c:f>
              <c:strCache>
                <c:ptCount val="1"/>
                <c:pt idx="0">
                  <c:v> -2SD</c:v>
                </c:pt>
              </c:strCache>
            </c:strRef>
          </c:tx>
          <c:spPr>
            <a:solidFill>
              <a:schemeClr val="tx1"/>
            </a:solidFill>
          </c:spPr>
          <c:cat>
            <c:strRef>
              <c:f>ГРАФЫ!$O$40:$Q$40</c:f>
              <c:strCache>
                <c:ptCount val="3"/>
                <c:pt idx="0">
                  <c:v>1-а група</c:v>
                </c:pt>
                <c:pt idx="1">
                  <c:v>2-а група</c:v>
                </c:pt>
                <c:pt idx="2">
                  <c:v>3-я група</c:v>
                </c:pt>
              </c:strCache>
            </c:strRef>
          </c:cat>
          <c:val>
            <c:numRef>
              <c:f>ГРАФЫ!$O$41:$Q$41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3</c:v>
                </c:pt>
              </c:numCache>
            </c:numRef>
          </c:val>
        </c:ser>
        <c:ser>
          <c:idx val="1"/>
          <c:order val="1"/>
          <c:tx>
            <c:strRef>
              <c:f>ГРАФЫ!$N$42</c:f>
              <c:strCache>
                <c:ptCount val="1"/>
                <c:pt idx="0">
                  <c:v> +2SD</c:v>
                </c:pt>
              </c:strCache>
            </c:strRef>
          </c:tx>
          <c:spPr>
            <a:gradFill>
              <a:gsLst>
                <a:gs pos="0">
                  <a:schemeClr val="tx1">
                    <a:lumMod val="50000"/>
                    <a:lumOff val="50000"/>
                  </a:schemeClr>
                </a:gs>
                <a:gs pos="50000">
                  <a:srgbClr val="4F81BD">
                    <a:tint val="44500"/>
                    <a:satMod val="160000"/>
                  </a:srgbClr>
                </a:gs>
                <a:gs pos="100000">
                  <a:srgbClr val="4F81BD">
                    <a:tint val="23500"/>
                    <a:satMod val="160000"/>
                  </a:srgbClr>
                </a:gs>
              </a:gsLst>
              <a:lin ang="5400000" scaled="0"/>
            </a:gradFill>
          </c:spPr>
          <c:dLbls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ГРАФЫ!$O$40:$Q$40</c:f>
              <c:strCache>
                <c:ptCount val="3"/>
                <c:pt idx="0">
                  <c:v>1-а група</c:v>
                </c:pt>
                <c:pt idx="1">
                  <c:v>2-а група</c:v>
                </c:pt>
                <c:pt idx="2">
                  <c:v>3-я група</c:v>
                </c:pt>
              </c:strCache>
            </c:strRef>
          </c:cat>
          <c:val>
            <c:numRef>
              <c:f>ГРАФЫ!$O$42:$Q$42</c:f>
              <c:numCache>
                <c:formatCode>General</c:formatCode>
                <c:ptCount val="3"/>
                <c:pt idx="0">
                  <c:v>55</c:v>
                </c:pt>
                <c:pt idx="1">
                  <c:v>55</c:v>
                </c:pt>
                <c:pt idx="2">
                  <c:v>0</c:v>
                </c:pt>
              </c:numCache>
            </c:numRef>
          </c:val>
        </c:ser>
        <c:shape val="box"/>
        <c:axId val="88689664"/>
        <c:axId val="94126848"/>
        <c:axId val="0"/>
      </c:bar3DChart>
      <c:catAx>
        <c:axId val="88689664"/>
        <c:scaling>
          <c:orientation val="minMax"/>
        </c:scaling>
        <c:axPos val="b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4126848"/>
        <c:crosses val="autoZero"/>
        <c:auto val="1"/>
        <c:lblAlgn val="ctr"/>
        <c:lblOffset val="100"/>
      </c:catAx>
      <c:valAx>
        <c:axId val="94126848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88689664"/>
        <c:crosses val="autoZero"/>
        <c:crossBetween val="between"/>
      </c:valAx>
    </c:plotArea>
    <c:legend>
      <c:legendPos val="b"/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>
      <a:noFill/>
    </a:ln>
  </c:spPr>
  <c:externalData r:id="rId1"/>
  <c:userShapes r:id="rId2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ГРАФЫ!$N$69</c:f>
              <c:strCache>
                <c:ptCount val="1"/>
                <c:pt idx="0">
                  <c:v> -2SD</c:v>
                </c:pt>
              </c:strCache>
            </c:strRef>
          </c:tx>
          <c:spPr>
            <a:solidFill>
              <a:prstClr val="black"/>
            </a:solidFill>
          </c:spPr>
          <c:dLbls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ГРАФЫ!$O$68:$Q$68</c:f>
              <c:strCache>
                <c:ptCount val="3"/>
                <c:pt idx="0">
                  <c:v>1-а група</c:v>
                </c:pt>
                <c:pt idx="1">
                  <c:v>2-а група</c:v>
                </c:pt>
                <c:pt idx="2">
                  <c:v>3-я група</c:v>
                </c:pt>
              </c:strCache>
            </c:strRef>
          </c:cat>
          <c:val>
            <c:numRef>
              <c:f>ГРАФЫ!$O$69:$Q$69</c:f>
              <c:numCache>
                <c:formatCode>General</c:formatCode>
                <c:ptCount val="3"/>
                <c:pt idx="0">
                  <c:v>64</c:v>
                </c:pt>
                <c:pt idx="1">
                  <c:v>80</c:v>
                </c:pt>
                <c:pt idx="2">
                  <c:v>3</c:v>
                </c:pt>
              </c:numCache>
            </c:numRef>
          </c:val>
        </c:ser>
        <c:ser>
          <c:idx val="1"/>
          <c:order val="1"/>
          <c:tx>
            <c:strRef>
              <c:f>ГРАФЫ!$N$70</c:f>
              <c:strCache>
                <c:ptCount val="1"/>
                <c:pt idx="0">
                  <c:v> +2SD</c:v>
                </c:pt>
              </c:strCache>
            </c:strRef>
          </c:tx>
          <c:spPr>
            <a:gradFill>
              <a:gsLst>
                <a:gs pos="0">
                  <a:srgbClr val="CBCBCB"/>
                </a:gs>
                <a:gs pos="13000">
                  <a:srgbClr val="5F5F5F"/>
                </a:gs>
                <a:gs pos="21001">
                  <a:srgbClr val="5F5F5F"/>
                </a:gs>
                <a:gs pos="63000">
                  <a:srgbClr val="FFFFFF"/>
                </a:gs>
                <a:gs pos="67000">
                  <a:srgbClr val="B2B2B2"/>
                </a:gs>
                <a:gs pos="69000">
                  <a:srgbClr val="292929"/>
                </a:gs>
                <a:gs pos="82001">
                  <a:srgbClr val="777777"/>
                </a:gs>
                <a:gs pos="100000">
                  <a:srgbClr val="EAEAEA"/>
                </a:gs>
              </a:gsLst>
              <a:lin ang="5400000" scaled="0"/>
            </a:gradFill>
          </c:spPr>
          <c:dLbls>
            <c:txPr>
              <a:bodyPr/>
              <a:lstStyle/>
              <a:p>
                <a:pPr>
                  <a:defRPr sz="1400">
                    <a:latin typeface="Times New Roman" pitchFamily="18" charset="0"/>
                    <a:cs typeface="Times New Roman" pitchFamily="18" charset="0"/>
                  </a:defRPr>
                </a:pPr>
                <a:endParaRPr lang="ru-RU"/>
              </a:p>
            </c:txPr>
            <c:showVal val="1"/>
          </c:dLbls>
          <c:cat>
            <c:strRef>
              <c:f>ГРАФЫ!$O$68:$Q$68</c:f>
              <c:strCache>
                <c:ptCount val="3"/>
                <c:pt idx="0">
                  <c:v>1-а група</c:v>
                </c:pt>
                <c:pt idx="1">
                  <c:v>2-а група</c:v>
                </c:pt>
                <c:pt idx="2">
                  <c:v>3-я група</c:v>
                </c:pt>
              </c:strCache>
            </c:strRef>
          </c:cat>
          <c:val>
            <c:numRef>
              <c:f>ГРАФЫ!$O$70:$Q$70</c:f>
              <c:numCache>
                <c:formatCode>General</c:formatCode>
                <c:ptCount val="3"/>
                <c:pt idx="0">
                  <c:v>0</c:v>
                </c:pt>
                <c:pt idx="1">
                  <c:v>0</c:v>
                </c:pt>
                <c:pt idx="2">
                  <c:v>3</c:v>
                </c:pt>
              </c:numCache>
            </c:numRef>
          </c:val>
        </c:ser>
        <c:shape val="box"/>
        <c:axId val="94762880"/>
        <c:axId val="98205696"/>
        <c:axId val="0"/>
      </c:bar3DChart>
      <c:catAx>
        <c:axId val="94762880"/>
        <c:scaling>
          <c:orientation val="minMax"/>
        </c:scaling>
        <c:axPos val="b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8205696"/>
        <c:crosses val="autoZero"/>
        <c:auto val="1"/>
        <c:lblAlgn val="ctr"/>
        <c:lblOffset val="100"/>
      </c:catAx>
      <c:valAx>
        <c:axId val="98205696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sz="1400"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  <c:crossAx val="94762880"/>
        <c:crosses val="autoZero"/>
        <c:crossBetween val="between"/>
      </c:valAx>
    </c:plotArea>
    <c:legend>
      <c:legendPos val="b"/>
      <c:legendEntry>
        <c:idx val="1"/>
        <c:txPr>
          <a:bodyPr/>
          <a:lstStyle/>
          <a:p>
            <a:pPr>
              <a:defRPr sz="1400">
                <a:solidFill>
                  <a:sysClr val="windowText" lastClr="000000"/>
                </a:solidFill>
                <a:latin typeface="Times New Roman" pitchFamily="18" charset="0"/>
                <a:cs typeface="Times New Roman" pitchFamily="18" charset="0"/>
              </a:defRPr>
            </a:pPr>
            <a:endParaRPr lang="ru-RU"/>
          </a:p>
        </c:txPr>
      </c:legendEntry>
      <c:txPr>
        <a:bodyPr/>
        <a:lstStyle/>
        <a:p>
          <a:pPr>
            <a:defRPr sz="1400">
              <a:latin typeface="Times New Roman" pitchFamily="18" charset="0"/>
              <a:cs typeface="Times New Roman" pitchFamily="18" charset="0"/>
            </a:defRPr>
          </a:pPr>
          <a:endParaRPr lang="ru-RU"/>
        </a:p>
      </c:txPr>
    </c:legend>
    <c:plotVisOnly val="1"/>
  </c:chart>
  <c:spPr>
    <a:ln>
      <a:noFill/>
    </a:ln>
  </c:spPr>
  <c:externalData r:id="rId1"/>
  <c:userShapes r:id="rId2"/>
</c:chartSpace>
</file>

<file path=word/drawings/_rels/drawing2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drawings/_rels/drawing3.xml.rels><?xml version="1.0" encoding="UTF-8" standalone="yes"?>
<Relationships xmlns="http://schemas.openxmlformats.org/package/2006/relationships"><Relationship Id="rId1" Type="http://schemas.openxmlformats.org/officeDocument/2006/relationships/image" Target="../media/image4.png"/></Relationships>
</file>

<file path=word/drawings/drawing1.xml><?xml version="1.0" encoding="utf-8"?>
<c:userShapes xmlns:c="http://schemas.openxmlformats.org/drawingml/2006/chart">
  <cdr:relSizeAnchor xmlns:cdr="http://schemas.openxmlformats.org/drawingml/2006/chartDrawing">
    <cdr:from>
      <cdr:x>0.20208</cdr:x>
      <cdr:y>0.11806</cdr:y>
    </cdr:from>
    <cdr:to>
      <cdr:x>0.73958</cdr:x>
      <cdr:y>0.60745</cdr:y>
    </cdr:to>
    <cdr:sp macro="" textlink="">
      <cdr:nvSpPr>
        <cdr:cNvPr id="2" name="Полилиния 1"/>
        <cdr:cNvSpPr/>
      </cdr:nvSpPr>
      <cdr:spPr>
        <a:xfrm xmlns:a="http://schemas.openxmlformats.org/drawingml/2006/main">
          <a:off x="923910" y="392458"/>
          <a:ext cx="2457465" cy="1626842"/>
        </a:xfrm>
        <a:custGeom xmlns:a="http://schemas.openxmlformats.org/drawingml/2006/main">
          <a:avLst/>
          <a:gdLst>
            <a:gd name="connsiteX0" fmla="*/ 0 w 2559050"/>
            <a:gd name="connsiteY0" fmla="*/ 542925 h 1365250"/>
            <a:gd name="connsiteX1" fmla="*/ 1533525 w 2559050"/>
            <a:gd name="connsiteY1" fmla="*/ 104775 h 1365250"/>
            <a:gd name="connsiteX2" fmla="*/ 2400300 w 2559050"/>
            <a:gd name="connsiteY2" fmla="*/ 1171575 h 1365250"/>
            <a:gd name="connsiteX3" fmla="*/ 2486025 w 2559050"/>
            <a:gd name="connsiteY3" fmla="*/ 1266825 h 1365250"/>
            <a:gd name="connsiteX4" fmla="*/ 2486025 w 2559050"/>
            <a:gd name="connsiteY4" fmla="*/ 1266825 h 1365250"/>
          </a:gdLst>
          <a:ahLst/>
          <a:cxnLst>
            <a:cxn ang="0">
              <a:pos x="connsiteX0" y="connsiteY0"/>
            </a:cxn>
            <a:cxn ang="0">
              <a:pos x="connsiteX1" y="connsiteY1"/>
            </a:cxn>
            <a:cxn ang="0">
              <a:pos x="connsiteX2" y="connsiteY2"/>
            </a:cxn>
            <a:cxn ang="0">
              <a:pos x="connsiteX3" y="connsiteY3"/>
            </a:cxn>
            <a:cxn ang="0">
              <a:pos x="connsiteX4" y="connsiteY4"/>
            </a:cxn>
          </a:cxnLst>
          <a:rect l="l" t="t" r="r" b="b"/>
          <a:pathLst>
            <a:path w="2559050" h="1365250">
              <a:moveTo>
                <a:pt x="0" y="542925"/>
              </a:moveTo>
              <a:cubicBezTo>
                <a:pt x="566737" y="271462"/>
                <a:pt x="1133475" y="0"/>
                <a:pt x="1533525" y="104775"/>
              </a:cubicBezTo>
              <a:cubicBezTo>
                <a:pt x="1933575" y="209550"/>
                <a:pt x="2241550" y="977900"/>
                <a:pt x="2400300" y="1171575"/>
              </a:cubicBezTo>
              <a:cubicBezTo>
                <a:pt x="2559050" y="1365250"/>
                <a:pt x="2486025" y="1266825"/>
                <a:pt x="2486025" y="1266825"/>
              </a:cubicBezTo>
              <a:lnTo>
                <a:pt x="2486025" y="1266825"/>
              </a:lnTo>
            </a:path>
          </a:pathLst>
        </a:custGeom>
        <a:ln xmlns:a="http://schemas.openxmlformats.org/drawingml/2006/main" w="25400">
          <a:solidFill>
            <a:srgbClr val="FF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</cdr:x>
      <cdr:y>0</cdr:y>
    </cdr:from>
    <cdr:to>
      <cdr:x>0.11368</cdr:x>
      <cdr:y>0.12165</cdr:y>
    </cdr:to>
    <cdr:sp macro="" textlink="">
      <cdr:nvSpPr>
        <cdr:cNvPr id="3" name="Содержимое 2"/>
        <cdr:cNvSpPr txBox="1">
          <a:spLocks xmlns:a="http://schemas.openxmlformats.org/drawingml/2006/main"/>
        </cdr:cNvSpPr>
      </cdr:nvSpPr>
      <cdr:spPr>
        <a:xfrm xmlns:a="http://schemas.openxmlformats.org/drawingml/2006/main">
          <a:off x="0" y="0"/>
          <a:ext cx="576064" cy="5040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horz" lIns="91440" tIns="45720" rIns="91440" bIns="45720" rtlCol="0">
          <a:normAutofit/>
        </a:bodyPr>
        <a:lstStyle xmlns:a="http://schemas.openxmlformats.org/drawingml/2006/main">
          <a:defPPr>
            <a:defRPr lang="ru-RU"/>
          </a:defPPr>
          <a:lvl1pPr marL="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1pPr>
          <a:lvl2pPr marL="4572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2pPr>
          <a:lvl3pPr marL="9144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3pPr>
          <a:lvl4pPr marL="13716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4pPr>
          <a:lvl5pPr marL="18288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5pPr>
          <a:lvl6pPr marL="22860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6pPr>
          <a:lvl7pPr marL="27432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7pPr>
          <a:lvl8pPr marL="32004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8pPr>
          <a:lvl9pPr marL="36576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pPr marL="342900" marR="0" lvl="0" indent="-342900" algn="l" defTabSz="914400" rtl="0" eaLnBrk="1" fontAlgn="auto" latinLnBrk="0" hangingPunct="1">
            <a:lnSpc>
              <a:spcPct val="100000"/>
            </a:lnSpc>
            <a:spcBef>
              <a:spcPct val="20000"/>
            </a:spcBef>
            <a:spcAft>
              <a:spcPts val="0"/>
            </a:spcAft>
            <a:buClrTx/>
            <a:buSzTx/>
            <a:buFont typeface="Arial" pitchFamily="34" charset="0"/>
            <a:buNone/>
            <a:tabLst/>
            <a:defRPr/>
          </a:pPr>
          <a:r>
            <a:rPr lang="ru-RU" sz="1600" b="1" dirty="0" smtClean="0">
              <a:latin typeface="Times New Roman" pitchFamily="18" charset="0"/>
              <a:cs typeface="Times New Roman" pitchFamily="18" charset="0"/>
            </a:rPr>
            <a:t>%</a:t>
          </a:r>
          <a:endParaRPr kumimoji="0" lang="ru-RU" sz="3200" b="1" i="0" u="none" strike="noStrike" kern="1200" cap="none" spc="0" normalizeH="0" baseline="0" noProof="0" dirty="0" smtClean="0">
            <a:ln>
              <a:noFill/>
            </a:ln>
            <a:solidFill>
              <a:sysClr val="windowText" lastClr="000000"/>
            </a:solidFill>
            <a:effectLst/>
            <a:uLnTx/>
            <a:uFillTx/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pPr marL="342900" marR="0" lvl="0" indent="-342900" algn="l" defTabSz="914400" rtl="0" eaLnBrk="1" fontAlgn="auto" latinLnBrk="0" hangingPunct="1">
            <a:lnSpc>
              <a:spcPct val="100000"/>
            </a:lnSpc>
            <a:spcBef>
              <a:spcPct val="20000"/>
            </a:spcBef>
            <a:spcAft>
              <a:spcPts val="0"/>
            </a:spcAft>
            <a:buClrTx/>
            <a:buSzTx/>
            <a:buFont typeface="Arial" pitchFamily="34" charset="0"/>
            <a:buNone/>
            <a:tabLst/>
            <a:defRPr/>
          </a:pPr>
          <a:endParaRPr kumimoji="0" lang="ru-RU" sz="3200" b="0" i="0" u="none" strike="noStrike" kern="1200" cap="none" spc="0" normalizeH="0" baseline="0" noProof="0" dirty="0">
            <a:ln>
              <a:noFill/>
            </a:ln>
            <a:solidFill>
              <a:sysClr val="windowText" lastClr="000000"/>
            </a:solidFill>
            <a:effectLst/>
            <a:uLnTx/>
            <a:uFillTx/>
            <a:latin typeface="Calibri"/>
          </a:endParaRPr>
        </a:p>
      </cdr:txBody>
    </cdr:sp>
  </cdr:relSizeAnchor>
</c:userShapes>
</file>

<file path=word/drawings/drawing2.xml><?xml version="1.0" encoding="utf-8"?>
<c:userShapes xmlns:c="http://schemas.openxmlformats.org/drawingml/2006/chart">
  <cdr:relSizeAnchor xmlns:cdr="http://schemas.openxmlformats.org/drawingml/2006/chartDrawing">
    <cdr:from>
      <cdr:x>0.25417</cdr:x>
      <cdr:y>0.02083</cdr:y>
    </cdr:from>
    <cdr:to>
      <cdr:x>0.84063</cdr:x>
      <cdr:y>0.69907</cdr:y>
    </cdr:to>
    <cdr:sp macro="" textlink="">
      <cdr:nvSpPr>
        <cdr:cNvPr id="2" name="Полилиния 1"/>
        <cdr:cNvSpPr/>
      </cdr:nvSpPr>
      <cdr:spPr>
        <a:xfrm xmlns:a="http://schemas.openxmlformats.org/drawingml/2006/main">
          <a:off x="1162050" y="57150"/>
          <a:ext cx="2681288" cy="1860550"/>
        </a:xfrm>
        <a:custGeom xmlns:a="http://schemas.openxmlformats.org/drawingml/2006/main">
          <a:avLst/>
          <a:gdLst>
            <a:gd name="connsiteX0" fmla="*/ 0 w 2681288"/>
            <a:gd name="connsiteY0" fmla="*/ 257175 h 1860550"/>
            <a:gd name="connsiteX1" fmla="*/ 1524000 w 2681288"/>
            <a:gd name="connsiteY1" fmla="*/ 228600 h 1860550"/>
            <a:gd name="connsiteX2" fmla="*/ 2514600 w 2681288"/>
            <a:gd name="connsiteY2" fmla="*/ 1628775 h 1860550"/>
            <a:gd name="connsiteX3" fmla="*/ 2524125 w 2681288"/>
            <a:gd name="connsiteY3" fmla="*/ 1619250 h 1860550"/>
          </a:gdLst>
          <a:ahLst/>
          <a:cxnLst>
            <a:cxn ang="0">
              <a:pos x="connsiteX0" y="connsiteY0"/>
            </a:cxn>
            <a:cxn ang="0">
              <a:pos x="connsiteX1" y="connsiteY1"/>
            </a:cxn>
            <a:cxn ang="0">
              <a:pos x="connsiteX2" y="connsiteY2"/>
            </a:cxn>
            <a:cxn ang="0">
              <a:pos x="connsiteX3" y="connsiteY3"/>
            </a:cxn>
          </a:cxnLst>
          <a:rect l="l" t="t" r="r" b="b"/>
          <a:pathLst>
            <a:path w="2681288" h="1860550">
              <a:moveTo>
                <a:pt x="0" y="257175"/>
              </a:moveTo>
              <a:cubicBezTo>
                <a:pt x="552450" y="128587"/>
                <a:pt x="1104900" y="0"/>
                <a:pt x="1524000" y="228600"/>
              </a:cubicBezTo>
              <a:cubicBezTo>
                <a:pt x="1943100" y="457200"/>
                <a:pt x="2347913" y="1397000"/>
                <a:pt x="2514600" y="1628775"/>
              </a:cubicBezTo>
              <a:cubicBezTo>
                <a:pt x="2681288" y="1860550"/>
                <a:pt x="2602706" y="1739900"/>
                <a:pt x="2524125" y="1619250"/>
              </a:cubicBezTo>
            </a:path>
          </a:pathLst>
        </a:custGeom>
      </cdr:spPr>
      <cdr:style>
        <a:lnRef xmlns:a="http://schemas.openxmlformats.org/drawingml/2006/main" idx="2">
          <a:schemeClr val="accent2"/>
        </a:lnRef>
        <a:fillRef xmlns:a="http://schemas.openxmlformats.org/drawingml/2006/main" idx="0">
          <a:schemeClr val="accent2"/>
        </a:fillRef>
        <a:effectRef xmlns:a="http://schemas.openxmlformats.org/drawingml/2006/main" idx="1">
          <a:schemeClr val="accent2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</cdr:x>
      <cdr:y>0</cdr:y>
    </cdr:from>
    <cdr:to>
      <cdr:x>0.11721</cdr:x>
      <cdr:y>0.12165</cdr:y>
    </cdr:to>
    <cdr:sp macro="" textlink="">
      <cdr:nvSpPr>
        <cdr:cNvPr id="4" name="Содержимое 2"/>
        <cdr:cNvSpPr txBox="1">
          <a:spLocks xmlns:a="http://schemas.openxmlformats.org/drawingml/2006/main"/>
        </cdr:cNvSpPr>
      </cdr:nvSpPr>
      <cdr:spPr>
        <a:xfrm xmlns:a="http://schemas.openxmlformats.org/drawingml/2006/main">
          <a:off x="0" y="0"/>
          <a:ext cx="576064" cy="5040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horz" lIns="91440" tIns="45720" rIns="91440" bIns="45720" rtlCol="0">
          <a:normAutofit/>
        </a:bodyPr>
        <a:lstStyle xmlns:a="http://schemas.openxmlformats.org/drawingml/2006/main">
          <a:defPPr>
            <a:defRPr lang="ru-RU"/>
          </a:defPPr>
          <a:lvl1pPr marL="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1pPr>
          <a:lvl2pPr marL="4572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2pPr>
          <a:lvl3pPr marL="9144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3pPr>
          <a:lvl4pPr marL="13716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4pPr>
          <a:lvl5pPr marL="18288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5pPr>
          <a:lvl6pPr marL="22860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6pPr>
          <a:lvl7pPr marL="27432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7pPr>
          <a:lvl8pPr marL="32004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8pPr>
          <a:lvl9pPr marL="3657600" algn="l" defTabSz="914400" rtl="0" eaLnBrk="1" latinLnBrk="0" hangingPunct="1">
            <a:defRPr sz="1800" kern="1200">
              <a:solidFill>
                <a:sysClr val="windowText" lastClr="000000"/>
              </a:solidFill>
              <a:latin typeface="Calibri"/>
            </a:defRPr>
          </a:lvl9pPr>
        </a:lstStyle>
        <a:p xmlns:a="http://schemas.openxmlformats.org/drawingml/2006/main">
          <a:pPr marL="342900" marR="0" lvl="0" indent="-342900" algn="l" defTabSz="914400" rtl="0" eaLnBrk="1" fontAlgn="auto" latinLnBrk="0" hangingPunct="1">
            <a:lnSpc>
              <a:spcPct val="100000"/>
            </a:lnSpc>
            <a:spcBef>
              <a:spcPct val="20000"/>
            </a:spcBef>
            <a:spcAft>
              <a:spcPts val="0"/>
            </a:spcAft>
            <a:buClrTx/>
            <a:buSzTx/>
            <a:buFont typeface="Arial" pitchFamily="34" charset="0"/>
            <a:buNone/>
            <a:tabLst/>
            <a:defRPr/>
          </a:pPr>
          <a:r>
            <a:rPr lang="ru-RU" sz="1600" b="1" dirty="0" smtClean="0">
              <a:latin typeface="Times New Roman" pitchFamily="18" charset="0"/>
              <a:cs typeface="Times New Roman" pitchFamily="18" charset="0"/>
            </a:rPr>
            <a:t>%</a:t>
          </a:r>
          <a:endParaRPr kumimoji="0" lang="ru-RU" sz="3200" b="1" i="0" u="none" strike="noStrike" kern="1200" cap="none" spc="0" normalizeH="0" baseline="0" noProof="0" dirty="0" smtClean="0">
            <a:ln>
              <a:noFill/>
            </a:ln>
            <a:solidFill>
              <a:sysClr val="windowText" lastClr="000000"/>
            </a:solidFill>
            <a:effectLst/>
            <a:uLnTx/>
            <a:uFillTx/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pPr marL="342900" marR="0" lvl="0" indent="-342900" algn="l" defTabSz="914400" rtl="0" eaLnBrk="1" fontAlgn="auto" latinLnBrk="0" hangingPunct="1">
            <a:lnSpc>
              <a:spcPct val="100000"/>
            </a:lnSpc>
            <a:spcBef>
              <a:spcPct val="20000"/>
            </a:spcBef>
            <a:spcAft>
              <a:spcPts val="0"/>
            </a:spcAft>
            <a:buClrTx/>
            <a:buSzTx/>
            <a:buFont typeface="Arial" pitchFamily="34" charset="0"/>
            <a:buNone/>
            <a:tabLst/>
            <a:defRPr/>
          </a:pPr>
          <a:endParaRPr kumimoji="0" lang="ru-RU" sz="3200" b="0" i="0" u="none" strike="noStrike" kern="1200" cap="none" spc="0" normalizeH="0" baseline="0" noProof="0" dirty="0">
            <a:ln>
              <a:noFill/>
            </a:ln>
            <a:solidFill>
              <a:sysClr val="windowText" lastClr="000000"/>
            </a:solidFill>
            <a:effectLst/>
            <a:uLnTx/>
            <a:uFillTx/>
            <a:latin typeface="Calibri"/>
          </a:endParaRPr>
        </a:p>
      </cdr:txBody>
    </cdr:sp>
  </cdr:relSizeAnchor>
  <cdr:relSizeAnchor xmlns:cdr="http://schemas.openxmlformats.org/drawingml/2006/chartDrawing">
    <cdr:from>
      <cdr:x>0.71899</cdr:x>
      <cdr:y>0.02759</cdr:y>
    </cdr:from>
    <cdr:to>
      <cdr:x>0.95715</cdr:x>
      <cdr:y>0.26595</cdr:y>
    </cdr:to>
    <cdr:pic>
      <cdr:nvPicPr>
        <cdr:cNvPr id="5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3533775" y="114300"/>
          <a:ext cx="1170533" cy="987638"/>
        </a:xfrm>
        <a:prstGeom xmlns:a="http://schemas.openxmlformats.org/drawingml/2006/main" prst="rect">
          <a:avLst/>
        </a:prstGeom>
      </cdr:spPr>
    </cdr:pic>
  </cdr:relSizeAnchor>
</c:userShapes>
</file>

<file path=word/drawings/drawing3.xml><?xml version="1.0" encoding="utf-8"?>
<c:userShapes xmlns:c="http://schemas.openxmlformats.org/drawingml/2006/chart">
  <cdr:relSizeAnchor xmlns:cdr="http://schemas.openxmlformats.org/drawingml/2006/chartDrawing">
    <cdr:from>
      <cdr:x>0.16174</cdr:x>
      <cdr:y>0</cdr:y>
    </cdr:from>
    <cdr:to>
      <cdr:x>0.76726</cdr:x>
      <cdr:y>0.79167</cdr:y>
    </cdr:to>
    <cdr:sp macro="" textlink="">
      <cdr:nvSpPr>
        <cdr:cNvPr id="2" name="Полилиния 1"/>
        <cdr:cNvSpPr/>
      </cdr:nvSpPr>
      <cdr:spPr>
        <a:xfrm xmlns:a="http://schemas.openxmlformats.org/drawingml/2006/main">
          <a:off x="781050" y="0"/>
          <a:ext cx="2924175" cy="3619500"/>
        </a:xfrm>
        <a:custGeom xmlns:a="http://schemas.openxmlformats.org/drawingml/2006/main">
          <a:avLst/>
          <a:gdLst>
            <a:gd name="connsiteX0" fmla="*/ 0 w 2924175"/>
            <a:gd name="connsiteY0" fmla="*/ 1390650 h 3619500"/>
            <a:gd name="connsiteX1" fmla="*/ 1685925 w 2924175"/>
            <a:gd name="connsiteY1" fmla="*/ 371475 h 3619500"/>
            <a:gd name="connsiteX2" fmla="*/ 2924175 w 2924175"/>
            <a:gd name="connsiteY2" fmla="*/ 3619500 h 3619500"/>
            <a:gd name="connsiteX3" fmla="*/ 2924175 w 2924175"/>
            <a:gd name="connsiteY3" fmla="*/ 3619500 h 3619500"/>
          </a:gdLst>
          <a:ahLst/>
          <a:cxnLst>
            <a:cxn ang="0">
              <a:pos x="connsiteX0" y="connsiteY0"/>
            </a:cxn>
            <a:cxn ang="0">
              <a:pos x="connsiteX1" y="connsiteY1"/>
            </a:cxn>
            <a:cxn ang="0">
              <a:pos x="connsiteX2" y="connsiteY2"/>
            </a:cxn>
            <a:cxn ang="0">
              <a:pos x="connsiteX3" y="connsiteY3"/>
            </a:cxn>
          </a:cxnLst>
          <a:rect l="l" t="t" r="r" b="b"/>
          <a:pathLst>
            <a:path w="2924175" h="3619500">
              <a:moveTo>
                <a:pt x="0" y="1390650"/>
              </a:moveTo>
              <a:cubicBezTo>
                <a:pt x="599281" y="695325"/>
                <a:pt x="1198563" y="0"/>
                <a:pt x="1685925" y="371475"/>
              </a:cubicBezTo>
              <a:cubicBezTo>
                <a:pt x="2173287" y="742950"/>
                <a:pt x="2924175" y="3619500"/>
                <a:pt x="2924175" y="3619500"/>
              </a:cubicBezTo>
              <a:lnTo>
                <a:pt x="2924175" y="3619500"/>
              </a:lnTo>
            </a:path>
          </a:pathLst>
        </a:custGeom>
        <a:ln xmlns:a="http://schemas.openxmlformats.org/drawingml/2006/main" w="25400">
          <a:solidFill>
            <a:srgbClr val="C00000"/>
          </a:solidFill>
        </a:ln>
      </cdr:spPr>
      <cdr:style>
        <a:lnRef xmlns:a="http://schemas.openxmlformats.org/drawingml/2006/main" idx="1">
          <a:schemeClr val="accent1"/>
        </a:lnRef>
        <a:fillRef xmlns:a="http://schemas.openxmlformats.org/drawingml/2006/main" idx="0">
          <a:schemeClr val="accent1"/>
        </a:fillRef>
        <a:effectRef xmlns:a="http://schemas.openxmlformats.org/drawingml/2006/main" idx="0">
          <a:schemeClr val="accent1"/>
        </a:effectRef>
        <a:fontRef xmlns:a="http://schemas.openxmlformats.org/drawingml/2006/main" idx="minor">
          <a:schemeClr val="tx1"/>
        </a:fontRef>
      </cdr:style>
      <cdr:txBody>
        <a:bodyPr xmlns:a="http://schemas.openxmlformats.org/drawingml/2006/main" vertOverflow="clip"/>
        <a:lstStyle xmlns:a="http://schemas.openxmlformats.org/drawingml/2006/main"/>
        <a:p xmlns:a="http://schemas.openxmlformats.org/drawingml/2006/main">
          <a:endParaRPr lang="ru-RU"/>
        </a:p>
      </cdr:txBody>
    </cdr:sp>
  </cdr:relSizeAnchor>
  <cdr:relSizeAnchor xmlns:cdr="http://schemas.openxmlformats.org/drawingml/2006/chartDrawing">
    <cdr:from>
      <cdr:x>0</cdr:x>
      <cdr:y>0</cdr:y>
    </cdr:from>
    <cdr:to>
      <cdr:x>0.11929</cdr:x>
      <cdr:y>0.11025</cdr:y>
    </cdr:to>
    <cdr:sp macro="" textlink="">
      <cdr:nvSpPr>
        <cdr:cNvPr id="3" name="Содержимое 2"/>
        <cdr:cNvSpPr txBox="1">
          <a:spLocks xmlns:a="http://schemas.openxmlformats.org/drawingml/2006/main"/>
        </cdr:cNvSpPr>
      </cdr:nvSpPr>
      <cdr:spPr>
        <a:xfrm xmlns:a="http://schemas.openxmlformats.org/drawingml/2006/main">
          <a:off x="0" y="0"/>
          <a:ext cx="576064" cy="504056"/>
        </a:xfrm>
        <a:prstGeom xmlns:a="http://schemas.openxmlformats.org/drawingml/2006/main" prst="rect">
          <a:avLst/>
        </a:prstGeom>
      </cdr:spPr>
      <cdr:txBody>
        <a:bodyPr xmlns:a="http://schemas.openxmlformats.org/drawingml/2006/main" vert="horz" lIns="91440" tIns="45720" rIns="91440" bIns="45720" rtlCol="0">
          <a:normAutofit/>
        </a:bodyPr>
        <a:lstStyle xmlns:a="http://schemas.openxmlformats.org/drawingml/2006/main">
          <a:lvl1pPr marL="0" indent="0">
            <a:defRPr sz="1100">
              <a:latin typeface="Calibri"/>
            </a:defRPr>
          </a:lvl1pPr>
          <a:lvl2pPr marL="457200" indent="0">
            <a:defRPr sz="1100">
              <a:latin typeface="Calibri"/>
            </a:defRPr>
          </a:lvl2pPr>
          <a:lvl3pPr marL="914400" indent="0">
            <a:defRPr sz="1100">
              <a:latin typeface="Calibri"/>
            </a:defRPr>
          </a:lvl3pPr>
          <a:lvl4pPr marL="1371600" indent="0">
            <a:defRPr sz="1100">
              <a:latin typeface="Calibri"/>
            </a:defRPr>
          </a:lvl4pPr>
          <a:lvl5pPr marL="1828800" indent="0">
            <a:defRPr sz="1100">
              <a:latin typeface="Calibri"/>
            </a:defRPr>
          </a:lvl5pPr>
          <a:lvl6pPr marL="2286000" indent="0">
            <a:defRPr sz="1100">
              <a:latin typeface="Calibri"/>
            </a:defRPr>
          </a:lvl6pPr>
          <a:lvl7pPr marL="2743200" indent="0">
            <a:defRPr sz="1100">
              <a:latin typeface="Calibri"/>
            </a:defRPr>
          </a:lvl7pPr>
          <a:lvl8pPr marL="3200400" indent="0">
            <a:defRPr sz="1100">
              <a:latin typeface="Calibri"/>
            </a:defRPr>
          </a:lvl8pPr>
          <a:lvl9pPr marL="3657600" indent="0">
            <a:defRPr sz="1100">
              <a:latin typeface="Calibri"/>
            </a:defRPr>
          </a:lvl9pPr>
        </a:lstStyle>
        <a:p xmlns:a="http://schemas.openxmlformats.org/drawingml/2006/main">
          <a:pPr marL="342900" marR="0" lvl="0" indent="-342900" algn="l" defTabSz="914400" rtl="0" eaLnBrk="1" fontAlgn="auto" latinLnBrk="0" hangingPunct="1">
            <a:lnSpc>
              <a:spcPct val="100000"/>
            </a:lnSpc>
            <a:spcBef>
              <a:spcPct val="20000"/>
            </a:spcBef>
            <a:spcAft>
              <a:spcPts val="0"/>
            </a:spcAft>
            <a:buClrTx/>
            <a:buSzTx/>
            <a:buFont typeface="Arial" pitchFamily="34" charset="0"/>
            <a:buNone/>
            <a:tabLst/>
            <a:defRPr/>
          </a:pPr>
          <a:r>
            <a:rPr lang="ru-RU" sz="1600" b="1" dirty="0" smtClean="0">
              <a:latin typeface="Times New Roman" pitchFamily="18" charset="0"/>
              <a:cs typeface="Times New Roman" pitchFamily="18" charset="0"/>
            </a:rPr>
            <a:t>%</a:t>
          </a:r>
          <a:endParaRPr kumimoji="0" lang="ru-RU" sz="3200" b="1" i="0" u="none" strike="noStrike" kern="1200" cap="none" spc="0" normalizeH="0" baseline="0" noProof="0" dirty="0" smtClean="0">
            <a:ln>
              <a:noFill/>
            </a:ln>
            <a:solidFill>
              <a:sysClr val="windowText" lastClr="000000"/>
            </a:solidFill>
            <a:effectLst/>
            <a:uLnTx/>
            <a:uFillTx/>
            <a:latin typeface="Times New Roman" pitchFamily="18" charset="0"/>
            <a:cs typeface="Times New Roman" pitchFamily="18" charset="0"/>
          </a:endParaRPr>
        </a:p>
        <a:p xmlns:a="http://schemas.openxmlformats.org/drawingml/2006/main">
          <a:pPr marL="342900" marR="0" lvl="0" indent="-342900" algn="l" defTabSz="914400" rtl="0" eaLnBrk="1" fontAlgn="auto" latinLnBrk="0" hangingPunct="1">
            <a:lnSpc>
              <a:spcPct val="100000"/>
            </a:lnSpc>
            <a:spcBef>
              <a:spcPct val="20000"/>
            </a:spcBef>
            <a:spcAft>
              <a:spcPts val="0"/>
            </a:spcAft>
            <a:buClrTx/>
            <a:buSzTx/>
            <a:buFont typeface="Arial" pitchFamily="34" charset="0"/>
            <a:buNone/>
            <a:tabLst/>
            <a:defRPr/>
          </a:pPr>
          <a:endParaRPr kumimoji="0" lang="ru-RU" sz="3200" b="0" i="0" u="none" strike="noStrike" kern="1200" cap="none" spc="0" normalizeH="0" baseline="0" noProof="0" dirty="0">
            <a:ln>
              <a:noFill/>
            </a:ln>
            <a:solidFill>
              <a:sysClr val="windowText" lastClr="000000"/>
            </a:solidFill>
            <a:effectLst/>
            <a:uLnTx/>
            <a:uFillTx/>
            <a:latin typeface="Calibri"/>
          </a:endParaRPr>
        </a:p>
      </cdr:txBody>
    </cdr:sp>
  </cdr:relSizeAnchor>
  <cdr:relSizeAnchor xmlns:cdr="http://schemas.openxmlformats.org/drawingml/2006/chartDrawing">
    <cdr:from>
      <cdr:x>0.74753</cdr:x>
      <cdr:y>0.03125</cdr:y>
    </cdr:from>
    <cdr:to>
      <cdr:x>0.97301</cdr:x>
      <cdr:y>0.2</cdr:y>
    </cdr:to>
    <cdr:pic>
      <cdr:nvPicPr>
        <cdr:cNvPr id="4" name="chart"/>
        <cdr:cNvPicPr>
          <a:picLocks xmlns:a="http://schemas.openxmlformats.org/drawingml/2006/main" noChangeAspect="1"/>
        </cdr:cNvPicPr>
      </cdr:nvPicPr>
      <cdr:blipFill>
        <a:blip xmlns:a="http://schemas.openxmlformats.org/drawingml/2006/main" xmlns:r="http://schemas.openxmlformats.org/officeDocument/2006/relationships" r:embed="rId1"/>
        <a:stretch xmlns:a="http://schemas.openxmlformats.org/drawingml/2006/main">
          <a:fillRect/>
        </a:stretch>
      </cdr:blipFill>
      <cdr:spPr>
        <a:xfrm xmlns:a="http://schemas.openxmlformats.org/drawingml/2006/main">
          <a:off x="3609975" y="142875"/>
          <a:ext cx="1088867" cy="771525"/>
        </a:xfrm>
        <a:prstGeom xmlns:a="http://schemas.openxmlformats.org/drawingml/2006/main" prst="rect">
          <a:avLst/>
        </a:prstGeom>
      </cdr:spPr>
    </cdr:pic>
  </cdr:relSizeAnchor>
</c:userShape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1591147-A834-49DD-8E97-FFE7EB6409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13</Pages>
  <Words>2718</Words>
  <Characters>15494</Characters>
  <Application>Microsoft Office Word</Application>
  <DocSecurity>0</DocSecurity>
  <Lines>129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18176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2014-01-04T20:05:00Z</dcterms:created>
  <dcterms:modified xsi:type="dcterms:W3CDTF">2014-01-04T20:05:00Z</dcterms:modified>
</cp:coreProperties>
</file>