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ms-office.chartcolorstyle+xml" PartName="/word/charts/colors6.xml"/>
  <Override ContentType="application/vnd.ms-office.chartcolorstyle+xml" PartName="/word/charts/colors5.xml"/>
  <Override ContentType="application/vnd.ms-office.chartcolorstyle+xml" PartName="/word/charts/colors7.xml"/>
  <Override ContentType="application/vnd.ms-office.chartcolorstyle+xml" PartName="/word/charts/colors3.xml"/>
  <Override ContentType="application/vnd.ms-office.chartcolorstyle+xml" PartName="/word/charts/colors4.xml"/>
  <Override ContentType="application/vnd.ms-office.chartcolorstyle+xml" PartName="/word/charts/colors2.xml"/>
  <Override ContentType="application/vnd.ms-office.chartcolorstyle+xml" PartName="/word/charts/colors1.xml"/>
  <Override ContentType="application/vnd.openxmlformats-officedocument.drawingml.chart+xml" PartName="/word/charts/chart6.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7.xml"/>
  <Override ContentType="application/vnd.openxmlformats-officedocument.drawingml.chart+xml" PartName="/word/charts/chart4.xml"/>
  <Override ContentType="application/vnd.openxmlformats-officedocument.drawingml.chart+xml" PartName="/word/charts/chart5.xml"/>
  <Override ContentType="application/vnd.openxmlformats-officedocument.drawingml.chart+xml" PartName="/word/charts/chart3.xml"/>
  <Override ContentType="application/vnd.openxmlformats-officedocument.theme+xml" PartName="/word/theme/theme1.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themeOverride+xml" PartName="/word/theme/themeOverride7.xml"/>
  <Override ContentType="application/vnd.openxmlformats-officedocument.themeOverride+xml" PartName="/word/theme/themeOverride6.xml"/>
  <Override ContentType="application/vnd.openxmlformats-officedocument.themeOverride+xml" PartName="/word/theme/themeOverride4.xml"/>
  <Override ContentType="application/vnd.openxmlformats-officedocument.themeOverride+xml" PartName="/word/theme/themeOverride5.xml"/>
  <Override ContentType="application/vnd.openxmlformats-officedocument.themeOverride+xml" PartName="/word/theme/themeOverride3.xml"/>
  <Override ContentType="application/vnd.openxmlformats-officedocument.themeOverride+xml" PartName="/word/theme/themeOverride2.xml"/>
  <Override ContentType="application/vnd.openxmlformats-officedocument.themeOverride+xml" PartName="/word/theme/themeOverride1.xml"/>
  <Override ContentType="application/vnd.openxmlformats-officedocument.customXmlProperties+xml" PartName="/customXML/itemProps1.xml"/>
  <Override ContentType="application/vnd.openxmlformats-officedocument.wordprocessingml.numbering+xml" PartName="/word/numbering.xml"/>
  <Override ContentType="application/vnd.ms-office.chartstyle+xml" PartName="/word/charts/style1.xml"/>
  <Override ContentType="application/vnd.ms-office.chartstyle+xml" PartName="/word/charts/style6.xml"/>
  <Override ContentType="application/vnd.ms-office.chartstyle+xml" PartName="/word/charts/style5.xml"/>
  <Override ContentType="application/vnd.ms-office.chartstyle+xml" PartName="/word/charts/style7.xml"/>
  <Override ContentType="application/vnd.ms-office.chartstyle+xml" PartName="/word/charts/style3.xml"/>
  <Override ContentType="application/vnd.ms-office.chartstyle+xml" PartName="/word/charts/style4.xml"/>
  <Override ContentType="application/vnd.ms-office.chartstyle+xml" PartName="/word/charts/style2.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color w:val="000000"/>
          <w:sz w:val="28"/>
          <w:szCs w:val="28"/>
          <w:vertAlign w:val="baseline"/>
        </w:rPr>
      </w:pPr>
      <w:r w:rsidDel="00000000" w:rsidR="00000000" w:rsidRPr="00000000">
        <w:rPr>
          <w:sz w:val="28"/>
          <w:szCs w:val="28"/>
          <w:vertAlign w:val="baseline"/>
          <w:rtl w:val="0"/>
        </w:rPr>
        <w:t xml:space="preserve">                                                        </w:t>
      </w:r>
      <w:r w:rsidDel="00000000" w:rsidR="00000000" w:rsidRPr="00000000">
        <w:rPr>
          <w:rtl w:val="0"/>
        </w:rPr>
      </w:r>
    </w:p>
    <w:p w:rsidR="00000000" w:rsidDel="00000000" w:rsidP="00000000" w:rsidRDefault="00000000" w:rsidRPr="00000000" w14:paraId="00000002">
      <w:pPr>
        <w:pStyle w:val="Heading1"/>
        <w:spacing w:after="280" w:before="280" w:line="362" w:lineRule="auto"/>
        <w:ind w:right="698"/>
        <w:jc w:val="center"/>
        <w:rPr>
          <w:sz w:val="28"/>
          <w:szCs w:val="28"/>
          <w:vertAlign w:val="baseline"/>
        </w:rPr>
      </w:pPr>
      <w:r w:rsidDel="00000000" w:rsidR="00000000" w:rsidRPr="00000000">
        <w:rPr>
          <w:b w:val="1"/>
          <w:bCs w:val="1"/>
          <w:sz w:val="28"/>
          <w:szCs w:val="28"/>
          <w:vertAlign w:val="baseline"/>
          <w:rtl w:val="0"/>
        </w:rPr>
        <w:t xml:space="preserve">МІНІСТЕРСТВО ОХОРОНИ ЗДОРОВ’Я УКРАЇНИ ХАРКІВСЬКИЙ НАЦІОНАЛЬНИЙ МЕДИЧНИЙ УНІВЕРСИТЕТ</w:t>
      </w: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4">
      <w:pPr>
        <w:jc w:val="center"/>
        <w:rPr>
          <w:b w:val="0"/>
          <w:bCs w:val="0"/>
          <w:sz w:val="28"/>
          <w:szCs w:val="28"/>
          <w:vertAlign w:val="baseline"/>
        </w:rPr>
      </w:pPr>
      <w:r w:rsidDel="00000000" w:rsidR="00000000" w:rsidRPr="00000000">
        <w:rPr>
          <w:b w:val="1"/>
          <w:bCs w:val="1"/>
          <w:sz w:val="28"/>
          <w:szCs w:val="28"/>
          <w:vertAlign w:val="baseline"/>
          <w:rtl w:val="0"/>
        </w:rPr>
        <w:t xml:space="preserve">Кафедра громадського здоров’я та управління охороною здоров’я </w:t>
      </w:r>
      <w:r w:rsidDel="00000000" w:rsidR="00000000" w:rsidRPr="00000000">
        <w:rPr>
          <w:rtl w:val="0"/>
        </w:rPr>
      </w:r>
    </w:p>
    <w:p w:rsidR="00000000" w:rsidDel="00000000" w:rsidP="00000000" w:rsidRDefault="00000000" w:rsidRPr="00000000" w14:paraId="00000005">
      <w:pPr>
        <w:jc w:val="center"/>
        <w:rPr>
          <w:b w:val="0"/>
          <w:bCs w:val="0"/>
          <w:sz w:val="28"/>
          <w:szCs w:val="28"/>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 w:line="240" w:lineRule="auto"/>
        <w:ind w:left="0" w:right="0" w:firstLine="0"/>
        <w:jc w:val="left"/>
        <w:rPr>
          <w:rFonts w:ascii="Times New Roman" w:cs="Times New Roman" w:eastAsia="Times New Roman" w:hAnsi="Times New Roman"/>
          <w:b w:val="0"/>
          <w:bCs w:val="0"/>
          <w:i w:val="0"/>
          <w:iCs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08">
      <w:pPr>
        <w:pStyle w:val="Heading2"/>
        <w:spacing w:after="280" w:before="280" w:lineRule="auto"/>
        <w:ind w:left="286" w:firstLine="0"/>
        <w:jc w:val="center"/>
        <w:rPr>
          <w:b w:val="0"/>
          <w:bCs w:val="0"/>
          <w:vertAlign w:val="baseline"/>
        </w:rPr>
      </w:pPr>
      <w:r w:rsidDel="00000000" w:rsidR="00000000" w:rsidRPr="00000000">
        <w:rPr>
          <w:b w:val="0"/>
          <w:bCs w:val="0"/>
          <w:vertAlign w:val="baseline"/>
          <w:rtl w:val="0"/>
        </w:rPr>
        <w:t xml:space="preserve">Магістерська робота</w:t>
      </w:r>
    </w:p>
    <w:p w:rsidR="00000000" w:rsidDel="00000000" w:rsidP="00000000" w:rsidRDefault="00000000" w:rsidRPr="00000000" w14:paraId="00000009">
      <w:pPr>
        <w:jc w:val="center"/>
        <w:rPr>
          <w:sz w:val="28"/>
          <w:szCs w:val="28"/>
          <w:vertAlign w:val="baseline"/>
        </w:rPr>
      </w:pPr>
      <w:r w:rsidDel="00000000" w:rsidR="00000000" w:rsidRPr="00000000">
        <w:rPr>
          <w:sz w:val="28"/>
          <w:szCs w:val="28"/>
          <w:vertAlign w:val="baseline"/>
          <w:rtl w:val="0"/>
        </w:rPr>
        <w:t xml:space="preserve">за спеціальністю </w:t>
      </w:r>
    </w:p>
    <w:p w:rsidR="00000000" w:rsidDel="00000000" w:rsidP="00000000" w:rsidRDefault="00000000" w:rsidRPr="00000000" w14:paraId="0000000A">
      <w:pPr>
        <w:jc w:val="center"/>
        <w:rPr>
          <w:sz w:val="28"/>
          <w:szCs w:val="28"/>
          <w:vertAlign w:val="baseline"/>
        </w:rPr>
      </w:pPr>
      <w:r w:rsidDel="00000000" w:rsidR="00000000" w:rsidRPr="00000000">
        <w:rPr>
          <w:sz w:val="28"/>
          <w:szCs w:val="28"/>
          <w:vertAlign w:val="baseline"/>
          <w:rtl w:val="0"/>
        </w:rPr>
        <w:t xml:space="preserve">229 «Громадське здоров’я»</w:t>
      </w:r>
    </w:p>
    <w:p w:rsidR="00000000" w:rsidDel="00000000" w:rsidP="00000000" w:rsidRDefault="00000000" w:rsidRPr="00000000" w14:paraId="0000000B">
      <w:pPr>
        <w:jc w:val="center"/>
        <w:rPr>
          <w:sz w:val="28"/>
          <w:szCs w:val="28"/>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2" w:line="240" w:lineRule="auto"/>
        <w:ind w:left="0" w:right="0" w:firstLine="0"/>
        <w:jc w:val="left"/>
        <w:rPr>
          <w:rFonts w:ascii="Times New Roman" w:cs="Times New Roman" w:eastAsia="Times New Roman" w:hAnsi="Times New Roman"/>
          <w:b w:val="0"/>
          <w:bCs w:val="0"/>
          <w:i w:val="0"/>
          <w:iCs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708"/>
        </w:tabs>
        <w:spacing w:after="0" w:before="0" w:line="360" w:lineRule="auto"/>
        <w:ind w:left="353" w:right="0" w:firstLine="0"/>
        <w:jc w:val="center"/>
        <w:rPr>
          <w:rFonts w:ascii="Times New Roman" w:cs="Times New Roman" w:eastAsia="Times New Roman" w:hAnsi="Times New Roman"/>
          <w:b w:val="0"/>
          <w:bCs w:val="0"/>
          <w:i w:val="0"/>
          <w:iCs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тему:  </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МЕДИКО-СОЦІАЛЬНА ПРОБЛЕМА </w:t>
      </w:r>
      <w:r w:rsidDel="00000000" w:rsidR="00000000" w:rsidRPr="00000000">
        <w:rPr>
          <w:b w:val="1"/>
          <w:bCs w:val="1"/>
          <w:sz w:val="28"/>
          <w:szCs w:val="28"/>
          <w:rtl w:val="0"/>
        </w:rPr>
        <w:t xml:space="preserve">МЕНТАЛЬНОГО</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 ЗДОРОВ’Я ДІТЕЙ В УМОВАХ ВОЄННОГО СТАНУ</w:t>
      </w:r>
      <w:r w:rsidDel="00000000" w:rsidR="00000000" w:rsidRPr="00000000">
        <w:rPr>
          <w:rtl w:val="0"/>
        </w:rPr>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 w:line="360" w:lineRule="auto"/>
        <w:ind w:left="0" w:right="0" w:firstLine="0"/>
        <w:jc w:val="left"/>
        <w:rPr>
          <w:rFonts w:ascii="Times New Roman" w:cs="Times New Roman" w:eastAsia="Times New Roman" w:hAnsi="Times New Roman"/>
          <w:b w:val="0"/>
          <w:bCs w:val="0"/>
          <w:i w:val="0"/>
          <w:iCs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0F">
      <w:pPr>
        <w:keepLines w:val="1"/>
        <w:ind w:left="3540" w:firstLine="708.0000000000001"/>
        <w:jc w:val="center"/>
        <w:rPr>
          <w:sz w:val="28"/>
          <w:szCs w:val="28"/>
          <w:vertAlign w:val="baseline"/>
        </w:rPr>
      </w:pPr>
      <w:r w:rsidDel="00000000" w:rsidR="00000000" w:rsidRPr="00000000">
        <w:rPr>
          <w:rtl w:val="0"/>
        </w:rPr>
      </w:r>
    </w:p>
    <w:p w:rsidR="00000000" w:rsidDel="00000000" w:rsidP="00000000" w:rsidRDefault="00000000" w:rsidRPr="00000000" w14:paraId="00000010">
      <w:pPr>
        <w:keepLines w:val="1"/>
        <w:ind w:left="3540" w:firstLine="708.0000000000001"/>
        <w:jc w:val="center"/>
        <w:rPr>
          <w:sz w:val="28"/>
          <w:szCs w:val="28"/>
          <w:vertAlign w:val="baseline"/>
        </w:rPr>
      </w:pPr>
      <w:r w:rsidDel="00000000" w:rsidR="00000000" w:rsidRPr="00000000">
        <w:rPr>
          <w:rtl w:val="0"/>
        </w:rPr>
      </w:r>
    </w:p>
    <w:p w:rsidR="00000000" w:rsidDel="00000000" w:rsidP="00000000" w:rsidRDefault="00000000" w:rsidRPr="00000000" w14:paraId="00000011">
      <w:pPr>
        <w:keepLines w:val="1"/>
        <w:ind w:left="4039" w:firstLine="708.0000000000001"/>
        <w:jc w:val="both"/>
        <w:rPr>
          <w:sz w:val="28"/>
          <w:szCs w:val="28"/>
          <w:vertAlign w:val="baseline"/>
        </w:rPr>
      </w:pPr>
      <w:r w:rsidDel="00000000" w:rsidR="00000000" w:rsidRPr="00000000">
        <w:rPr>
          <w:sz w:val="28"/>
          <w:szCs w:val="28"/>
          <w:vertAlign w:val="baseline"/>
          <w:rtl w:val="0"/>
        </w:rPr>
        <w:t xml:space="preserve">Виконав: здобувач вищої освіти</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329"/>
          <w:tab w:val="left" w:leader="none" w:pos="9747"/>
        </w:tabs>
        <w:spacing w:after="0" w:before="0" w:line="240" w:lineRule="auto"/>
        <w:ind w:left="4747"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2 курсу, групи 4-24-099</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329"/>
          <w:tab w:val="left" w:leader="none" w:pos="9747"/>
        </w:tabs>
        <w:spacing w:after="0" w:before="0" w:line="240" w:lineRule="auto"/>
        <w:ind w:left="4747"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IV медичного факультету, спеціальність 229 «Громадське здоров’я»</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329"/>
          <w:tab w:val="left" w:leader="none" w:pos="9747"/>
        </w:tabs>
        <w:spacing w:after="0" w:before="0" w:line="240" w:lineRule="auto"/>
        <w:ind w:left="4747"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Онікієнко О.Л.</w:t>
        <w:tab/>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758"/>
        </w:tabs>
        <w:spacing w:after="0" w:before="0" w:line="240" w:lineRule="auto"/>
        <w:ind w:left="4747"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Керівник завідувач кафедри громадського здоров’я та управління охороною здоров’я, д.мед.н.</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758"/>
        </w:tabs>
        <w:spacing w:after="0" w:before="0" w:line="240" w:lineRule="auto"/>
        <w:ind w:left="4747" w:right="0" w:firstLine="0"/>
        <w:jc w:val="both"/>
        <w:rPr>
          <w:rFonts w:ascii="Times New Roman" w:cs="Times New Roman" w:eastAsia="Times New Roman" w:hAnsi="Times New Roman"/>
          <w:b w:val="0"/>
          <w:bCs w:val="0"/>
          <w:i w:val="0"/>
          <w:iCs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Нестеренко В.Г.</w:t>
      </w:r>
      <w:r w:rsidDel="00000000" w:rsidR="00000000" w:rsidRPr="00000000">
        <w:rPr>
          <w:rtl w:val="0"/>
        </w:rPr>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 w:line="240" w:lineRule="auto"/>
        <w:ind w:left="0" w:right="0" w:firstLine="0"/>
        <w:jc w:val="both"/>
        <w:rPr>
          <w:rFonts w:ascii="Times New Roman" w:cs="Times New Roman" w:eastAsia="Times New Roman" w:hAnsi="Times New Roman"/>
          <w:b w:val="0"/>
          <w:bCs w:val="0"/>
          <w:i w:val="0"/>
          <w:iCs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803"/>
        </w:tabs>
        <w:spacing w:after="0" w:before="0" w:line="240" w:lineRule="auto"/>
        <w:ind w:left="4747" w:right="0" w:firstLine="0"/>
        <w:jc w:val="both"/>
        <w:rPr>
          <w:rFonts w:ascii="Times New Roman" w:cs="Times New Roman" w:eastAsia="Times New Roman" w:hAnsi="Times New Roman"/>
          <w:b w:val="0"/>
          <w:bCs w:val="0"/>
          <w:i w:val="0"/>
          <w:iCs w:val="0"/>
          <w:smallCaps w:val="0"/>
          <w:strike w:val="0"/>
          <w:color w:val="000000"/>
          <w:sz w:val="28"/>
          <w:szCs w:val="28"/>
          <w:highlight w:val="yellow"/>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yellow"/>
          <w:u w:val="none"/>
          <w:vertAlign w:val="baseline"/>
          <w:rtl w:val="0"/>
        </w:rPr>
        <w:t xml:space="preserve">Рецензент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9803"/>
        </w:tabs>
        <w:spacing w:after="0" w:before="0" w:line="240" w:lineRule="auto"/>
        <w:ind w:left="4747" w:right="0" w:firstLine="0"/>
        <w:jc w:val="both"/>
        <w:rPr>
          <w:rFonts w:ascii="Times New Roman" w:cs="Times New Roman" w:eastAsia="Times New Roman" w:hAnsi="Times New Roman"/>
          <w:b w:val="0"/>
          <w:bCs w:val="0"/>
          <w:i w:val="0"/>
          <w:iCs w:val="0"/>
          <w:smallCaps w:val="0"/>
          <w:strike w:val="0"/>
          <w:color w:val="000000"/>
          <w:sz w:val="16"/>
          <w:szCs w:val="1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yellow"/>
          <w:u w:val="none"/>
          <w:vertAlign w:val="baseline"/>
          <w:rtl w:val="0"/>
        </w:rPr>
        <w:t xml:space="preserve">…………………..</w:t>
      </w:r>
      <w:r w:rsidDel="00000000" w:rsidR="00000000" w:rsidRPr="00000000">
        <w:rPr>
          <w:rtl w:val="0"/>
        </w:rPr>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 w:line="240" w:lineRule="auto"/>
        <w:ind w:left="0" w:right="0" w:firstLine="0"/>
        <w:jc w:val="both"/>
        <w:rPr>
          <w:rFonts w:ascii="Times New Roman" w:cs="Times New Roman" w:eastAsia="Times New Roman" w:hAnsi="Times New Roman"/>
          <w:b w:val="0"/>
          <w:bCs w:val="0"/>
          <w:i w:val="0"/>
          <w:iCs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349"/>
        </w:tabs>
        <w:spacing w:after="0" w:before="0" w:line="240" w:lineRule="auto"/>
        <w:ind w:left="351"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349"/>
        </w:tabs>
        <w:spacing w:after="0" w:before="0" w:line="240" w:lineRule="auto"/>
        <w:ind w:left="351"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349"/>
        </w:tabs>
        <w:spacing w:after="0" w:before="0" w:line="240" w:lineRule="auto"/>
        <w:ind w:left="351"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349"/>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Харків – 2026</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ЗМІСТ</w:t>
      </w:r>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ВСТУП ................................................................................................................. 5</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РОЗДІЛ 1 ПРОБЛЕМА МЕНТАЛЬНОГО ЗДОРОВ’Я ДІТЕЙ. </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ОГЛЯД ЛІТЕРАТУРИ..........................................................................................8</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1.1. Вплив війни на ментальне здоров’я дітей...................................................8</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1.2. Медико-соціальна проблема ментального здоров’я дітей в умовах </w:t>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воєнного стану…………………………………………………………………..9</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1.3. Висновки за розділом 1…………………………………………………….14</w:t>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РОЗДІЛ 2 РЕЗУЛЬТАТИ ДОСЛІДЖЕННЯ .................................................... 15</w:t>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2.1. Матеріали та методи дослідження .............................................................15</w:t>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2.2. Результати анкетування ..............................................................................16</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2.3. Висновки за розділом 2……………………………………………………27</w:t>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АНАЛІЗ ТА УЗАГАЛЬНЕННЯ ДОСЛІДЖЕННЯ…………………………...29</w:t>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ВИСНОВКИ ........................................................................................................37</w:t>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СПИСОК ВИКОРИСТАНИХ ДЖЕРЕЛ ...........................................................40</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Helvetica Neue" w:cs="Helvetica Neue" w:eastAsia="Helvetica Neue" w:hAnsi="Helvetica Neue"/>
          <w:b w:val="0"/>
          <w:bCs w:val="0"/>
          <w:i w:val="0"/>
          <w:iCs w:val="0"/>
          <w:smallCaps w:val="0"/>
          <w:strike w:val="0"/>
          <w:color w:val="000000"/>
          <w:sz w:val="21"/>
          <w:szCs w:val="21"/>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ДОДАТКИ ...........................................................................................................48</w:t>
      </w:r>
      <w:r w:rsidDel="00000000" w:rsidR="00000000" w:rsidRPr="00000000">
        <w:rPr>
          <w:rtl w:val="0"/>
        </w:rPr>
      </w:r>
    </w:p>
    <w:p w:rsidR="00000000" w:rsidDel="00000000" w:rsidP="00000000" w:rsidRDefault="00000000" w:rsidRPr="00000000" w14:paraId="00000035">
      <w:pPr>
        <w:pStyle w:val="Heading2"/>
        <w:spacing w:after="0" w:before="0" w:line="360" w:lineRule="auto"/>
        <w:jc w:val="both"/>
        <w:rPr>
          <w:vertAlign w:val="baseline"/>
        </w:rPr>
      </w:pPr>
      <w:r w:rsidDel="00000000" w:rsidR="00000000" w:rsidRPr="00000000">
        <w:rPr>
          <w:rtl w:val="0"/>
        </w:rPr>
      </w:r>
    </w:p>
    <w:p w:rsidR="00000000" w:rsidDel="00000000" w:rsidP="00000000" w:rsidRDefault="00000000" w:rsidRPr="00000000" w14:paraId="00000036">
      <w:pPr>
        <w:pStyle w:val="Heading2"/>
        <w:spacing w:after="0" w:before="0" w:line="360" w:lineRule="auto"/>
        <w:jc w:val="center"/>
        <w:rPr>
          <w:sz w:val="28"/>
          <w:szCs w:val="28"/>
          <w:vertAlign w:val="baseline"/>
        </w:rPr>
      </w:pPr>
      <w:r w:rsidDel="00000000" w:rsidR="00000000" w:rsidRPr="00000000">
        <w:br w:type="page"/>
      </w:r>
      <w:r w:rsidDel="00000000" w:rsidR="00000000" w:rsidRPr="00000000">
        <w:rPr>
          <w:b w:val="1"/>
          <w:bCs w:val="1"/>
          <w:sz w:val="28"/>
          <w:szCs w:val="28"/>
          <w:vertAlign w:val="baseline"/>
          <w:rtl w:val="0"/>
        </w:rPr>
        <w:t xml:space="preserve">СПИСОК УМОВНИХ </w:t>
      </w:r>
      <w:r w:rsidDel="00000000" w:rsidR="00000000" w:rsidRPr="00000000">
        <w:rPr>
          <w:sz w:val="28"/>
          <w:szCs w:val="28"/>
          <w:rtl w:val="0"/>
        </w:rPr>
        <w:t xml:space="preserve">ПОЗНАЧЕНЬ</w:t>
      </w:r>
      <w:r w:rsidDel="00000000" w:rsidR="00000000" w:rsidRPr="00000000">
        <w:rPr>
          <w:rtl w:val="0"/>
        </w:rPr>
      </w:r>
    </w:p>
    <w:p w:rsidR="00000000" w:rsidDel="00000000" w:rsidP="00000000" w:rsidRDefault="00000000" w:rsidRPr="00000000" w14:paraId="00000037">
      <w:pPr>
        <w:pStyle w:val="Heading2"/>
        <w:spacing w:after="0" w:before="0" w:line="360" w:lineRule="auto"/>
        <w:jc w:val="both"/>
        <w:rPr>
          <w:vertAlign w:val="baseline"/>
        </w:rPr>
      </w:pPr>
      <w:r w:rsidDel="00000000" w:rsidR="00000000" w:rsidRPr="00000000">
        <w:rPr>
          <w:rtl w:val="0"/>
        </w:rPr>
      </w:r>
    </w:p>
    <w:p w:rsidR="00000000" w:rsidDel="00000000" w:rsidP="00000000" w:rsidRDefault="00000000" w:rsidRPr="00000000" w14:paraId="00000038">
      <w:pPr>
        <w:pStyle w:val="Heading2"/>
        <w:spacing w:after="0" w:before="0" w:line="360" w:lineRule="auto"/>
        <w:jc w:val="both"/>
        <w:rPr>
          <w:b w:val="0"/>
          <w:bCs w:val="0"/>
          <w:sz w:val="28"/>
          <w:szCs w:val="28"/>
          <w:vertAlign w:val="baseline"/>
        </w:rPr>
      </w:pPr>
      <w:r w:rsidDel="00000000" w:rsidR="00000000" w:rsidRPr="00000000">
        <w:rPr>
          <w:b w:val="0"/>
          <w:bCs w:val="0"/>
          <w:sz w:val="28"/>
          <w:szCs w:val="28"/>
          <w:vertAlign w:val="baseline"/>
          <w:rtl w:val="0"/>
        </w:rPr>
        <w:t xml:space="preserve">ВООЗ – Всесвітня організація охорони здоров’я</w:t>
      </w:r>
    </w:p>
    <w:p w:rsidR="00000000" w:rsidDel="00000000" w:rsidP="00000000" w:rsidRDefault="00000000" w:rsidRPr="00000000" w14:paraId="00000039">
      <w:pPr>
        <w:pStyle w:val="Heading2"/>
        <w:spacing w:after="0" w:before="0" w:line="360" w:lineRule="auto"/>
        <w:jc w:val="both"/>
        <w:rPr>
          <w:b w:val="0"/>
          <w:bCs w:val="0"/>
          <w:sz w:val="28"/>
          <w:szCs w:val="28"/>
          <w:vertAlign w:val="baseline"/>
        </w:rPr>
      </w:pPr>
      <w:r w:rsidDel="00000000" w:rsidR="00000000" w:rsidRPr="00000000">
        <w:rPr>
          <w:b w:val="0"/>
          <w:bCs w:val="0"/>
          <w:sz w:val="28"/>
          <w:szCs w:val="28"/>
          <w:vertAlign w:val="baseline"/>
          <w:rtl w:val="0"/>
        </w:rPr>
        <w:t xml:space="preserve">ВПО – внутрішньо переміщена особа</w:t>
      </w:r>
    </w:p>
    <w:p w:rsidR="00000000" w:rsidDel="00000000" w:rsidP="00000000" w:rsidRDefault="00000000" w:rsidRPr="00000000" w14:paraId="0000003A">
      <w:pPr>
        <w:pStyle w:val="Heading2"/>
        <w:spacing w:after="0" w:before="0" w:line="360" w:lineRule="auto"/>
        <w:jc w:val="both"/>
        <w:rPr>
          <w:b w:val="0"/>
          <w:bCs w:val="0"/>
          <w:sz w:val="28"/>
          <w:szCs w:val="28"/>
          <w:vertAlign w:val="baseline"/>
        </w:rPr>
      </w:pPr>
      <w:r w:rsidDel="00000000" w:rsidR="00000000" w:rsidRPr="00000000">
        <w:rPr>
          <w:b w:val="0"/>
          <w:bCs w:val="0"/>
          <w:sz w:val="28"/>
          <w:szCs w:val="28"/>
          <w:vertAlign w:val="baseline"/>
          <w:rtl w:val="0"/>
        </w:rPr>
        <w:t xml:space="preserve">ВШ – відношення шансів</w:t>
      </w:r>
    </w:p>
    <w:p w:rsidR="00000000" w:rsidDel="00000000" w:rsidP="00000000" w:rsidRDefault="00000000" w:rsidRPr="00000000" w14:paraId="0000003B">
      <w:pPr>
        <w:pStyle w:val="Heading2"/>
        <w:spacing w:after="0" w:before="0" w:line="360" w:lineRule="auto"/>
        <w:jc w:val="both"/>
        <w:rPr>
          <w:b w:val="0"/>
          <w:bCs w:val="0"/>
          <w:sz w:val="28"/>
          <w:szCs w:val="28"/>
          <w:vertAlign w:val="baseline"/>
        </w:rPr>
      </w:pPr>
      <w:r w:rsidDel="00000000" w:rsidR="00000000" w:rsidRPr="00000000">
        <w:rPr>
          <w:b w:val="0"/>
          <w:bCs w:val="0"/>
          <w:sz w:val="28"/>
          <w:szCs w:val="28"/>
          <w:vertAlign w:val="baseline"/>
          <w:rtl w:val="0"/>
        </w:rPr>
        <w:t xml:space="preserve">ДІ – довірчий інтервал</w:t>
      </w:r>
    </w:p>
    <w:p w:rsidR="00000000" w:rsidDel="00000000" w:rsidP="00000000" w:rsidRDefault="00000000" w:rsidRPr="00000000" w14:paraId="0000003C">
      <w:pPr>
        <w:pStyle w:val="Heading2"/>
        <w:spacing w:after="0" w:before="0" w:line="360" w:lineRule="auto"/>
        <w:jc w:val="both"/>
        <w:rPr>
          <w:b w:val="0"/>
          <w:bCs w:val="0"/>
          <w:sz w:val="28"/>
          <w:szCs w:val="28"/>
          <w:vertAlign w:val="baseline"/>
        </w:rPr>
      </w:pPr>
      <w:r w:rsidDel="00000000" w:rsidR="00000000" w:rsidRPr="00000000">
        <w:rPr>
          <w:b w:val="0"/>
          <w:bCs w:val="0"/>
          <w:sz w:val="28"/>
          <w:szCs w:val="28"/>
          <w:vertAlign w:val="baseline"/>
          <w:rtl w:val="0"/>
        </w:rPr>
        <w:t xml:space="preserve">КТП -  когнітивно-поведінкова терапія</w:t>
      </w:r>
    </w:p>
    <w:p w:rsidR="00000000" w:rsidDel="00000000" w:rsidP="00000000" w:rsidRDefault="00000000" w:rsidRPr="00000000" w14:paraId="0000003D">
      <w:pPr>
        <w:pStyle w:val="Heading2"/>
        <w:spacing w:after="0" w:before="0" w:line="360" w:lineRule="auto"/>
        <w:jc w:val="both"/>
        <w:rPr>
          <w:b w:val="0"/>
          <w:bCs w:val="0"/>
          <w:sz w:val="28"/>
          <w:szCs w:val="28"/>
          <w:vertAlign w:val="baseline"/>
        </w:rPr>
      </w:pPr>
      <w:r w:rsidDel="00000000" w:rsidR="00000000" w:rsidRPr="00000000">
        <w:rPr>
          <w:b w:val="0"/>
          <w:bCs w:val="0"/>
          <w:sz w:val="28"/>
          <w:szCs w:val="28"/>
          <w:vertAlign w:val="baseline"/>
          <w:rtl w:val="0"/>
        </w:rPr>
        <w:t xml:space="preserve">МОЗ – Міністерство охорони здоров’я</w:t>
      </w:r>
    </w:p>
    <w:p w:rsidR="00000000" w:rsidDel="00000000" w:rsidP="00000000" w:rsidRDefault="00000000" w:rsidRPr="00000000" w14:paraId="0000003E">
      <w:pPr>
        <w:pStyle w:val="Heading2"/>
        <w:spacing w:after="0" w:before="0" w:line="360" w:lineRule="auto"/>
        <w:jc w:val="both"/>
        <w:rPr>
          <w:b w:val="0"/>
          <w:bCs w:val="0"/>
          <w:i w:val="0"/>
          <w:iCs w:val="0"/>
          <w:color w:val="000000"/>
          <w:sz w:val="28"/>
          <w:szCs w:val="28"/>
          <w:highlight w:val="white"/>
          <w:vertAlign w:val="baseline"/>
        </w:rPr>
      </w:pPr>
      <w:r w:rsidDel="00000000" w:rsidR="00000000" w:rsidRPr="00000000">
        <w:rPr>
          <w:b w:val="0"/>
          <w:bCs w:val="0"/>
          <w:sz w:val="28"/>
          <w:szCs w:val="28"/>
          <w:vertAlign w:val="baseline"/>
          <w:rtl w:val="0"/>
        </w:rPr>
        <w:t xml:space="preserve">ПЗПСП (MHPSS)</w:t>
      </w:r>
      <w:r w:rsidDel="00000000" w:rsidR="00000000" w:rsidRPr="00000000">
        <w:rPr>
          <w:b w:val="1"/>
          <w:bCs w:val="1"/>
          <w:sz w:val="28"/>
          <w:szCs w:val="28"/>
          <w:vertAlign w:val="baseline"/>
          <w:rtl w:val="0"/>
        </w:rPr>
        <w:t xml:space="preserve"> – </w:t>
      </w:r>
      <w:r w:rsidDel="00000000" w:rsidR="00000000" w:rsidRPr="00000000">
        <w:rPr>
          <w:b w:val="0"/>
          <w:bCs w:val="0"/>
          <w:i w:val="0"/>
          <w:iCs w:val="0"/>
          <w:color w:val="000000"/>
          <w:sz w:val="28"/>
          <w:szCs w:val="28"/>
          <w:highlight w:val="white"/>
          <w:vertAlign w:val="baseline"/>
          <w:rtl w:val="0"/>
        </w:rPr>
        <w:t xml:space="preserve">пакет послуг із психічного здоров'я та психосоціальної підтримки</w:t>
      </w:r>
    </w:p>
    <w:p w:rsidR="00000000" w:rsidDel="00000000" w:rsidP="00000000" w:rsidRDefault="00000000" w:rsidRPr="00000000" w14:paraId="0000003F">
      <w:pPr>
        <w:pStyle w:val="Heading2"/>
        <w:spacing w:after="0" w:before="0" w:line="360" w:lineRule="auto"/>
        <w:jc w:val="both"/>
        <w:rPr>
          <w:color w:val="000000"/>
          <w:sz w:val="28"/>
          <w:szCs w:val="28"/>
          <w:vertAlign w:val="baseline"/>
        </w:rPr>
      </w:pPr>
      <w:r w:rsidDel="00000000" w:rsidR="00000000" w:rsidRPr="00000000">
        <w:rPr>
          <w:b w:val="0"/>
          <w:bCs w:val="0"/>
          <w:i w:val="0"/>
          <w:iCs w:val="0"/>
          <w:color w:val="000000"/>
          <w:sz w:val="28"/>
          <w:szCs w:val="28"/>
          <w:highlight w:val="white"/>
          <w:vertAlign w:val="baseline"/>
          <w:rtl w:val="0"/>
        </w:rPr>
        <w:t xml:space="preserve">НАМН – національна академія медичних наук</w:t>
      </w:r>
      <w:r w:rsidDel="00000000" w:rsidR="00000000" w:rsidRPr="00000000">
        <w:rPr>
          <w:rtl w:val="0"/>
        </w:rPr>
      </w:r>
    </w:p>
    <w:p w:rsidR="00000000" w:rsidDel="00000000" w:rsidP="00000000" w:rsidRDefault="00000000" w:rsidRPr="00000000" w14:paraId="00000040">
      <w:pPr>
        <w:pStyle w:val="Heading2"/>
        <w:spacing w:after="0" w:before="0" w:line="360" w:lineRule="auto"/>
        <w:jc w:val="both"/>
        <w:rPr>
          <w:b w:val="0"/>
          <w:bCs w:val="0"/>
          <w:sz w:val="28"/>
          <w:szCs w:val="28"/>
          <w:vertAlign w:val="baseline"/>
        </w:rPr>
      </w:pPr>
      <w:r w:rsidDel="00000000" w:rsidR="00000000" w:rsidRPr="00000000">
        <w:rPr>
          <w:b w:val="0"/>
          <w:bCs w:val="0"/>
          <w:sz w:val="28"/>
          <w:szCs w:val="28"/>
          <w:vertAlign w:val="baseline"/>
          <w:rtl w:val="0"/>
        </w:rPr>
        <w:t xml:space="preserve">НСЗУ - </w:t>
      </w:r>
      <w:r w:rsidDel="00000000" w:rsidR="00000000" w:rsidRPr="00000000">
        <w:rPr>
          <w:b w:val="1"/>
          <w:bCs w:val="1"/>
          <w:sz w:val="28"/>
          <w:szCs w:val="28"/>
          <w:vertAlign w:val="baseline"/>
          <w:rtl w:val="0"/>
        </w:rPr>
        <w:t xml:space="preserve"> </w:t>
      </w:r>
      <w:r w:rsidDel="00000000" w:rsidR="00000000" w:rsidRPr="00000000">
        <w:rPr>
          <w:b w:val="0"/>
          <w:bCs w:val="0"/>
          <w:color w:val="0a0a0a"/>
          <w:sz w:val="28"/>
          <w:szCs w:val="28"/>
          <w:highlight w:val="white"/>
          <w:vertAlign w:val="baseline"/>
          <w:rtl w:val="0"/>
        </w:rPr>
        <w:t xml:space="preserve">Національна служба здоров'я України</w:t>
      </w:r>
      <w:r w:rsidDel="00000000" w:rsidR="00000000" w:rsidRPr="00000000">
        <w:rPr>
          <w:rtl w:val="0"/>
        </w:rPr>
      </w:r>
    </w:p>
    <w:p w:rsidR="00000000" w:rsidDel="00000000" w:rsidP="00000000" w:rsidRDefault="00000000" w:rsidRPr="00000000" w14:paraId="00000041">
      <w:pPr>
        <w:pStyle w:val="Heading2"/>
        <w:spacing w:after="0" w:before="0" w:line="360" w:lineRule="auto"/>
        <w:jc w:val="both"/>
        <w:rPr>
          <w:b w:val="0"/>
          <w:bCs w:val="0"/>
          <w:sz w:val="28"/>
          <w:szCs w:val="28"/>
          <w:vertAlign w:val="baseline"/>
        </w:rPr>
      </w:pPr>
      <w:r w:rsidDel="00000000" w:rsidR="00000000" w:rsidRPr="00000000">
        <w:rPr>
          <w:b w:val="0"/>
          <w:bCs w:val="0"/>
          <w:sz w:val="28"/>
          <w:szCs w:val="28"/>
          <w:vertAlign w:val="baseline"/>
          <w:rtl w:val="0"/>
        </w:rPr>
        <w:t xml:space="preserve">ПТСР – посттравматичний стресовий розлад</w:t>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СДУГ – синдром дефіциту уваги та гіперактивності</w:t>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УІКПТ – український інститут когнітивно-поведінкової терапії</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UNICEF - Д</w:t>
      </w:r>
      <w:r w:rsidDel="00000000" w:rsidR="00000000" w:rsidRPr="00000000">
        <w:rPr>
          <w:rFonts w:ascii="Times New Roman" w:cs="Times New Roman" w:eastAsia="Times New Roman" w:hAnsi="Times New Roman"/>
          <w:b w:val="0"/>
          <w:bCs w:val="0"/>
          <w:i w:val="0"/>
          <w:iCs w:val="0"/>
          <w:smallCaps w:val="0"/>
          <w:strike w:val="0"/>
          <w:color w:val="0a0a0a"/>
          <w:sz w:val="28"/>
          <w:szCs w:val="28"/>
          <w:highlight w:val="white"/>
          <w:u w:val="none"/>
          <w:vertAlign w:val="baseline"/>
          <w:rtl w:val="0"/>
        </w:rPr>
        <w:t xml:space="preserve">итячий фонд Організації Об'єднаних Націй</w:t>
      </w: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AAP – Американська академія педіатрії</w:t>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a0a0a"/>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mhGAP - </w:t>
      </w:r>
      <w:r w:rsidDel="00000000" w:rsidR="00000000" w:rsidRPr="00000000">
        <w:rPr>
          <w:rFonts w:ascii="Times New Roman" w:cs="Times New Roman" w:eastAsia="Times New Roman" w:hAnsi="Times New Roman"/>
          <w:b w:val="0"/>
          <w:bCs w:val="0"/>
          <w:i w:val="0"/>
          <w:iCs w:val="0"/>
          <w:smallCaps w:val="0"/>
          <w:strike w:val="0"/>
          <w:color w:val="0a0a0a"/>
          <w:sz w:val="28"/>
          <w:szCs w:val="28"/>
          <w:highlight w:val="white"/>
          <w:u w:val="none"/>
          <w:vertAlign w:val="baseline"/>
          <w:rtl w:val="0"/>
        </w:rPr>
        <w:t xml:space="preserve">Mental Health Gap Action Programme </w:t>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PFA - психологічна перша допомога</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Список публікацій здобувача:</w:t>
      </w:r>
    </w:p>
    <w:p w:rsidR="00000000" w:rsidDel="00000000" w:rsidP="00000000" w:rsidRDefault="00000000" w:rsidRPr="00000000" w14:paraId="0000004D">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Onikiienko O., et </w:t>
      </w:r>
      <w:r w:rsidDel="00000000" w:rsidR="00000000" w:rsidRPr="00000000">
        <w:rPr>
          <w:sz w:val="28"/>
          <w:szCs w:val="28"/>
          <w:rtl w:val="0"/>
        </w:rPr>
        <w:t xml:space="preserve">al</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Potential risks of sleep disorders in children of the Kharkiv Oblast during the military conflict: survey results. East Ukr Med J. 2024;12(1):41-49 (Scopus)</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sz w:val="28"/>
          <w:szCs w:val="28"/>
        </w:rPr>
      </w:pPr>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ВСТУП</w:t>
      </w:r>
      <w:r w:rsidDel="00000000" w:rsidR="00000000" w:rsidRPr="00000000">
        <w:rPr>
          <w:rtl w:val="0"/>
        </w:rPr>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3">
      <w:pPr>
        <w:pStyle w:val="Heading1"/>
        <w:spacing w:after="0" w:before="0" w:line="360" w:lineRule="auto"/>
        <w:jc w:val="both"/>
        <w:rPr>
          <w:b w:val="0"/>
          <w:bCs w:val="0"/>
          <w:sz w:val="28"/>
          <w:szCs w:val="28"/>
          <w:vertAlign w:val="baseline"/>
        </w:rPr>
      </w:pPr>
      <w:r w:rsidDel="00000000" w:rsidR="00000000" w:rsidRPr="00000000">
        <w:rPr>
          <w:b w:val="0"/>
          <w:bCs w:val="0"/>
          <w:sz w:val="28"/>
          <w:szCs w:val="28"/>
          <w:vertAlign w:val="baseline"/>
          <w:rtl w:val="0"/>
        </w:rPr>
        <w:t xml:space="preserve">Актуальність теми</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212121"/>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Війна в Україні призвела до загибелі сотень цивільних, масштабного руйнування інфраструктури та гуманітарної кризи.  Багато мешканців були змушені покинути свої домівки, решта ховаються  від обстрілів, а втрати рідних та близьких є серйозними наслідками війни для фізичного та психічного здоров'я [1]. Тяжкий та тривалий стрес негативно впливає на психічне  здоров'я, тому в Україні на національному рівні запроваджена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Всеукраїнська програма ментального здоров’я «Ти як?» та впроваджено уніфікований клінічний протокол первинної та спеціалізованої медичної допомоги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Гостра реакція на стрес. Посттравматичний стресовий розлад. Порушення адаптації» </w:t>
      </w: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[2, 3]. Особливою вразливою категорією є діти [4]. Примусова евакуація, життя в бомбосховищах і порушення звичного способу життя мають найбільший негативний вплив на дітей, і мають руйнівні фізичні, психологічні та соціальні, іноді незворотні наслідки, які впливаючи на здоров'я та добробут дітей ще довго після тяжких військових подій. Існуючі проблеми в освіті дітей та підлітків та неможливість спілкування з друзями також мають серйозні наслідки для дітей і молоді [5]. </w:t>
      </w:r>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212121"/>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Переживання стосовно небезпеки для життя, втрати домівки та батьків, істотно впливають на психоемоційний стан дитини </w:t>
      </w: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[6]. </w:t>
      </w:r>
      <w:r w:rsidDel="00000000" w:rsidR="00000000" w:rsidRPr="00000000">
        <w:rPr>
          <w:rFonts w:ascii="Quattrocento Sans" w:cs="Quattrocento Sans" w:eastAsia="Quattrocento Sans" w:hAnsi="Quattrocento Sans"/>
          <w:b w:val="0"/>
          <w:bCs w:val="0"/>
          <w:i w:val="0"/>
          <w:iCs w:val="0"/>
          <w:smallCaps w:val="0"/>
          <w:strike w:val="0"/>
          <w:color w:val="212121"/>
          <w:sz w:val="24"/>
          <w:szCs w:val="24"/>
          <w:highlight w:val="white"/>
          <w:u w:val="none"/>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Нервова система дітей і механізми адаптації до гуманітарних криз у дітей в процесі становлення, дозрівання </w:t>
      </w:r>
      <w:r w:rsidDel="00000000" w:rsidR="00000000" w:rsidRPr="00000000">
        <w:rPr>
          <w:rFonts w:ascii="Times New Roman" w:cs="Times New Roman" w:eastAsia="Times New Roman" w:hAnsi="Times New Roman"/>
          <w:b w:val="0"/>
          <w:bCs w:val="0"/>
          <w:i w:val="0"/>
          <w:iCs w:val="0"/>
          <w:smallCaps w:val="0"/>
          <w:strike w:val="0"/>
          <w:color w:val="333333"/>
          <w:sz w:val="28"/>
          <w:szCs w:val="28"/>
          <w:u w:val="none"/>
          <w:shd w:fill="auto" w:val="clear"/>
          <w:vertAlign w:val="baseline"/>
          <w:rtl w:val="0"/>
        </w:rPr>
        <w:t xml:space="preserve">[7, 8]. </w:t>
      </w:r>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Умови воєнного часу зумовлюють високу поширеність тривожних розладів, страхів, порушень сну, регресивних форм поведінки, труднощів у навчанні та соціальній взаємодії. Тому особливо актуальним є питання раннього виявлення порушень ментального здоров’я у дітей, а медико-соціальний підхід до вивчення ментального здоров’я дітей дозволяє комплексно оцінити вплив різноманітних факторів, які формують реакцію дитини на стресові події війни. Отже, дослідження ментального здоров’я дітей в умовах воєнного стану є надзвичайно актуальним з огляду на потребу у науково обґрунтованих даних для планування системи психологічної, освітньої та соціальної підтримки дітей і їхніх сімей, а також для профілактики довготривалих психосоціальних наслідків війни. Тому, обрана тема роботи є актуальною та доцільною для виконання в галузі громадського здоровʼя. </w:t>
      </w:r>
    </w:p>
    <w:p w:rsidR="00000000" w:rsidDel="00000000" w:rsidP="00000000" w:rsidRDefault="00000000" w:rsidRPr="00000000" w14:paraId="00000057">
      <w:pPr>
        <w:pStyle w:val="Heading1"/>
        <w:spacing w:after="0" w:before="0" w:line="360" w:lineRule="auto"/>
        <w:ind w:firstLine="708"/>
        <w:jc w:val="both"/>
        <w:rPr>
          <w:b w:val="0"/>
          <w:bCs w:val="0"/>
          <w:sz w:val="28"/>
          <w:szCs w:val="28"/>
          <w:vertAlign w:val="baseline"/>
        </w:rPr>
      </w:pPr>
      <w:r w:rsidDel="00000000" w:rsidR="00000000" w:rsidRPr="00000000">
        <w:rPr>
          <w:b w:val="1"/>
          <w:bCs w:val="1"/>
          <w:sz w:val="28"/>
          <w:szCs w:val="28"/>
          <w:vertAlign w:val="baseline"/>
          <w:rtl w:val="0"/>
        </w:rPr>
        <w:t xml:space="preserve">Висунуто </w:t>
      </w:r>
      <w:r w:rsidDel="00000000" w:rsidR="00000000" w:rsidRPr="00000000">
        <w:rPr>
          <w:b w:val="0"/>
          <w:bCs w:val="0"/>
          <w:sz w:val="28"/>
          <w:szCs w:val="28"/>
          <w:vertAlign w:val="baseline"/>
          <w:rtl w:val="0"/>
        </w:rPr>
        <w:t xml:space="preserve">гіпотезу дослідження</w:t>
      </w:r>
      <w:r w:rsidDel="00000000" w:rsidR="00000000" w:rsidRPr="00000000">
        <w:rPr>
          <w:b w:val="1"/>
          <w:bCs w:val="1"/>
          <w:sz w:val="28"/>
          <w:szCs w:val="28"/>
          <w:vertAlign w:val="baseline"/>
          <w:rtl w:val="0"/>
        </w:rPr>
        <w:t xml:space="preserve"> -</w:t>
      </w:r>
      <w:r w:rsidDel="00000000" w:rsidR="00000000" w:rsidRPr="00000000">
        <w:rPr>
          <w:b w:val="0"/>
          <w:bCs w:val="0"/>
          <w:sz w:val="28"/>
          <w:szCs w:val="28"/>
          <w:vertAlign w:val="baseline"/>
          <w:rtl w:val="0"/>
        </w:rPr>
        <w:t xml:space="preserve"> </w:t>
      </w:r>
      <w:r w:rsidDel="00000000" w:rsidR="00000000" w:rsidRPr="00000000">
        <w:rPr>
          <w:b w:val="1"/>
          <w:bCs w:val="1"/>
          <w:sz w:val="28"/>
          <w:szCs w:val="28"/>
          <w:vertAlign w:val="baseline"/>
          <w:rtl w:val="0"/>
        </w:rPr>
        <w:t xml:space="preserve">діти, які зазнали більшого впливу стресових подій війни мають вищий рівень емоційних, поведінкових та соціальних порушень</w:t>
      </w:r>
      <w:r w:rsidDel="00000000" w:rsidR="00000000" w:rsidRPr="00000000">
        <w:rPr>
          <w:b w:val="0"/>
          <w:bCs w:val="0"/>
          <w:sz w:val="28"/>
          <w:szCs w:val="28"/>
          <w:vertAlign w:val="baseline"/>
          <w:rtl w:val="0"/>
        </w:rPr>
        <w:t xml:space="preserve">, порівняно з дітьми, які перебувають у більш стабільних умовах. </w:t>
      </w:r>
    </w:p>
    <w:p w:rsidR="00000000" w:rsidDel="00000000" w:rsidP="00000000" w:rsidRDefault="00000000" w:rsidRPr="00000000" w14:paraId="00000058">
      <w:pPr>
        <w:pStyle w:val="Heading1"/>
        <w:spacing w:after="0" w:before="0" w:line="360" w:lineRule="auto"/>
        <w:jc w:val="both"/>
        <w:rPr>
          <w:b w:val="0"/>
          <w:bCs w:val="0"/>
          <w:sz w:val="28"/>
          <w:szCs w:val="28"/>
          <w:vertAlign w:val="baseline"/>
        </w:rPr>
      </w:pPr>
      <w:r w:rsidDel="00000000" w:rsidR="00000000" w:rsidRPr="00000000">
        <w:rPr>
          <w:b w:val="0"/>
          <w:bCs w:val="0"/>
          <w:sz w:val="28"/>
          <w:szCs w:val="28"/>
          <w:vertAlign w:val="baseline"/>
          <w:rtl w:val="0"/>
        </w:rPr>
        <w:t xml:space="preserve">Об’єкт дослідження</w:t>
      </w:r>
      <w:r w:rsidDel="00000000" w:rsidR="00000000" w:rsidRPr="00000000">
        <w:rPr>
          <w:b w:val="1"/>
          <w:bCs w:val="1"/>
          <w:sz w:val="28"/>
          <w:szCs w:val="28"/>
          <w:vertAlign w:val="baseline"/>
          <w:rtl w:val="0"/>
        </w:rPr>
        <w:t xml:space="preserve">: </w:t>
      </w:r>
      <w:r w:rsidDel="00000000" w:rsidR="00000000" w:rsidRPr="00000000">
        <w:rPr>
          <w:b w:val="0"/>
          <w:bCs w:val="0"/>
          <w:sz w:val="28"/>
          <w:szCs w:val="28"/>
          <w:vertAlign w:val="baseline"/>
          <w:rtl w:val="0"/>
        </w:rPr>
        <w:t xml:space="preserve">ментальне здоров’я дітей в умовах воєнного стану, організація допомоги.</w:t>
      </w:r>
    </w:p>
    <w:p w:rsidR="00000000" w:rsidDel="00000000" w:rsidP="00000000" w:rsidRDefault="00000000" w:rsidRPr="00000000" w14:paraId="00000059">
      <w:pPr>
        <w:pStyle w:val="Heading1"/>
        <w:spacing w:after="0" w:before="0" w:line="360" w:lineRule="auto"/>
        <w:jc w:val="both"/>
        <w:rPr>
          <w:b w:val="1"/>
          <w:bCs w:val="1"/>
          <w:sz w:val="28"/>
          <w:szCs w:val="28"/>
          <w:vertAlign w:val="baseline"/>
        </w:rPr>
      </w:pPr>
      <w:r w:rsidDel="00000000" w:rsidR="00000000" w:rsidRPr="00000000">
        <w:rPr>
          <w:b w:val="0"/>
          <w:bCs w:val="0"/>
          <w:sz w:val="28"/>
          <w:szCs w:val="28"/>
          <w:vertAlign w:val="baseline"/>
          <w:rtl w:val="0"/>
        </w:rPr>
        <w:t xml:space="preserve">Предмет дослідження:</w:t>
      </w:r>
      <w:r w:rsidDel="00000000" w:rsidR="00000000" w:rsidRPr="00000000">
        <w:rPr>
          <w:b w:val="1"/>
          <w:bCs w:val="1"/>
          <w:sz w:val="28"/>
          <w:szCs w:val="28"/>
          <w:vertAlign w:val="baseline"/>
          <w:rtl w:val="0"/>
        </w:rPr>
        <w:t xml:space="preserve"> </w:t>
      </w:r>
      <w:r w:rsidDel="00000000" w:rsidR="00000000" w:rsidRPr="00000000">
        <w:rPr>
          <w:b w:val="0"/>
          <w:bCs w:val="0"/>
          <w:sz w:val="28"/>
          <w:szCs w:val="28"/>
          <w:vertAlign w:val="baseline"/>
          <w:rtl w:val="0"/>
        </w:rPr>
        <w:t xml:space="preserve">медико-соціальні чинники, особливості психоемоційного стану, поведінкові та соціальні зміни у дітей різного віку під впливом умов воєнного стану, організація допомоги.</w:t>
      </w:r>
      <w:r w:rsidDel="00000000" w:rsidR="00000000" w:rsidRPr="00000000">
        <w:rPr>
          <w:rtl w:val="0"/>
        </w:rPr>
      </w:r>
    </w:p>
    <w:p w:rsidR="00000000" w:rsidDel="00000000" w:rsidP="00000000" w:rsidRDefault="00000000" w:rsidRPr="00000000" w14:paraId="0000005A">
      <w:pPr>
        <w:pStyle w:val="Heading1"/>
        <w:spacing w:after="0" w:before="0" w:line="360" w:lineRule="auto"/>
        <w:jc w:val="both"/>
        <w:rPr>
          <w:b w:val="0"/>
          <w:bCs w:val="0"/>
          <w:sz w:val="28"/>
          <w:szCs w:val="28"/>
          <w:vertAlign w:val="baseline"/>
        </w:rPr>
      </w:pPr>
      <w:r w:rsidDel="00000000" w:rsidR="00000000" w:rsidRPr="00000000">
        <w:rPr>
          <w:b w:val="0"/>
          <w:bCs w:val="0"/>
          <w:sz w:val="28"/>
          <w:szCs w:val="28"/>
          <w:vertAlign w:val="baseline"/>
          <w:rtl w:val="0"/>
        </w:rPr>
        <w:t xml:space="preserve">Мета дослідження:</w:t>
      </w:r>
      <w:r w:rsidDel="00000000" w:rsidR="00000000" w:rsidRPr="00000000">
        <w:rPr>
          <w:b w:val="1"/>
          <w:bCs w:val="1"/>
          <w:sz w:val="28"/>
          <w:szCs w:val="28"/>
          <w:vertAlign w:val="baseline"/>
          <w:rtl w:val="0"/>
        </w:rPr>
        <w:t xml:space="preserve"> визначити особливості медико-соціальних факторів, що впливають на ментальне здоров’я дітей в умовах воєнного стану шляхом вивчення субʼєктивної оцінки (опитування) ментального здоров’я з боку дітей та їхніх батьків, даних джерел літератури.</w:t>
      </w:r>
      <w:r w:rsidDel="00000000" w:rsidR="00000000" w:rsidRPr="00000000">
        <w:rPr>
          <w:rtl w:val="0"/>
        </w:rPr>
      </w:r>
    </w:p>
    <w:p w:rsidR="00000000" w:rsidDel="00000000" w:rsidP="00000000" w:rsidRDefault="00000000" w:rsidRPr="00000000" w14:paraId="0000005B">
      <w:pPr>
        <w:pStyle w:val="Heading1"/>
        <w:spacing w:after="0" w:before="0" w:line="360" w:lineRule="auto"/>
        <w:jc w:val="both"/>
        <w:rPr>
          <w:b w:val="0"/>
          <w:bCs w:val="0"/>
          <w:sz w:val="28"/>
          <w:szCs w:val="28"/>
          <w:vertAlign w:val="baseline"/>
        </w:rPr>
      </w:pPr>
      <w:r w:rsidDel="00000000" w:rsidR="00000000" w:rsidRPr="00000000">
        <w:rPr>
          <w:b w:val="0"/>
          <w:bCs w:val="0"/>
          <w:sz w:val="28"/>
          <w:szCs w:val="28"/>
          <w:vertAlign w:val="baseline"/>
          <w:rtl w:val="0"/>
        </w:rPr>
        <w:t xml:space="preserve">Завдання дослідження:</w:t>
      </w:r>
    </w:p>
    <w:p w:rsidR="00000000" w:rsidDel="00000000" w:rsidP="00000000" w:rsidRDefault="00000000" w:rsidRPr="00000000" w14:paraId="0000005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Проаналізувати сучасні наукові джерела щодо впливу воєнних дій на психічне та емоційне здоров’я дітей різного віку.</w:t>
      </w:r>
    </w:p>
    <w:p w:rsidR="00000000" w:rsidDel="00000000" w:rsidP="00000000" w:rsidRDefault="00000000" w:rsidRPr="00000000" w14:paraId="0000005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Визначити основні медико-соціальні чинники, що підвищують ризик формування психоемоційних порушень у дітей в умовах воєнного стану (стрес, переміщення, втрата стабільності, порушення побуту тощо).</w:t>
      </w:r>
    </w:p>
    <w:p w:rsidR="00000000" w:rsidDel="00000000" w:rsidP="00000000" w:rsidRDefault="00000000" w:rsidRPr="00000000" w14:paraId="0000005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Оцінити стан ментального здоров’я дітей за результатами анкетування батьків та дітей різних вікових груп.</w:t>
      </w:r>
    </w:p>
    <w:p w:rsidR="00000000" w:rsidDel="00000000" w:rsidP="00000000" w:rsidRDefault="00000000" w:rsidRPr="00000000" w14:paraId="0000005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Виявити найбільш поширені емоційні, поведінкові та соматичні прояви стресу у дітей під час воєнного стану.</w:t>
      </w:r>
    </w:p>
    <w:p w:rsidR="00000000" w:rsidDel="00000000" w:rsidP="00000000" w:rsidRDefault="00000000" w:rsidRPr="00000000" w14:paraId="0000006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Проаналізувати соціальні аспекти адаптації дітей, включаючи взаємини з однолітками, навчання, режим дня та відчуття безпеки.</w:t>
      </w:r>
    </w:p>
    <w:p w:rsidR="00000000" w:rsidDel="00000000" w:rsidP="00000000" w:rsidRDefault="00000000" w:rsidRPr="00000000" w14:paraId="0000006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Сформулювати рекомендації щодо підтримки ментального здоров’я дітей в умовах воєнного стану, включно з </w:t>
      </w:r>
      <w:r w:rsidDel="00000000" w:rsidR="00000000" w:rsidRPr="00000000">
        <w:rPr>
          <w:sz w:val="28"/>
          <w:szCs w:val="28"/>
          <w:rtl w:val="0"/>
        </w:rPr>
        <w:t xml:space="preserve">напрямками</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психологічної, педагогічної та соціальної допомоги сім’ям.</w:t>
      </w:r>
    </w:p>
    <w:p w:rsidR="00000000" w:rsidDel="00000000" w:rsidP="00000000" w:rsidRDefault="00000000" w:rsidRPr="00000000" w14:paraId="00000062">
      <w:pPr>
        <w:pStyle w:val="Heading1"/>
        <w:spacing w:after="0" w:before="0" w:line="360" w:lineRule="auto"/>
        <w:jc w:val="both"/>
        <w:rPr>
          <w:b w:val="0"/>
          <w:bCs w:val="0"/>
          <w:sz w:val="28"/>
          <w:szCs w:val="28"/>
          <w:vertAlign w:val="baseline"/>
        </w:rPr>
      </w:pPr>
      <w:r w:rsidDel="00000000" w:rsidR="00000000" w:rsidRPr="00000000">
        <w:rPr>
          <w:b w:val="0"/>
          <w:bCs w:val="0"/>
          <w:sz w:val="28"/>
          <w:szCs w:val="28"/>
          <w:vertAlign w:val="baseline"/>
          <w:rtl w:val="0"/>
        </w:rPr>
        <w:t xml:space="preserve">Практичне значення дослідження:</w:t>
      </w:r>
      <w:r w:rsidDel="00000000" w:rsidR="00000000" w:rsidRPr="00000000">
        <w:rPr>
          <w:b w:val="1"/>
          <w:bCs w:val="1"/>
          <w:sz w:val="28"/>
          <w:szCs w:val="28"/>
          <w:vertAlign w:val="baseline"/>
          <w:rtl w:val="0"/>
        </w:rPr>
        <w:t xml:space="preserve"> Результати отриманого дослідження можуть бути використано фахівцями громадського здоров’я, лікарями первинної ланки та педіатричного профілю, батьками та дітьми. Створені оригінальні анкети можуть бути використано в громадах, освітніх закладах, медичних підприємствах, центрах для ВПО. Основні медико-соціальні фактори ризику порушень ментального здоров’я у дітей можуть бути основою для розробки програм підтримки дітей</w:t>
      </w:r>
      <w:r w:rsidDel="00000000" w:rsidR="00000000" w:rsidRPr="00000000">
        <w:rPr>
          <w:b w:val="0"/>
          <w:bCs w:val="0"/>
          <w:sz w:val="28"/>
          <w:szCs w:val="28"/>
          <w:vertAlign w:val="baseline"/>
          <w:rtl w:val="0"/>
        </w:rPr>
        <w:t xml:space="preserve">,  які пережили травматичний досвід війни та програм соціальної адаптації таких дітей. </w:t>
      </w:r>
    </w:p>
    <w:p w:rsidR="00000000" w:rsidDel="00000000" w:rsidP="00000000" w:rsidRDefault="00000000" w:rsidRPr="00000000" w14:paraId="00000063">
      <w:pPr>
        <w:pStyle w:val="Heading1"/>
        <w:spacing w:after="0" w:before="0" w:line="360" w:lineRule="auto"/>
        <w:jc w:val="both"/>
        <w:rPr>
          <w:b w:val="0"/>
          <w:bCs w:val="0"/>
          <w:sz w:val="28"/>
          <w:szCs w:val="28"/>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РОЗДІЛ 1</w:t>
      </w: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ПРОБЛЕМА МЕНТАЛЬНОГО ЗДОРОВ’Я ДІТЕЙ</w:t>
      </w:r>
      <w:r w:rsidDel="00000000" w:rsidR="00000000" w:rsidRPr="00000000">
        <w:rPr>
          <w:rtl w:val="0"/>
        </w:rPr>
      </w:r>
    </w:p>
    <w:p w:rsidR="00000000" w:rsidDel="00000000" w:rsidP="00000000" w:rsidRDefault="00000000" w:rsidRPr="00000000" w14:paraId="00000066">
      <w:pPr>
        <w:pStyle w:val="Heading1"/>
        <w:spacing w:after="0" w:before="0" w:line="360" w:lineRule="auto"/>
        <w:jc w:val="center"/>
        <w:rPr>
          <w:sz w:val="28"/>
          <w:szCs w:val="28"/>
          <w:vertAlign w:val="baseline"/>
        </w:rPr>
      </w:pPr>
      <w:r w:rsidDel="00000000" w:rsidR="00000000" w:rsidRPr="00000000">
        <w:rPr>
          <w:b w:val="1"/>
          <w:bCs w:val="1"/>
          <w:sz w:val="28"/>
          <w:szCs w:val="28"/>
          <w:vertAlign w:val="baseline"/>
          <w:rtl w:val="0"/>
        </w:rPr>
        <w:t xml:space="preserve">ОГЛЯД ЛІТЕРАТУРИ</w:t>
      </w:r>
      <w:r w:rsidDel="00000000" w:rsidR="00000000" w:rsidRPr="00000000">
        <w:rPr>
          <w:rtl w:val="0"/>
        </w:rPr>
      </w:r>
    </w:p>
    <w:p w:rsidR="00000000" w:rsidDel="00000000" w:rsidP="00000000" w:rsidRDefault="00000000" w:rsidRPr="00000000" w14:paraId="00000067">
      <w:pPr>
        <w:pStyle w:val="Heading1"/>
        <w:spacing w:after="0" w:before="0" w:line="360" w:lineRule="auto"/>
        <w:jc w:val="center"/>
        <w:rPr>
          <w:sz w:val="28"/>
          <w:szCs w:val="28"/>
          <w:vertAlign w:val="baseline"/>
        </w:rPr>
      </w:pPr>
      <w:r w:rsidDel="00000000" w:rsidR="00000000" w:rsidRPr="00000000">
        <w:rPr>
          <w:rtl w:val="0"/>
        </w:rPr>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0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1.1. Вплив війни на ментальне здоров’я дітей</w:t>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Діти становлять одну з найбільш вразливих категорій населення до гуманітарних кризів, оскільки вони створюють передумови для формування глибоких і стійких психологічних порушень [1 - 6].</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Не лише сам факт війни, а й її тривалість призводять до хронічного стресу. Ще до війни в Україні міжнародною науковою спільнотою проводилася низка досліджень впливу хронічного стресу на ментальне здоров’я дітей. Так, у двох дослідженнях </w:t>
      </w:r>
      <w:r w:rsidDel="00000000" w:rsidR="00000000" w:rsidRPr="00000000">
        <w:rPr>
          <w:sz w:val="28"/>
          <w:szCs w:val="28"/>
          <w:rtl w:val="0"/>
        </w:rPr>
        <w:t xml:space="preserve">доведено</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що хронічний стрес, спричинений воєнними подіями, здатний змінювати механізми розвитку нервової системи дитини, впливаючи на емоційну стабільність, когнітивні функції та соціальну адаптацію [9, 10]. А ще одне дослідження описує нейропсихологічні наслідки війни, показуючи, що довготривала травма може призвести до порушення механізмів пам’яті, уваги та регуляції емоцій [11].</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Хронічний психосоматичний стрес у дітей формує широкий спектр реакцій дітей на травму, спричинену війною. Серед найбільш поширених симптомів у дітей спостерігаються нічні страхи, гіперзбудження, уникання нагадувань про травму, соматичні скарги та поведінкові порушення, а  повторювані травмуючі події підвищують ризик хронічного ПТСР і знижують здатність до адаптації [12, 13].</w:t>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Окремі дослідження демонструють вікові відмінності у порушеннях ментального здоров’я у дітей. Вважається, що  підлітки частіше проявляють депресивні симптоми, тоді як молодші діти — регресивні поведінкові реакції та соматизацію, а діти, які втратили дім або членів сім’ї, мають значно вищі рівні тривоги й депресії [14, 15].</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Як продемонструвала низка міжнародних досліджень, воєнні конфлікти є найпотужнішими тригерами розвитку психотравматичних реакцій у дитячому віці, оскільки відзначають, що війна призводить до комплексних порушень емоційної регуляції, зростання тривожності, агресивності, порушення сну, а також формування ПТСР [16, 17]. Група досліджень європейських та американських авторів, які працювали з вибіркою українських дітей, демонструють різке збільшення проявів депресії, тривоги й симптомів ПТСР, а діти, які перебувають на територіях, що піддавалися регулярним атакам, мають удвічі вищий рівень емоційних порушень [18 - 20].</w:t>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Вітчизняні дослідження також демонструють порушення ментального здоров’я дітей в умовах воєнного стану. Так, в огляді Інституту ім. Марзєєва НАМН України підкреслюється, що понад половина дітей зазнали щонайменше однієї травматичної події, пов’язаної з війною, а третина пережила обстріли або перебування в укриттях. Ці фактори призводять до суттєвого зростання рівня тривоги, стресу та емоційного виснаження [21].</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Декілька публікацій повідомляють про значні зміни у поведінці дітей та підлітків, а саме, зростання агресивності, зниження концентрації уваги та мотивації до навчання, поширення тривожно-депресивних станів [22 - 24].</w:t>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1.2. Медико-соціальна проблема ментального здоров’я дітей в умовах </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воєнного стану</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Розглянемо конкретні фактори ризику, що впливають на ментальне здоров’я дітей та визначено медико-соціальну проблему його порушення.</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ab/>
        <w:t xml:space="preserve">По-перше, це так звані «гострі» стани, які виникають у дітей внаслідок та призводять до ПТСР: перебування під обстрілами; втрата або поранення  батьків, близьких родичів та друзів; втрата житла та вимушене переселення [11, 18, 25].</w:t>
      </w:r>
    </w:p>
    <w:p w:rsidR="00000000" w:rsidDel="00000000" w:rsidP="00000000" w:rsidRDefault="00000000" w:rsidRPr="00000000" w14:paraId="00000077">
      <w:pPr>
        <w:pStyle w:val="Heading2"/>
        <w:spacing w:after="0" w:before="0" w:line="360" w:lineRule="auto"/>
        <w:jc w:val="both"/>
        <w:rPr>
          <w:sz w:val="28"/>
          <w:szCs w:val="28"/>
          <w:vertAlign w:val="baseline"/>
        </w:rPr>
      </w:pPr>
      <w:r w:rsidDel="00000000" w:rsidR="00000000" w:rsidRPr="00000000">
        <w:rPr>
          <w:b w:val="1"/>
          <w:bCs w:val="1"/>
          <w:sz w:val="28"/>
          <w:szCs w:val="28"/>
          <w:vertAlign w:val="baseline"/>
          <w:rtl w:val="0"/>
        </w:rPr>
        <w:t xml:space="preserve"> </w:t>
      </w:r>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bookmarkStart w:colFirst="0" w:colLast="0" w:name="_heading=h.dqs19cjjswx" w:id="0"/>
      <w:bookmarkEnd w:id="0"/>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Однією з провідних тем сучасних досліджень є взаємозв’язок ментального здоров’я дітей і дорослих. Так, визначено, що батьківська тривожність, депресивні симптоми та стрес є значущими предикторами психологічних проблем дітей. Автори зазначають, що діти віком 3-6 років мали </w:t>
      </w:r>
      <w:hyperlink r:id="rId7">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СДУГ </w:t>
        </w:r>
      </w:hyperlink>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(24,2%), розлад поведінки (20,5%) та тривожний/настройний розлад (12,1%). Діти віком 7-17 років мали тривожний/настройний розлад (24,1%), розлад поведінки (14,5%),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СДУГ (</w:t>
      </w:r>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14%). Симптоми батьків</w:t>
      </w:r>
      <w:hyperlink r:id="rId8">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 </w:t>
        </w:r>
      </w:hyperlink>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відповідали критеріям скринінгу на </w:t>
      </w:r>
      <w:hyperlink r:id="rId9">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депресивний розлад </w:t>
        </w:r>
      </w:hyperlink>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у 46,7%, а тривожний розлад — у 24,2%. Усі батьки повідомили про травму після вторгнення, при цьому 24,5% скринінгових тестів мали позитивний результат на </w:t>
      </w:r>
      <w:hyperlink r:id="rId10">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ПТСР</w:t>
        </w:r>
      </w:hyperlink>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 Ризик </w:t>
      </w:r>
      <w:hyperlink r:id="rId11">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розвитку психічних розладів</w:t>
        </w:r>
      </w:hyperlink>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 зростання у дітей із </w:t>
      </w:r>
      <w:hyperlink r:id="rId12">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ПТСР</w:t>
        </w:r>
      </w:hyperlink>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 (ВШ 1,85, 95% ДІ 1,29–2,72) та симптомами, що відповідали критеріям скринінгу на депресивний розлад (ВШ 1,99, 95% ДІ 1,15–2,56). Ризик клінічно значущих проявів ПТСР у дітей віком 7–17 років зріс, коли батьки мали позитивні результати скринінгу на депресивний розлад (ВШ 6,0, 95% ДІ 2,0–18,3),  тривожного розладу (ВШ 3,48, 95% ДІ 1,76–6,8) та ПТСР (ВШ 3,23, 95% 1,67–6,2). У регіонах з високою інтенсивністю атак дронів рівень позитивних результатів скринінгу на ПТСР у батьків був вищим (28,9%), ніж у регіонах з низькою та помірною інтенсивністю атак (відповідно 25,0% і 20,5%).</w:t>
      </w:r>
      <w:r w:rsidDel="00000000" w:rsidR="00000000" w:rsidRPr="00000000">
        <w:rPr>
          <w:rFonts w:ascii="Times New Roman" w:cs="Times New Roman" w:eastAsia="Times New Roman" w:hAnsi="Times New Roman"/>
          <w:b w:val="0"/>
          <w:bCs w:val="0"/>
          <w:i w:val="1"/>
          <w:iCs w:val="1"/>
          <w:smallCaps w:val="0"/>
          <w:strike w:val="0"/>
          <w:color w:val="1f1f1f"/>
          <w:sz w:val="28"/>
          <w:szCs w:val="28"/>
          <w:u w:val="none"/>
          <w:shd w:fill="auto" w:val="clear"/>
          <w:vertAlign w:val="baseline"/>
          <w:rtl w:val="0"/>
        </w:rPr>
        <w:t xml:space="preserve"> p</w:t>
      </w:r>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 = 0,04)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[26].</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Огляд літератури стосовно вимушеного переселення та зміни звичного середовища продемонстрував, що втрата стабільного соціально оточення підвищує ризик виникнення тривожності та депресивних проявів [27]. Визначено, що постійні звуки тривоги, новини про втрати та очікування небезпеки створюють фон хронічного стресу у дітей та підлітків [18].</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Опубліковано наукову працю, в якій зазначена важливість індивідуальних захисних факторів та резилʼєнтності (психологічної стійкості) дітей. Резильєнтність не є вродженою характеристикою, а формується під впливом сімейного середовища, наявності підтримки, включеності у соціальні групи та відчуття безпеки, тому важлива роль школи, гурткової діяльності, комунікації з однолітками,  позитивна батьківська підтримка, що здатна зменшувати інтенсивність симптомів стресу [28].</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Розглянемо питання підходів до психологічної допомоги дітям в умовах війни, </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 міжнародних стандартах наголошується на необхідності багаторівневої психосоціальної підтримки, а саме: психологічна перша допомога; короткочасні інтервенції; когнітивно-поведінкова терапія для роботи з травмою; сімейне консультування; шкільні програми підтримки [29 - 31].</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Сучасні міжнародні й національні звіти підкреслюють високу поширеність психоемоційних порушень у дітей, постраждалих від війни: зростання тривожних та депресивних симптомів, підвищення частоти порушень сну та поведінкових розладів, а також збільшення потреби в психосоціальній підтримці. Дані по Україні показують значні наслідки тривалого конфлікту для дітей — як прямих (поранення, загибель, втрата близьких), так і опосередкованих (переміщення, руйнування шкіл/лікарень), що супроводжуються збільшенням запитів на ПЗПСП (MHPSS) [29 - 31].</w:t>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Кількісні дослідження демонструють збільшення внутрішньо-орієнтованих проблем — тривоги, смутку — а також зовнішніх (externalizing) і порушень уваги у дітей після початку воєнних дій. Зокрема, багатьом батькам повідомляють про посилення занепокоєння у дітей з початком війни [19].</w:t>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Окремі систематичні огляди й мета-аналізи підтверджують високі рівні ПТСР та пов’язаних розладів серед дітей та підлітків у зонах конфліктів, а також тенденцію до збереження симптомів у довгостроковій перспективі [32].</w:t>
      </w:r>
    </w:p>
    <w:p w:rsidR="00000000" w:rsidDel="00000000" w:rsidP="00000000" w:rsidRDefault="00000000" w:rsidRPr="00000000" w14:paraId="00000080">
      <w:pPr>
        <w:pStyle w:val="Heading2"/>
        <w:spacing w:after="0" w:before="0" w:line="360" w:lineRule="auto"/>
        <w:ind w:firstLine="708"/>
        <w:jc w:val="both"/>
        <w:rPr>
          <w:b w:val="0"/>
          <w:bCs w:val="0"/>
          <w:sz w:val="28"/>
          <w:szCs w:val="28"/>
          <w:vertAlign w:val="baseline"/>
        </w:rPr>
      </w:pPr>
      <w:r w:rsidDel="00000000" w:rsidR="00000000" w:rsidRPr="00000000">
        <w:rPr>
          <w:b w:val="0"/>
          <w:bCs w:val="0"/>
          <w:sz w:val="28"/>
          <w:szCs w:val="28"/>
          <w:vertAlign w:val="baseline"/>
          <w:rtl w:val="0"/>
        </w:rPr>
        <w:t xml:space="preserve">Сучасні літературні джерела, але вони поодинокі, для визначення порушень ментального здоров’я у дітей рекомендують застосовувати підходи до скринінгу й інструменти оцінювання такі як, скринінгові анкети для батьків та дітей, цілеспрямовані інтерв’ю та спостереження. Для епідеміологічних досліджень часто використовують стандартизовані короткі шкали (напр., PSC-17, короткі шкали тривоги/депресії), що дозволяють швидко виявляти дітей із підвищеним ризиком та скеровувати їх на подальшу діагностику й підтримку. Водночас автори наголошують, що інструменти потрібно адаптувати до контексту війни та культурних особливостей [19, 33].</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ВООЗ рекомендує багаторівневий підходу до вирішення медико-соціальної проблеми ментального здоров’я у дітей, а саме</w:t>
      </w:r>
      <w:r w:rsidDel="00000000" w:rsidR="00000000" w:rsidRPr="00000000">
        <w:rPr>
          <w:sz w:val="28"/>
          <w:szCs w:val="28"/>
          <w:rtl w:val="0"/>
        </w:rPr>
        <w:t xml:space="preserve">: пропонує</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універсальні (попереджувальні) заходи для всіх дітей (інформування батьків, відновлення рутин, безпечні освітні простори), цілеспрямовані психоосвітні програми у школах і громадах, а також інтенсивні послуги для дітей з виражен</w:t>
      </w:r>
      <w:r w:rsidDel="00000000" w:rsidR="00000000" w:rsidRPr="00000000">
        <w:rPr>
          <w:sz w:val="28"/>
          <w:szCs w:val="28"/>
          <w:rtl w:val="0"/>
        </w:rPr>
        <w:t xml:space="preserve">ими</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ПТСР чи депресією (психотерапія, медикаментозна допомога за показаннями) [34].</w:t>
      </w:r>
    </w:p>
    <w:p w:rsidR="00000000" w:rsidDel="00000000" w:rsidP="00000000" w:rsidRDefault="00000000" w:rsidRPr="00000000" w14:paraId="00000082">
      <w:pPr>
        <w:spacing w:line="360" w:lineRule="auto"/>
        <w:ind w:firstLine="708"/>
        <w:jc w:val="both"/>
        <w:rPr>
          <w:sz w:val="28"/>
          <w:szCs w:val="28"/>
          <w:vertAlign w:val="baseline"/>
        </w:rPr>
      </w:pPr>
      <w:r w:rsidDel="00000000" w:rsidR="00000000" w:rsidRPr="00000000">
        <w:rPr>
          <w:sz w:val="28"/>
          <w:szCs w:val="28"/>
          <w:vertAlign w:val="baseline"/>
          <w:rtl w:val="0"/>
        </w:rPr>
        <w:t xml:space="preserve">Незважаючи на те, що з початку війни в Україні ментальному здоров’ю дітей приділяється багато уваги, навіть й на національному рівні, втім існують прогалини в знаннях і потреби в дослідженнях.</w:t>
      </w:r>
      <w:r w:rsidDel="00000000" w:rsidR="00000000" w:rsidRPr="00000000">
        <w:rPr>
          <w:b w:val="1"/>
          <w:bCs w:val="1"/>
          <w:sz w:val="28"/>
          <w:szCs w:val="28"/>
          <w:vertAlign w:val="baseline"/>
          <w:rtl w:val="0"/>
        </w:rPr>
        <w:t xml:space="preserve"> </w:t>
      </w:r>
      <w:r w:rsidDel="00000000" w:rsidR="00000000" w:rsidRPr="00000000">
        <w:rPr>
          <w:sz w:val="28"/>
          <w:szCs w:val="28"/>
          <w:vertAlign w:val="baseline"/>
          <w:rtl w:val="0"/>
        </w:rPr>
        <w:t xml:space="preserve">Попри значний обсяг звітів та прикладних програм, у науковій літературі відзначають: по-перше, нестачу довготривалих (логітудінальних) досліджень, які відстежували б наслідки війни у дітей роками після події; по-друге, недостатню кількість досліджень, що порівнюють різні типи втручань у реальних умовах (ефективність); по-третє, потребу у валідізованих локальних інструментах скринінгу, адаптованих до мовно-культурного контексту й умов постійних загроз. </w:t>
      </w:r>
    </w:p>
    <w:p w:rsidR="00000000" w:rsidDel="00000000" w:rsidP="00000000" w:rsidRDefault="00000000" w:rsidRPr="00000000" w14:paraId="00000083">
      <w:pPr>
        <w:spacing w:line="360" w:lineRule="auto"/>
        <w:ind w:firstLine="708"/>
        <w:jc w:val="both"/>
        <w:rPr>
          <w:sz w:val="28"/>
          <w:szCs w:val="28"/>
          <w:vertAlign w:val="baseline"/>
        </w:rPr>
      </w:pPr>
      <w:r w:rsidDel="00000000" w:rsidR="00000000" w:rsidRPr="00000000">
        <w:rPr>
          <w:sz w:val="28"/>
          <w:szCs w:val="28"/>
          <w:vertAlign w:val="baseline"/>
          <w:rtl w:val="0"/>
        </w:rPr>
        <w:t xml:space="preserve">З 2019 року в Україні за підтримки МОЗ впроваджується програма ВООЗ </w:t>
      </w:r>
      <w:r w:rsidDel="00000000" w:rsidR="00000000" w:rsidRPr="00000000">
        <w:rPr>
          <w:b w:val="0"/>
          <w:bCs w:val="0"/>
          <w:sz w:val="28"/>
          <w:szCs w:val="28"/>
          <w:vertAlign w:val="baseline"/>
          <w:rtl w:val="0"/>
        </w:rPr>
        <w:t xml:space="preserve">mhGAP</w:t>
      </w:r>
      <w:r w:rsidDel="00000000" w:rsidR="00000000" w:rsidRPr="00000000">
        <w:rPr>
          <w:sz w:val="28"/>
          <w:szCs w:val="28"/>
          <w:vertAlign w:val="baseline"/>
          <w:rtl w:val="0"/>
        </w:rPr>
        <w:t xml:space="preserve"> (Mental Health Gap Action Programme) саме з метою залучення не спеціалістів психіатрів, а сімейних лікарів та педіатрів для розширення доступу до послуг з психічного здоров’я населення, в тому числі й дитячого. Ця програма стала вкрай актуальною під час війни та гуманітарної кризи, особливо в умовах низьких ресурсів медичного персоналу. Ще одним важливим фактором є те, що програма передбачає покращення доступності до психічної допомоги для дітей та підлітків. ВООЗ визначає низку пріоритетних станів для критеріїв включення дітей до цієї програми (розлади поведінки та розвитку, тривожні розлади, депресія, реакції на стрес та інші емоційні порушення). Навчання проходять лікарі, втім на сьогодні доступність все ще не набула масштабування внаслідок відсутності адаптації під місцеві потреби. </w:t>
      </w:r>
    </w:p>
    <w:p w:rsidR="00000000" w:rsidDel="00000000" w:rsidP="00000000" w:rsidRDefault="00000000" w:rsidRPr="00000000" w14:paraId="00000084">
      <w:pPr>
        <w:spacing w:line="360" w:lineRule="auto"/>
        <w:ind w:firstLine="708"/>
        <w:jc w:val="both"/>
        <w:rPr>
          <w:sz w:val="28"/>
          <w:szCs w:val="28"/>
          <w:vertAlign w:val="baseline"/>
        </w:rPr>
      </w:pPr>
      <w:r w:rsidDel="00000000" w:rsidR="00000000" w:rsidRPr="00000000">
        <w:rPr>
          <w:color w:val="212121"/>
          <w:sz w:val="28"/>
          <w:szCs w:val="28"/>
          <w:highlight w:val="white"/>
          <w:vertAlign w:val="baseline"/>
          <w:rtl w:val="0"/>
        </w:rPr>
        <w:t xml:space="preserve">Зростаюча кількість досліджень демонструє ефективність і результативність доказових інтервенцій — від низько доказових і короткострокових групових втручання до доказової психотерапії. Створення інфраструктури після міграції та соціального середовища, що сприяє психічному здоров'ю. Системи охорони здоров'я в Європі повинні докладати цілеспрямованих зусиль для вирішення зростаючих потреб у психічному здоров'ї дітей-біженців, які безпосередньо постраждали та травмовані нещодавньою війною в Україні, а також тих, хто опосередковано постраждав від цих подій. Нинішня криза вимагає політичних дій і колективної участі, а також порад фахівців з психічного здоров'я щодо того, як зменшити шкоду дітям, які безпосередньо або опосередковано піддаються впливу війни, та її наслідків </w:t>
      </w:r>
      <w:r w:rsidDel="00000000" w:rsidR="00000000" w:rsidRPr="00000000">
        <w:rPr>
          <w:sz w:val="28"/>
          <w:szCs w:val="28"/>
          <w:vertAlign w:val="baseline"/>
          <w:rtl w:val="0"/>
        </w:rPr>
        <w:t xml:space="preserve">[35].</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Основні перешкоди для остаточного вирішення медико-соціальної проблеми ментального здоров’я у дітей – це загострення симптомів, пов'язаних із травмою; відсутність підтримки з боку батьків чи опікунів, що ускладнювало успішність втручань для дітей, постраждалих від війни; відсутність політичної волі та фінансових ресурсів, труднощі з пріоритезуванням або відсутність медичного персоналу у триваючих конфліктах. Основні чинники, що сприяють розвитку: культурно адаптований дизайн і співпраця з місцевими зацікавленими сторонами; участь опікунів у заходах для дітей, постраждалих від війни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[36].</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212121"/>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Було опубліковано мета-аналіз</w:t>
      </w: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212121"/>
          <w:sz w:val="28"/>
          <w:szCs w:val="28"/>
          <w:u w:val="none"/>
          <w:shd w:fill="auto" w:val="clear"/>
          <w:vertAlign w:val="baseline"/>
          <w:rtl w:val="0"/>
        </w:rPr>
        <w:t xml:space="preserve">п'ятнадцяти систематичних оглядів та/або мета-аналізів, проведених серед дорослого населення, а також сім на дітях і підлітках. Поширеність тривоги, депресії та ПТСР була у два-три рази вищою серед людей, які зазнали озброєного конфлікту, порівняно з тими, хто не зазнавав впливу. Водночас жінки та діти найбільш вразливі до наслідків збройного конфлікту. Низка стресових факторів, пов'язаних із війною, міграцією та постміграцією, сприяє короткостроковим і довгостроковим психічним здоров'ям внутрішньо переміщених осіб, шукачів притулку та біженців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[37].</w:t>
      </w:r>
      <w:r w:rsidDel="00000000" w:rsidR="00000000" w:rsidRPr="00000000">
        <w:rPr>
          <w:rtl w:val="0"/>
        </w:rPr>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Тому, обрана нами тема для аналізу і проведення дослідження є вкрай актуальною. </w:t>
      </w:r>
    </w:p>
    <w:p w:rsidR="00000000" w:rsidDel="00000000" w:rsidP="00000000" w:rsidRDefault="00000000" w:rsidRPr="00000000" w14:paraId="00000088">
      <w:pPr>
        <w:pStyle w:val="Heading1"/>
        <w:spacing w:after="0" w:before="0" w:line="360" w:lineRule="auto"/>
        <w:jc w:val="both"/>
        <w:rPr>
          <w:sz w:val="28"/>
          <w:szCs w:val="28"/>
          <w:vertAlign w:val="baseline"/>
        </w:rPr>
      </w:pPr>
      <w:r w:rsidDel="00000000" w:rsidR="00000000" w:rsidRPr="00000000">
        <w:rPr>
          <w:b w:val="1"/>
          <w:bCs w:val="1"/>
          <w:sz w:val="28"/>
          <w:szCs w:val="28"/>
          <w:vertAlign w:val="baseline"/>
          <w:rtl w:val="0"/>
        </w:rPr>
        <w:t xml:space="preserve">Висновки за розділом 1</w:t>
      </w:r>
      <w:r w:rsidDel="00000000" w:rsidR="00000000" w:rsidRPr="00000000">
        <w:rPr>
          <w:rtl w:val="0"/>
        </w:rPr>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Аналіз наукових джерел свідчить, що війна має масштабний, комплексний і тривалий вплив на ментальне здоров’я дітей. Найбільш поширеними є тривога, депресивні стани, ПТСР, соматизація та поведінкові порушення. На рівень психологічних наслідків суттєво впливають інтенсивність травматичного досвіду, емоційний стан батьків, вимушене переселення та особливості соціального середовища. Водночас література підкреслює важливість ранніх інтервенцій та розвитку резильєнтності, а також необхідність комплексних систем психосоціальної підтримки, адаптованих до умов воєнного стану. Наявні дослідження, як міжнародні, так і українські, створюють наукову основу для розробки практичних програм допомоги дітям з урахуванням специфічних умов війни в Україні.</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Медико-соціальна проблема ментального здоров’я дітей під час воєнного стану має за собою розробити план перманентних дій із залученням не лише батьків та опікунів, а й представників громадського здоров’я, організацій, дитячих психологів та психіатрів, політиків. </w:t>
      </w:r>
    </w:p>
    <w:p w:rsidR="00000000" w:rsidDel="00000000" w:rsidP="00000000" w:rsidRDefault="00000000" w:rsidRPr="00000000" w14:paraId="0000008B">
      <w:pPr>
        <w:pStyle w:val="Heading2"/>
        <w:spacing w:after="0" w:before="0" w:line="360" w:lineRule="auto"/>
        <w:ind w:firstLine="708"/>
        <w:jc w:val="both"/>
        <w:rPr>
          <w:b w:val="0"/>
          <w:bCs w:val="0"/>
          <w:sz w:val="28"/>
          <w:szCs w:val="28"/>
          <w:vertAlign w:val="baseline"/>
        </w:rPr>
      </w:pPr>
      <w:r w:rsidDel="00000000" w:rsidR="00000000" w:rsidRPr="00000000">
        <w:rPr>
          <w:b w:val="0"/>
          <w:bCs w:val="0"/>
          <w:sz w:val="28"/>
          <w:szCs w:val="28"/>
          <w:vertAlign w:val="baseline"/>
          <w:rtl w:val="0"/>
        </w:rPr>
        <w:t xml:space="preserve">Попри те, що існує консенсус щодо необхідності раннього скринінгу й багаторівневої психосоціальної підтримки, бракує локально валідованих інструментів і довготривалих досліджень в українських реаліях. Таким чином, наше дослідження з використанням розроблених анкет і аналізом медико-соціальних факторів є вкрай релевантним і матиме як наукову, так і практичну значущість. </w:t>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РОЗДІЛ 2</w:t>
      </w:r>
      <w:r w:rsidDel="00000000" w:rsidR="00000000" w:rsidRPr="00000000">
        <w:rPr>
          <w:rtl w:val="0"/>
        </w:rPr>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2.1. Матеріали та методи дослідження</w:t>
      </w:r>
    </w:p>
    <w:p w:rsidR="00000000" w:rsidDel="00000000" w:rsidP="00000000" w:rsidRDefault="00000000" w:rsidRPr="00000000" w14:paraId="00000090">
      <w:pPr>
        <w:pStyle w:val="Heading2"/>
        <w:spacing w:after="0" w:before="0" w:line="360" w:lineRule="auto"/>
        <w:ind w:firstLine="708"/>
        <w:jc w:val="both"/>
        <w:rPr>
          <w:b w:val="1"/>
          <w:bCs w:val="1"/>
          <w:sz w:val="28"/>
          <w:szCs w:val="28"/>
          <w:vertAlign w:val="baseline"/>
        </w:rPr>
      </w:pPr>
      <w:r w:rsidDel="00000000" w:rsidR="00000000" w:rsidRPr="00000000">
        <w:rPr>
          <w:rtl w:val="0"/>
        </w:rPr>
      </w:r>
    </w:p>
    <w:p w:rsidR="00000000" w:rsidDel="00000000" w:rsidP="00000000" w:rsidRDefault="00000000" w:rsidRPr="00000000" w14:paraId="00000091">
      <w:pPr>
        <w:pStyle w:val="Heading2"/>
        <w:spacing w:after="0" w:before="0" w:line="360" w:lineRule="auto"/>
        <w:ind w:firstLine="708"/>
        <w:jc w:val="both"/>
        <w:rPr>
          <w:b w:val="0"/>
          <w:bCs w:val="0"/>
          <w:sz w:val="28"/>
          <w:szCs w:val="28"/>
          <w:vertAlign w:val="baseline"/>
        </w:rPr>
      </w:pPr>
      <w:r w:rsidDel="00000000" w:rsidR="00000000" w:rsidRPr="00000000">
        <w:rPr>
          <w:b w:val="0"/>
          <w:bCs w:val="0"/>
          <w:sz w:val="28"/>
          <w:szCs w:val="28"/>
          <w:rtl w:val="0"/>
        </w:rPr>
        <w:t xml:space="preserve">У роботі використано комплекс методів: бібліосемантичний, соціологічний, медико-статистичний. В межах</w:t>
      </w:r>
      <w:r w:rsidDel="00000000" w:rsidR="00000000" w:rsidRPr="00000000">
        <w:rPr>
          <w:b w:val="1"/>
          <w:bCs w:val="1"/>
          <w:sz w:val="28"/>
          <w:szCs w:val="28"/>
          <w:vertAlign w:val="baseline"/>
          <w:rtl w:val="0"/>
        </w:rPr>
        <w:t xml:space="preserve"> бібліосемантичного методу було проведено аналіз та узагальнення наукової літератури з включенням </w:t>
      </w:r>
      <w:r w:rsidDel="00000000" w:rsidR="00000000" w:rsidRPr="00000000">
        <w:rPr>
          <w:b w:val="0"/>
          <w:bCs w:val="0"/>
          <w:sz w:val="28"/>
          <w:szCs w:val="28"/>
          <w:vertAlign w:val="baseline"/>
          <w:rtl w:val="0"/>
        </w:rPr>
        <w:t xml:space="preserve">більшості наукових робіт за останні п’ять років </w:t>
      </w:r>
      <w:r w:rsidDel="00000000" w:rsidR="00000000" w:rsidRPr="00000000">
        <w:rPr>
          <w:b w:val="0"/>
          <w:bCs w:val="0"/>
          <w:sz w:val="28"/>
          <w:szCs w:val="28"/>
          <w:rtl w:val="0"/>
        </w:rPr>
        <w:t xml:space="preserve">щодо світового та вітчизняного досвіду за темою роботи</w:t>
      </w:r>
      <w:r w:rsidDel="00000000" w:rsidR="00000000" w:rsidRPr="00000000">
        <w:rPr>
          <w:b w:val="0"/>
          <w:bCs w:val="0"/>
          <w:sz w:val="28"/>
          <w:szCs w:val="28"/>
          <w:vertAlign w:val="baseline"/>
          <w:rtl w:val="0"/>
        </w:rPr>
        <w:t xml:space="preserve">, систематизацією даних та виокремленням необхідної інформації. </w:t>
      </w:r>
    </w:p>
    <w:p w:rsidR="00000000" w:rsidDel="00000000" w:rsidP="00000000" w:rsidRDefault="00000000" w:rsidRPr="00000000" w14:paraId="00000092">
      <w:pPr>
        <w:pStyle w:val="Heading2"/>
        <w:spacing w:after="0" w:before="0" w:line="360" w:lineRule="auto"/>
        <w:ind w:firstLine="708"/>
        <w:jc w:val="both"/>
        <w:rPr>
          <w:b w:val="0"/>
          <w:bCs w:val="0"/>
          <w:sz w:val="28"/>
          <w:szCs w:val="28"/>
          <w:vertAlign w:val="baseline"/>
        </w:rPr>
      </w:pPr>
      <w:r w:rsidDel="00000000" w:rsidR="00000000" w:rsidRPr="00000000">
        <w:rPr>
          <w:b w:val="0"/>
          <w:bCs w:val="0"/>
          <w:sz w:val="28"/>
          <w:szCs w:val="28"/>
          <w:vertAlign w:val="baseline"/>
          <w:rtl w:val="0"/>
        </w:rPr>
        <w:t xml:space="preserve">Застосовано інструментальне дослідження: створено анкети для батьків (Додаток 1), анкету для дітей (Додаток 2). </w:t>
      </w:r>
    </w:p>
    <w:p w:rsidR="00000000" w:rsidDel="00000000" w:rsidP="00000000" w:rsidRDefault="00000000" w:rsidRPr="00000000" w14:paraId="00000093">
      <w:pPr>
        <w:pStyle w:val="Heading2"/>
        <w:spacing w:after="0" w:before="0" w:line="360" w:lineRule="auto"/>
        <w:ind w:firstLine="708"/>
        <w:jc w:val="both"/>
        <w:rPr>
          <w:b w:val="0"/>
          <w:bCs w:val="0"/>
          <w:sz w:val="28"/>
          <w:szCs w:val="28"/>
          <w:vertAlign w:val="baseline"/>
        </w:rPr>
      </w:pPr>
      <w:r w:rsidDel="00000000" w:rsidR="00000000" w:rsidRPr="00000000">
        <w:rPr>
          <w:b w:val="0"/>
          <w:bCs w:val="0"/>
          <w:sz w:val="28"/>
          <w:szCs w:val="28"/>
          <w:vertAlign w:val="baseline"/>
          <w:rtl w:val="0"/>
        </w:rPr>
        <w:t xml:space="preserve">В магістерську роботу також включено результати дослідження здобувача у співавторстві, де висвітлено питання порушення  сну у 292 дітей віком 11 - 18 років в Харківській області, які опубліковано: </w:t>
      </w:r>
      <w:r w:rsidDel="00000000" w:rsidR="00000000" w:rsidRPr="00000000">
        <w:rPr>
          <w:b w:val="0"/>
          <w:bCs w:val="0"/>
          <w:i w:val="1"/>
          <w:iCs w:val="1"/>
          <w:sz w:val="28"/>
          <w:szCs w:val="28"/>
          <w:vertAlign w:val="baseline"/>
          <w:rtl w:val="0"/>
        </w:rPr>
        <w:t xml:space="preserve">Onikiienko O., et all. Potential risks of sleep disorders in children of the Kharkiv Oblast during the military conflict: survey results. East Ukr Med J. 2024;12(1):41-49</w:t>
      </w:r>
      <w:r w:rsidDel="00000000" w:rsidR="00000000" w:rsidRPr="00000000">
        <w:rPr>
          <w:b w:val="0"/>
          <w:bCs w:val="0"/>
          <w:sz w:val="28"/>
          <w:szCs w:val="28"/>
          <w:vertAlign w:val="baseline"/>
          <w:rtl w:val="0"/>
        </w:rPr>
        <w:t xml:space="preserve"> [38]. Анкету для порушень сну надано в Додатку 3.</w:t>
      </w:r>
    </w:p>
    <w:p w:rsidR="00000000" w:rsidDel="00000000" w:rsidP="00000000" w:rsidRDefault="00000000" w:rsidRPr="00000000" w14:paraId="00000094">
      <w:pPr>
        <w:pStyle w:val="Heading2"/>
        <w:spacing w:after="0" w:before="0" w:line="360" w:lineRule="auto"/>
        <w:ind w:firstLine="708"/>
        <w:jc w:val="both"/>
        <w:rPr>
          <w:b w:val="0"/>
          <w:bCs w:val="0"/>
          <w:sz w:val="28"/>
          <w:szCs w:val="28"/>
          <w:vertAlign w:val="baseline"/>
        </w:rPr>
      </w:pPr>
      <w:r w:rsidDel="00000000" w:rsidR="00000000" w:rsidRPr="00000000">
        <w:rPr>
          <w:b w:val="0"/>
          <w:bCs w:val="0"/>
          <w:sz w:val="28"/>
          <w:szCs w:val="28"/>
          <w:vertAlign w:val="baseline"/>
          <w:rtl w:val="0"/>
        </w:rPr>
        <w:t xml:space="preserve">Розроблені анкети включали оцінку емоційного, поведінкового, соціального стану, реакції на воєнні події та факторів ризику на основі суб’єктивних даних батьків та </w:t>
      </w:r>
      <w:r w:rsidDel="00000000" w:rsidR="00000000" w:rsidRPr="00000000">
        <w:rPr>
          <w:b w:val="1"/>
          <w:bCs w:val="1"/>
          <w:sz w:val="28"/>
          <w:szCs w:val="28"/>
          <w:vertAlign w:val="baseline"/>
          <w:rtl w:val="0"/>
        </w:rPr>
        <w:t xml:space="preserve">самоусвідомлення цієї проблеми власне дітьми, з включенням питань їх </w:t>
      </w:r>
      <w:r w:rsidDel="00000000" w:rsidR="00000000" w:rsidRPr="00000000">
        <w:rPr>
          <w:b w:val="0"/>
          <w:bCs w:val="0"/>
          <w:sz w:val="28"/>
          <w:szCs w:val="28"/>
          <w:vertAlign w:val="baseline"/>
          <w:rtl w:val="0"/>
        </w:rPr>
        <w:t xml:space="preserve">адаптації до воєнних умов, питань порушень сну.</w:t>
      </w:r>
    </w:p>
    <w:p w:rsidR="00000000" w:rsidDel="00000000" w:rsidP="00000000" w:rsidRDefault="00000000" w:rsidRPr="00000000" w14:paraId="00000095">
      <w:pPr>
        <w:pStyle w:val="Heading2"/>
        <w:spacing w:after="0" w:before="0" w:line="360" w:lineRule="auto"/>
        <w:ind w:firstLine="708"/>
        <w:jc w:val="both"/>
        <w:rPr>
          <w:b w:val="0"/>
          <w:bCs w:val="0"/>
          <w:sz w:val="28"/>
          <w:szCs w:val="28"/>
          <w:vertAlign w:val="baseline"/>
        </w:rPr>
      </w:pPr>
      <w:r w:rsidDel="00000000" w:rsidR="00000000" w:rsidRPr="00000000">
        <w:rPr>
          <w:b w:val="0"/>
          <w:bCs w:val="0"/>
          <w:sz w:val="28"/>
          <w:szCs w:val="28"/>
          <w:vertAlign w:val="baseline"/>
          <w:rtl w:val="0"/>
        </w:rPr>
        <w:t xml:space="preserve">До опитування стосовно порушень ментального здоров’я залучено 168 дітей віком 11 – 18 років та 168 їхніх батьків (149 матерів та 19 батьків).</w:t>
      </w:r>
    </w:p>
    <w:p w:rsidR="00000000" w:rsidDel="00000000" w:rsidP="00000000" w:rsidRDefault="00000000" w:rsidRPr="00000000" w14:paraId="00000096">
      <w:pPr>
        <w:spacing w:line="360" w:lineRule="auto"/>
        <w:ind w:firstLine="708"/>
        <w:jc w:val="both"/>
        <w:rPr>
          <w:color w:val="000000"/>
          <w:sz w:val="28"/>
          <w:szCs w:val="28"/>
          <w:vertAlign w:val="baseline"/>
        </w:rPr>
      </w:pPr>
      <w:r w:rsidDel="00000000" w:rsidR="00000000" w:rsidRPr="00000000">
        <w:rPr>
          <w:b w:val="1"/>
          <w:bCs w:val="1"/>
          <w:color w:val="000000"/>
          <w:sz w:val="28"/>
          <w:szCs w:val="28"/>
          <w:vertAlign w:val="baseline"/>
          <w:rtl w:val="0"/>
        </w:rPr>
        <w:t xml:space="preserve">Критерії включення</w:t>
      </w:r>
      <w:r w:rsidDel="00000000" w:rsidR="00000000" w:rsidRPr="00000000">
        <w:rPr>
          <w:color w:val="000000"/>
          <w:sz w:val="28"/>
          <w:szCs w:val="28"/>
          <w:vertAlign w:val="baseline"/>
          <w:rtl w:val="0"/>
        </w:rPr>
        <w:t xml:space="preserve">: діти віком 11-18 років, мешканці міста Харкова та області. </w:t>
      </w:r>
    </w:p>
    <w:p w:rsidR="00000000" w:rsidDel="00000000" w:rsidP="00000000" w:rsidRDefault="00000000" w:rsidRPr="00000000" w14:paraId="00000097">
      <w:pPr>
        <w:spacing w:line="360" w:lineRule="auto"/>
        <w:ind w:firstLine="708"/>
        <w:jc w:val="both"/>
        <w:rPr>
          <w:color w:val="000000"/>
          <w:sz w:val="28"/>
          <w:szCs w:val="28"/>
          <w:vertAlign w:val="baseline"/>
        </w:rPr>
      </w:pPr>
      <w:r w:rsidDel="00000000" w:rsidR="00000000" w:rsidRPr="00000000">
        <w:rPr>
          <w:b w:val="1"/>
          <w:bCs w:val="1"/>
          <w:color w:val="000000"/>
          <w:sz w:val="28"/>
          <w:szCs w:val="28"/>
          <w:vertAlign w:val="baseline"/>
          <w:rtl w:val="0"/>
        </w:rPr>
        <w:t xml:space="preserve">Критерії виключення</w:t>
      </w:r>
      <w:r w:rsidDel="00000000" w:rsidR="00000000" w:rsidRPr="00000000">
        <w:rPr>
          <w:color w:val="000000"/>
          <w:sz w:val="28"/>
          <w:szCs w:val="28"/>
          <w:vertAlign w:val="baseline"/>
          <w:rtl w:val="0"/>
        </w:rPr>
        <w:t xml:space="preserve">: будь-які хронічні захворювання, гострі захворювання під час анкетування. </w:t>
      </w:r>
    </w:p>
    <w:p w:rsidR="00000000" w:rsidDel="00000000" w:rsidP="00000000" w:rsidRDefault="00000000" w:rsidRPr="00000000" w14:paraId="00000098">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Дане дослідження </w:t>
      </w:r>
      <w:r w:rsidDel="00000000" w:rsidR="00000000" w:rsidRPr="00000000">
        <w:rPr>
          <w:color w:val="000000"/>
          <w:sz w:val="28"/>
          <w:szCs w:val="28"/>
          <w:vertAlign w:val="baseline"/>
          <w:rtl w:val="0"/>
        </w:rPr>
        <w:t xml:space="preserve">проводилося із залученням неповнолітніх пацієнтів і не містило заходів, які можуть завдати шкоди їх здоров’ю. </w:t>
      </w:r>
    </w:p>
    <w:p w:rsidR="00000000" w:rsidDel="00000000" w:rsidP="00000000" w:rsidRDefault="00000000" w:rsidRPr="00000000" w14:paraId="00000099">
      <w:pPr>
        <w:spacing w:line="360" w:lineRule="auto"/>
        <w:ind w:firstLine="708"/>
        <w:jc w:val="both"/>
        <w:rPr>
          <w:color w:val="000000"/>
          <w:sz w:val="28"/>
          <w:szCs w:val="28"/>
          <w:vertAlign w:val="baseline"/>
        </w:rPr>
      </w:pPr>
      <w:r w:rsidDel="00000000" w:rsidR="00000000" w:rsidRPr="00000000">
        <w:rPr>
          <w:sz w:val="28"/>
          <w:szCs w:val="28"/>
          <w:vertAlign w:val="baseline"/>
          <w:rtl w:val="0"/>
        </w:rPr>
        <w:t xml:space="preserve">Анкетування проводили за допомогою Google</w:t>
      </w:r>
      <w:r w:rsidDel="00000000" w:rsidR="00000000" w:rsidRPr="00000000">
        <w:rPr>
          <w:b w:val="1"/>
          <w:bCs w:val="1"/>
          <w:sz w:val="28"/>
          <w:szCs w:val="28"/>
          <w:vertAlign w:val="baseline"/>
          <w:rtl w:val="0"/>
        </w:rPr>
        <w:t xml:space="preserve">-</w:t>
      </w:r>
      <w:r w:rsidDel="00000000" w:rsidR="00000000" w:rsidRPr="00000000">
        <w:rPr>
          <w:sz w:val="28"/>
          <w:szCs w:val="28"/>
          <w:vertAlign w:val="baseline"/>
          <w:rtl w:val="0"/>
        </w:rPr>
        <w:t xml:space="preserve">форми з подальшим створенням бази даних  в програмі Excel for Windows</w:t>
      </w:r>
      <w:r w:rsidDel="00000000" w:rsidR="00000000" w:rsidRPr="00000000">
        <w:rPr>
          <w:b w:val="1"/>
          <w:bCs w:val="1"/>
          <w:sz w:val="28"/>
          <w:szCs w:val="28"/>
          <w:vertAlign w:val="baseline"/>
          <w:rtl w:val="0"/>
        </w:rPr>
        <w:t xml:space="preserve">.</w:t>
      </w:r>
      <w:r w:rsidDel="00000000" w:rsidR="00000000" w:rsidRPr="00000000">
        <w:rPr>
          <w:color w:val="000000"/>
          <w:sz w:val="28"/>
          <w:szCs w:val="28"/>
          <w:vertAlign w:val="baseline"/>
          <w:rtl w:val="0"/>
        </w:rPr>
        <w:t xml:space="preserve"> </w:t>
      </w:r>
    </w:p>
    <w:p w:rsidR="00000000" w:rsidDel="00000000" w:rsidP="00000000" w:rsidRDefault="00000000" w:rsidRPr="00000000" w14:paraId="0000009A">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Статистичний аналіз проводили за допомогою програми MedCalc Statistical Software версії 18.2.1 (MedCalc Software bvba, Остенде, Бельгія; 2018). Використовували описовий аналіз із </w:t>
      </w:r>
      <w:r w:rsidDel="00000000" w:rsidR="00000000" w:rsidRPr="00000000">
        <w:rPr>
          <w:sz w:val="28"/>
          <w:szCs w:val="28"/>
          <w:rtl w:val="0"/>
        </w:rPr>
        <w:t xml:space="preserve">розрахунком</w:t>
      </w:r>
      <w:r w:rsidDel="00000000" w:rsidR="00000000" w:rsidRPr="00000000">
        <w:rPr>
          <w:color w:val="000000"/>
          <w:sz w:val="28"/>
          <w:szCs w:val="28"/>
          <w:vertAlign w:val="baseline"/>
          <w:rtl w:val="0"/>
        </w:rPr>
        <w:t xml:space="preserve"> частки, логіт-регресійний аналіз з визначенням відносного ризику (ВР) та його 95% інтервалу надійності (ДІ). Різницю параметрів вважали статистично значущою при р&lt;0,05.</w:t>
      </w:r>
    </w:p>
    <w:p w:rsidR="00000000" w:rsidDel="00000000" w:rsidP="00000000" w:rsidRDefault="00000000" w:rsidRPr="00000000" w14:paraId="0000009B">
      <w:pPr>
        <w:pStyle w:val="Heading2"/>
        <w:spacing w:after="0" w:before="0" w:line="360" w:lineRule="auto"/>
        <w:ind w:firstLine="708"/>
        <w:jc w:val="both"/>
        <w:rPr>
          <w:b w:val="0"/>
          <w:bCs w:val="0"/>
          <w:sz w:val="28"/>
          <w:szCs w:val="28"/>
          <w:vertAlign w:val="baseline"/>
        </w:rPr>
      </w:pPr>
      <w:r w:rsidDel="00000000" w:rsidR="00000000" w:rsidRPr="00000000">
        <w:rPr>
          <w:b w:val="1"/>
          <w:bCs w:val="1"/>
          <w:sz w:val="28"/>
          <w:szCs w:val="28"/>
          <w:vertAlign w:val="baseline"/>
          <w:rtl w:val="0"/>
        </w:rPr>
        <w:t xml:space="preserve">Використано наступні методи інтерпретації результатів: аналіз та </w:t>
      </w:r>
      <w:r w:rsidDel="00000000" w:rsidR="00000000" w:rsidRPr="00000000">
        <w:rPr>
          <w:b w:val="0"/>
          <w:bCs w:val="0"/>
          <w:sz w:val="28"/>
          <w:szCs w:val="28"/>
          <w:vertAlign w:val="baseline"/>
          <w:rtl w:val="0"/>
        </w:rPr>
        <w:t xml:space="preserve">узагальнення отриманих даних; формування висновків та розробка практичних рекомендацій для батьків, і фахівців у сфері громадського  здоров’я.</w:t>
      </w:r>
    </w:p>
    <w:p w:rsidR="00000000" w:rsidDel="00000000" w:rsidP="00000000" w:rsidRDefault="00000000" w:rsidRPr="00000000" w14:paraId="0000009C">
      <w:pPr>
        <w:pStyle w:val="Heading2"/>
        <w:spacing w:after="0" w:before="0" w:line="360" w:lineRule="auto"/>
        <w:ind w:firstLine="708"/>
        <w:jc w:val="both"/>
        <w:rPr>
          <w:b w:val="0"/>
          <w:bCs w:val="0"/>
          <w:sz w:val="28"/>
          <w:szCs w:val="28"/>
          <w:vertAlign w:val="baseline"/>
        </w:rPr>
      </w:pPr>
      <w:r w:rsidDel="00000000" w:rsidR="00000000" w:rsidRPr="00000000">
        <w:rPr>
          <w:rtl w:val="0"/>
        </w:rPr>
      </w:r>
    </w:p>
    <w:p w:rsidR="00000000" w:rsidDel="00000000" w:rsidP="00000000" w:rsidRDefault="00000000" w:rsidRPr="00000000" w14:paraId="0000009D">
      <w:pPr>
        <w:spacing w:line="360" w:lineRule="auto"/>
        <w:jc w:val="both"/>
        <w:rPr>
          <w:sz w:val="28"/>
          <w:szCs w:val="28"/>
          <w:vertAlign w:val="baseline"/>
        </w:rPr>
      </w:pPr>
      <w:r w:rsidDel="00000000" w:rsidR="00000000" w:rsidRPr="00000000">
        <w:rPr>
          <w:sz w:val="28"/>
          <w:szCs w:val="28"/>
          <w:vertAlign w:val="baseline"/>
          <w:rtl w:val="0"/>
        </w:rPr>
        <w:t xml:space="preserve">2.2. Результати анкетування </w:t>
      </w:r>
    </w:p>
    <w:p w:rsidR="00000000" w:rsidDel="00000000" w:rsidP="00000000" w:rsidRDefault="00000000" w:rsidRPr="00000000" w14:paraId="0000009E">
      <w:pPr>
        <w:spacing w:line="360" w:lineRule="auto"/>
        <w:ind w:firstLine="708"/>
        <w:jc w:val="both"/>
        <w:rPr>
          <w:color w:val="ff0000"/>
          <w:sz w:val="28"/>
          <w:szCs w:val="28"/>
          <w:vertAlign w:val="baseline"/>
        </w:rPr>
      </w:pPr>
      <w:r w:rsidDel="00000000" w:rsidR="00000000" w:rsidRPr="00000000">
        <w:rPr>
          <w:color w:val="000000"/>
          <w:sz w:val="28"/>
          <w:szCs w:val="28"/>
          <w:vertAlign w:val="baseline"/>
          <w:rtl w:val="0"/>
        </w:rPr>
        <w:t xml:space="preserve">Демографічні дані дітей, які взяли участь в опитуванні стосовно проблем з ментальним здоров’ям (n=168), наведено в таблиці 1.</w:t>
      </w:r>
      <w:r w:rsidDel="00000000" w:rsidR="00000000" w:rsidRPr="00000000">
        <w:rPr>
          <w:rtl w:val="0"/>
        </w:rPr>
      </w:r>
    </w:p>
    <w:p w:rsidR="00000000" w:rsidDel="00000000" w:rsidP="00000000" w:rsidRDefault="00000000" w:rsidRPr="00000000" w14:paraId="0000009F">
      <w:pPr>
        <w:spacing w:line="360" w:lineRule="auto"/>
        <w:jc w:val="right"/>
        <w:rPr>
          <w:color w:val="ff0000"/>
          <w:sz w:val="28"/>
          <w:szCs w:val="28"/>
          <w:vertAlign w:val="baseline"/>
        </w:rPr>
      </w:pPr>
      <w:r w:rsidDel="00000000" w:rsidR="00000000" w:rsidRPr="00000000">
        <w:rPr>
          <w:sz w:val="28"/>
          <w:szCs w:val="28"/>
          <w:vertAlign w:val="baseline"/>
          <w:rtl w:val="0"/>
        </w:rPr>
        <w:t xml:space="preserve">Таблиця 1 </w:t>
      </w:r>
      <w:r w:rsidDel="00000000" w:rsidR="00000000" w:rsidRPr="00000000">
        <w:rPr>
          <w:rtl w:val="0"/>
        </w:rPr>
      </w:r>
    </w:p>
    <w:p w:rsidR="00000000" w:rsidDel="00000000" w:rsidP="00000000" w:rsidRDefault="00000000" w:rsidRPr="00000000" w14:paraId="000000A0">
      <w:pPr>
        <w:spacing w:line="360" w:lineRule="auto"/>
        <w:jc w:val="center"/>
        <w:rPr>
          <w:sz w:val="28"/>
          <w:szCs w:val="28"/>
          <w:vertAlign w:val="baseline"/>
        </w:rPr>
      </w:pPr>
      <w:r w:rsidDel="00000000" w:rsidR="00000000" w:rsidRPr="00000000">
        <w:rPr>
          <w:sz w:val="28"/>
          <w:szCs w:val="28"/>
          <w:vertAlign w:val="baseline"/>
          <w:rtl w:val="0"/>
        </w:rPr>
        <w:t xml:space="preserve">Демографічні характеристики дітей, які взяли участь у опитуванні</w:t>
      </w:r>
    </w:p>
    <w:tbl>
      <w:tblPr>
        <w:tblStyle w:val="Table1"/>
        <w:tblW w:w="918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644"/>
        <w:gridCol w:w="1843"/>
        <w:gridCol w:w="2693"/>
        <w:tblGridChange w:id="0">
          <w:tblGrid>
            <w:gridCol w:w="4644"/>
            <w:gridCol w:w="1843"/>
            <w:gridCol w:w="2693"/>
          </w:tblGrid>
        </w:tblGridChange>
      </w:tblGrid>
      <w:tr>
        <w:trPr>
          <w:cantSplit w:val="0"/>
          <w:tblHeader w:val="0"/>
        </w:trPr>
        <w:tc>
          <w:tcPr>
            <w:vAlign w:val="top"/>
          </w:tcPr>
          <w:p w:rsidR="00000000" w:rsidDel="00000000" w:rsidP="00000000" w:rsidRDefault="00000000" w:rsidRPr="00000000" w14:paraId="000000A1">
            <w:pPr>
              <w:spacing w:line="360" w:lineRule="auto"/>
              <w:jc w:val="center"/>
              <w:rPr>
                <w:sz w:val="28"/>
                <w:szCs w:val="28"/>
                <w:vertAlign w:val="baseline"/>
              </w:rPr>
            </w:pPr>
            <w:r w:rsidDel="00000000" w:rsidR="00000000" w:rsidRPr="00000000">
              <w:rPr>
                <w:sz w:val="28"/>
                <w:szCs w:val="28"/>
                <w:vertAlign w:val="baseline"/>
                <w:rtl w:val="0"/>
              </w:rPr>
              <w:t xml:space="preserve">Ознака</w:t>
            </w:r>
          </w:p>
        </w:tc>
        <w:tc>
          <w:tcPr>
            <w:vAlign w:val="top"/>
          </w:tcPr>
          <w:p w:rsidR="00000000" w:rsidDel="00000000" w:rsidP="00000000" w:rsidRDefault="00000000" w:rsidRPr="00000000" w14:paraId="000000A2">
            <w:pPr>
              <w:spacing w:line="360" w:lineRule="auto"/>
              <w:jc w:val="center"/>
              <w:rPr>
                <w:sz w:val="28"/>
                <w:szCs w:val="28"/>
                <w:vertAlign w:val="baseline"/>
              </w:rPr>
            </w:pPr>
            <w:r w:rsidDel="00000000" w:rsidR="00000000" w:rsidRPr="00000000">
              <w:rPr>
                <w:sz w:val="28"/>
                <w:szCs w:val="28"/>
                <w:vertAlign w:val="baseline"/>
                <w:rtl w:val="0"/>
              </w:rPr>
              <w:t xml:space="preserve">Абс. (%)</w:t>
            </w:r>
          </w:p>
        </w:tc>
        <w:tc>
          <w:tcPr>
            <w:vAlign w:val="top"/>
          </w:tcPr>
          <w:p w:rsidR="00000000" w:rsidDel="00000000" w:rsidP="00000000" w:rsidRDefault="00000000" w:rsidRPr="00000000" w14:paraId="000000A3">
            <w:pPr>
              <w:spacing w:line="360" w:lineRule="auto"/>
              <w:jc w:val="center"/>
              <w:rPr>
                <w:sz w:val="28"/>
                <w:szCs w:val="28"/>
                <w:vertAlign w:val="baseline"/>
              </w:rPr>
            </w:pPr>
            <w:r w:rsidDel="00000000" w:rsidR="00000000" w:rsidRPr="00000000">
              <w:rPr>
                <w:sz w:val="28"/>
                <w:szCs w:val="28"/>
                <w:vertAlign w:val="baseline"/>
                <w:rtl w:val="0"/>
              </w:rPr>
              <w:t xml:space="preserve">95 % ДІ</w:t>
            </w:r>
          </w:p>
        </w:tc>
      </w:tr>
      <w:tr>
        <w:trPr>
          <w:cantSplit w:val="0"/>
          <w:tblHeader w:val="0"/>
        </w:trPr>
        <w:tc>
          <w:tcPr>
            <w:vAlign w:val="top"/>
          </w:tcPr>
          <w:p w:rsidR="00000000" w:rsidDel="00000000" w:rsidP="00000000" w:rsidRDefault="00000000" w:rsidRPr="00000000" w14:paraId="000000A4">
            <w:pPr>
              <w:spacing w:line="360" w:lineRule="auto"/>
              <w:jc w:val="both"/>
              <w:rPr>
                <w:sz w:val="28"/>
                <w:szCs w:val="28"/>
                <w:vertAlign w:val="baseline"/>
              </w:rPr>
            </w:pPr>
            <w:r w:rsidDel="00000000" w:rsidR="00000000" w:rsidRPr="00000000">
              <w:rPr>
                <w:sz w:val="28"/>
                <w:szCs w:val="28"/>
                <w:vertAlign w:val="baseline"/>
                <w:rtl w:val="0"/>
              </w:rPr>
              <w:t xml:space="preserve">Вік, роки</w:t>
            </w:r>
          </w:p>
        </w:tc>
        <w:tc>
          <w:tcPr>
            <w:vAlign w:val="top"/>
          </w:tcPr>
          <w:p w:rsidR="00000000" w:rsidDel="00000000" w:rsidP="00000000" w:rsidRDefault="00000000" w:rsidRPr="00000000" w14:paraId="000000A5">
            <w:pPr>
              <w:spacing w:line="360" w:lineRule="auto"/>
              <w:jc w:val="right"/>
              <w:rPr>
                <w:sz w:val="28"/>
                <w:szCs w:val="28"/>
                <w:vertAlign w:val="baseline"/>
              </w:rPr>
            </w:pPr>
            <w:r w:rsidDel="00000000" w:rsidR="00000000" w:rsidRPr="00000000">
              <w:rPr>
                <w:rtl w:val="0"/>
              </w:rPr>
            </w:r>
          </w:p>
        </w:tc>
        <w:tc>
          <w:tcPr>
            <w:vAlign w:val="top"/>
          </w:tcPr>
          <w:p w:rsidR="00000000" w:rsidDel="00000000" w:rsidP="00000000" w:rsidRDefault="00000000" w:rsidRPr="00000000" w14:paraId="000000A6">
            <w:pPr>
              <w:spacing w:line="360" w:lineRule="auto"/>
              <w:jc w:val="right"/>
              <w:rPr>
                <w:sz w:val="28"/>
                <w:szCs w:val="28"/>
                <w:vertAlign w:val="baseline"/>
              </w:rPr>
            </w:pPr>
            <w:r w:rsidDel="00000000" w:rsidR="00000000" w:rsidRPr="00000000">
              <w:rPr>
                <w:rtl w:val="0"/>
              </w:rPr>
            </w:r>
          </w:p>
        </w:tc>
      </w:tr>
      <w:tr>
        <w:trPr>
          <w:cantSplit w:val="0"/>
          <w:tblHeader w:val="0"/>
        </w:trPr>
        <w:tc>
          <w:tcPr>
            <w:vAlign w:val="top"/>
          </w:tcPr>
          <w:p w:rsidR="00000000" w:rsidDel="00000000" w:rsidP="00000000" w:rsidRDefault="00000000" w:rsidRPr="00000000" w14:paraId="000000A7">
            <w:pPr>
              <w:spacing w:line="360" w:lineRule="auto"/>
              <w:jc w:val="both"/>
              <w:rPr>
                <w:sz w:val="28"/>
                <w:szCs w:val="28"/>
                <w:vertAlign w:val="baseline"/>
              </w:rPr>
            </w:pPr>
            <w:r w:rsidDel="00000000" w:rsidR="00000000" w:rsidRPr="00000000">
              <w:rPr>
                <w:sz w:val="28"/>
                <w:szCs w:val="28"/>
                <w:vertAlign w:val="baseline"/>
                <w:rtl w:val="0"/>
              </w:rPr>
              <w:t xml:space="preserve">11 – 12 років </w:t>
            </w:r>
          </w:p>
        </w:tc>
        <w:tc>
          <w:tcPr>
            <w:vAlign w:val="top"/>
          </w:tcPr>
          <w:p w:rsidR="00000000" w:rsidDel="00000000" w:rsidP="00000000" w:rsidRDefault="00000000" w:rsidRPr="00000000" w14:paraId="000000A8">
            <w:pPr>
              <w:spacing w:line="360" w:lineRule="auto"/>
              <w:jc w:val="center"/>
              <w:rPr>
                <w:sz w:val="28"/>
                <w:szCs w:val="28"/>
                <w:vertAlign w:val="baseline"/>
              </w:rPr>
            </w:pPr>
            <w:r w:rsidDel="00000000" w:rsidR="00000000" w:rsidRPr="00000000">
              <w:rPr>
                <w:sz w:val="28"/>
                <w:szCs w:val="28"/>
                <w:vertAlign w:val="baseline"/>
                <w:rtl w:val="0"/>
              </w:rPr>
              <w:t xml:space="preserve">4 (2,4)</w:t>
            </w:r>
          </w:p>
        </w:tc>
        <w:tc>
          <w:tcPr>
            <w:vAlign w:val="top"/>
          </w:tcPr>
          <w:p w:rsidR="00000000" w:rsidDel="00000000" w:rsidP="00000000" w:rsidRDefault="00000000" w:rsidRPr="00000000" w14:paraId="000000A9">
            <w:pPr>
              <w:spacing w:line="360" w:lineRule="auto"/>
              <w:jc w:val="center"/>
              <w:rPr>
                <w:sz w:val="28"/>
                <w:szCs w:val="28"/>
                <w:vertAlign w:val="baseline"/>
              </w:rPr>
            </w:pPr>
            <w:r w:rsidDel="00000000" w:rsidR="00000000" w:rsidRPr="00000000">
              <w:rPr>
                <w:sz w:val="28"/>
                <w:szCs w:val="28"/>
                <w:vertAlign w:val="baseline"/>
                <w:rtl w:val="0"/>
              </w:rPr>
              <w:t xml:space="preserve">1,1 – 10,2</w:t>
            </w:r>
          </w:p>
        </w:tc>
      </w:tr>
      <w:tr>
        <w:trPr>
          <w:cantSplit w:val="0"/>
          <w:tblHeader w:val="0"/>
        </w:trPr>
        <w:tc>
          <w:tcPr>
            <w:vAlign w:val="top"/>
          </w:tcPr>
          <w:p w:rsidR="00000000" w:rsidDel="00000000" w:rsidP="00000000" w:rsidRDefault="00000000" w:rsidRPr="00000000" w14:paraId="000000AA">
            <w:pPr>
              <w:spacing w:line="360" w:lineRule="auto"/>
              <w:jc w:val="both"/>
              <w:rPr>
                <w:sz w:val="28"/>
                <w:szCs w:val="28"/>
                <w:vertAlign w:val="baseline"/>
              </w:rPr>
            </w:pPr>
            <w:r w:rsidDel="00000000" w:rsidR="00000000" w:rsidRPr="00000000">
              <w:rPr>
                <w:sz w:val="28"/>
                <w:szCs w:val="28"/>
                <w:vertAlign w:val="baseline"/>
                <w:rtl w:val="0"/>
              </w:rPr>
              <w:t xml:space="preserve">13 – 14 років</w:t>
            </w:r>
          </w:p>
        </w:tc>
        <w:tc>
          <w:tcPr>
            <w:vAlign w:val="top"/>
          </w:tcPr>
          <w:p w:rsidR="00000000" w:rsidDel="00000000" w:rsidP="00000000" w:rsidRDefault="00000000" w:rsidRPr="00000000" w14:paraId="000000AB">
            <w:pPr>
              <w:spacing w:line="360" w:lineRule="auto"/>
              <w:jc w:val="center"/>
              <w:rPr>
                <w:sz w:val="28"/>
                <w:szCs w:val="28"/>
                <w:vertAlign w:val="baseline"/>
              </w:rPr>
            </w:pPr>
            <w:r w:rsidDel="00000000" w:rsidR="00000000" w:rsidRPr="00000000">
              <w:rPr>
                <w:sz w:val="28"/>
                <w:szCs w:val="28"/>
                <w:vertAlign w:val="baseline"/>
                <w:rtl w:val="0"/>
              </w:rPr>
              <w:t xml:space="preserve">63 (37,5)</w:t>
            </w:r>
          </w:p>
        </w:tc>
        <w:tc>
          <w:tcPr>
            <w:vAlign w:val="top"/>
          </w:tcPr>
          <w:p w:rsidR="00000000" w:rsidDel="00000000" w:rsidP="00000000" w:rsidRDefault="00000000" w:rsidRPr="00000000" w14:paraId="000000AC">
            <w:pPr>
              <w:spacing w:line="360" w:lineRule="auto"/>
              <w:jc w:val="center"/>
              <w:rPr>
                <w:sz w:val="28"/>
                <w:szCs w:val="28"/>
                <w:vertAlign w:val="baseline"/>
              </w:rPr>
            </w:pPr>
            <w:r w:rsidDel="00000000" w:rsidR="00000000" w:rsidRPr="00000000">
              <w:rPr>
                <w:sz w:val="28"/>
                <w:szCs w:val="28"/>
                <w:vertAlign w:val="baseline"/>
                <w:rtl w:val="0"/>
              </w:rPr>
              <w:t xml:space="preserve">48,0 – 80,6</w:t>
            </w:r>
          </w:p>
        </w:tc>
      </w:tr>
      <w:tr>
        <w:trPr>
          <w:cantSplit w:val="0"/>
          <w:tblHeader w:val="0"/>
        </w:trPr>
        <w:tc>
          <w:tcPr>
            <w:vAlign w:val="top"/>
          </w:tcPr>
          <w:p w:rsidR="00000000" w:rsidDel="00000000" w:rsidP="00000000" w:rsidRDefault="00000000" w:rsidRPr="00000000" w14:paraId="000000AD">
            <w:pPr>
              <w:spacing w:line="360" w:lineRule="auto"/>
              <w:jc w:val="both"/>
              <w:rPr>
                <w:sz w:val="28"/>
                <w:szCs w:val="28"/>
                <w:vertAlign w:val="baseline"/>
              </w:rPr>
            </w:pPr>
            <w:r w:rsidDel="00000000" w:rsidR="00000000" w:rsidRPr="00000000">
              <w:rPr>
                <w:sz w:val="28"/>
                <w:szCs w:val="28"/>
                <w:vertAlign w:val="baseline"/>
                <w:rtl w:val="0"/>
              </w:rPr>
              <w:t xml:space="preserve">15 – 16 років</w:t>
            </w:r>
          </w:p>
        </w:tc>
        <w:tc>
          <w:tcPr>
            <w:vAlign w:val="top"/>
          </w:tcPr>
          <w:p w:rsidR="00000000" w:rsidDel="00000000" w:rsidP="00000000" w:rsidRDefault="00000000" w:rsidRPr="00000000" w14:paraId="000000AE">
            <w:pPr>
              <w:spacing w:line="360" w:lineRule="auto"/>
              <w:jc w:val="center"/>
              <w:rPr>
                <w:sz w:val="28"/>
                <w:szCs w:val="28"/>
                <w:vertAlign w:val="baseline"/>
              </w:rPr>
            </w:pPr>
            <w:r w:rsidDel="00000000" w:rsidR="00000000" w:rsidRPr="00000000">
              <w:rPr>
                <w:sz w:val="28"/>
                <w:szCs w:val="28"/>
                <w:vertAlign w:val="baseline"/>
                <w:rtl w:val="0"/>
              </w:rPr>
              <w:t xml:space="preserve">73 (43,5)</w:t>
            </w:r>
          </w:p>
        </w:tc>
        <w:tc>
          <w:tcPr>
            <w:vAlign w:val="top"/>
          </w:tcPr>
          <w:p w:rsidR="00000000" w:rsidDel="00000000" w:rsidP="00000000" w:rsidRDefault="00000000" w:rsidRPr="00000000" w14:paraId="000000AF">
            <w:pPr>
              <w:spacing w:line="360" w:lineRule="auto"/>
              <w:jc w:val="center"/>
              <w:rPr>
                <w:sz w:val="28"/>
                <w:szCs w:val="28"/>
                <w:vertAlign w:val="baseline"/>
              </w:rPr>
            </w:pPr>
            <w:r w:rsidDel="00000000" w:rsidR="00000000" w:rsidRPr="00000000">
              <w:rPr>
                <w:sz w:val="28"/>
                <w:szCs w:val="28"/>
                <w:vertAlign w:val="baseline"/>
                <w:rtl w:val="0"/>
              </w:rPr>
              <w:t xml:space="preserve">57,2 – 91,7</w:t>
            </w:r>
          </w:p>
        </w:tc>
      </w:tr>
      <w:tr>
        <w:trPr>
          <w:cantSplit w:val="0"/>
          <w:tblHeader w:val="0"/>
        </w:trPr>
        <w:tc>
          <w:tcPr>
            <w:vAlign w:val="top"/>
          </w:tcPr>
          <w:p w:rsidR="00000000" w:rsidDel="00000000" w:rsidP="00000000" w:rsidRDefault="00000000" w:rsidRPr="00000000" w14:paraId="000000B0">
            <w:pPr>
              <w:spacing w:line="360" w:lineRule="auto"/>
              <w:jc w:val="both"/>
              <w:rPr>
                <w:sz w:val="28"/>
                <w:szCs w:val="28"/>
                <w:vertAlign w:val="baseline"/>
              </w:rPr>
            </w:pPr>
            <w:r w:rsidDel="00000000" w:rsidR="00000000" w:rsidRPr="00000000">
              <w:rPr>
                <w:sz w:val="28"/>
                <w:szCs w:val="28"/>
                <w:vertAlign w:val="baseline"/>
                <w:rtl w:val="0"/>
              </w:rPr>
              <w:t xml:space="preserve">17 – 18 років</w:t>
            </w:r>
          </w:p>
        </w:tc>
        <w:tc>
          <w:tcPr>
            <w:vAlign w:val="top"/>
          </w:tcPr>
          <w:p w:rsidR="00000000" w:rsidDel="00000000" w:rsidP="00000000" w:rsidRDefault="00000000" w:rsidRPr="00000000" w14:paraId="000000B1">
            <w:pPr>
              <w:spacing w:line="360" w:lineRule="auto"/>
              <w:jc w:val="center"/>
              <w:rPr>
                <w:sz w:val="28"/>
                <w:szCs w:val="28"/>
                <w:vertAlign w:val="baseline"/>
              </w:rPr>
            </w:pPr>
            <w:r w:rsidDel="00000000" w:rsidR="00000000" w:rsidRPr="00000000">
              <w:rPr>
                <w:sz w:val="28"/>
                <w:szCs w:val="28"/>
                <w:vertAlign w:val="baseline"/>
                <w:rtl w:val="0"/>
              </w:rPr>
              <w:t xml:space="preserve">28 (16,6)</w:t>
            </w:r>
          </w:p>
        </w:tc>
        <w:tc>
          <w:tcPr>
            <w:vAlign w:val="top"/>
          </w:tcPr>
          <w:p w:rsidR="00000000" w:rsidDel="00000000" w:rsidP="00000000" w:rsidRDefault="00000000" w:rsidRPr="00000000" w14:paraId="000000B2">
            <w:pPr>
              <w:spacing w:line="360" w:lineRule="auto"/>
              <w:jc w:val="center"/>
              <w:rPr>
                <w:sz w:val="28"/>
                <w:szCs w:val="28"/>
                <w:vertAlign w:val="baseline"/>
              </w:rPr>
            </w:pPr>
            <w:r w:rsidDel="00000000" w:rsidR="00000000" w:rsidRPr="00000000">
              <w:rPr>
                <w:sz w:val="28"/>
                <w:szCs w:val="28"/>
                <w:vertAlign w:val="baseline"/>
                <w:rtl w:val="0"/>
              </w:rPr>
              <w:t xml:space="preserve">18,6 – 40,4</w:t>
            </w:r>
          </w:p>
        </w:tc>
      </w:tr>
      <w:tr>
        <w:trPr>
          <w:cantSplit w:val="0"/>
          <w:tblHeader w:val="0"/>
        </w:trPr>
        <w:tc>
          <w:tcPr>
            <w:vAlign w:val="top"/>
          </w:tcPr>
          <w:p w:rsidR="00000000" w:rsidDel="00000000" w:rsidP="00000000" w:rsidRDefault="00000000" w:rsidRPr="00000000" w14:paraId="000000B3">
            <w:pPr>
              <w:spacing w:line="360" w:lineRule="auto"/>
              <w:jc w:val="both"/>
              <w:rPr>
                <w:sz w:val="28"/>
                <w:szCs w:val="28"/>
                <w:vertAlign w:val="baseline"/>
              </w:rPr>
            </w:pPr>
            <w:r w:rsidDel="00000000" w:rsidR="00000000" w:rsidRPr="00000000">
              <w:rPr>
                <w:sz w:val="28"/>
                <w:szCs w:val="28"/>
                <w:vertAlign w:val="baseline"/>
                <w:rtl w:val="0"/>
              </w:rPr>
              <w:t xml:space="preserve">Хлопчики</w:t>
            </w:r>
          </w:p>
        </w:tc>
        <w:tc>
          <w:tcPr>
            <w:vAlign w:val="top"/>
          </w:tcPr>
          <w:p w:rsidR="00000000" w:rsidDel="00000000" w:rsidP="00000000" w:rsidRDefault="00000000" w:rsidRPr="00000000" w14:paraId="000000B4">
            <w:pPr>
              <w:spacing w:line="360" w:lineRule="auto"/>
              <w:jc w:val="center"/>
              <w:rPr>
                <w:sz w:val="28"/>
                <w:szCs w:val="28"/>
                <w:vertAlign w:val="baseline"/>
              </w:rPr>
            </w:pPr>
            <w:r w:rsidDel="00000000" w:rsidR="00000000" w:rsidRPr="00000000">
              <w:rPr>
                <w:sz w:val="28"/>
                <w:szCs w:val="28"/>
                <w:vertAlign w:val="baseline"/>
                <w:rtl w:val="0"/>
              </w:rPr>
              <w:t xml:space="preserve">85 (50,5)</w:t>
            </w:r>
          </w:p>
        </w:tc>
        <w:tc>
          <w:tcPr>
            <w:vAlign w:val="top"/>
          </w:tcPr>
          <w:p w:rsidR="00000000" w:rsidDel="00000000" w:rsidP="00000000" w:rsidRDefault="00000000" w:rsidRPr="00000000" w14:paraId="000000B5">
            <w:pPr>
              <w:spacing w:line="360" w:lineRule="auto"/>
              <w:jc w:val="center"/>
              <w:rPr>
                <w:sz w:val="28"/>
                <w:szCs w:val="28"/>
                <w:vertAlign w:val="baseline"/>
              </w:rPr>
            </w:pPr>
            <w:r w:rsidDel="00000000" w:rsidR="00000000" w:rsidRPr="00000000">
              <w:rPr>
                <w:sz w:val="28"/>
                <w:szCs w:val="28"/>
                <w:vertAlign w:val="baseline"/>
                <w:rtl w:val="0"/>
              </w:rPr>
              <w:t xml:space="preserve">67,0 – 105,0</w:t>
            </w:r>
          </w:p>
        </w:tc>
      </w:tr>
      <w:tr>
        <w:trPr>
          <w:cantSplit w:val="0"/>
          <w:tblHeader w:val="0"/>
        </w:trPr>
        <w:tc>
          <w:tcPr>
            <w:vAlign w:val="top"/>
          </w:tcPr>
          <w:p w:rsidR="00000000" w:rsidDel="00000000" w:rsidP="00000000" w:rsidRDefault="00000000" w:rsidRPr="00000000" w14:paraId="000000B6">
            <w:pPr>
              <w:spacing w:line="360" w:lineRule="auto"/>
              <w:rPr>
                <w:sz w:val="28"/>
                <w:szCs w:val="28"/>
                <w:vertAlign w:val="baseline"/>
              </w:rPr>
            </w:pPr>
            <w:r w:rsidDel="00000000" w:rsidR="00000000" w:rsidRPr="00000000">
              <w:rPr>
                <w:sz w:val="28"/>
                <w:szCs w:val="28"/>
                <w:vertAlign w:val="baseline"/>
                <w:rtl w:val="0"/>
              </w:rPr>
              <w:t xml:space="preserve">Дівчатка</w:t>
            </w:r>
          </w:p>
        </w:tc>
        <w:tc>
          <w:tcPr>
            <w:vAlign w:val="top"/>
          </w:tcPr>
          <w:p w:rsidR="00000000" w:rsidDel="00000000" w:rsidP="00000000" w:rsidRDefault="00000000" w:rsidRPr="00000000" w14:paraId="000000B7">
            <w:pPr>
              <w:spacing w:line="360" w:lineRule="auto"/>
              <w:jc w:val="center"/>
              <w:rPr>
                <w:sz w:val="28"/>
                <w:szCs w:val="28"/>
                <w:vertAlign w:val="baseline"/>
              </w:rPr>
            </w:pPr>
            <w:r w:rsidDel="00000000" w:rsidR="00000000" w:rsidRPr="00000000">
              <w:rPr>
                <w:sz w:val="28"/>
                <w:szCs w:val="28"/>
                <w:vertAlign w:val="baseline"/>
                <w:rtl w:val="0"/>
              </w:rPr>
              <w:t xml:space="preserve">83 (49,4)</w:t>
            </w:r>
          </w:p>
        </w:tc>
        <w:tc>
          <w:tcPr>
            <w:vAlign w:val="top"/>
          </w:tcPr>
          <w:p w:rsidR="00000000" w:rsidDel="00000000" w:rsidP="00000000" w:rsidRDefault="00000000" w:rsidRPr="00000000" w14:paraId="000000B8">
            <w:pPr>
              <w:spacing w:line="360" w:lineRule="auto"/>
              <w:jc w:val="center"/>
              <w:rPr>
                <w:sz w:val="28"/>
                <w:szCs w:val="28"/>
                <w:vertAlign w:val="baseline"/>
              </w:rPr>
            </w:pPr>
            <w:r w:rsidDel="00000000" w:rsidR="00000000" w:rsidRPr="00000000">
              <w:rPr>
                <w:sz w:val="28"/>
                <w:szCs w:val="28"/>
                <w:vertAlign w:val="baseline"/>
                <w:rtl w:val="0"/>
              </w:rPr>
              <w:t xml:space="preserve">66,1 – 102,8</w:t>
            </w:r>
          </w:p>
        </w:tc>
      </w:tr>
      <w:tr>
        <w:trPr>
          <w:cantSplit w:val="0"/>
          <w:tblHeader w:val="0"/>
        </w:trPr>
        <w:tc>
          <w:tcPr>
            <w:vAlign w:val="top"/>
          </w:tcPr>
          <w:p w:rsidR="00000000" w:rsidDel="00000000" w:rsidP="00000000" w:rsidRDefault="00000000" w:rsidRPr="00000000" w14:paraId="000000B9">
            <w:pPr>
              <w:spacing w:line="360" w:lineRule="auto"/>
              <w:rPr>
                <w:sz w:val="28"/>
                <w:szCs w:val="28"/>
                <w:vertAlign w:val="baseline"/>
              </w:rPr>
            </w:pPr>
            <w:r w:rsidDel="00000000" w:rsidR="00000000" w:rsidRPr="00000000">
              <w:rPr>
                <w:sz w:val="28"/>
                <w:szCs w:val="28"/>
                <w:vertAlign w:val="baseline"/>
                <w:rtl w:val="0"/>
              </w:rPr>
              <w:t xml:space="preserve">Діти,  що перебували під окупацією</w:t>
            </w:r>
          </w:p>
        </w:tc>
        <w:tc>
          <w:tcPr>
            <w:vAlign w:val="top"/>
          </w:tcPr>
          <w:p w:rsidR="00000000" w:rsidDel="00000000" w:rsidP="00000000" w:rsidRDefault="00000000" w:rsidRPr="00000000" w14:paraId="000000BA">
            <w:pPr>
              <w:spacing w:line="360" w:lineRule="auto"/>
              <w:jc w:val="center"/>
              <w:rPr>
                <w:sz w:val="28"/>
                <w:szCs w:val="28"/>
                <w:vertAlign w:val="baseline"/>
              </w:rPr>
            </w:pPr>
            <w:r w:rsidDel="00000000" w:rsidR="00000000" w:rsidRPr="00000000">
              <w:rPr>
                <w:sz w:val="28"/>
                <w:szCs w:val="28"/>
                <w:vertAlign w:val="baseline"/>
                <w:rtl w:val="0"/>
              </w:rPr>
              <w:t xml:space="preserve">15 (8,9)</w:t>
            </w:r>
          </w:p>
        </w:tc>
        <w:tc>
          <w:tcPr>
            <w:vAlign w:val="top"/>
          </w:tcPr>
          <w:p w:rsidR="00000000" w:rsidDel="00000000" w:rsidP="00000000" w:rsidRDefault="00000000" w:rsidRPr="00000000" w14:paraId="000000BB">
            <w:pPr>
              <w:spacing w:line="360" w:lineRule="auto"/>
              <w:jc w:val="center"/>
              <w:rPr>
                <w:sz w:val="28"/>
                <w:szCs w:val="28"/>
                <w:vertAlign w:val="baseline"/>
              </w:rPr>
            </w:pPr>
            <w:r w:rsidDel="00000000" w:rsidR="00000000" w:rsidRPr="00000000">
              <w:rPr>
                <w:sz w:val="28"/>
                <w:szCs w:val="28"/>
                <w:vertAlign w:val="baseline"/>
                <w:rtl w:val="0"/>
              </w:rPr>
              <w:t xml:space="preserve">8,3 – 24,7</w:t>
            </w:r>
          </w:p>
        </w:tc>
      </w:tr>
      <w:tr>
        <w:trPr>
          <w:cantSplit w:val="0"/>
          <w:tblHeader w:val="0"/>
        </w:trPr>
        <w:tc>
          <w:tcPr>
            <w:vAlign w:val="top"/>
          </w:tcPr>
          <w:p w:rsidR="00000000" w:rsidDel="00000000" w:rsidP="00000000" w:rsidRDefault="00000000" w:rsidRPr="00000000" w14:paraId="000000BC">
            <w:pPr>
              <w:spacing w:line="360" w:lineRule="auto"/>
              <w:rPr>
                <w:sz w:val="28"/>
                <w:szCs w:val="28"/>
                <w:vertAlign w:val="baseline"/>
              </w:rPr>
            </w:pPr>
            <w:r w:rsidDel="00000000" w:rsidR="00000000" w:rsidRPr="00000000">
              <w:rPr>
                <w:sz w:val="28"/>
                <w:szCs w:val="28"/>
                <w:vertAlign w:val="baseline"/>
                <w:rtl w:val="0"/>
              </w:rPr>
              <w:t xml:space="preserve">Діти, які стали вимушеними переселенцями</w:t>
            </w:r>
          </w:p>
        </w:tc>
        <w:tc>
          <w:tcPr>
            <w:vAlign w:val="top"/>
          </w:tcPr>
          <w:p w:rsidR="00000000" w:rsidDel="00000000" w:rsidP="00000000" w:rsidRDefault="00000000" w:rsidRPr="00000000" w14:paraId="000000BD">
            <w:pPr>
              <w:spacing w:line="360" w:lineRule="auto"/>
              <w:jc w:val="center"/>
              <w:rPr>
                <w:sz w:val="28"/>
                <w:szCs w:val="28"/>
                <w:vertAlign w:val="baseline"/>
              </w:rPr>
            </w:pPr>
            <w:r w:rsidDel="00000000" w:rsidR="00000000" w:rsidRPr="00000000">
              <w:rPr>
                <w:sz w:val="28"/>
                <w:szCs w:val="28"/>
                <w:vertAlign w:val="baseline"/>
                <w:rtl w:val="0"/>
              </w:rPr>
              <w:t xml:space="preserve">85 (50,6)</w:t>
            </w:r>
          </w:p>
        </w:tc>
        <w:tc>
          <w:tcPr>
            <w:vAlign w:val="top"/>
          </w:tcPr>
          <w:p w:rsidR="00000000" w:rsidDel="00000000" w:rsidP="00000000" w:rsidRDefault="00000000" w:rsidRPr="00000000" w14:paraId="000000BE">
            <w:pPr>
              <w:spacing w:line="360" w:lineRule="auto"/>
              <w:jc w:val="center"/>
              <w:rPr>
                <w:sz w:val="28"/>
                <w:szCs w:val="28"/>
                <w:vertAlign w:val="baseline"/>
              </w:rPr>
            </w:pPr>
            <w:r w:rsidDel="00000000" w:rsidR="00000000" w:rsidRPr="00000000">
              <w:rPr>
                <w:sz w:val="28"/>
                <w:szCs w:val="28"/>
                <w:vertAlign w:val="baseline"/>
                <w:rtl w:val="0"/>
              </w:rPr>
              <w:t xml:space="preserve">67,0 – 105,0</w:t>
            </w:r>
          </w:p>
        </w:tc>
      </w:tr>
    </w:tbl>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Серед опитуваних дітей здебільшого були діти 13 – 16 років, різниці в статі не визначено.</w:t>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Проводили порівняння частки відповідей «Так», «Ні» та «Інколи» на питання домену емоційного стану дітей з боку батьків та дітей (рис.2.1).</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Helvetica Neue" w:cs="Helvetica Neue" w:eastAsia="Helvetica Neue" w:hAnsi="Helvetica Neue"/>
          <w:b w:val="0"/>
          <w:bCs w:val="0"/>
          <w:i w:val="0"/>
          <w:iCs w:val="0"/>
          <w:smallCaps w:val="0"/>
          <w:strike w:val="0"/>
          <w:color w:val="000000"/>
          <w:sz w:val="21"/>
          <w:szCs w:val="21"/>
          <w:u w:val="none"/>
          <w:shd w:fill="auto" w:val="clear"/>
          <w:vertAlign w:val="baseline"/>
        </w:rPr>
        <w:drawing>
          <wp:inline distB="0" distT="0" distL="114300" distR="114300">
            <wp:extent cx="5132705" cy="3783330"/>
            <wp:docPr id="1032" name=""/>
            <a:graphic>
              <a:graphicData uri="http://schemas.openxmlformats.org/drawingml/2006/chart">
                <c:chart r:id="rId13"/>
              </a:graphicData>
            </a:graphic>
          </wp:inline>
        </w:drawing>
      </w:r>
      <w:r w:rsidDel="00000000" w:rsidR="00000000" w:rsidRPr="00000000">
        <w:rPr>
          <w:rtl w:val="0"/>
        </w:rPr>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Рис.2.1. Відповіді батьків та дітей на питання стосовно емоційного стану дітей під час воєнних дій.</w:t>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Як видно з рис.2.1, батьки та діти мають зовсім різну оцінку на емоційний стан дітей. Так, батьки вважають, що тривога, агресивність та зміна настрою у дітей значно частіше відбувається ніж оцінка таких станів дітьми: 83 % та 46 %, «Так», р=0,001; 66 % та 43 % «Так», р=0,001 та 74 % і 0 </w:t>
      </w:r>
      <w:r w:rsidDel="00000000" w:rsidR="00000000" w:rsidRPr="00000000">
        <w:rPr>
          <w:rFonts w:ascii="Symbol" w:cs="Symbol" w:eastAsia="Symbol" w:hAnsi="Symbol"/>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0,9 % «Так», р=0,001.</w:t>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85 % батьків вважають, що їхні діти тривожаться, втім лише 46 % дітей відмічають цю емоцію як постійну та 46 % як таку, що виникає інколи (р=0,001).</w:t>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Частота такого стану, як «гальмування» у порівнянні із іншими емоціями була найнижчою: серед 18 % батьків і 15 % дітей, які відмітили цей стан, як «Інколи».</w:t>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Батьки зважили на наявність агресії у дітей в 66 %, в той час як 77 % дітей заперечили наявність цієї емоції у них (р=0,001). Отже, з одного боку варто серед батьків та дітей проводити навчання щодо розуміння власних емоцій, та особливо, навчання щодо поглибленого спілкування між батьками та дітьми щодо виразності та наявності емоцій. </w:t>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Домен питань про зміну поведінки у дітей стосувалася батьків з урахуванням виключення такого домену у дітей з етичних позицій (рис 2.2)</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Helvetica Neue" w:cs="Helvetica Neue" w:eastAsia="Helvetica Neue" w:hAnsi="Helvetica Neue"/>
          <w:b w:val="0"/>
          <w:bCs w:val="0"/>
          <w:i w:val="0"/>
          <w:iCs w:val="0"/>
          <w:smallCaps w:val="0"/>
          <w:strike w:val="0"/>
          <w:color w:val="000000"/>
          <w:sz w:val="21"/>
          <w:szCs w:val="21"/>
          <w:u w:val="none"/>
          <w:shd w:fill="auto" w:val="clear"/>
          <w:vertAlign w:val="baseline"/>
        </w:rPr>
        <w:drawing>
          <wp:inline distB="0" distT="0" distL="114300" distR="114300">
            <wp:extent cx="4699000" cy="3252470"/>
            <wp:docPr id="1034" name=""/>
            <a:graphic>
              <a:graphicData uri="http://schemas.openxmlformats.org/drawingml/2006/chart">
                <c:chart r:id="rId14"/>
              </a:graphicData>
            </a:graphic>
          </wp:inline>
        </w:drawing>
      </w:r>
      <w:r w:rsidDel="00000000" w:rsidR="00000000" w:rsidRPr="00000000">
        <w:rPr>
          <w:rtl w:val="0"/>
        </w:rPr>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Рис.2.2. Відповіді батьків на питання стосовно поведінкових реакцій дітей під час воєнних дій.</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Кожний п’ятий (21 %) з батьків вважає, що їхня дитина почала уникати контактів з близькими та друзями, а близько 40 % батьків зазначили зменшення інтересу у дітей до навчання та ігор. Регресу до навиків притаманних більш ранньому віку дітей батьки не спостерігали, втім більшість з опитуваних батьків зазначили підвищену чутливість дітей до гучних звуків, в тому числі сирен – 85 %, р=0,001.</w:t>
      </w:r>
    </w:p>
    <w:p w:rsidR="00000000" w:rsidDel="00000000" w:rsidP="00000000" w:rsidRDefault="00000000" w:rsidRPr="00000000" w14:paraId="000000D1">
      <w:pPr>
        <w:spacing w:line="360" w:lineRule="auto"/>
        <w:ind w:firstLine="708"/>
        <w:jc w:val="both"/>
        <w:rPr>
          <w:sz w:val="28"/>
          <w:szCs w:val="28"/>
          <w:vertAlign w:val="baseline"/>
        </w:rPr>
      </w:pPr>
      <w:r w:rsidDel="00000000" w:rsidR="00000000" w:rsidRPr="00000000">
        <w:rPr>
          <w:rFonts w:ascii="Times New Roman" w:cs="Times New Roman" w:eastAsia="Times New Roman" w:hAnsi="Times New Roman"/>
          <w:sz w:val="28"/>
          <w:szCs w:val="28"/>
          <w:vertAlign w:val="baseline"/>
          <w:rtl w:val="0"/>
        </w:rPr>
        <w:t xml:space="preserve">В цьому ракурсі </w:t>
      </w:r>
      <w:r w:rsidDel="00000000" w:rsidR="00000000" w:rsidRPr="00000000">
        <w:rPr>
          <w:sz w:val="28"/>
          <w:szCs w:val="28"/>
          <w:vertAlign w:val="baseline"/>
          <w:rtl w:val="0"/>
        </w:rPr>
        <w:t xml:space="preserve">яким чином дитина реагує на обстріли та сирени, було дуже </w:t>
      </w:r>
      <w:r w:rsidDel="00000000" w:rsidR="00000000" w:rsidRPr="00000000">
        <w:rPr>
          <w:sz w:val="28"/>
          <w:szCs w:val="28"/>
          <w:rtl w:val="0"/>
        </w:rPr>
        <w:t xml:space="preserve">важливим</w:t>
      </w:r>
      <w:r w:rsidDel="00000000" w:rsidR="00000000" w:rsidRPr="00000000">
        <w:rPr>
          <w:sz w:val="28"/>
          <w:szCs w:val="28"/>
          <w:vertAlign w:val="baseline"/>
          <w:rtl w:val="0"/>
        </w:rPr>
        <w:t xml:space="preserve"> для розуміння інтенсивності стресової реакції дитини (рис.2.3).</w:t>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Helvetica Neue" w:cs="Helvetica Neue" w:eastAsia="Helvetica Neue" w:hAnsi="Helvetica Neue"/>
          <w:b w:val="0"/>
          <w:bCs w:val="0"/>
          <w:i w:val="0"/>
          <w:iCs w:val="0"/>
          <w:smallCaps w:val="0"/>
          <w:strike w:val="0"/>
          <w:color w:val="000000"/>
          <w:sz w:val="21"/>
          <w:szCs w:val="21"/>
          <w:u w:val="none"/>
          <w:shd w:fill="auto" w:val="clear"/>
          <w:vertAlign w:val="baseline"/>
        </w:rPr>
        <w:drawing>
          <wp:inline distB="0" distT="0" distL="114300" distR="114300">
            <wp:extent cx="5297170" cy="3252470"/>
            <wp:docPr id="1033" name=""/>
            <a:graphic>
              <a:graphicData uri="http://schemas.openxmlformats.org/drawingml/2006/chart">
                <c:chart r:id="rId15"/>
              </a:graphicData>
            </a:graphic>
          </wp:inline>
        </w:drawing>
      </w:r>
      <w:r w:rsidDel="00000000" w:rsidR="00000000" w:rsidRPr="00000000">
        <w:rPr>
          <w:rtl w:val="0"/>
        </w:rPr>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Рис.2.3. Відповіді батьків на питання реакції дітей на обстріли та гучні звуки сирени. </w:t>
      </w:r>
    </w:p>
    <w:p w:rsidR="00000000" w:rsidDel="00000000" w:rsidP="00000000" w:rsidRDefault="00000000" w:rsidRPr="00000000" w14:paraId="000000D6">
      <w:pPr>
        <w:spacing w:line="360" w:lineRule="auto"/>
        <w:ind w:firstLine="708"/>
        <w:jc w:val="both"/>
        <w:rPr>
          <w:sz w:val="28"/>
          <w:szCs w:val="28"/>
          <w:vertAlign w:val="baseline"/>
        </w:rPr>
      </w:pPr>
      <w:r w:rsidDel="00000000" w:rsidR="00000000" w:rsidRPr="00000000">
        <w:rPr>
          <w:rtl w:val="0"/>
        </w:rPr>
      </w:r>
    </w:p>
    <w:p w:rsidR="00000000" w:rsidDel="00000000" w:rsidP="00000000" w:rsidRDefault="00000000" w:rsidRPr="00000000" w14:paraId="000000D7">
      <w:pPr>
        <w:spacing w:line="360" w:lineRule="auto"/>
        <w:ind w:firstLine="708"/>
        <w:jc w:val="both"/>
        <w:rPr>
          <w:sz w:val="28"/>
          <w:szCs w:val="28"/>
          <w:vertAlign w:val="baseline"/>
        </w:rPr>
      </w:pPr>
      <w:r w:rsidDel="00000000" w:rsidR="00000000" w:rsidRPr="00000000">
        <w:rPr>
          <w:sz w:val="28"/>
          <w:szCs w:val="28"/>
          <w:vertAlign w:val="baseline"/>
          <w:rtl w:val="0"/>
        </w:rPr>
        <w:t xml:space="preserve">Як видно з рисунку, майже всі діти давали реакцію на обстріли та на гучні звуки сирени, яка у більшості дітей проявлялася тревогою (71 %, р=0,001) та ляканням (69 %, р=0,001). Варто </w:t>
      </w:r>
      <w:r w:rsidDel="00000000" w:rsidR="00000000" w:rsidRPr="00000000">
        <w:rPr>
          <w:sz w:val="28"/>
          <w:szCs w:val="28"/>
          <w:rtl w:val="0"/>
        </w:rPr>
        <w:t xml:space="preserve">зазначити</w:t>
      </w:r>
      <w:r w:rsidDel="00000000" w:rsidR="00000000" w:rsidRPr="00000000">
        <w:rPr>
          <w:sz w:val="28"/>
          <w:szCs w:val="28"/>
          <w:vertAlign w:val="baseline"/>
          <w:rtl w:val="0"/>
        </w:rPr>
        <w:t xml:space="preserve">, що 18 % дітей демонстрували паніку, що передбачає тривалу психологічну та психіатричну допомогу таким дітям.</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Психологічна підтримка дітей під час війни дуже важлива, як це було зазначено низкою публікацій, які наведені в розділі «Огляд літератури». І її можуть надавати батьки, друзі, шкільні фахівці, рідні, волонтери, сімейні лікарі та ін. Адже більш компетентним та вартісним сервісом є робота з психологом.  На питання «Чи потребує дитина роботи з психологом?» - 81% батьків відповіли «Ні». Якщо повернутися до попереднього аналізу емоційного стану батьків, поведінкових змін, реакції на обстріл та сирени, можна побачити значну частку змін ментального здоров’я у дітей, втім психолог в культурі батьків не є тією особою, до якої варти звертатися. І саме ця категорія дітей має підлягати скринінгу на ПТСР для подальшого залучення психолога, оскільки первинна оцінка симптомів за допомогою спеціалізованих опитувальників для батьків більш детально визначить ймовірність розладу у дитини та буде підґрунтям надання такої допомоги. </w:t>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Цікавими були результати відповідей батьків на питання «Чи є у дитини відчуття ізоляції?» (рис.2.4).</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Дитина ізольована і відчуває це – «так» вважали 21 % батьків, втім майже половина батьків (48 %) не могла дати відповідь на це питання. Це пов’язано з тим, що можливо батьки не вважають за потрібне та головне обговорювати почуття дітей або внаслідок культурних традицій, або внаслідок змін ментального здоров’я власне батьків, або інших факторів.</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Helvetica Neue" w:cs="Helvetica Neue" w:eastAsia="Helvetica Neue" w:hAnsi="Helvetica Neue"/>
          <w:b w:val="0"/>
          <w:bCs w:val="0"/>
          <w:i w:val="0"/>
          <w:iCs w:val="0"/>
          <w:smallCaps w:val="0"/>
          <w:strike w:val="0"/>
          <w:color w:val="000000"/>
          <w:sz w:val="21"/>
          <w:szCs w:val="21"/>
          <w:u w:val="none"/>
          <w:shd w:fill="auto" w:val="clear"/>
          <w:vertAlign w:val="baseline"/>
        </w:rPr>
        <w:drawing>
          <wp:inline distB="0" distT="0" distL="114300" distR="114300">
            <wp:extent cx="4572000" cy="2742565"/>
            <wp:docPr id="1036" name=""/>
            <a:graphic>
              <a:graphicData uri="http://schemas.openxmlformats.org/drawingml/2006/chart">
                <c:chart r:id="rId16"/>
              </a:graphicData>
            </a:graphic>
          </wp:inline>
        </w:drawing>
      </w:r>
      <w:r w:rsidDel="00000000" w:rsidR="00000000" w:rsidRPr="00000000">
        <w:rPr>
          <w:rtl w:val="0"/>
        </w:rPr>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Рис.2.4. Відповіді батьків на питання «Чи є у дитини відчуття ізоляції?».</w:t>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Аналіз частоти відповідей дітей на їхню реакцію на сирени та обстріли довів, що 50 % дітей хвилюються постійно, 39 % -інколи і 11 % зовсім не хвилюються (рис.2.5). </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Helvetica Neue" w:cs="Helvetica Neue" w:eastAsia="Helvetica Neue" w:hAnsi="Helvetica Neue"/>
          <w:b w:val="0"/>
          <w:bCs w:val="0"/>
          <w:i w:val="0"/>
          <w:iCs w:val="0"/>
          <w:smallCaps w:val="0"/>
          <w:strike w:val="0"/>
          <w:color w:val="000000"/>
          <w:sz w:val="21"/>
          <w:szCs w:val="21"/>
          <w:u w:val="none"/>
          <w:shd w:fill="auto" w:val="clear"/>
          <w:vertAlign w:val="baseline"/>
        </w:rPr>
        <w:drawing>
          <wp:inline distB="0" distT="0" distL="114300" distR="114300">
            <wp:extent cx="4572000" cy="2742565"/>
            <wp:docPr id="1035" name=""/>
            <a:graphic>
              <a:graphicData uri="http://schemas.openxmlformats.org/drawingml/2006/chart">
                <c:chart r:id="rId17"/>
              </a:graphicData>
            </a:graphic>
          </wp:inline>
        </w:drawing>
      </w:r>
      <w:r w:rsidDel="00000000" w:rsidR="00000000" w:rsidRPr="00000000">
        <w:rPr>
          <w:rtl w:val="0"/>
        </w:rPr>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Рис.2.4. Відповіді дітей щодо їх реакції на обстріли та сирени. </w:t>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Більшість дітей – 70 % (р=0,001) заявила, що не уникає публічних місць (рис.2.6).</w:t>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Helvetica Neue" w:cs="Helvetica Neue" w:eastAsia="Helvetica Neue" w:hAnsi="Helvetica Neue"/>
          <w:b w:val="0"/>
          <w:bCs w:val="0"/>
          <w:i w:val="0"/>
          <w:iCs w:val="0"/>
          <w:smallCaps w:val="0"/>
          <w:strike w:val="0"/>
          <w:color w:val="000000"/>
          <w:sz w:val="21"/>
          <w:szCs w:val="21"/>
          <w:u w:val="none"/>
          <w:shd w:fill="auto" w:val="clear"/>
          <w:vertAlign w:val="baseline"/>
        </w:rPr>
        <w:drawing>
          <wp:inline distB="0" distT="0" distL="114300" distR="114300">
            <wp:extent cx="4572000" cy="2742565"/>
            <wp:docPr id="1038" name=""/>
            <a:graphic>
              <a:graphicData uri="http://schemas.openxmlformats.org/drawingml/2006/chart">
                <c:chart r:id="rId18"/>
              </a:graphicData>
            </a:graphic>
          </wp:inline>
        </w:drawing>
      </w:r>
      <w:r w:rsidDel="00000000" w:rsidR="00000000" w:rsidRPr="00000000">
        <w:rPr>
          <w:rtl w:val="0"/>
        </w:rPr>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Helvetica Neue" w:cs="Helvetica Neue" w:eastAsia="Helvetica Neue" w:hAnsi="Helvetica Neue"/>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Рис.2.6. Відповіді дітей стосовно частоти уникання публічних місць. </w:t>
      </w:r>
      <w:r w:rsidDel="00000000" w:rsidR="00000000" w:rsidRPr="00000000">
        <w:rPr>
          <w:rtl w:val="0"/>
        </w:rPr>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Зазначаємо що 24 % дітей все ж таки уникають публічних місць, що в подальшому може вплинути на вибір професії або ризик порушення соціалізації. Прифронтові регіони, в тому числі Харківська область, запровадила он-лайн навчання дітей та студентів в якості безпеки людському життю за виключенням невеликої кількості освітніх закладів, які знаходяться у сховищах. Порушення соціалізації, тривога та інші фактори безпосередньо можуть вплинути на концентрації уваги, успішність та навчання дітей. </w:t>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 питання «Чи стало важче зосереджуватися?» всі діти дали відповідь «Ні» так саме, як і на питання «Чи впала академічна успішність?». Але діти позначили, що навчання як он-лайн так і оф-лайн у них спричиняє стрес з частотою 64 %, р=0,0001.</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Цікавими є відповіді дітей стосовно спілкування та відчуття самотності. На питання «Чи зменшилось спілкування з друзями ?» - «Так» та «Інколи» відповіли лише  46 (27,3 %) дітей. Але всі діти зазначили, що в них не має труднощів у спілкуванні. Незважаючи на це, 28 (16,6 %) дітей все ж таки мають відчуття самотності. Тобто, саме ця група дітей має бути в ракурсі психологічної підтримки, тому що вони втрачають соціальні контакти, незважаючи на спілкування з друзями. Результати частоти відповіді «Так» на наявність фізичних проявів стресу наведено на рис. 2.7.</w:t>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Helvetica Neue" w:cs="Helvetica Neue" w:eastAsia="Helvetica Neue" w:hAnsi="Helvetica Neue"/>
          <w:b w:val="0"/>
          <w:bCs w:val="0"/>
          <w:i w:val="0"/>
          <w:iCs w:val="0"/>
          <w:smallCaps w:val="0"/>
          <w:strike w:val="0"/>
          <w:color w:val="000000"/>
          <w:sz w:val="21"/>
          <w:szCs w:val="21"/>
          <w:u w:val="none"/>
          <w:shd w:fill="auto" w:val="clear"/>
          <w:vertAlign w:val="baseline"/>
        </w:rPr>
        <w:drawing>
          <wp:inline distB="0" distT="0" distL="114300" distR="114300">
            <wp:extent cx="4572000" cy="2971800"/>
            <wp:docPr id="1037" name=""/>
            <a:graphic>
              <a:graphicData uri="http://schemas.openxmlformats.org/drawingml/2006/chart">
                <c:chart r:id="rId19"/>
              </a:graphicData>
            </a:graphic>
          </wp:inline>
        </w:drawing>
      </w:r>
      <w:r w:rsidDel="00000000" w:rsidR="00000000" w:rsidRPr="00000000">
        <w:rPr>
          <w:rtl w:val="0"/>
        </w:rPr>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Рис.2.6. Відповіді дітей стосовно частоти уникання публічних місць. </w:t>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Helvetica Neue" w:cs="Helvetica Neue" w:eastAsia="Helvetica Neue" w:hAnsi="Helvetica Neue"/>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Отже, від 15 % до 29 % у дітей мають різні фізичні прояви стресу.</w:t>
      </w:r>
      <w:r w:rsidDel="00000000" w:rsidR="00000000" w:rsidRPr="00000000">
        <w:rPr>
          <w:rtl w:val="0"/>
        </w:rPr>
      </w:r>
    </w:p>
    <w:p w:rsidR="00000000" w:rsidDel="00000000" w:rsidP="00000000" w:rsidRDefault="00000000" w:rsidRPr="00000000" w14:paraId="000000F2">
      <w:pPr>
        <w:pStyle w:val="Heading3"/>
        <w:spacing w:after="0" w:before="0" w:line="276" w:lineRule="auto"/>
        <w:jc w:val="both"/>
        <w:rPr>
          <w:b w:val="0"/>
          <w:bCs w:val="0"/>
          <w:sz w:val="28"/>
          <w:szCs w:val="28"/>
          <w:vertAlign w:val="baseline"/>
        </w:rPr>
      </w:pPr>
      <w:r w:rsidDel="00000000" w:rsidR="00000000" w:rsidRPr="00000000">
        <w:rPr>
          <w:rtl w:val="0"/>
        </w:rPr>
      </w:r>
    </w:p>
    <w:p w:rsidR="00000000" w:rsidDel="00000000" w:rsidP="00000000" w:rsidRDefault="00000000" w:rsidRPr="00000000" w14:paraId="000000F3">
      <w:pPr>
        <w:pStyle w:val="Heading3"/>
        <w:spacing w:after="0" w:before="0" w:line="360" w:lineRule="auto"/>
        <w:ind w:firstLine="708"/>
        <w:jc w:val="both"/>
        <w:rPr>
          <w:b w:val="0"/>
          <w:bCs w:val="0"/>
          <w:sz w:val="28"/>
          <w:szCs w:val="28"/>
          <w:vertAlign w:val="baseline"/>
        </w:rPr>
      </w:pPr>
      <w:r w:rsidDel="00000000" w:rsidR="00000000" w:rsidRPr="00000000">
        <w:rPr>
          <w:b w:val="1"/>
          <w:bCs w:val="1"/>
          <w:sz w:val="28"/>
          <w:szCs w:val="28"/>
          <w:vertAlign w:val="baseline"/>
          <w:rtl w:val="0"/>
        </w:rPr>
        <w:t xml:space="preserve">Останнім кроком був аналіз відчуття безпеки та потреби в допомозі. На питання «</w:t>
      </w:r>
      <w:r w:rsidDel="00000000" w:rsidR="00000000" w:rsidRPr="00000000">
        <w:rPr>
          <w:b w:val="0"/>
          <w:bCs w:val="0"/>
          <w:sz w:val="28"/>
          <w:szCs w:val="28"/>
          <w:vertAlign w:val="baseline"/>
          <w:rtl w:val="0"/>
        </w:rPr>
        <w:t xml:space="preserve">Чи почуваєшся в безпеці там, де живеш?» - відповідь «Так» надали 150 (89,2 %) дітей, без статистично значущої різниці між мешканцями Харківської області та ВПО. </w:t>
      </w:r>
    </w:p>
    <w:p w:rsidR="00000000" w:rsidDel="00000000" w:rsidP="00000000" w:rsidRDefault="00000000" w:rsidRPr="00000000" w14:paraId="000000F4">
      <w:pPr>
        <w:pStyle w:val="Heading3"/>
        <w:spacing w:after="0" w:before="0" w:line="360" w:lineRule="auto"/>
        <w:ind w:firstLine="708"/>
        <w:jc w:val="both"/>
        <w:rPr>
          <w:rFonts w:ascii="Times New Roman" w:cs="Times New Roman" w:eastAsia="Times New Roman" w:hAnsi="Times New Roman"/>
          <w:b w:val="0"/>
          <w:bCs w:val="0"/>
          <w:sz w:val="28"/>
          <w:szCs w:val="28"/>
          <w:vertAlign w:val="baseline"/>
        </w:rPr>
      </w:pPr>
      <w:r w:rsidDel="00000000" w:rsidR="00000000" w:rsidRPr="00000000">
        <w:rPr>
          <w:b w:val="0"/>
          <w:bCs w:val="0"/>
          <w:sz w:val="28"/>
          <w:szCs w:val="28"/>
          <w:vertAlign w:val="baseline"/>
          <w:rtl w:val="0"/>
        </w:rPr>
        <w:t xml:space="preserve">Діти віком 15 - 18 років (83 (50,5 %)) заявили, що вони потребують психологічної підтримки. </w:t>
      </w:r>
      <w:r w:rsidDel="00000000" w:rsidR="00000000" w:rsidRPr="00000000">
        <w:rPr>
          <w:rtl w:val="0"/>
        </w:rPr>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Демографічні дані дітей, які брали участь в опитуванні порушень сну (n=292), наведено в таблиці 2. </w:t>
      </w:r>
    </w:p>
    <w:p w:rsidR="00000000" w:rsidDel="00000000" w:rsidP="00000000" w:rsidRDefault="00000000" w:rsidRPr="00000000" w14:paraId="000000F6">
      <w:pPr>
        <w:spacing w:line="360" w:lineRule="auto"/>
        <w:jc w:val="right"/>
        <w:rPr>
          <w:color w:val="ff0000"/>
          <w:sz w:val="28"/>
          <w:szCs w:val="28"/>
          <w:vertAlign w:val="baseline"/>
        </w:rPr>
      </w:pPr>
      <w:r w:rsidDel="00000000" w:rsidR="00000000" w:rsidRPr="00000000">
        <w:rPr>
          <w:sz w:val="28"/>
          <w:szCs w:val="28"/>
          <w:vertAlign w:val="baseline"/>
          <w:rtl w:val="0"/>
        </w:rPr>
        <w:t xml:space="preserve">Таблиця 2 </w:t>
      </w:r>
      <w:r w:rsidDel="00000000" w:rsidR="00000000" w:rsidRPr="00000000">
        <w:rPr>
          <w:rtl w:val="0"/>
        </w:rPr>
      </w:r>
    </w:p>
    <w:p w:rsidR="00000000" w:rsidDel="00000000" w:rsidP="00000000" w:rsidRDefault="00000000" w:rsidRPr="00000000" w14:paraId="000000F7">
      <w:pPr>
        <w:spacing w:line="360" w:lineRule="auto"/>
        <w:jc w:val="center"/>
        <w:rPr>
          <w:sz w:val="28"/>
          <w:szCs w:val="28"/>
          <w:vertAlign w:val="baseline"/>
        </w:rPr>
      </w:pPr>
      <w:r w:rsidDel="00000000" w:rsidR="00000000" w:rsidRPr="00000000">
        <w:rPr>
          <w:sz w:val="28"/>
          <w:szCs w:val="28"/>
          <w:vertAlign w:val="baseline"/>
          <w:rtl w:val="0"/>
        </w:rPr>
        <w:t xml:space="preserve">Демографічні характеристики дітей, які взяли участь у опитуванні</w:t>
      </w:r>
    </w:p>
    <w:tbl>
      <w:tblPr>
        <w:tblStyle w:val="Table2"/>
        <w:tblW w:w="918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644"/>
        <w:gridCol w:w="1985"/>
        <w:gridCol w:w="2551"/>
        <w:tblGridChange w:id="0">
          <w:tblGrid>
            <w:gridCol w:w="4644"/>
            <w:gridCol w:w="1985"/>
            <w:gridCol w:w="2551"/>
          </w:tblGrid>
        </w:tblGridChange>
      </w:tblGrid>
      <w:tr>
        <w:trPr>
          <w:cantSplit w:val="0"/>
          <w:tblHeader w:val="0"/>
        </w:trPr>
        <w:tc>
          <w:tcPr>
            <w:vAlign w:val="top"/>
          </w:tcPr>
          <w:p w:rsidR="00000000" w:rsidDel="00000000" w:rsidP="00000000" w:rsidRDefault="00000000" w:rsidRPr="00000000" w14:paraId="000000F8">
            <w:pPr>
              <w:spacing w:line="360" w:lineRule="auto"/>
              <w:jc w:val="center"/>
              <w:rPr>
                <w:sz w:val="28"/>
                <w:szCs w:val="28"/>
                <w:vertAlign w:val="baseline"/>
              </w:rPr>
            </w:pPr>
            <w:r w:rsidDel="00000000" w:rsidR="00000000" w:rsidRPr="00000000">
              <w:rPr>
                <w:sz w:val="28"/>
                <w:szCs w:val="28"/>
                <w:vertAlign w:val="baseline"/>
                <w:rtl w:val="0"/>
              </w:rPr>
              <w:t xml:space="preserve">Ознака</w:t>
            </w:r>
          </w:p>
        </w:tc>
        <w:tc>
          <w:tcPr>
            <w:vAlign w:val="top"/>
          </w:tcPr>
          <w:p w:rsidR="00000000" w:rsidDel="00000000" w:rsidP="00000000" w:rsidRDefault="00000000" w:rsidRPr="00000000" w14:paraId="000000F9">
            <w:pPr>
              <w:spacing w:line="360" w:lineRule="auto"/>
              <w:jc w:val="center"/>
              <w:rPr>
                <w:sz w:val="28"/>
                <w:szCs w:val="28"/>
                <w:vertAlign w:val="baseline"/>
              </w:rPr>
            </w:pPr>
            <w:r w:rsidDel="00000000" w:rsidR="00000000" w:rsidRPr="00000000">
              <w:rPr>
                <w:sz w:val="28"/>
                <w:szCs w:val="28"/>
                <w:vertAlign w:val="baseline"/>
                <w:rtl w:val="0"/>
              </w:rPr>
              <w:t xml:space="preserve">Абс. (%)</w:t>
            </w:r>
          </w:p>
        </w:tc>
        <w:tc>
          <w:tcPr>
            <w:vAlign w:val="top"/>
          </w:tcPr>
          <w:p w:rsidR="00000000" w:rsidDel="00000000" w:rsidP="00000000" w:rsidRDefault="00000000" w:rsidRPr="00000000" w14:paraId="000000FA">
            <w:pPr>
              <w:spacing w:line="360" w:lineRule="auto"/>
              <w:jc w:val="center"/>
              <w:rPr>
                <w:sz w:val="28"/>
                <w:szCs w:val="28"/>
                <w:vertAlign w:val="baseline"/>
              </w:rPr>
            </w:pPr>
            <w:r w:rsidDel="00000000" w:rsidR="00000000" w:rsidRPr="00000000">
              <w:rPr>
                <w:sz w:val="28"/>
                <w:szCs w:val="28"/>
                <w:vertAlign w:val="baseline"/>
                <w:rtl w:val="0"/>
              </w:rPr>
              <w:t xml:space="preserve">95 % ДІ</w:t>
            </w:r>
          </w:p>
        </w:tc>
      </w:tr>
      <w:tr>
        <w:trPr>
          <w:cantSplit w:val="0"/>
          <w:tblHeader w:val="0"/>
        </w:trPr>
        <w:tc>
          <w:tcPr>
            <w:vAlign w:val="top"/>
          </w:tcPr>
          <w:p w:rsidR="00000000" w:rsidDel="00000000" w:rsidP="00000000" w:rsidRDefault="00000000" w:rsidRPr="00000000" w14:paraId="000000FB">
            <w:pPr>
              <w:spacing w:line="360" w:lineRule="auto"/>
              <w:jc w:val="both"/>
              <w:rPr>
                <w:sz w:val="28"/>
                <w:szCs w:val="28"/>
                <w:vertAlign w:val="baseline"/>
              </w:rPr>
            </w:pPr>
            <w:r w:rsidDel="00000000" w:rsidR="00000000" w:rsidRPr="00000000">
              <w:rPr>
                <w:sz w:val="28"/>
                <w:szCs w:val="28"/>
                <w:vertAlign w:val="baseline"/>
                <w:rtl w:val="0"/>
              </w:rPr>
              <w:t xml:space="preserve">Вік, роки</w:t>
            </w:r>
          </w:p>
        </w:tc>
        <w:tc>
          <w:tcPr>
            <w:vAlign w:val="top"/>
          </w:tcPr>
          <w:p w:rsidR="00000000" w:rsidDel="00000000" w:rsidP="00000000" w:rsidRDefault="00000000" w:rsidRPr="00000000" w14:paraId="000000FC">
            <w:pPr>
              <w:spacing w:line="360" w:lineRule="auto"/>
              <w:jc w:val="right"/>
              <w:rPr>
                <w:sz w:val="28"/>
                <w:szCs w:val="28"/>
                <w:vertAlign w:val="baseline"/>
              </w:rPr>
            </w:pPr>
            <w:r w:rsidDel="00000000" w:rsidR="00000000" w:rsidRPr="00000000">
              <w:rPr>
                <w:rtl w:val="0"/>
              </w:rPr>
            </w:r>
          </w:p>
        </w:tc>
        <w:tc>
          <w:tcPr>
            <w:vAlign w:val="top"/>
          </w:tcPr>
          <w:p w:rsidR="00000000" w:rsidDel="00000000" w:rsidP="00000000" w:rsidRDefault="00000000" w:rsidRPr="00000000" w14:paraId="000000FD">
            <w:pPr>
              <w:spacing w:line="360" w:lineRule="auto"/>
              <w:jc w:val="right"/>
              <w:rPr>
                <w:sz w:val="28"/>
                <w:szCs w:val="28"/>
                <w:vertAlign w:val="baseline"/>
              </w:rPr>
            </w:pPr>
            <w:r w:rsidDel="00000000" w:rsidR="00000000" w:rsidRPr="00000000">
              <w:rPr>
                <w:rtl w:val="0"/>
              </w:rPr>
            </w:r>
          </w:p>
        </w:tc>
      </w:tr>
      <w:tr>
        <w:trPr>
          <w:cantSplit w:val="0"/>
          <w:tblHeader w:val="0"/>
        </w:trPr>
        <w:tc>
          <w:tcPr>
            <w:vAlign w:val="top"/>
          </w:tcPr>
          <w:p w:rsidR="00000000" w:rsidDel="00000000" w:rsidP="00000000" w:rsidRDefault="00000000" w:rsidRPr="00000000" w14:paraId="000000FE">
            <w:pPr>
              <w:spacing w:line="360" w:lineRule="auto"/>
              <w:jc w:val="both"/>
              <w:rPr>
                <w:sz w:val="28"/>
                <w:szCs w:val="28"/>
                <w:vertAlign w:val="baseline"/>
              </w:rPr>
            </w:pPr>
            <w:r w:rsidDel="00000000" w:rsidR="00000000" w:rsidRPr="00000000">
              <w:rPr>
                <w:sz w:val="28"/>
                <w:szCs w:val="28"/>
                <w:vertAlign w:val="baseline"/>
                <w:rtl w:val="0"/>
              </w:rPr>
              <w:t xml:space="preserve">11 – 12 років </w:t>
            </w:r>
          </w:p>
        </w:tc>
        <w:tc>
          <w:tcPr>
            <w:vAlign w:val="top"/>
          </w:tcPr>
          <w:p w:rsidR="00000000" w:rsidDel="00000000" w:rsidP="00000000" w:rsidRDefault="00000000" w:rsidRPr="00000000" w14:paraId="000000FF">
            <w:pPr>
              <w:spacing w:line="360" w:lineRule="auto"/>
              <w:jc w:val="center"/>
              <w:rPr>
                <w:sz w:val="28"/>
                <w:szCs w:val="28"/>
                <w:vertAlign w:val="baseline"/>
              </w:rPr>
            </w:pPr>
            <w:r w:rsidDel="00000000" w:rsidR="00000000" w:rsidRPr="00000000">
              <w:rPr>
                <w:sz w:val="28"/>
                <w:szCs w:val="28"/>
                <w:vertAlign w:val="baseline"/>
                <w:rtl w:val="0"/>
              </w:rPr>
              <w:t xml:space="preserve">5 (2,2)</w:t>
            </w:r>
          </w:p>
        </w:tc>
        <w:tc>
          <w:tcPr>
            <w:vAlign w:val="top"/>
          </w:tcPr>
          <w:p w:rsidR="00000000" w:rsidDel="00000000" w:rsidP="00000000" w:rsidRDefault="00000000" w:rsidRPr="00000000" w14:paraId="00000100">
            <w:pPr>
              <w:spacing w:line="360" w:lineRule="auto"/>
              <w:jc w:val="center"/>
              <w:rPr>
                <w:sz w:val="28"/>
                <w:szCs w:val="28"/>
                <w:vertAlign w:val="baseline"/>
              </w:rPr>
            </w:pPr>
            <w:r w:rsidDel="00000000" w:rsidR="00000000" w:rsidRPr="00000000">
              <w:rPr>
                <w:sz w:val="28"/>
                <w:szCs w:val="28"/>
                <w:vertAlign w:val="baseline"/>
                <w:rtl w:val="0"/>
              </w:rPr>
              <w:t xml:space="preserve">1,6 – 11,6</w:t>
            </w:r>
          </w:p>
        </w:tc>
      </w:tr>
      <w:tr>
        <w:trPr>
          <w:cantSplit w:val="0"/>
          <w:tblHeader w:val="0"/>
        </w:trPr>
        <w:tc>
          <w:tcPr>
            <w:vAlign w:val="top"/>
          </w:tcPr>
          <w:p w:rsidR="00000000" w:rsidDel="00000000" w:rsidP="00000000" w:rsidRDefault="00000000" w:rsidRPr="00000000" w14:paraId="00000101">
            <w:pPr>
              <w:spacing w:line="360" w:lineRule="auto"/>
              <w:jc w:val="both"/>
              <w:rPr>
                <w:sz w:val="28"/>
                <w:szCs w:val="28"/>
                <w:vertAlign w:val="baseline"/>
              </w:rPr>
            </w:pPr>
            <w:r w:rsidDel="00000000" w:rsidR="00000000" w:rsidRPr="00000000">
              <w:rPr>
                <w:sz w:val="28"/>
                <w:szCs w:val="28"/>
                <w:vertAlign w:val="baseline"/>
                <w:rtl w:val="0"/>
              </w:rPr>
              <w:t xml:space="preserve">13 – 14 років</w:t>
            </w:r>
          </w:p>
        </w:tc>
        <w:tc>
          <w:tcPr>
            <w:vAlign w:val="top"/>
          </w:tcPr>
          <w:p w:rsidR="00000000" w:rsidDel="00000000" w:rsidP="00000000" w:rsidRDefault="00000000" w:rsidRPr="00000000" w14:paraId="00000102">
            <w:pPr>
              <w:spacing w:line="360" w:lineRule="auto"/>
              <w:jc w:val="center"/>
              <w:rPr>
                <w:sz w:val="28"/>
                <w:szCs w:val="28"/>
                <w:vertAlign w:val="baseline"/>
              </w:rPr>
            </w:pPr>
            <w:r w:rsidDel="00000000" w:rsidR="00000000" w:rsidRPr="00000000">
              <w:rPr>
                <w:sz w:val="28"/>
                <w:szCs w:val="28"/>
                <w:vertAlign w:val="baseline"/>
                <w:rtl w:val="0"/>
              </w:rPr>
              <w:t xml:space="preserve">78 (33,6)</w:t>
            </w:r>
          </w:p>
        </w:tc>
        <w:tc>
          <w:tcPr>
            <w:vAlign w:val="top"/>
          </w:tcPr>
          <w:p w:rsidR="00000000" w:rsidDel="00000000" w:rsidP="00000000" w:rsidRDefault="00000000" w:rsidRPr="00000000" w14:paraId="00000103">
            <w:pPr>
              <w:spacing w:line="360" w:lineRule="auto"/>
              <w:jc w:val="center"/>
              <w:rPr>
                <w:sz w:val="28"/>
                <w:szCs w:val="28"/>
                <w:vertAlign w:val="baseline"/>
              </w:rPr>
            </w:pPr>
            <w:r w:rsidDel="00000000" w:rsidR="00000000" w:rsidRPr="00000000">
              <w:rPr>
                <w:sz w:val="28"/>
                <w:szCs w:val="28"/>
                <w:vertAlign w:val="baseline"/>
                <w:rtl w:val="0"/>
              </w:rPr>
              <w:t xml:space="preserve">61,6 – 97,3</w:t>
            </w:r>
          </w:p>
        </w:tc>
      </w:tr>
      <w:tr>
        <w:trPr>
          <w:cantSplit w:val="0"/>
          <w:tblHeader w:val="0"/>
        </w:trPr>
        <w:tc>
          <w:tcPr>
            <w:vAlign w:val="top"/>
          </w:tcPr>
          <w:p w:rsidR="00000000" w:rsidDel="00000000" w:rsidP="00000000" w:rsidRDefault="00000000" w:rsidRPr="00000000" w14:paraId="00000104">
            <w:pPr>
              <w:spacing w:line="360" w:lineRule="auto"/>
              <w:jc w:val="both"/>
              <w:rPr>
                <w:sz w:val="28"/>
                <w:szCs w:val="28"/>
                <w:vertAlign w:val="baseline"/>
              </w:rPr>
            </w:pPr>
            <w:r w:rsidDel="00000000" w:rsidR="00000000" w:rsidRPr="00000000">
              <w:rPr>
                <w:sz w:val="28"/>
                <w:szCs w:val="28"/>
                <w:vertAlign w:val="baseline"/>
                <w:rtl w:val="0"/>
              </w:rPr>
              <w:t xml:space="preserve">15 – 16 років</w:t>
            </w:r>
          </w:p>
        </w:tc>
        <w:tc>
          <w:tcPr>
            <w:vAlign w:val="top"/>
          </w:tcPr>
          <w:p w:rsidR="00000000" w:rsidDel="00000000" w:rsidP="00000000" w:rsidRDefault="00000000" w:rsidRPr="00000000" w14:paraId="00000105">
            <w:pPr>
              <w:spacing w:line="360" w:lineRule="auto"/>
              <w:jc w:val="center"/>
              <w:rPr>
                <w:sz w:val="28"/>
                <w:szCs w:val="28"/>
                <w:vertAlign w:val="baseline"/>
              </w:rPr>
            </w:pPr>
            <w:r w:rsidDel="00000000" w:rsidR="00000000" w:rsidRPr="00000000">
              <w:rPr>
                <w:sz w:val="28"/>
                <w:szCs w:val="28"/>
                <w:vertAlign w:val="baseline"/>
                <w:rtl w:val="0"/>
              </w:rPr>
              <w:t xml:space="preserve">124 (53,4)</w:t>
            </w:r>
          </w:p>
        </w:tc>
        <w:tc>
          <w:tcPr>
            <w:vAlign w:val="top"/>
          </w:tcPr>
          <w:p w:rsidR="00000000" w:rsidDel="00000000" w:rsidP="00000000" w:rsidRDefault="00000000" w:rsidRPr="00000000" w14:paraId="00000106">
            <w:pPr>
              <w:spacing w:line="360" w:lineRule="auto"/>
              <w:jc w:val="center"/>
              <w:rPr>
                <w:sz w:val="28"/>
                <w:szCs w:val="28"/>
                <w:vertAlign w:val="baseline"/>
              </w:rPr>
            </w:pPr>
            <w:r w:rsidDel="00000000" w:rsidR="00000000" w:rsidRPr="00000000">
              <w:rPr>
                <w:sz w:val="28"/>
                <w:szCs w:val="28"/>
                <w:vertAlign w:val="baseline"/>
                <w:rtl w:val="0"/>
              </w:rPr>
              <w:t xml:space="preserve">103,1 – 147,8</w:t>
            </w:r>
          </w:p>
        </w:tc>
      </w:tr>
      <w:tr>
        <w:trPr>
          <w:cantSplit w:val="0"/>
          <w:tblHeader w:val="0"/>
        </w:trPr>
        <w:tc>
          <w:tcPr>
            <w:vAlign w:val="top"/>
          </w:tcPr>
          <w:p w:rsidR="00000000" w:rsidDel="00000000" w:rsidP="00000000" w:rsidRDefault="00000000" w:rsidRPr="00000000" w14:paraId="00000107">
            <w:pPr>
              <w:spacing w:line="360" w:lineRule="auto"/>
              <w:jc w:val="both"/>
              <w:rPr>
                <w:sz w:val="28"/>
                <w:szCs w:val="28"/>
                <w:vertAlign w:val="baseline"/>
              </w:rPr>
            </w:pPr>
            <w:r w:rsidDel="00000000" w:rsidR="00000000" w:rsidRPr="00000000">
              <w:rPr>
                <w:sz w:val="28"/>
                <w:szCs w:val="28"/>
                <w:vertAlign w:val="baseline"/>
                <w:rtl w:val="0"/>
              </w:rPr>
              <w:t xml:space="preserve">17 – 18 років</w:t>
            </w:r>
          </w:p>
        </w:tc>
        <w:tc>
          <w:tcPr>
            <w:vAlign w:val="top"/>
          </w:tcPr>
          <w:p w:rsidR="00000000" w:rsidDel="00000000" w:rsidP="00000000" w:rsidRDefault="00000000" w:rsidRPr="00000000" w14:paraId="00000108">
            <w:pPr>
              <w:spacing w:line="360" w:lineRule="auto"/>
              <w:jc w:val="center"/>
              <w:rPr>
                <w:sz w:val="28"/>
                <w:szCs w:val="28"/>
                <w:vertAlign w:val="baseline"/>
              </w:rPr>
            </w:pPr>
            <w:r w:rsidDel="00000000" w:rsidR="00000000" w:rsidRPr="00000000">
              <w:rPr>
                <w:sz w:val="28"/>
                <w:szCs w:val="28"/>
                <w:vertAlign w:val="baseline"/>
                <w:rtl w:val="0"/>
              </w:rPr>
              <w:t xml:space="preserve">25 (10,7)</w:t>
            </w:r>
          </w:p>
        </w:tc>
        <w:tc>
          <w:tcPr>
            <w:vAlign w:val="top"/>
          </w:tcPr>
          <w:p w:rsidR="00000000" w:rsidDel="00000000" w:rsidP="00000000" w:rsidRDefault="00000000" w:rsidRPr="00000000" w14:paraId="00000109">
            <w:pPr>
              <w:spacing w:line="360" w:lineRule="auto"/>
              <w:jc w:val="center"/>
              <w:rPr>
                <w:sz w:val="28"/>
                <w:szCs w:val="28"/>
                <w:vertAlign w:val="baseline"/>
              </w:rPr>
            </w:pPr>
            <w:r w:rsidDel="00000000" w:rsidR="00000000" w:rsidRPr="00000000">
              <w:rPr>
                <w:sz w:val="28"/>
                <w:szCs w:val="28"/>
                <w:vertAlign w:val="baseline"/>
                <w:rtl w:val="0"/>
              </w:rPr>
              <w:t xml:space="preserve">16,1 – 36,9</w:t>
            </w:r>
          </w:p>
        </w:tc>
      </w:tr>
      <w:tr>
        <w:trPr>
          <w:cantSplit w:val="0"/>
          <w:tblHeader w:val="0"/>
        </w:trPr>
        <w:tc>
          <w:tcPr>
            <w:vAlign w:val="top"/>
          </w:tcPr>
          <w:p w:rsidR="00000000" w:rsidDel="00000000" w:rsidP="00000000" w:rsidRDefault="00000000" w:rsidRPr="00000000" w14:paraId="0000010A">
            <w:pPr>
              <w:spacing w:line="360" w:lineRule="auto"/>
              <w:jc w:val="both"/>
              <w:rPr>
                <w:sz w:val="28"/>
                <w:szCs w:val="28"/>
                <w:vertAlign w:val="baseline"/>
              </w:rPr>
            </w:pPr>
            <w:r w:rsidDel="00000000" w:rsidR="00000000" w:rsidRPr="00000000">
              <w:rPr>
                <w:sz w:val="28"/>
                <w:szCs w:val="28"/>
                <w:vertAlign w:val="baseline"/>
                <w:rtl w:val="0"/>
              </w:rPr>
              <w:t xml:space="preserve">Хлопчики</w:t>
            </w:r>
          </w:p>
        </w:tc>
        <w:tc>
          <w:tcPr>
            <w:vAlign w:val="top"/>
          </w:tcPr>
          <w:p w:rsidR="00000000" w:rsidDel="00000000" w:rsidP="00000000" w:rsidRDefault="00000000" w:rsidRPr="00000000" w14:paraId="0000010B">
            <w:pPr>
              <w:spacing w:line="360" w:lineRule="auto"/>
              <w:jc w:val="center"/>
              <w:rPr>
                <w:sz w:val="28"/>
                <w:szCs w:val="28"/>
                <w:vertAlign w:val="baseline"/>
              </w:rPr>
            </w:pPr>
            <w:r w:rsidDel="00000000" w:rsidR="00000000" w:rsidRPr="00000000">
              <w:rPr>
                <w:sz w:val="28"/>
                <w:szCs w:val="28"/>
                <w:vertAlign w:val="baseline"/>
                <w:rtl w:val="0"/>
              </w:rPr>
              <w:t xml:space="preserve">97 (41,8)</w:t>
            </w:r>
          </w:p>
        </w:tc>
        <w:tc>
          <w:tcPr>
            <w:vAlign w:val="top"/>
          </w:tcPr>
          <w:p w:rsidR="00000000" w:rsidDel="00000000" w:rsidP="00000000" w:rsidRDefault="00000000" w:rsidRPr="00000000" w14:paraId="0000010C">
            <w:pPr>
              <w:spacing w:line="360" w:lineRule="auto"/>
              <w:jc w:val="center"/>
              <w:rPr>
                <w:sz w:val="28"/>
                <w:szCs w:val="28"/>
                <w:vertAlign w:val="baseline"/>
              </w:rPr>
            </w:pPr>
            <w:r w:rsidDel="00000000" w:rsidR="00000000" w:rsidRPr="00000000">
              <w:rPr>
                <w:sz w:val="28"/>
                <w:szCs w:val="28"/>
                <w:vertAlign w:val="baseline"/>
                <w:rtl w:val="0"/>
              </w:rPr>
              <w:t xml:space="preserve">78,6 – 118,3</w:t>
            </w:r>
          </w:p>
        </w:tc>
      </w:tr>
      <w:tr>
        <w:trPr>
          <w:cantSplit w:val="0"/>
          <w:tblHeader w:val="0"/>
        </w:trPr>
        <w:tc>
          <w:tcPr>
            <w:vAlign w:val="top"/>
          </w:tcPr>
          <w:p w:rsidR="00000000" w:rsidDel="00000000" w:rsidP="00000000" w:rsidRDefault="00000000" w:rsidRPr="00000000" w14:paraId="0000010D">
            <w:pPr>
              <w:spacing w:line="360" w:lineRule="auto"/>
              <w:rPr>
                <w:sz w:val="28"/>
                <w:szCs w:val="28"/>
                <w:vertAlign w:val="baseline"/>
              </w:rPr>
            </w:pPr>
            <w:r w:rsidDel="00000000" w:rsidR="00000000" w:rsidRPr="00000000">
              <w:rPr>
                <w:sz w:val="28"/>
                <w:szCs w:val="28"/>
                <w:vertAlign w:val="baseline"/>
                <w:rtl w:val="0"/>
              </w:rPr>
              <w:t xml:space="preserve">Дівчатка</w:t>
            </w:r>
          </w:p>
        </w:tc>
        <w:tc>
          <w:tcPr>
            <w:vAlign w:val="top"/>
          </w:tcPr>
          <w:p w:rsidR="00000000" w:rsidDel="00000000" w:rsidP="00000000" w:rsidRDefault="00000000" w:rsidRPr="00000000" w14:paraId="0000010E">
            <w:pPr>
              <w:spacing w:line="360" w:lineRule="auto"/>
              <w:jc w:val="center"/>
              <w:rPr>
                <w:sz w:val="28"/>
                <w:szCs w:val="28"/>
                <w:vertAlign w:val="baseline"/>
              </w:rPr>
            </w:pPr>
            <w:r w:rsidDel="00000000" w:rsidR="00000000" w:rsidRPr="00000000">
              <w:rPr>
                <w:sz w:val="28"/>
                <w:szCs w:val="28"/>
                <w:vertAlign w:val="baseline"/>
                <w:rtl w:val="0"/>
              </w:rPr>
              <w:t xml:space="preserve">135 (58,1)</w:t>
            </w:r>
          </w:p>
        </w:tc>
        <w:tc>
          <w:tcPr>
            <w:vAlign w:val="top"/>
          </w:tcPr>
          <w:p w:rsidR="00000000" w:rsidDel="00000000" w:rsidP="00000000" w:rsidRDefault="00000000" w:rsidRPr="00000000" w14:paraId="0000010F">
            <w:pPr>
              <w:spacing w:line="360" w:lineRule="auto"/>
              <w:jc w:val="center"/>
              <w:rPr>
                <w:sz w:val="28"/>
                <w:szCs w:val="28"/>
                <w:vertAlign w:val="baseline"/>
              </w:rPr>
            </w:pPr>
            <w:r w:rsidDel="00000000" w:rsidR="00000000" w:rsidRPr="00000000">
              <w:rPr>
                <w:sz w:val="28"/>
                <w:szCs w:val="28"/>
                <w:vertAlign w:val="baseline"/>
                <w:rtl w:val="0"/>
              </w:rPr>
              <w:t xml:space="preserve">113,1 – 159,7</w:t>
            </w:r>
          </w:p>
        </w:tc>
      </w:tr>
      <w:tr>
        <w:trPr>
          <w:cantSplit w:val="0"/>
          <w:tblHeader w:val="0"/>
        </w:trPr>
        <w:tc>
          <w:tcPr>
            <w:vAlign w:val="top"/>
          </w:tcPr>
          <w:p w:rsidR="00000000" w:rsidDel="00000000" w:rsidP="00000000" w:rsidRDefault="00000000" w:rsidRPr="00000000" w14:paraId="00000110">
            <w:pPr>
              <w:spacing w:line="360" w:lineRule="auto"/>
              <w:rPr>
                <w:sz w:val="28"/>
                <w:szCs w:val="28"/>
                <w:vertAlign w:val="baseline"/>
              </w:rPr>
            </w:pPr>
            <w:r w:rsidDel="00000000" w:rsidR="00000000" w:rsidRPr="00000000">
              <w:rPr>
                <w:sz w:val="28"/>
                <w:szCs w:val="28"/>
                <w:vertAlign w:val="baseline"/>
                <w:rtl w:val="0"/>
              </w:rPr>
              <w:t xml:space="preserve">Діти,  що перебували під окупацією</w:t>
            </w:r>
          </w:p>
        </w:tc>
        <w:tc>
          <w:tcPr>
            <w:vAlign w:val="top"/>
          </w:tcPr>
          <w:p w:rsidR="00000000" w:rsidDel="00000000" w:rsidP="00000000" w:rsidRDefault="00000000" w:rsidRPr="00000000" w14:paraId="00000111">
            <w:pPr>
              <w:spacing w:line="360" w:lineRule="auto"/>
              <w:jc w:val="center"/>
              <w:rPr>
                <w:sz w:val="28"/>
                <w:szCs w:val="28"/>
                <w:vertAlign w:val="baseline"/>
              </w:rPr>
            </w:pPr>
            <w:r w:rsidDel="00000000" w:rsidR="00000000" w:rsidRPr="00000000">
              <w:rPr>
                <w:sz w:val="28"/>
                <w:szCs w:val="28"/>
                <w:vertAlign w:val="baseline"/>
                <w:rtl w:val="0"/>
              </w:rPr>
              <w:t xml:space="preserve">35 (15,0)</w:t>
            </w:r>
          </w:p>
        </w:tc>
        <w:tc>
          <w:tcPr>
            <w:vAlign w:val="top"/>
          </w:tcPr>
          <w:p w:rsidR="00000000" w:rsidDel="00000000" w:rsidP="00000000" w:rsidRDefault="00000000" w:rsidRPr="00000000" w14:paraId="00000112">
            <w:pPr>
              <w:spacing w:line="360" w:lineRule="auto"/>
              <w:jc w:val="center"/>
              <w:rPr>
                <w:sz w:val="28"/>
                <w:szCs w:val="28"/>
                <w:vertAlign w:val="baseline"/>
              </w:rPr>
            </w:pPr>
            <w:r w:rsidDel="00000000" w:rsidR="00000000" w:rsidRPr="00000000">
              <w:rPr>
                <w:sz w:val="28"/>
                <w:szCs w:val="28"/>
                <w:vertAlign w:val="baseline"/>
                <w:rtl w:val="0"/>
              </w:rPr>
              <w:t xml:space="preserve">24,3 – 48,6</w:t>
            </w:r>
          </w:p>
        </w:tc>
      </w:tr>
      <w:tr>
        <w:trPr>
          <w:cantSplit w:val="0"/>
          <w:tblHeader w:val="0"/>
        </w:trPr>
        <w:tc>
          <w:tcPr>
            <w:vAlign w:val="top"/>
          </w:tcPr>
          <w:p w:rsidR="00000000" w:rsidDel="00000000" w:rsidP="00000000" w:rsidRDefault="00000000" w:rsidRPr="00000000" w14:paraId="00000113">
            <w:pPr>
              <w:spacing w:line="360" w:lineRule="auto"/>
              <w:rPr>
                <w:sz w:val="28"/>
                <w:szCs w:val="28"/>
                <w:vertAlign w:val="baseline"/>
              </w:rPr>
            </w:pPr>
            <w:r w:rsidDel="00000000" w:rsidR="00000000" w:rsidRPr="00000000">
              <w:rPr>
                <w:sz w:val="28"/>
                <w:szCs w:val="28"/>
                <w:vertAlign w:val="baseline"/>
                <w:rtl w:val="0"/>
              </w:rPr>
              <w:t xml:space="preserve">Діти, які стали вимушеними переселенцями</w:t>
            </w:r>
          </w:p>
        </w:tc>
        <w:tc>
          <w:tcPr>
            <w:vAlign w:val="top"/>
          </w:tcPr>
          <w:p w:rsidR="00000000" w:rsidDel="00000000" w:rsidP="00000000" w:rsidRDefault="00000000" w:rsidRPr="00000000" w14:paraId="00000114">
            <w:pPr>
              <w:spacing w:line="360" w:lineRule="auto"/>
              <w:jc w:val="center"/>
              <w:rPr>
                <w:sz w:val="28"/>
                <w:szCs w:val="28"/>
                <w:vertAlign w:val="baseline"/>
              </w:rPr>
            </w:pPr>
            <w:r w:rsidDel="00000000" w:rsidR="00000000" w:rsidRPr="00000000">
              <w:rPr>
                <w:sz w:val="28"/>
                <w:szCs w:val="28"/>
                <w:vertAlign w:val="baseline"/>
                <w:rtl w:val="0"/>
              </w:rPr>
              <w:t xml:space="preserve">151 (65,1)</w:t>
            </w:r>
          </w:p>
        </w:tc>
        <w:tc>
          <w:tcPr>
            <w:vAlign w:val="top"/>
          </w:tcPr>
          <w:p w:rsidR="00000000" w:rsidDel="00000000" w:rsidP="00000000" w:rsidRDefault="00000000" w:rsidRPr="00000000" w14:paraId="00000115">
            <w:pPr>
              <w:spacing w:line="360" w:lineRule="auto"/>
              <w:jc w:val="center"/>
              <w:rPr>
                <w:sz w:val="28"/>
                <w:szCs w:val="28"/>
                <w:vertAlign w:val="baseline"/>
              </w:rPr>
            </w:pPr>
            <w:r w:rsidDel="00000000" w:rsidR="00000000" w:rsidRPr="00000000">
              <w:rPr>
                <w:sz w:val="28"/>
                <w:szCs w:val="28"/>
                <w:vertAlign w:val="baseline"/>
                <w:rtl w:val="0"/>
              </w:rPr>
              <w:t xml:space="preserve">127,8 – 177,0</w:t>
            </w:r>
          </w:p>
        </w:tc>
      </w:tr>
    </w:tbl>
    <w:p w:rsidR="00000000" w:rsidDel="00000000" w:rsidP="00000000" w:rsidRDefault="00000000" w:rsidRPr="00000000" w14:paraId="00000116">
      <w:pPr>
        <w:spacing w:line="360" w:lineRule="auto"/>
        <w:ind w:firstLine="708"/>
        <w:jc w:val="both"/>
        <w:rPr>
          <w:color w:val="000000"/>
          <w:sz w:val="28"/>
          <w:szCs w:val="28"/>
          <w:vertAlign w:val="baseline"/>
        </w:rPr>
      </w:pPr>
      <w:r w:rsidDel="00000000" w:rsidR="00000000" w:rsidRPr="00000000">
        <w:rPr>
          <w:rtl w:val="0"/>
        </w:rPr>
      </w:r>
    </w:p>
    <w:p w:rsidR="00000000" w:rsidDel="00000000" w:rsidP="00000000" w:rsidRDefault="00000000" w:rsidRPr="00000000" w14:paraId="00000117">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Серед дітей, які стали вимушеними переселенцями, 80 (52,9 %) переїхали до інших держав, 71 (47,1 %) – до інших регіонів України.</w:t>
      </w:r>
    </w:p>
    <w:p w:rsidR="00000000" w:rsidDel="00000000" w:rsidP="00000000" w:rsidRDefault="00000000" w:rsidRPr="00000000" w14:paraId="00000118">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Ми не отримали гендерної різниці в частках відповідей за усіма питаннями анкетування дітей віком 11 - 18 років, тому не наводимо їх результати.</w:t>
      </w:r>
    </w:p>
    <w:p w:rsidR="00000000" w:rsidDel="00000000" w:rsidP="00000000" w:rsidRDefault="00000000" w:rsidRPr="00000000" w14:paraId="00000119">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На запитання «Чи буває так, що Вам хочеться спати, але Ви не лягаєте?» відповіді «часто», «дуже часто» та «завжди» надали 98 (42,2 %) дітей. З них такі, що перебували на окупованих територіях - 16 (16,3%) та такі, що не перебували під окупацією - 82 (83,6%) (BР=1,1 95 % ДІ 0,7 – 1,6; р=0,6436); такі, що змінили власне мешкання – 70 (71,4%) та такі, що не змінювали місце проживання – 28 (28,5 %) (BР=1,6 95 % ДІ 0,9 – 1,8; р=0,0097). Тобто, зміна звичайного життя не вплинула на бажання дітей спати за потребою. </w:t>
      </w:r>
    </w:p>
    <w:p w:rsidR="00000000" w:rsidDel="00000000" w:rsidP="00000000" w:rsidRDefault="00000000" w:rsidRPr="00000000" w14:paraId="0000011A">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Питання «Ви вважаєте, що прокрастинуєте (відкладаєте час, коли потрібно засинати) перед сном або коли ви вже в ліжку?» не  дало статистично значущих відмінностей у відповідях між віковими групами, чи перебувала дитина на окупованих територіях, чи мала вимушений переїзд.</w:t>
      </w:r>
    </w:p>
    <w:p w:rsidR="00000000" w:rsidDel="00000000" w:rsidP="00000000" w:rsidRDefault="00000000" w:rsidRPr="00000000" w14:paraId="0000011B">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Проведено аналіз часу, коли діти лягають спати. Із загальної когорти 252 дітей лягали спати після 24-ої години – 99 (42,7 %), причому здебільшого це були діти 17 - 18 років. Такі можливі фактори ризику, як досвід перебування на окупованих територіях та переїзд, не впливали на час відходження до сну дітей після 24-ої години (BР=1,0 95 % ДІ 0,8 – 1,7; р=0,2267 та BР=0,9 95 % ДІ 0,7 – 1,3; р=0,9033 відповідно).</w:t>
      </w:r>
    </w:p>
    <w:p w:rsidR="00000000" w:rsidDel="00000000" w:rsidP="00000000" w:rsidRDefault="00000000" w:rsidRPr="00000000" w14:paraId="0000011C">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Дуже цікавим виявилися результати аналізу тривалості часу сну упродовж доби. Визначено, що 122 (52,6 %) опитуваних дітей мають тривалість сну менше  7 - 8 годин на добу, причому 5-6 годин на добу сплять 47 (20,2 %) дітей, 6 - 7 годин сплять 75 (32,3 %) дітей. Аналіз вікового розподілу показав, що саме велика частка таких дітей була серед дітей 17 - 18 років (68,0 %). Зазначаємо, що тривалість сну 9 та більше годин була лише у 5 (2,1 %) дітей. Втім, діти, які перебували під окупацією не мали ризик зменшення тривалості спання менше 7 годин на добу (ВР=0,9 95 % ДІ 0,6-1,3; р=0,6180). Але ті діти, що змінили власне звичайне мешкання у 5 разів частіше мали тривалість сну менше 7 годин (BР=5,0 95 % ДІ 1,6 – 2,9; р=0,0001).  </w:t>
      </w:r>
    </w:p>
    <w:p w:rsidR="00000000" w:rsidDel="00000000" w:rsidP="00000000" w:rsidRDefault="00000000" w:rsidRPr="00000000" w14:paraId="0000011D">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Такого пункту гігієни сну, як засинання та прокидання в один й той же час, було також призначене питання. Серед загальної когорти дітей відповідь «завжди» та «майже» надали 169 (72,8 %) дітей. Втім, порушення режиму сну спостерігається у 63 (22,1 %) дітей. Спостерігалася тенденція до зменшення частки дітей, які витримували режим засинання та прокидання, з віком: 11 -12 років – 100%, 13 -14 років – 57 (73,0 %), 15 -16 років – 90 (72,5 %), 17 – 18 років – 17 (68,0 %). Діти, які перебували під окупацією не мали ризик зміні режиму засинання та прокидання (ВР=0,8 95 % ДІ 0,6-1,1; р=0,3518). А діти, які залишалися під час воєнних дій в Харкові та області, мали у 1,2 рази частіше порушення гігієни сну, а саме, неможливість засинання та прокидання в один й той самий час  (BР=1,2 95 % ДІ 1,1 – 1,9; р=0,0104).  </w:t>
      </w:r>
    </w:p>
    <w:p w:rsidR="00000000" w:rsidDel="00000000" w:rsidP="00000000" w:rsidRDefault="00000000" w:rsidRPr="00000000" w14:paraId="0000011E">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Ми не визначили високої частоти (понад 3 рази на рік) епізодів ГРВІ серед дітей, яких опитували – 28 (12,0 %), тому подальший зв'язок між особливостями сну та можливим зменшенням імунітету не вивчали.</w:t>
      </w:r>
    </w:p>
    <w:p w:rsidR="00000000" w:rsidDel="00000000" w:rsidP="00000000" w:rsidRDefault="00000000" w:rsidRPr="00000000" w14:paraId="0000011F">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Наступний аналіз стосувався впливу використання гаджетів (телефон/планшет/комп'ютер) дітьми на процеси, пов’язані зі сном. Час їх використання перед сном до 1 години був у 85 (36,6 %) дітей, 2 - 3 години – 81 (34,9 %) дітей, понад 3 години – 66 (28,4 %) дітей. Визначено, що всі діти віком 11 - 12 років використовували гаджети менше 1 години, втім різниці між іншими віковими групами ми не отримали. Вивчали такі фактори, як «окупація» та «переїзд», на використання гаджетами дітьми перед сном понад 2 години, але  асоціацій не було визначено (ВР 1,1 95 % ДІ 0,9 – 1,4; р=0,2368 та ВР 0,9 95 % ДІ 0,7 – 1,2; р=0,4351). </w:t>
      </w:r>
    </w:p>
    <w:p w:rsidR="00000000" w:rsidDel="00000000" w:rsidP="00000000" w:rsidRDefault="00000000" w:rsidRPr="00000000" w14:paraId="00000120">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Просинання вночі та використання гаджетів в нічний час зареєстровано у 18 (7,7 %) дітей, а збільшення користування гаджетами ввечері або вночі на вихідні дні зареєстровано у 71 (30,6 %) дітей. Втім нами не отримано впливу таких факторів, як перебування дітей під окупацією та вимушену зміну житла саме на ці явища (ВР 0,6 95 % ДІ 0,3 -1,3; р=0,2996, ВР 2,6 95 % ДІ 0,8 – 0,9; р= 0,1100 та ВР 1,3 95 %ДІ 0,8 – 2,1; р=0,1685, ВР 0,9 95 % ДІ 0,6 – 1,4; р=0,9496).  Натомість 32 (13,7 %) дітей відмітили, що їм важко засинати після використання гаджетів перед сном, причому це були виключно діти віком 15 – 18 років, без впливу факторів перебування під окупацією та вимушеного переміщення (ВР 1,5 95 %ДІ 0,7 – 3,3; р=0,2389 та ВР 1,1 95 % ДІ 0,5 – 2,3; р=0,6441). </w:t>
      </w:r>
    </w:p>
    <w:p w:rsidR="00000000" w:rsidDel="00000000" w:rsidP="00000000" w:rsidRDefault="00000000" w:rsidRPr="00000000" w14:paraId="00000121">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Загальному почуттю дітей вдень та можливому зв'язку зі сном було присвячено ще декілька питань. На питання «Скільки днів на тиждень ви відчуваєте втомленість протягом дня?» відповіді «3 - 6 днів» дали 74 (31,8 %) дітей, «завжди» - 68 (29,3 %) дітей без статистично значущої різниці серед різних вікових категорій. Перебування дітей під окупацією не вплинуло на наявність втомленості в денний час (ВР 0,8 95 % ДІ 0,6 -1,2; р=0,3959). Втім вимушена зміна житла асоційована з наявністю втомленості (ВР 1,4 95 % ДІ 1,1 -1,6; р=0,0001). </w:t>
      </w:r>
    </w:p>
    <w:p w:rsidR="00000000" w:rsidDel="00000000" w:rsidP="00000000" w:rsidRDefault="00000000" w:rsidRPr="00000000" w14:paraId="00000122">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Зазначаємо, що «часто», «дуже часто» та «завжди» 95 (40,9 %) дітей помічали те, що після поганого сну вночі важко сприймати матеріал у школі або робити домашнє завдання. Визначено збільшення частоти цього спостереження залежно від віку дітей: 11 -12 років – 1 (20 %), 13 -14 років – 26 (33,8 %), 15 – 16 років – 53 (42,7 %) та 17 -18 років – 15 (60,0 %) дітей. Але такі чинники, як перебування під окупацією та вимушене переселення, суттєво не впливало на цей симптом (ВР 0,7 95 % ДІ 0,4 – 1,2; р=0,2461 та ВР 0,9 95 % ДІ 0,6 – 1,3; р=0,8037). </w:t>
      </w:r>
    </w:p>
    <w:p w:rsidR="00000000" w:rsidDel="00000000" w:rsidP="00000000" w:rsidRDefault="00000000" w:rsidRPr="00000000" w14:paraId="00000123">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Головний біль вранці після неспання відмітили 50 (21,5 %) дітей, а слабкість вранці – 93 (40,0 %) дітей. Перебування під окупацією та вимушене переселення дітей не мали взаємозв’язку з цими симптомами (ВР 0,8 95 % ДІ 0,4 – 1,6; р=0,6651,  ВР 1,2 95 % ДІ 0,7 – 2,1; р=0,4421 та ВР 1,0 95 % ДІ 0,7 – 1,6; р=0,7115,  ВР 0,9 95 % ДІ 0,7 – 1,3; р=0,8813 відповідно). </w:t>
      </w:r>
    </w:p>
    <w:p w:rsidR="00000000" w:rsidDel="00000000" w:rsidP="00000000" w:rsidRDefault="00000000" w:rsidRPr="00000000" w14:paraId="00000124">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Також було враховано думку кожної дитини стосовно власних причин пізнього засинання (табл.2).</w:t>
      </w:r>
    </w:p>
    <w:p w:rsidR="00000000" w:rsidDel="00000000" w:rsidP="00000000" w:rsidRDefault="00000000" w:rsidRPr="00000000" w14:paraId="00000125">
      <w:pPr>
        <w:spacing w:line="360" w:lineRule="auto"/>
        <w:ind w:firstLine="708"/>
        <w:jc w:val="right"/>
        <w:rPr>
          <w:color w:val="000000"/>
          <w:sz w:val="28"/>
          <w:szCs w:val="28"/>
          <w:vertAlign w:val="baseline"/>
        </w:rPr>
      </w:pPr>
      <w:r w:rsidDel="00000000" w:rsidR="00000000" w:rsidRPr="00000000">
        <w:rPr>
          <w:color w:val="000000"/>
          <w:sz w:val="28"/>
          <w:szCs w:val="28"/>
          <w:vertAlign w:val="baseline"/>
          <w:rtl w:val="0"/>
        </w:rPr>
        <w:t xml:space="preserve">Таблиця 2</w:t>
      </w:r>
    </w:p>
    <w:p w:rsidR="00000000" w:rsidDel="00000000" w:rsidP="00000000" w:rsidRDefault="00000000" w:rsidRPr="00000000" w14:paraId="00000126">
      <w:pPr>
        <w:spacing w:line="360" w:lineRule="auto"/>
        <w:ind w:firstLine="708"/>
        <w:jc w:val="center"/>
        <w:rPr>
          <w:color w:val="000000"/>
          <w:sz w:val="28"/>
          <w:szCs w:val="28"/>
          <w:vertAlign w:val="baseline"/>
        </w:rPr>
      </w:pPr>
      <w:r w:rsidDel="00000000" w:rsidR="00000000" w:rsidRPr="00000000">
        <w:rPr>
          <w:color w:val="000000"/>
          <w:sz w:val="28"/>
          <w:szCs w:val="28"/>
          <w:vertAlign w:val="baseline"/>
          <w:rtl w:val="0"/>
        </w:rPr>
        <w:t xml:space="preserve">Суб’єктивні чинники пізнього засинання у дітей</w:t>
      </w:r>
    </w:p>
    <w:tbl>
      <w:tblPr>
        <w:tblStyle w:val="Table3"/>
        <w:tblW w:w="9628.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358"/>
        <w:gridCol w:w="2096"/>
        <w:gridCol w:w="2093"/>
        <w:gridCol w:w="2081"/>
        <w:tblGridChange w:id="0">
          <w:tblGrid>
            <w:gridCol w:w="3358"/>
            <w:gridCol w:w="2096"/>
            <w:gridCol w:w="2093"/>
            <w:gridCol w:w="2081"/>
          </w:tblGrid>
        </w:tblGridChange>
      </w:tblGrid>
      <w:tr>
        <w:trPr>
          <w:cantSplit w:val="0"/>
          <w:tblHeader w:val="0"/>
        </w:trPr>
        <w:tc>
          <w:tcPr>
            <w:vAlign w:val="top"/>
          </w:tcPr>
          <w:p w:rsidR="00000000" w:rsidDel="00000000" w:rsidP="00000000" w:rsidRDefault="00000000" w:rsidRPr="00000000" w14:paraId="00000127">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Чинник</w:t>
            </w:r>
          </w:p>
        </w:tc>
        <w:tc>
          <w:tcPr>
            <w:vAlign w:val="top"/>
          </w:tcPr>
          <w:p w:rsidR="00000000" w:rsidDel="00000000" w:rsidP="00000000" w:rsidRDefault="00000000" w:rsidRPr="00000000" w14:paraId="00000128">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Абс. (%)</w:t>
            </w:r>
          </w:p>
        </w:tc>
        <w:tc>
          <w:tcPr>
            <w:vAlign w:val="top"/>
          </w:tcPr>
          <w:p w:rsidR="00000000" w:rsidDel="00000000" w:rsidP="00000000" w:rsidRDefault="00000000" w:rsidRPr="00000000" w14:paraId="00000129">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95 % ДІ</w:t>
            </w:r>
          </w:p>
        </w:tc>
        <w:tc>
          <w:tcPr>
            <w:vAlign w:val="top"/>
          </w:tcPr>
          <w:p w:rsidR="00000000" w:rsidDel="00000000" w:rsidP="00000000" w:rsidRDefault="00000000" w:rsidRPr="00000000" w14:paraId="0000012A">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р</w:t>
            </w:r>
          </w:p>
        </w:tc>
      </w:tr>
      <w:tr>
        <w:trPr>
          <w:cantSplit w:val="0"/>
          <w:tblHeader w:val="0"/>
        </w:trPr>
        <w:tc>
          <w:tcPr>
            <w:vAlign w:val="top"/>
          </w:tcPr>
          <w:p w:rsidR="00000000" w:rsidDel="00000000" w:rsidP="00000000" w:rsidRDefault="00000000" w:rsidRPr="00000000" w14:paraId="0000012B">
            <w:pPr>
              <w:spacing w:line="360" w:lineRule="auto"/>
              <w:jc w:val="both"/>
              <w:rPr>
                <w:color w:val="000000"/>
                <w:sz w:val="28"/>
                <w:szCs w:val="28"/>
                <w:vertAlign w:val="baseline"/>
              </w:rPr>
            </w:pPr>
            <w:r w:rsidDel="00000000" w:rsidR="00000000" w:rsidRPr="00000000">
              <w:rPr>
                <w:color w:val="000000"/>
                <w:sz w:val="28"/>
                <w:szCs w:val="28"/>
                <w:vertAlign w:val="baseline"/>
                <w:rtl w:val="0"/>
              </w:rPr>
              <w:t xml:space="preserve">Не можу заснути  без причини</w:t>
            </w:r>
          </w:p>
        </w:tc>
        <w:tc>
          <w:tcPr>
            <w:vAlign w:val="top"/>
          </w:tcPr>
          <w:p w:rsidR="00000000" w:rsidDel="00000000" w:rsidP="00000000" w:rsidRDefault="00000000" w:rsidRPr="00000000" w14:paraId="0000012C">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131 (48,7)</w:t>
            </w:r>
          </w:p>
        </w:tc>
        <w:tc>
          <w:tcPr>
            <w:vAlign w:val="top"/>
          </w:tcPr>
          <w:p w:rsidR="00000000" w:rsidDel="00000000" w:rsidP="00000000" w:rsidRDefault="00000000" w:rsidRPr="00000000" w14:paraId="0000012D">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109,5 – 155,4</w:t>
            </w:r>
          </w:p>
        </w:tc>
        <w:tc>
          <w:tcPr>
            <w:vAlign w:val="top"/>
          </w:tcPr>
          <w:p w:rsidR="00000000" w:rsidDel="00000000" w:rsidP="00000000" w:rsidRDefault="00000000" w:rsidRPr="00000000" w14:paraId="0000012E">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0,5646</w:t>
            </w:r>
          </w:p>
        </w:tc>
      </w:tr>
      <w:tr>
        <w:trPr>
          <w:cantSplit w:val="0"/>
          <w:tblHeader w:val="0"/>
        </w:trPr>
        <w:tc>
          <w:tcPr>
            <w:vAlign w:val="top"/>
          </w:tcPr>
          <w:p w:rsidR="00000000" w:rsidDel="00000000" w:rsidP="00000000" w:rsidRDefault="00000000" w:rsidRPr="00000000" w14:paraId="0000012F">
            <w:pPr>
              <w:spacing w:line="360" w:lineRule="auto"/>
              <w:jc w:val="both"/>
              <w:rPr>
                <w:color w:val="000000"/>
                <w:sz w:val="28"/>
                <w:szCs w:val="28"/>
                <w:vertAlign w:val="baseline"/>
              </w:rPr>
            </w:pPr>
            <w:r w:rsidDel="00000000" w:rsidR="00000000" w:rsidRPr="00000000">
              <w:rPr>
                <w:color w:val="000000"/>
                <w:sz w:val="28"/>
                <w:szCs w:val="28"/>
                <w:vertAlign w:val="baseline"/>
                <w:rtl w:val="0"/>
              </w:rPr>
              <w:t xml:space="preserve">Спілкуюсь з друзями</w:t>
            </w:r>
          </w:p>
        </w:tc>
        <w:tc>
          <w:tcPr>
            <w:vAlign w:val="top"/>
          </w:tcPr>
          <w:p w:rsidR="00000000" w:rsidDel="00000000" w:rsidP="00000000" w:rsidRDefault="00000000" w:rsidRPr="00000000" w14:paraId="00000130">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99 (42,6)</w:t>
            </w:r>
          </w:p>
        </w:tc>
        <w:tc>
          <w:tcPr>
            <w:vAlign w:val="top"/>
          </w:tcPr>
          <w:p w:rsidR="00000000" w:rsidDel="00000000" w:rsidP="00000000" w:rsidRDefault="00000000" w:rsidRPr="00000000" w14:paraId="00000131">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80,4 – 120,5</w:t>
            </w:r>
          </w:p>
        </w:tc>
        <w:tc>
          <w:tcPr>
            <w:vAlign w:val="top"/>
          </w:tcPr>
          <w:p w:rsidR="00000000" w:rsidDel="00000000" w:rsidP="00000000" w:rsidRDefault="00000000" w:rsidRPr="00000000" w14:paraId="00000132">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0,4267</w:t>
            </w:r>
          </w:p>
        </w:tc>
      </w:tr>
      <w:tr>
        <w:trPr>
          <w:cantSplit w:val="0"/>
          <w:tblHeader w:val="0"/>
        </w:trPr>
        <w:tc>
          <w:tcPr>
            <w:vAlign w:val="top"/>
          </w:tcPr>
          <w:p w:rsidR="00000000" w:rsidDel="00000000" w:rsidP="00000000" w:rsidRDefault="00000000" w:rsidRPr="00000000" w14:paraId="00000133">
            <w:pPr>
              <w:spacing w:line="360" w:lineRule="auto"/>
              <w:jc w:val="both"/>
              <w:rPr>
                <w:color w:val="000000"/>
                <w:sz w:val="28"/>
                <w:szCs w:val="28"/>
                <w:vertAlign w:val="baseline"/>
              </w:rPr>
            </w:pPr>
            <w:r w:rsidDel="00000000" w:rsidR="00000000" w:rsidRPr="00000000">
              <w:rPr>
                <w:color w:val="000000"/>
                <w:sz w:val="28"/>
                <w:szCs w:val="28"/>
                <w:vertAlign w:val="baseline"/>
                <w:rtl w:val="0"/>
              </w:rPr>
              <w:t xml:space="preserve">Слухаю музику</w:t>
            </w:r>
          </w:p>
        </w:tc>
        <w:tc>
          <w:tcPr>
            <w:vAlign w:val="top"/>
          </w:tcPr>
          <w:p w:rsidR="00000000" w:rsidDel="00000000" w:rsidP="00000000" w:rsidRDefault="00000000" w:rsidRPr="00000000" w14:paraId="00000134">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78 (33,6)</w:t>
            </w:r>
          </w:p>
        </w:tc>
        <w:tc>
          <w:tcPr>
            <w:vAlign w:val="top"/>
          </w:tcPr>
          <w:p w:rsidR="00000000" w:rsidDel="00000000" w:rsidP="00000000" w:rsidRDefault="00000000" w:rsidRPr="00000000" w14:paraId="00000135">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61,6 – 97,3</w:t>
            </w:r>
          </w:p>
        </w:tc>
        <w:tc>
          <w:tcPr>
            <w:vAlign w:val="top"/>
          </w:tcPr>
          <w:p w:rsidR="00000000" w:rsidDel="00000000" w:rsidP="00000000" w:rsidRDefault="00000000" w:rsidRPr="00000000" w14:paraId="00000136">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0,3362</w:t>
            </w:r>
          </w:p>
        </w:tc>
      </w:tr>
      <w:tr>
        <w:trPr>
          <w:cantSplit w:val="0"/>
          <w:tblHeader w:val="0"/>
        </w:trPr>
        <w:tc>
          <w:tcPr>
            <w:vAlign w:val="top"/>
          </w:tcPr>
          <w:p w:rsidR="00000000" w:rsidDel="00000000" w:rsidP="00000000" w:rsidRDefault="00000000" w:rsidRPr="00000000" w14:paraId="00000137">
            <w:pPr>
              <w:spacing w:line="360" w:lineRule="auto"/>
              <w:jc w:val="both"/>
              <w:rPr>
                <w:color w:val="000000"/>
                <w:sz w:val="28"/>
                <w:szCs w:val="28"/>
                <w:vertAlign w:val="baseline"/>
              </w:rPr>
            </w:pPr>
            <w:r w:rsidDel="00000000" w:rsidR="00000000" w:rsidRPr="00000000">
              <w:rPr>
                <w:color w:val="000000"/>
                <w:sz w:val="28"/>
                <w:szCs w:val="28"/>
                <w:vertAlign w:val="baseline"/>
                <w:rtl w:val="0"/>
              </w:rPr>
              <w:t xml:space="preserve">Виконую домашнє завдання</w:t>
            </w:r>
          </w:p>
        </w:tc>
        <w:tc>
          <w:tcPr>
            <w:vAlign w:val="top"/>
          </w:tcPr>
          <w:p w:rsidR="00000000" w:rsidDel="00000000" w:rsidP="00000000" w:rsidRDefault="00000000" w:rsidRPr="00000000" w14:paraId="00000138">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148 (63,7)</w:t>
            </w:r>
          </w:p>
        </w:tc>
        <w:tc>
          <w:tcPr>
            <w:vAlign w:val="top"/>
          </w:tcPr>
          <w:p w:rsidR="00000000" w:rsidDel="00000000" w:rsidP="00000000" w:rsidRDefault="00000000" w:rsidRPr="00000000" w14:paraId="00000139">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125,1 – 173,8 </w:t>
            </w:r>
          </w:p>
        </w:tc>
        <w:tc>
          <w:tcPr>
            <w:vAlign w:val="top"/>
          </w:tcPr>
          <w:p w:rsidR="00000000" w:rsidDel="00000000" w:rsidP="00000000" w:rsidRDefault="00000000" w:rsidRPr="00000000" w14:paraId="0000013A">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0,6379</w:t>
            </w:r>
          </w:p>
        </w:tc>
      </w:tr>
      <w:tr>
        <w:trPr>
          <w:cantSplit w:val="0"/>
          <w:tblHeader w:val="0"/>
        </w:trPr>
        <w:tc>
          <w:tcPr>
            <w:vAlign w:val="top"/>
          </w:tcPr>
          <w:p w:rsidR="00000000" w:rsidDel="00000000" w:rsidP="00000000" w:rsidRDefault="00000000" w:rsidRPr="00000000" w14:paraId="0000013B">
            <w:pPr>
              <w:spacing w:line="360" w:lineRule="auto"/>
              <w:jc w:val="both"/>
              <w:rPr>
                <w:color w:val="000000"/>
                <w:sz w:val="28"/>
                <w:szCs w:val="28"/>
                <w:vertAlign w:val="baseline"/>
              </w:rPr>
            </w:pPr>
            <w:r w:rsidDel="00000000" w:rsidR="00000000" w:rsidRPr="00000000">
              <w:rPr>
                <w:color w:val="000000"/>
                <w:sz w:val="28"/>
                <w:szCs w:val="28"/>
                <w:vertAlign w:val="baseline"/>
                <w:rtl w:val="0"/>
              </w:rPr>
              <w:t xml:space="preserve">Переглядаю соцмережі</w:t>
            </w:r>
          </w:p>
        </w:tc>
        <w:tc>
          <w:tcPr>
            <w:vAlign w:val="top"/>
          </w:tcPr>
          <w:p w:rsidR="00000000" w:rsidDel="00000000" w:rsidP="00000000" w:rsidRDefault="00000000" w:rsidRPr="00000000" w14:paraId="0000013C">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109 (46,9)</w:t>
            </w:r>
          </w:p>
        </w:tc>
        <w:tc>
          <w:tcPr>
            <w:vAlign w:val="top"/>
          </w:tcPr>
          <w:p w:rsidR="00000000" w:rsidDel="00000000" w:rsidP="00000000" w:rsidRDefault="00000000" w:rsidRPr="00000000" w14:paraId="0000013D">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89,5 – 131,4</w:t>
            </w:r>
          </w:p>
        </w:tc>
        <w:tc>
          <w:tcPr>
            <w:vAlign w:val="top"/>
          </w:tcPr>
          <w:p w:rsidR="00000000" w:rsidDel="00000000" w:rsidP="00000000" w:rsidRDefault="00000000" w:rsidRPr="00000000" w14:paraId="0000013E">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0,4698</w:t>
            </w:r>
          </w:p>
        </w:tc>
      </w:tr>
      <w:tr>
        <w:trPr>
          <w:cantSplit w:val="0"/>
          <w:tblHeader w:val="0"/>
        </w:trPr>
        <w:tc>
          <w:tcPr>
            <w:vAlign w:val="top"/>
          </w:tcPr>
          <w:p w:rsidR="00000000" w:rsidDel="00000000" w:rsidP="00000000" w:rsidRDefault="00000000" w:rsidRPr="00000000" w14:paraId="0000013F">
            <w:pPr>
              <w:spacing w:line="360" w:lineRule="auto"/>
              <w:rPr>
                <w:color w:val="000000"/>
                <w:sz w:val="28"/>
                <w:szCs w:val="28"/>
                <w:vertAlign w:val="baseline"/>
              </w:rPr>
            </w:pPr>
            <w:r w:rsidDel="00000000" w:rsidR="00000000" w:rsidRPr="00000000">
              <w:rPr>
                <w:color w:val="000000"/>
                <w:sz w:val="28"/>
                <w:szCs w:val="28"/>
                <w:vertAlign w:val="baseline"/>
                <w:rtl w:val="0"/>
              </w:rPr>
              <w:t xml:space="preserve">Читаю новини</w:t>
            </w:r>
          </w:p>
        </w:tc>
        <w:tc>
          <w:tcPr>
            <w:vAlign w:val="top"/>
          </w:tcPr>
          <w:p w:rsidR="00000000" w:rsidDel="00000000" w:rsidP="00000000" w:rsidRDefault="00000000" w:rsidRPr="00000000" w14:paraId="00000140">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40 (17,2)</w:t>
            </w:r>
          </w:p>
        </w:tc>
        <w:tc>
          <w:tcPr>
            <w:vAlign w:val="top"/>
          </w:tcPr>
          <w:p w:rsidR="00000000" w:rsidDel="00000000" w:rsidP="00000000" w:rsidRDefault="00000000" w:rsidRPr="00000000" w14:paraId="00000141">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28,5 – 54,4</w:t>
            </w:r>
          </w:p>
        </w:tc>
        <w:tc>
          <w:tcPr>
            <w:vAlign w:val="top"/>
          </w:tcPr>
          <w:p w:rsidR="00000000" w:rsidDel="00000000" w:rsidP="00000000" w:rsidRDefault="00000000" w:rsidRPr="00000000" w14:paraId="00000142">
            <w:pPr>
              <w:spacing w:line="360" w:lineRule="auto"/>
              <w:jc w:val="center"/>
              <w:rPr>
                <w:color w:val="000000"/>
                <w:sz w:val="28"/>
                <w:szCs w:val="28"/>
                <w:vertAlign w:val="baseline"/>
              </w:rPr>
            </w:pPr>
            <w:r w:rsidDel="00000000" w:rsidR="00000000" w:rsidRPr="00000000">
              <w:rPr>
                <w:color w:val="000000"/>
                <w:sz w:val="28"/>
                <w:szCs w:val="28"/>
                <w:vertAlign w:val="baseline"/>
                <w:rtl w:val="0"/>
              </w:rPr>
              <w:t xml:space="preserve">0,1724</w:t>
            </w:r>
          </w:p>
        </w:tc>
      </w:tr>
    </w:tbl>
    <w:p w:rsidR="00000000" w:rsidDel="00000000" w:rsidP="00000000" w:rsidRDefault="00000000" w:rsidRPr="00000000" w14:paraId="00000143">
      <w:pPr>
        <w:spacing w:line="360" w:lineRule="auto"/>
        <w:ind w:firstLine="708"/>
        <w:jc w:val="both"/>
        <w:rPr>
          <w:color w:val="000000"/>
          <w:sz w:val="28"/>
          <w:szCs w:val="28"/>
          <w:vertAlign w:val="baseline"/>
        </w:rPr>
      </w:pPr>
      <w:r w:rsidDel="00000000" w:rsidR="00000000" w:rsidRPr="00000000">
        <w:rPr>
          <w:rtl w:val="0"/>
        </w:rPr>
      </w:r>
    </w:p>
    <w:p w:rsidR="00000000" w:rsidDel="00000000" w:rsidP="00000000" w:rsidRDefault="00000000" w:rsidRPr="00000000" w14:paraId="00000144">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Серед дітей, що перебували під окупацією, в 1,6 разів частіше діти «не могли заснути без причини» (ВР 1,6 (% % ДІ 1,3 – 2,0; р=0,0001). Всі 40 дітей, які читають новини, були віком 15 – 18 років. </w:t>
      </w:r>
    </w:p>
    <w:p w:rsidR="00000000" w:rsidDel="00000000" w:rsidP="00000000" w:rsidRDefault="00000000" w:rsidRPr="00000000" w14:paraId="00000145">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Висновки за розділом 2</w:t>
      </w:r>
    </w:p>
    <w:p w:rsidR="00000000" w:rsidDel="00000000" w:rsidP="00000000" w:rsidRDefault="00000000" w:rsidRPr="00000000" w14:paraId="00000146">
      <w:pPr>
        <w:numPr>
          <w:ilvl w:val="0"/>
          <w:numId w:val="11"/>
        </w:numPr>
        <w:spacing w:line="360" w:lineRule="auto"/>
        <w:ind w:left="785" w:hanging="360"/>
        <w:jc w:val="both"/>
        <w:rPr>
          <w:sz w:val="28"/>
          <w:szCs w:val="28"/>
          <w:vertAlign w:val="baseline"/>
        </w:rPr>
      </w:pPr>
      <w:r w:rsidDel="00000000" w:rsidR="00000000" w:rsidRPr="00000000">
        <w:rPr>
          <w:rFonts w:ascii="Times New Roman" w:cs="Times New Roman" w:eastAsia="Times New Roman" w:hAnsi="Times New Roman"/>
          <w:sz w:val="28"/>
          <w:szCs w:val="28"/>
          <w:vertAlign w:val="baseline"/>
          <w:rtl w:val="0"/>
        </w:rPr>
        <w:t xml:space="preserve">Батьки та діти мають зовсім різну оцінку емоційного стану дітей: 85 % батьків вважають, що їхні діти тривожаться, втім лише 46 % дітей відмічають цю емоцію як постійну та 46 % як таку, що виникає інколи (р=0,001).</w:t>
      </w:r>
      <w:r w:rsidDel="00000000" w:rsidR="00000000" w:rsidRPr="00000000">
        <w:rPr>
          <w:sz w:val="28"/>
          <w:szCs w:val="28"/>
          <w:vertAlign w:val="baseline"/>
          <w:rtl w:val="0"/>
        </w:rPr>
        <w:t xml:space="preserve"> Обстріли та гучні звуки сирени призводили до  тривоги у 71 % та лякання у  69 % дітей.  </w:t>
      </w:r>
    </w:p>
    <w:p w:rsidR="00000000" w:rsidDel="00000000" w:rsidP="00000000" w:rsidRDefault="00000000" w:rsidRPr="00000000" w14:paraId="00000147">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785"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Кожний п’ятий (21 %) з батьків вважає, що їхня дитина почала уникати контактів з близькими та друзями, а близько 40 % батьків зазначили зменшення інтересу у дітей до навчання та ігор, в той час як зменшення спілкування відмітили 27,3 % дітей.</w:t>
      </w:r>
    </w:p>
    <w:p w:rsidR="00000000" w:rsidDel="00000000" w:rsidP="00000000" w:rsidRDefault="00000000" w:rsidRPr="00000000" w14:paraId="00000148">
      <w:pPr>
        <w:numPr>
          <w:ilvl w:val="0"/>
          <w:numId w:val="11"/>
        </w:numPr>
        <w:spacing w:line="360" w:lineRule="auto"/>
        <w:ind w:left="785" w:hanging="360"/>
        <w:jc w:val="both"/>
        <w:rPr>
          <w:sz w:val="28"/>
          <w:szCs w:val="28"/>
          <w:vertAlign w:val="baseline"/>
        </w:rPr>
      </w:pPr>
      <w:r w:rsidDel="00000000" w:rsidR="00000000" w:rsidRPr="00000000">
        <w:rPr>
          <w:rFonts w:ascii="Times New Roman" w:cs="Times New Roman" w:eastAsia="Times New Roman" w:hAnsi="Times New Roman"/>
          <w:sz w:val="28"/>
          <w:szCs w:val="28"/>
          <w:vertAlign w:val="baseline"/>
          <w:rtl w:val="0"/>
        </w:rPr>
        <w:t xml:space="preserve"> Зменшення соціалізації (відчуття ізольованості, самотності) зазначили 21 % батьків та</w:t>
      </w:r>
      <w:r w:rsidDel="00000000" w:rsidR="00000000" w:rsidRPr="00000000">
        <w:rPr>
          <w:sz w:val="28"/>
          <w:szCs w:val="28"/>
          <w:vertAlign w:val="baseline"/>
          <w:rtl w:val="0"/>
        </w:rPr>
        <w:t xml:space="preserve"> 16,6 % дітей. </w:t>
      </w:r>
    </w:p>
    <w:p w:rsidR="00000000" w:rsidDel="00000000" w:rsidP="00000000" w:rsidRDefault="00000000" w:rsidRPr="00000000" w14:paraId="00000149">
      <w:pPr>
        <w:numPr>
          <w:ilvl w:val="0"/>
          <w:numId w:val="11"/>
        </w:numPr>
        <w:spacing w:line="360" w:lineRule="auto"/>
        <w:ind w:left="785" w:hanging="360"/>
        <w:jc w:val="both"/>
        <w:rPr>
          <w:b w:val="0"/>
          <w:bCs w:val="0"/>
          <w:color w:val="000000"/>
          <w:sz w:val="28"/>
          <w:szCs w:val="28"/>
          <w:vertAlign w:val="baseline"/>
        </w:rPr>
      </w:pPr>
      <w:r w:rsidDel="00000000" w:rsidR="00000000" w:rsidRPr="00000000">
        <w:rPr>
          <w:sz w:val="28"/>
          <w:szCs w:val="28"/>
          <w:vertAlign w:val="baseline"/>
          <w:rtl w:val="0"/>
        </w:rPr>
        <w:t xml:space="preserve">Негайну та тривалу психологічну допомогу потребували 18 % дітей, які демонстрували паніку, та діти, які мали різні фізичні пряви стресу (15 % - 29 %); 50,5 % дітей (серед вікового інтервалу 15 - 18 років)  заявили про потребу в психологічній підтримці. </w:t>
      </w:r>
      <w:r w:rsidDel="00000000" w:rsidR="00000000" w:rsidRPr="00000000">
        <w:rPr>
          <w:color w:val="000000"/>
          <w:sz w:val="28"/>
          <w:szCs w:val="28"/>
          <w:vertAlign w:val="baseline"/>
          <w:rtl w:val="0"/>
        </w:rPr>
        <w:t xml:space="preserve">Головний біль вранці після неспання відмітили 21,5 % дітей, а слабкість вранці – 40,0 % дітей.</w:t>
      </w:r>
      <w:r w:rsidDel="00000000" w:rsidR="00000000" w:rsidRPr="00000000">
        <w:rPr>
          <w:rtl w:val="0"/>
        </w:rPr>
      </w:r>
    </w:p>
    <w:p w:rsidR="00000000" w:rsidDel="00000000" w:rsidP="00000000" w:rsidRDefault="00000000" w:rsidRPr="00000000" w14:paraId="0000014A">
      <w:pPr>
        <w:numPr>
          <w:ilvl w:val="0"/>
          <w:numId w:val="11"/>
        </w:numPr>
        <w:spacing w:line="360" w:lineRule="auto"/>
        <w:ind w:left="785" w:hanging="360"/>
        <w:jc w:val="both"/>
        <w:rPr>
          <w:color w:val="000000"/>
          <w:sz w:val="28"/>
          <w:szCs w:val="28"/>
          <w:vertAlign w:val="baseline"/>
        </w:rPr>
      </w:pPr>
      <w:r w:rsidDel="00000000" w:rsidR="00000000" w:rsidRPr="00000000">
        <w:rPr>
          <w:color w:val="000000"/>
          <w:sz w:val="28"/>
          <w:szCs w:val="28"/>
          <w:vertAlign w:val="baseline"/>
          <w:rtl w:val="0"/>
        </w:rPr>
        <w:t xml:space="preserve"> Тобто, зміна звичайного життя не вплинула на бажання дітей спати за потребою. Втім, 42,7 % дітей лягають спати після 24-ої години без різниці мешкання ВПО чи Харківська область. </w:t>
      </w:r>
    </w:p>
    <w:p w:rsidR="00000000" w:rsidDel="00000000" w:rsidP="00000000" w:rsidRDefault="00000000" w:rsidRPr="00000000" w14:paraId="0000014B">
      <w:pPr>
        <w:numPr>
          <w:ilvl w:val="0"/>
          <w:numId w:val="11"/>
        </w:numPr>
        <w:spacing w:line="360" w:lineRule="auto"/>
        <w:ind w:left="785" w:hanging="360"/>
        <w:jc w:val="both"/>
        <w:rPr>
          <w:b w:val="0"/>
          <w:bCs w:val="0"/>
          <w:color w:val="000000"/>
          <w:sz w:val="28"/>
          <w:szCs w:val="28"/>
          <w:vertAlign w:val="baseline"/>
        </w:rPr>
      </w:pPr>
      <w:r w:rsidDel="00000000" w:rsidR="00000000" w:rsidRPr="00000000">
        <w:rPr>
          <w:color w:val="000000"/>
          <w:sz w:val="28"/>
          <w:szCs w:val="28"/>
          <w:vertAlign w:val="baseline"/>
          <w:rtl w:val="0"/>
        </w:rPr>
        <w:t xml:space="preserve">Більше половини дітей (52,6 %) мають тривалість сну менше  7 - 8 годин на добу, причому 5-6 годин на добу сплять 47 (20,2 %) дітей, 6 - 7 годин сплять 75 (32,3 %) дітей. Аналіз вікового розподілу показав, що саме велика частка таких дітей була серед дітей 17 - 18 років (68,0 %), а порушення режиму сну спостерігається у 22,1 % дітей.</w:t>
      </w:r>
      <w:r w:rsidDel="00000000" w:rsidR="00000000" w:rsidRPr="00000000">
        <w:rPr>
          <w:rtl w:val="0"/>
        </w:rPr>
      </w:r>
    </w:p>
    <w:p w:rsidR="00000000" w:rsidDel="00000000" w:rsidP="00000000" w:rsidRDefault="00000000" w:rsidRPr="00000000" w14:paraId="0000014C">
      <w:pPr>
        <w:numPr>
          <w:ilvl w:val="0"/>
          <w:numId w:val="11"/>
        </w:numPr>
        <w:spacing w:line="360" w:lineRule="auto"/>
        <w:ind w:left="785" w:hanging="360"/>
        <w:jc w:val="both"/>
        <w:rPr>
          <w:color w:val="000000"/>
          <w:sz w:val="28"/>
          <w:szCs w:val="28"/>
          <w:vertAlign w:val="baseline"/>
        </w:rPr>
      </w:pPr>
      <w:r w:rsidDel="00000000" w:rsidR="00000000" w:rsidRPr="00000000">
        <w:rPr>
          <w:color w:val="000000"/>
          <w:sz w:val="28"/>
          <w:szCs w:val="28"/>
          <w:vertAlign w:val="baseline"/>
          <w:rtl w:val="0"/>
        </w:rPr>
        <w:t xml:space="preserve">У 40,9 % дітей після поганого сну вночі визначено погіршення навчання в школі в денний час без різниці мешкання проживання або перебування під окупацією.  </w:t>
      </w:r>
    </w:p>
    <w:p w:rsidR="00000000" w:rsidDel="00000000" w:rsidP="00000000" w:rsidRDefault="00000000" w:rsidRPr="00000000" w14:paraId="0000014D">
      <w:pPr>
        <w:spacing w:line="360" w:lineRule="auto"/>
        <w:ind w:left="785" w:firstLine="0"/>
        <w:jc w:val="both"/>
        <w:rPr>
          <w:b w:val="0"/>
          <w:bCs w:val="0"/>
          <w:color w:val="000000"/>
          <w:sz w:val="28"/>
          <w:szCs w:val="28"/>
          <w:vertAlign w:val="baseline"/>
        </w:rPr>
      </w:pPr>
      <w:r w:rsidDel="00000000" w:rsidR="00000000" w:rsidRPr="00000000">
        <w:br w:type="page"/>
      </w:r>
      <w:r w:rsidDel="00000000" w:rsidR="00000000" w:rsidRPr="00000000">
        <w:rPr>
          <w:b w:val="1"/>
          <w:bCs w:val="1"/>
          <w:color w:val="000000"/>
          <w:sz w:val="28"/>
          <w:szCs w:val="28"/>
          <w:vertAlign w:val="baseline"/>
          <w:rtl w:val="0"/>
        </w:rPr>
        <w:t xml:space="preserve">АНАЛІЗ ТА УЗАГАЛЬНЕННЯ РЕЗУЛЬТАТІВ ДОСЛІДЖЕННЯ</w:t>
      </w:r>
      <w:r w:rsidDel="00000000" w:rsidR="00000000" w:rsidRPr="00000000">
        <w:rPr>
          <w:rtl w:val="0"/>
        </w:rPr>
      </w:r>
    </w:p>
    <w:p w:rsidR="00000000" w:rsidDel="00000000" w:rsidP="00000000" w:rsidRDefault="00000000" w:rsidRPr="00000000" w14:paraId="0000014E">
      <w:pPr>
        <w:spacing w:line="360" w:lineRule="auto"/>
        <w:ind w:firstLine="708"/>
        <w:jc w:val="both"/>
        <w:rPr>
          <w:color w:val="000000"/>
          <w:sz w:val="28"/>
          <w:szCs w:val="28"/>
          <w:vertAlign w:val="baseline"/>
        </w:rPr>
      </w:pPr>
      <w:r w:rsidDel="00000000" w:rsidR="00000000" w:rsidRPr="00000000">
        <w:rPr>
          <w:rtl w:val="0"/>
        </w:rPr>
      </w:r>
    </w:p>
    <w:p w:rsidR="00000000" w:rsidDel="00000000" w:rsidP="00000000" w:rsidRDefault="00000000" w:rsidRPr="00000000" w14:paraId="0000014F">
      <w:pPr>
        <w:pStyle w:val="Heading1"/>
        <w:spacing w:after="0" w:before="0" w:line="360" w:lineRule="auto"/>
        <w:ind w:firstLine="708"/>
        <w:jc w:val="both"/>
        <w:rPr>
          <w:b w:val="0"/>
          <w:bCs w:val="0"/>
          <w:color w:val="333333"/>
          <w:sz w:val="28"/>
          <w:szCs w:val="28"/>
          <w:vertAlign w:val="baseline"/>
        </w:rPr>
      </w:pPr>
      <w:r w:rsidDel="00000000" w:rsidR="00000000" w:rsidRPr="00000000">
        <w:rPr>
          <w:b w:val="0"/>
          <w:bCs w:val="0"/>
          <w:color w:val="333333"/>
          <w:sz w:val="28"/>
          <w:szCs w:val="28"/>
          <w:vertAlign w:val="baseline"/>
          <w:rtl w:val="0"/>
        </w:rPr>
        <w:t xml:space="preserve">Війна в Україні призвела до загибелі сотень цивільних, масштабного руйнування інфраструктури та гуманітарної кризи.  Багато мешканців були змушені покинути свої домівки, решта ховаються  від обстрілів, а втрати рідних та близьких є серйозними наслідками війни для фізичного та психічного здоров'я [39]. Тяжкий та тривалий стрес негативно впливає на психічне  здоров'я, тому в Україні на національному рівні запроваджена </w:t>
      </w:r>
      <w:r w:rsidDel="00000000" w:rsidR="00000000" w:rsidRPr="00000000">
        <w:rPr>
          <w:b w:val="0"/>
          <w:bCs w:val="0"/>
          <w:color w:val="000000"/>
          <w:sz w:val="28"/>
          <w:szCs w:val="28"/>
          <w:highlight w:val="white"/>
          <w:vertAlign w:val="baseline"/>
          <w:rtl w:val="0"/>
        </w:rPr>
        <w:t xml:space="preserve">Всеукраїнська програма ментального здоров’я «Ти як?» та впроваджено уніфікований клінічний протокол первинної та спеціалізованої медичної допомоги «</w:t>
      </w:r>
      <w:r w:rsidDel="00000000" w:rsidR="00000000" w:rsidRPr="00000000">
        <w:rPr>
          <w:b w:val="0"/>
          <w:bCs w:val="0"/>
          <w:sz w:val="28"/>
          <w:szCs w:val="28"/>
          <w:vertAlign w:val="baseline"/>
          <w:rtl w:val="0"/>
        </w:rPr>
        <w:t xml:space="preserve">Гостра реакція на стрес. Посттравматичний стресовий розлад. Порушення адаптації» </w:t>
      </w:r>
      <w:r w:rsidDel="00000000" w:rsidR="00000000" w:rsidRPr="00000000">
        <w:rPr>
          <w:b w:val="0"/>
          <w:bCs w:val="0"/>
          <w:color w:val="333333"/>
          <w:sz w:val="28"/>
          <w:szCs w:val="28"/>
          <w:vertAlign w:val="baseline"/>
          <w:rtl w:val="0"/>
        </w:rPr>
        <w:t xml:space="preserve">[40, 41]. Особливою вразливою категорією є діти [42]. </w:t>
      </w:r>
    </w:p>
    <w:p w:rsidR="00000000" w:rsidDel="00000000" w:rsidP="00000000" w:rsidRDefault="00000000" w:rsidRPr="00000000" w14:paraId="00000150">
      <w:pPr>
        <w:pStyle w:val="Heading1"/>
        <w:spacing w:after="0" w:before="0" w:line="360" w:lineRule="auto"/>
        <w:ind w:firstLine="708"/>
        <w:jc w:val="both"/>
        <w:rPr>
          <w:b w:val="1"/>
          <w:bCs w:val="1"/>
          <w:sz w:val="28"/>
          <w:szCs w:val="28"/>
          <w:vertAlign w:val="baseline"/>
        </w:rPr>
      </w:pPr>
      <w:r w:rsidDel="00000000" w:rsidR="00000000" w:rsidRPr="00000000">
        <w:rPr>
          <w:b w:val="0"/>
          <w:bCs w:val="0"/>
          <w:color w:val="333333"/>
          <w:sz w:val="28"/>
          <w:szCs w:val="28"/>
          <w:vertAlign w:val="baseline"/>
          <w:rtl w:val="0"/>
        </w:rPr>
        <w:t xml:space="preserve">Тому, </w:t>
      </w:r>
      <w:r w:rsidDel="00000000" w:rsidR="00000000" w:rsidRPr="00000000">
        <w:rPr>
          <w:b w:val="1"/>
          <w:bCs w:val="1"/>
          <w:sz w:val="28"/>
          <w:szCs w:val="28"/>
          <w:vertAlign w:val="baseline"/>
          <w:rtl w:val="0"/>
        </w:rPr>
        <w:t xml:space="preserve">метою магістерської роботи було</w:t>
      </w:r>
      <w:r w:rsidDel="00000000" w:rsidR="00000000" w:rsidRPr="00000000">
        <w:rPr>
          <w:b w:val="0"/>
          <w:bCs w:val="0"/>
          <w:sz w:val="28"/>
          <w:szCs w:val="28"/>
          <w:vertAlign w:val="baseline"/>
          <w:rtl w:val="0"/>
        </w:rPr>
        <w:t xml:space="preserve"> </w:t>
      </w:r>
      <w:r w:rsidDel="00000000" w:rsidR="00000000" w:rsidRPr="00000000">
        <w:rPr>
          <w:b w:val="1"/>
          <w:bCs w:val="1"/>
          <w:sz w:val="28"/>
          <w:szCs w:val="28"/>
          <w:vertAlign w:val="baseline"/>
          <w:rtl w:val="0"/>
        </w:rPr>
        <w:t xml:space="preserve">визначення особливості медико-соціальних факторів, що впливають на ментальне здоров’я дітей в умовах воєнного стану шляхом вивчення суб’єктивної оцінки (опитування) ментального здоров’я з боку дітей та їхніх батьків та даних джерел літератури.</w:t>
      </w:r>
    </w:p>
    <w:p w:rsidR="00000000" w:rsidDel="00000000" w:rsidP="00000000" w:rsidRDefault="00000000" w:rsidRPr="00000000" w14:paraId="00000151">
      <w:pPr>
        <w:pStyle w:val="Heading1"/>
        <w:spacing w:after="0" w:before="0" w:line="360" w:lineRule="auto"/>
        <w:ind w:firstLine="708"/>
        <w:jc w:val="both"/>
        <w:rPr>
          <w:b w:val="0"/>
          <w:bCs w:val="0"/>
          <w:color w:val="000000"/>
          <w:sz w:val="28"/>
          <w:szCs w:val="28"/>
          <w:vertAlign w:val="baseline"/>
        </w:rPr>
      </w:pPr>
      <w:r w:rsidDel="00000000" w:rsidR="00000000" w:rsidRPr="00000000">
        <w:rPr>
          <w:b w:val="1"/>
          <w:bCs w:val="1"/>
          <w:sz w:val="28"/>
          <w:szCs w:val="28"/>
          <w:vertAlign w:val="baseline"/>
          <w:rtl w:val="0"/>
        </w:rPr>
        <w:t xml:space="preserve">Для досягнення мети здійснювались аналіз сучасних наукових джерел </w:t>
      </w:r>
      <w:r w:rsidDel="00000000" w:rsidR="00000000" w:rsidRPr="00000000">
        <w:rPr>
          <w:b w:val="0"/>
          <w:bCs w:val="0"/>
          <w:sz w:val="28"/>
          <w:szCs w:val="28"/>
          <w:vertAlign w:val="baseline"/>
          <w:rtl w:val="0"/>
        </w:rPr>
        <w:t xml:space="preserve">щодо впливу воєнних дій на психічне та емоційне здоров’я дітей різного віку, </w:t>
      </w:r>
      <w:r w:rsidDel="00000000" w:rsidR="00000000" w:rsidRPr="00000000">
        <w:rPr>
          <w:b w:val="1"/>
          <w:bCs w:val="1"/>
          <w:sz w:val="28"/>
          <w:szCs w:val="28"/>
          <w:vertAlign w:val="baseline"/>
          <w:rtl w:val="0"/>
        </w:rPr>
        <w:t xml:space="preserve">визначення основних медико-соціальні чинників</w:t>
      </w:r>
      <w:r w:rsidDel="00000000" w:rsidR="00000000" w:rsidRPr="00000000">
        <w:rPr>
          <w:b w:val="0"/>
          <w:bCs w:val="0"/>
          <w:sz w:val="28"/>
          <w:szCs w:val="28"/>
          <w:vertAlign w:val="baseline"/>
          <w:rtl w:val="0"/>
        </w:rPr>
        <w:t xml:space="preserve">, що підвищують ризик формування психоемоційних порушень у дітей в умовах воєнного стану (стрес, переміщення, втрата стабільності, порушення побуту тощо), оцінювання </w:t>
      </w:r>
      <w:r w:rsidDel="00000000" w:rsidR="00000000" w:rsidRPr="00000000">
        <w:rPr>
          <w:b w:val="1"/>
          <w:bCs w:val="1"/>
          <w:sz w:val="28"/>
          <w:szCs w:val="28"/>
          <w:vertAlign w:val="baseline"/>
          <w:rtl w:val="0"/>
        </w:rPr>
        <w:t xml:space="preserve">стану ментального здоров’я дітей</w:t>
      </w:r>
      <w:r w:rsidDel="00000000" w:rsidR="00000000" w:rsidRPr="00000000">
        <w:rPr>
          <w:b w:val="0"/>
          <w:bCs w:val="0"/>
          <w:sz w:val="28"/>
          <w:szCs w:val="28"/>
          <w:vertAlign w:val="baseline"/>
          <w:rtl w:val="0"/>
        </w:rPr>
        <w:t xml:space="preserve"> за результатами анкетування батьків та дітей різних вікових груп, </w:t>
      </w:r>
      <w:r w:rsidDel="00000000" w:rsidR="00000000" w:rsidRPr="00000000">
        <w:rPr>
          <w:b w:val="0"/>
          <w:bCs w:val="0"/>
          <w:color w:val="ee0000"/>
          <w:sz w:val="28"/>
          <w:szCs w:val="28"/>
          <w:vertAlign w:val="baseline"/>
          <w:rtl w:val="0"/>
        </w:rPr>
        <w:t xml:space="preserve"> </w:t>
      </w:r>
      <w:r w:rsidDel="00000000" w:rsidR="00000000" w:rsidRPr="00000000">
        <w:rPr>
          <w:b w:val="1"/>
          <w:bCs w:val="1"/>
          <w:color w:val="000000"/>
          <w:sz w:val="28"/>
          <w:szCs w:val="28"/>
          <w:vertAlign w:val="baseline"/>
          <w:rtl w:val="0"/>
        </w:rPr>
        <w:t xml:space="preserve">формулювання висновків та практичних рекомендацій щодо підтримки ментального здоров’я дітей </w:t>
      </w:r>
      <w:r w:rsidDel="00000000" w:rsidR="00000000" w:rsidRPr="00000000">
        <w:rPr>
          <w:b w:val="0"/>
          <w:bCs w:val="0"/>
          <w:color w:val="000000"/>
          <w:sz w:val="28"/>
          <w:szCs w:val="28"/>
          <w:vertAlign w:val="baseline"/>
          <w:rtl w:val="0"/>
        </w:rPr>
        <w:t xml:space="preserve">в умовах воєнного стану, включно з напрямами психологічної, педагогічної та соціальної допомоги сім’ям.</w:t>
      </w:r>
    </w:p>
    <w:p w:rsidR="00000000" w:rsidDel="00000000" w:rsidP="00000000" w:rsidRDefault="00000000" w:rsidRPr="00000000" w14:paraId="00000152">
      <w:pPr>
        <w:pStyle w:val="Heading1"/>
        <w:spacing w:after="0" w:before="0" w:line="360" w:lineRule="auto"/>
        <w:ind w:firstLine="708"/>
        <w:jc w:val="both"/>
        <w:rPr>
          <w:b w:val="0"/>
          <w:bCs w:val="0"/>
          <w:color w:val="000000"/>
          <w:sz w:val="28"/>
          <w:szCs w:val="28"/>
          <w:vertAlign w:val="baseline"/>
        </w:rPr>
      </w:pPr>
      <w:r w:rsidDel="00000000" w:rsidR="00000000" w:rsidRPr="00000000">
        <w:rPr>
          <w:b w:val="0"/>
          <w:bCs w:val="0"/>
          <w:color w:val="000000"/>
          <w:sz w:val="28"/>
          <w:szCs w:val="28"/>
          <w:vertAlign w:val="baseline"/>
          <w:rtl w:val="0"/>
        </w:rPr>
        <w:t xml:space="preserve">Анкетуванням визначено різницю частоти в </w:t>
      </w:r>
      <w:r w:rsidDel="00000000" w:rsidR="00000000" w:rsidRPr="00000000">
        <w:rPr>
          <w:b w:val="1"/>
          <w:bCs w:val="1"/>
          <w:sz w:val="28"/>
          <w:szCs w:val="28"/>
          <w:vertAlign w:val="baseline"/>
          <w:rtl w:val="0"/>
        </w:rPr>
        <w:t xml:space="preserve">емоційних, поведінкових та соматичних прояви</w:t>
      </w:r>
      <w:r w:rsidDel="00000000" w:rsidR="00000000" w:rsidRPr="00000000">
        <w:rPr>
          <w:b w:val="0"/>
          <w:bCs w:val="0"/>
          <w:sz w:val="28"/>
          <w:szCs w:val="28"/>
          <w:vertAlign w:val="baseline"/>
          <w:rtl w:val="0"/>
        </w:rPr>
        <w:t xml:space="preserve"> стресу у дітей під час воєнного стану, їх адаптації та соціалізації серед дітей та їх батьків. </w:t>
      </w:r>
      <w:r w:rsidDel="00000000" w:rsidR="00000000" w:rsidRPr="00000000">
        <w:rPr>
          <w:rFonts w:ascii="Times New Roman" w:cs="Times New Roman" w:eastAsia="Times New Roman" w:hAnsi="Times New Roman"/>
          <w:b w:val="0"/>
          <w:bCs w:val="0"/>
          <w:sz w:val="28"/>
          <w:szCs w:val="28"/>
          <w:vertAlign w:val="baseline"/>
          <w:rtl w:val="0"/>
        </w:rPr>
        <w:t xml:space="preserve">Так, батьки та діти мають зовсім різну оцінку емоційного стану дітей: 85 % батьків вважають, що їхні діти тривожаться, втім лише 46 % дітей відмічають цю емоцію як постійну та 46 % як таку, що виникає інколи (р=0,001).</w:t>
      </w:r>
      <w:r w:rsidDel="00000000" w:rsidR="00000000" w:rsidRPr="00000000">
        <w:rPr>
          <w:b w:val="0"/>
          <w:bCs w:val="0"/>
          <w:sz w:val="28"/>
          <w:szCs w:val="28"/>
          <w:vertAlign w:val="baseline"/>
          <w:rtl w:val="0"/>
        </w:rPr>
        <w:t xml:space="preserve"> Обстріли та гучні звуки сирени призводили до  тривоги у 71 % та лякання у  69 % дітей.  </w:t>
      </w:r>
      <w:r w:rsidDel="00000000" w:rsidR="00000000" w:rsidRPr="00000000">
        <w:rPr>
          <w:rFonts w:ascii="Times New Roman" w:cs="Times New Roman" w:eastAsia="Times New Roman" w:hAnsi="Times New Roman"/>
          <w:b w:val="0"/>
          <w:bCs w:val="0"/>
          <w:sz w:val="28"/>
          <w:szCs w:val="28"/>
          <w:vertAlign w:val="baseline"/>
          <w:rtl w:val="0"/>
        </w:rPr>
        <w:t xml:space="preserve">Кожний п’ятий (21 %) з батьків вважає, що їхня дитина почала уникати контактів з близькими та друзями, а близько 40 % батьків зазначили зменшення інтересу у дітей до навчання та ігор, в той час як </w:t>
      </w:r>
      <w:r w:rsidDel="00000000" w:rsidR="00000000" w:rsidRPr="00000000">
        <w:rPr>
          <w:b w:val="0"/>
          <w:bCs w:val="0"/>
          <w:sz w:val="28"/>
          <w:szCs w:val="28"/>
          <w:vertAlign w:val="baseline"/>
          <w:rtl w:val="0"/>
        </w:rPr>
        <w:t xml:space="preserve">зменшення спілкування відмітили 27,3 % дітей.</w:t>
      </w:r>
      <w:r w:rsidDel="00000000" w:rsidR="00000000" w:rsidRPr="00000000">
        <w:rPr>
          <w:rFonts w:ascii="Times New Roman" w:cs="Times New Roman" w:eastAsia="Times New Roman" w:hAnsi="Times New Roman"/>
          <w:b w:val="0"/>
          <w:bCs w:val="0"/>
          <w:sz w:val="28"/>
          <w:szCs w:val="28"/>
          <w:vertAlign w:val="baseline"/>
          <w:rtl w:val="0"/>
        </w:rPr>
        <w:t xml:space="preserve"> Зменшення соціалізації (відчуття ізольованості, самотності) зазначили 21 % батьків та</w:t>
      </w:r>
      <w:r w:rsidDel="00000000" w:rsidR="00000000" w:rsidRPr="00000000">
        <w:rPr>
          <w:b w:val="0"/>
          <w:bCs w:val="0"/>
          <w:sz w:val="28"/>
          <w:szCs w:val="28"/>
          <w:vertAlign w:val="baseline"/>
          <w:rtl w:val="0"/>
        </w:rPr>
        <w:t xml:space="preserve"> 16,6 % дітей. Негайну та тривалу психологічну допомогу потребували 18 % дітей, які демонстрували паніку, та діти, які мали різні фізичні прояви стресу (15 % - 29 %); 50,5 % дітей (серед вікового інтервалу 15 - 18 років)  заявили про потребу в психологічній підтримці. </w:t>
      </w:r>
      <w:r w:rsidDel="00000000" w:rsidR="00000000" w:rsidRPr="00000000">
        <w:rPr>
          <w:b w:val="0"/>
          <w:bCs w:val="0"/>
          <w:color w:val="000000"/>
          <w:sz w:val="28"/>
          <w:szCs w:val="28"/>
          <w:vertAlign w:val="baseline"/>
          <w:rtl w:val="0"/>
        </w:rPr>
        <w:t xml:space="preserve">Головний біль вранці після неспання відмітили 21,5 % дітей, а слабкість вранці – 40,0 % дітей. Тобто, зміна звичайного життя не вплинула на бажання дітей спати за потребою. Втім, 42,7 % дітей лягають спати після 24-ої години без різниці мешкання ВПО чи Харківська область.  Більше половини дітей (52,6 %) мають тривалість сну менше  7 - 8 годин на добу, причому 5-6 годин на добу сплять 47 (20,2 %) дітей, 6 - 7 годин сплять 75 (32,3 %) дітей. Аналіз вікового розподілу показав, що саме велика частка таких дітей була серед дітей 17 - 18 років (68,0 %), а порушення режиму сну спостерігається у 22,1 % дітей. У 40,9 % дітей після поганого сну вночі визначено погіршення навчання в школі в денний час без різниці мешкання проживання або перебування під окупацією.  </w:t>
      </w:r>
    </w:p>
    <w:p w:rsidR="00000000" w:rsidDel="00000000" w:rsidP="00000000" w:rsidRDefault="00000000" w:rsidRPr="00000000" w14:paraId="00000153">
      <w:pPr>
        <w:pStyle w:val="Heading1"/>
        <w:spacing w:after="0" w:before="0" w:line="360" w:lineRule="auto"/>
        <w:ind w:firstLine="708"/>
        <w:jc w:val="both"/>
        <w:rPr>
          <w:b w:val="0"/>
          <w:bCs w:val="0"/>
          <w:sz w:val="28"/>
          <w:szCs w:val="28"/>
          <w:vertAlign w:val="baseline"/>
        </w:rPr>
      </w:pPr>
      <w:r w:rsidDel="00000000" w:rsidR="00000000" w:rsidRPr="00000000">
        <w:rPr>
          <w:b w:val="0"/>
          <w:bCs w:val="0"/>
          <w:color w:val="000000"/>
          <w:sz w:val="28"/>
          <w:szCs w:val="28"/>
          <w:vertAlign w:val="baseline"/>
          <w:rtl w:val="0"/>
        </w:rPr>
        <w:t xml:space="preserve">Власне дослідження носить більш скринінговий характер, ніж поглиблене клінічне дослідження, з метою звернути увагу на проблеми сну у дітей, як у фахівців, так і у батьків дітей шкільного віку. Простий опитувальник дав змогу визначити можливі фактори ризику порушень гігієни сну у дітей та запідозрити інсомнію. Оригінальністю нашого дослідження вважаємо вивчення потенційний факторів порушень гігієни сну саме у дітей під час мілітаристського конфлікту, та пов’язаних з ним, перебуванням під окупацією та вимушеним переселенням.  В опитуванні </w:t>
      </w:r>
      <w:r w:rsidDel="00000000" w:rsidR="00000000" w:rsidRPr="00000000">
        <w:rPr>
          <w:b w:val="0"/>
          <w:bCs w:val="0"/>
          <w:sz w:val="28"/>
          <w:szCs w:val="28"/>
          <w:rtl w:val="0"/>
        </w:rPr>
        <w:t xml:space="preserve">взяли</w:t>
      </w:r>
      <w:r w:rsidDel="00000000" w:rsidR="00000000" w:rsidRPr="00000000">
        <w:rPr>
          <w:b w:val="0"/>
          <w:bCs w:val="0"/>
          <w:color w:val="000000"/>
          <w:sz w:val="28"/>
          <w:szCs w:val="28"/>
          <w:vertAlign w:val="baseline"/>
          <w:rtl w:val="0"/>
        </w:rPr>
        <w:t xml:space="preserve"> участь 232 дитини шкільного віку, мешканці м. Харкова та Харківської області без гострих та хронічних захворювань. Близькість розташування Харківської області до кордонів агресора призвела до загибелі сотень мирних жителів, масштабних руйнувань інфраструктури, а також до гуманітарної кризи, яка продовжується вже понад 1400 днів. </w:t>
      </w:r>
      <w:r w:rsidDel="00000000" w:rsidR="00000000" w:rsidRPr="00000000">
        <w:rPr>
          <w:b w:val="0"/>
          <w:bCs w:val="0"/>
          <w:sz w:val="28"/>
          <w:szCs w:val="28"/>
          <w:vertAlign w:val="baseline"/>
          <w:rtl w:val="0"/>
        </w:rPr>
        <w:t xml:space="preserve">Багато мешканців були змушені евакуюватися у західні регіони України та сусідні країни. Проте ті, хто не мали змогу залишити місто, змушені були ховатися від обстрілів і авіаударів у метро та підвалах.</w:t>
      </w:r>
      <w:r w:rsidDel="00000000" w:rsidR="00000000" w:rsidRPr="00000000">
        <w:rPr>
          <w:b w:val="0"/>
          <w:bCs w:val="0"/>
          <w:color w:val="ff0000"/>
          <w:sz w:val="28"/>
          <w:szCs w:val="28"/>
          <w:vertAlign w:val="baseline"/>
          <w:rtl w:val="0"/>
        </w:rPr>
        <w:t xml:space="preserve"> </w:t>
      </w:r>
      <w:r w:rsidDel="00000000" w:rsidR="00000000" w:rsidRPr="00000000">
        <w:rPr>
          <w:b w:val="0"/>
          <w:bCs w:val="0"/>
          <w:color w:val="000000"/>
          <w:sz w:val="28"/>
          <w:szCs w:val="28"/>
          <w:vertAlign w:val="baseline"/>
          <w:rtl w:val="0"/>
        </w:rPr>
        <w:t xml:space="preserve">Тобто, війна має серйозні наслідки психічного здоров'я, особливо дитячого населення. Діти стають особливо вразливими після втрати батьків, друзів, будинки та звичних речей. Хронічний стрес та психологічна травма можуть мати глибокі та часто незворотні наслідки, впливаючи на здоров'я та благополуччя дітей ще довгий час після несприятливих подій війни [43]. </w:t>
      </w:r>
      <w:r w:rsidDel="00000000" w:rsidR="00000000" w:rsidRPr="00000000">
        <w:rPr>
          <w:rtl w:val="0"/>
        </w:rPr>
      </w:r>
    </w:p>
    <w:p w:rsidR="00000000" w:rsidDel="00000000" w:rsidP="00000000" w:rsidRDefault="00000000" w:rsidRPr="00000000" w14:paraId="00000154">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Блок питань, які дозволяють визначити порушення гігієни сну, дали змогу визначити, що з 252 лягали спати після 24-ої години – 99 (42,7 %) дітей, а 122 (52,6 %) опитуваних дітей мають тривалість сну менше  7 - 8 годин на добу, причому 5-6 годин на добу сплять 47 (20,2 %) дітей, 6 - 7 годин сплять 75 (32,3 %) дітей.</w:t>
        <w:tab/>
        <w:t xml:space="preserve">Консенсусна заява Американської академії медицини сну рекомендує дітям віком 13 – 18 років для підтримки оптимального стану здоров’я на регулярній основі спати 8-10 годин на добу, оскільки  доведено покращення уваги, поведінки, навчання, пам’яті, емоційної регуляції, якості життя, а також психічного та фізичного здоров’я [39]. Втім, ми визначили тенденцію до зменшення частки дітей, які витримували режим засинання та прокидання, з віком: 11 -12 років – 100%, 13 -14 років – 57 (73,0 %), 15 -16 років – 90 (72,5 %), 17 – 18 років – 17 (68,0 %). Тобто, коли дитина зростає та автономізується, варто звертати увагу на гігієну сну, як з боку батьків, так і з боку медичного персоналу. </w:t>
      </w:r>
    </w:p>
    <w:p w:rsidR="00000000" w:rsidDel="00000000" w:rsidP="00000000" w:rsidRDefault="00000000" w:rsidRPr="00000000" w14:paraId="00000155">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Розуміючи, що хронічне порушення циркадного ритму у дітей, з одного боку, зменшує імунітет та підвищує захворюваність на ГРВІ, а з іншого боку, інфекція SARS-CoV2 асоційована з порушенням сну, ми включили дане питання до опитувальника, але не визначили високої частоти епізодів ГРВІ серед дітей [44, 45, 46].  </w:t>
      </w:r>
    </w:p>
    <w:p w:rsidR="00000000" w:rsidDel="00000000" w:rsidP="00000000" w:rsidRDefault="00000000" w:rsidRPr="00000000" w14:paraId="00000156">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Наступний блок питань стосувався використання різних гаджетів перед сном та визначення частки дітей з можливим розвитком інсомнії. У одному дослідженні 183-х дітей, які погодилися уникати часу перед екраном після 21-ої години, тривалість сну збільшилася на 17 хвилин з покращенням денної пильності [47].  А у дослідженні понад 300 швейцарських підлітків, час, проведений за екраном протягом вечора, негативно корелював із тривалістю сну [48].  Аналогічно нашому дослідженню,  опитування 864 аргентинських дітей віком від 12 до 18 років, продемонструвало, що час, проведений за ігровими приставками, був негативно пов'язаний із тривалістю сну та позитивно пов'язаний з денною сонливістю, а використання мобільних пристроїв було пов'язане з нижчою успішністю та  тривалість сну була зворотно пропорційна денній сонливості. Ми не вивчали успішність школярів, але 95 (40,9 %) дітей помічали те, що після поганого сну вночі важко сприймати матеріал у школі або робити домашнє завдання.</w:t>
      </w:r>
    </w:p>
    <w:p w:rsidR="00000000" w:rsidDel="00000000" w:rsidP="00000000" w:rsidRDefault="00000000" w:rsidRPr="00000000" w14:paraId="00000157">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Ми визначили значну частку дітей віком 13 - 18 років, які використовують гаджети перед сном </w:t>
      </w:r>
      <w:r w:rsidDel="00000000" w:rsidR="00000000" w:rsidRPr="00000000">
        <w:rPr>
          <w:sz w:val="28"/>
          <w:szCs w:val="28"/>
          <w:rtl w:val="0"/>
        </w:rPr>
        <w:t xml:space="preserve">впродовж</w:t>
      </w:r>
      <w:r w:rsidDel="00000000" w:rsidR="00000000" w:rsidRPr="00000000">
        <w:rPr>
          <w:color w:val="000000"/>
          <w:sz w:val="28"/>
          <w:szCs w:val="28"/>
          <w:vertAlign w:val="baseline"/>
          <w:rtl w:val="0"/>
        </w:rPr>
        <w:t xml:space="preserve"> 1 години - 85 (36,6 %) дітей, 2 - 3 години – 81 (34,9 %) дітей, понад 3 години – 66 (28,4 %) дітей. Крім того, 32 (13,7 %) дітей відмітили, що їм важко засинати після використання гаджетів перед сном, причому це були виключно діти віком 15 – 18 років.  </w:t>
      </w:r>
    </w:p>
    <w:p w:rsidR="00000000" w:rsidDel="00000000" w:rsidP="00000000" w:rsidRDefault="00000000" w:rsidRPr="00000000" w14:paraId="00000158">
      <w:pPr>
        <w:spacing w:line="360" w:lineRule="auto"/>
        <w:ind w:firstLine="708"/>
        <w:jc w:val="both"/>
        <w:rPr>
          <w:sz w:val="28"/>
          <w:szCs w:val="28"/>
          <w:vertAlign w:val="baseline"/>
        </w:rPr>
      </w:pPr>
      <w:r w:rsidDel="00000000" w:rsidR="00000000" w:rsidRPr="00000000">
        <w:rPr>
          <w:sz w:val="28"/>
          <w:szCs w:val="28"/>
          <w:vertAlign w:val="baseline"/>
          <w:rtl w:val="0"/>
        </w:rPr>
        <w:t xml:space="preserve">Аргентинське дослідження визначило денну сонливість у 614 (71%) дітей. Нами продемонстровано деякі симптоми неспання – головний біль у 50 (21,5 %) дітей та слабкість вранці у 93 (40,0 %) дітей.  </w:t>
      </w:r>
    </w:p>
    <w:p w:rsidR="00000000" w:rsidDel="00000000" w:rsidP="00000000" w:rsidRDefault="00000000" w:rsidRPr="00000000" w14:paraId="00000159">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Важливим є врахування думки дітей та дослухатися до їх самопочуття. Найвагомішою причиною, за думкою 148 (63,7 %) дітей, яка може порушувати засинання та сон, було виконання домашнього завдання. </w:t>
      </w:r>
    </w:p>
    <w:p w:rsidR="00000000" w:rsidDel="00000000" w:rsidP="00000000" w:rsidRDefault="00000000" w:rsidRPr="00000000" w14:paraId="0000015A">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Ще два фактори, які могли б вплинути на сон у дітей, та які були фокусом нашого аналізу, це перебування під окупацією та вимушений переїзд дітей. </w:t>
      </w:r>
    </w:p>
    <w:p w:rsidR="00000000" w:rsidDel="00000000" w:rsidP="00000000" w:rsidRDefault="00000000" w:rsidRPr="00000000" w14:paraId="0000015B">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Ми не отримали вплив фактору «перебування під окупацією» на особливості гігієни сну у дітей за виключенням того, що діти не змогли назвати причини, чому вони не можуть заснути у  1,6 разів частіше, ніж діти, що не перебували під окупацією. Автори припускають, що перебування під окупацією могло бути не тривалим, і виборча сукупність таких дітей мала. Недостатнє вивчення цього фактору є лімітацією нашого дослідження та перспективним </w:t>
      </w:r>
      <w:r w:rsidDel="00000000" w:rsidR="00000000" w:rsidRPr="00000000">
        <w:rPr>
          <w:sz w:val="28"/>
          <w:szCs w:val="28"/>
          <w:rtl w:val="0"/>
        </w:rPr>
        <w:t xml:space="preserve">напрямом</w:t>
      </w:r>
      <w:r w:rsidDel="00000000" w:rsidR="00000000" w:rsidRPr="00000000">
        <w:rPr>
          <w:color w:val="000000"/>
          <w:sz w:val="28"/>
          <w:szCs w:val="28"/>
          <w:vertAlign w:val="baseline"/>
          <w:rtl w:val="0"/>
        </w:rPr>
        <w:t xml:space="preserve"> подальшого вивчення. </w:t>
      </w:r>
    </w:p>
    <w:p w:rsidR="00000000" w:rsidDel="00000000" w:rsidP="00000000" w:rsidRDefault="00000000" w:rsidRPr="00000000" w14:paraId="0000015C">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В той самий час, нами було визначено вплив вимушеного переїзду на стан сну у дітей шкільного віку. Діти, які стали вимушеними переселенцями, у 1,6 разів відчували потребу спати, але не лягали; у 5 разів частіше мали тривалість сну менше 7 годин;  у 1,4 рази частіше денну втомлюваність. Тобто, факт вимушеного переселення дітей може призводити то переходу з транзиторної інсомнії до хронічної. </w:t>
      </w:r>
    </w:p>
    <w:p w:rsidR="00000000" w:rsidDel="00000000" w:rsidP="00000000" w:rsidRDefault="00000000" w:rsidRPr="00000000" w14:paraId="0000015D">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Не можемо не зазначити й те, що мешкання в місті та регіоні, який часто піддається ворожим атакам та обстрілу громадського населення, часті сирени, необхідність переміщення в укриття та дистанційне навчання, або навчання у сховищах, також впливає на сон у дітей. Ми визначили, що діти, які залишалися під час воєнних дій в Харкові та області, мали у 1,2 рази частіше порушення гігієни сну, а саме, неможливість засинання та прокидання в один й той самий час.   </w:t>
      </w:r>
    </w:p>
    <w:p w:rsidR="00000000" w:rsidDel="00000000" w:rsidP="00000000" w:rsidRDefault="00000000" w:rsidRPr="00000000" w14:paraId="0000015E">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Недостатній сон може залишитися нерозпізнаним клініцистами, якщо дітей та їх батьків не запитати про це, як частину звичайного анамнезу. Хоча підходи до гігієни сну у дітей легко застосовувати та дотримуватись, втім було проведено дуже мало досліджень, що оцінюють ефективність доступних методів [48]. Не отримано в різниці частоти  різних відповідей на анкету у хлопчиків та дівчаток, хоча дані гендерної особливості порушень сну у дітей досить суперечливі в різні вікові періоди. </w:t>
      </w:r>
    </w:p>
    <w:p w:rsidR="00000000" w:rsidDel="00000000" w:rsidP="00000000" w:rsidRDefault="00000000" w:rsidRPr="00000000" w14:paraId="0000015F">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На теперішній час, для запобігання порушень сну у дітей, використовують щоденники та спеціальні опитувальники. Щоденники сну надають цінну інформацію про режими сну. Їх легко використовувати для оцінювання кількості та якості сну у дітей. Як  паперові, так й використання електронних щоденників, може бути основою для надання рекомендацій щодо профілактики інсомнії та її лікування [49, 50].  Щоденники можна створити власноруч, але вони мають містити такі елементи: час, коли дитина лягає в ліжко; час, коли дитина заснула; коли прокидається дитина; коли пробуджується та кількість й тривалість денного сну. </w:t>
      </w:r>
    </w:p>
    <w:p w:rsidR="00000000" w:rsidDel="00000000" w:rsidP="00000000" w:rsidRDefault="00000000" w:rsidRPr="00000000" w14:paraId="00000160">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Ще одними з надійних інструментів діагностики інсомнії є спеціально створені опитувальники. Вони опубліковані в англомовній літературі, але не використовуються на території України. Одним з популярних опитувальників є досить валідний інструмент з чутливістю 85 % та специфічністю 87 % - «PSQ-SRBD – Pediatric Sleep </w:t>
      </w:r>
      <w:r w:rsidDel="00000000" w:rsidR="00000000" w:rsidRPr="00000000">
        <w:rPr>
          <w:sz w:val="28"/>
          <w:szCs w:val="28"/>
          <w:rtl w:val="0"/>
        </w:rPr>
        <w:t xml:space="preserve">Questionnaire</w:t>
      </w:r>
      <w:r w:rsidDel="00000000" w:rsidR="00000000" w:rsidRPr="00000000">
        <w:rPr>
          <w:color w:val="000000"/>
          <w:sz w:val="28"/>
          <w:szCs w:val="28"/>
          <w:vertAlign w:val="baseline"/>
          <w:rtl w:val="0"/>
        </w:rPr>
        <w:t xml:space="preserve"> – Sleep related breathing disorders (breath)», який застосовується у дітей віком 2 -18 років. Опитувальник дозволяє виявити симптомокомплекси та поведінкові порушення, які призводять до інсомнії без використання полісомнографії, що зменшує витрати та полегшує клінічні підходи до діагностики порушень сну у дітей. Опитувальник дозволяє діагностувати хропіння, сонливість та поведінкові порушення у дітей обох статей та продемонстрував хорошу стабільність при повторних тестуваннях [50].</w:t>
      </w:r>
    </w:p>
    <w:p w:rsidR="00000000" w:rsidDel="00000000" w:rsidP="00000000" w:rsidRDefault="00000000" w:rsidRPr="00000000" w14:paraId="00000161">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Для вивчення взаємозв'язків між сонливістю та психічним та фізичним здоров'ям підлітків віком 12 – 18 було створено та опрацьовано опитувальник  «ESS-CHAD – Epworth Sleepness Scale for Children and Adolescent»  [51].</w:t>
      </w:r>
    </w:p>
    <w:p w:rsidR="00000000" w:rsidDel="00000000" w:rsidP="00000000" w:rsidRDefault="00000000" w:rsidRPr="00000000" w14:paraId="00000162">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Ми пропонуємо також використовувати опитувальники, які ми застосували в даному дослідженні для батьків, дітей та лікарів. </w:t>
      </w:r>
    </w:p>
    <w:p w:rsidR="00000000" w:rsidDel="00000000" w:rsidP="00000000" w:rsidRDefault="00000000" w:rsidRPr="00000000" w14:paraId="00000163">
      <w:pPr>
        <w:spacing w:line="360" w:lineRule="auto"/>
        <w:ind w:firstLine="708"/>
        <w:jc w:val="both"/>
        <w:rPr>
          <w:color w:val="000000"/>
          <w:sz w:val="28"/>
          <w:szCs w:val="28"/>
          <w:vertAlign w:val="baseline"/>
        </w:rPr>
      </w:pPr>
      <w:r w:rsidDel="00000000" w:rsidR="00000000" w:rsidRPr="00000000">
        <w:rPr>
          <w:color w:val="000000"/>
          <w:sz w:val="28"/>
          <w:szCs w:val="28"/>
          <w:vertAlign w:val="baseline"/>
          <w:rtl w:val="0"/>
        </w:rPr>
        <w:t xml:space="preserve">З урахуванням огляду літератури, аналізу стану організації підтримки ментального здоров’я у дітей на сьогодні в Україні, пропонуємо </w:t>
      </w:r>
      <w:r w:rsidDel="00000000" w:rsidR="00000000" w:rsidRPr="00000000">
        <w:rPr>
          <w:b w:val="1"/>
          <w:bCs w:val="1"/>
          <w:color w:val="000000"/>
          <w:sz w:val="28"/>
          <w:szCs w:val="28"/>
          <w:vertAlign w:val="baseline"/>
          <w:rtl w:val="0"/>
        </w:rPr>
        <w:t xml:space="preserve">рекомендаці</w:t>
      </w:r>
      <w:r w:rsidDel="00000000" w:rsidR="00000000" w:rsidRPr="00000000">
        <w:rPr>
          <w:color w:val="000000"/>
          <w:sz w:val="28"/>
          <w:szCs w:val="28"/>
          <w:vertAlign w:val="baseline"/>
          <w:rtl w:val="0"/>
        </w:rPr>
        <w:t xml:space="preserve">ї для впровадження системи на регіональному рівні, які включають етапи:</w:t>
      </w:r>
    </w:p>
    <w:p w:rsidR="00000000" w:rsidDel="00000000" w:rsidP="00000000" w:rsidRDefault="00000000" w:rsidRPr="00000000" w14:paraId="00000164">
      <w:pPr>
        <w:spacing w:line="360" w:lineRule="auto"/>
        <w:ind w:firstLine="708"/>
        <w:jc w:val="both"/>
        <w:rPr>
          <w:sz w:val="28"/>
          <w:szCs w:val="28"/>
          <w:vertAlign w:val="baseline"/>
        </w:rPr>
      </w:pPr>
      <w:r w:rsidDel="00000000" w:rsidR="00000000" w:rsidRPr="00000000">
        <w:rPr>
          <w:color w:val="000000"/>
          <w:sz w:val="28"/>
          <w:szCs w:val="28"/>
          <w:vertAlign w:val="baseline"/>
          <w:rtl w:val="0"/>
        </w:rPr>
        <w:t xml:space="preserve">Перший етап – підготовчий (аудит аналізу потреб </w:t>
      </w:r>
      <w:r w:rsidDel="00000000" w:rsidR="00000000" w:rsidRPr="00000000">
        <w:rPr>
          <w:sz w:val="28"/>
          <w:szCs w:val="28"/>
          <w:vertAlign w:val="baseline"/>
          <w:rtl w:val="0"/>
        </w:rPr>
        <w:t xml:space="preserve">оцінка поширеності психоемоційних порушень у дітей та підлітків;</w:t>
      </w:r>
      <w:r w:rsidDel="00000000" w:rsidR="00000000" w:rsidRPr="00000000">
        <w:rPr>
          <w:color w:val="000000"/>
          <w:sz w:val="28"/>
          <w:szCs w:val="28"/>
          <w:vertAlign w:val="baseline"/>
          <w:rtl w:val="0"/>
        </w:rPr>
        <w:t xml:space="preserve"> </w:t>
      </w:r>
      <w:r w:rsidDel="00000000" w:rsidR="00000000" w:rsidRPr="00000000">
        <w:rPr>
          <w:sz w:val="28"/>
          <w:szCs w:val="28"/>
          <w:vertAlign w:val="baseline"/>
          <w:rtl w:val="0"/>
        </w:rPr>
        <w:t xml:space="preserve">визначення груп ризику (ВПО, діти війни, діти з інвалідністю);</w:t>
      </w:r>
      <w:r w:rsidDel="00000000" w:rsidR="00000000" w:rsidRPr="00000000">
        <w:rPr>
          <w:color w:val="000000"/>
          <w:sz w:val="28"/>
          <w:szCs w:val="28"/>
          <w:vertAlign w:val="baseline"/>
          <w:rtl w:val="0"/>
        </w:rPr>
        <w:t xml:space="preserve"> </w:t>
      </w:r>
      <w:r w:rsidDel="00000000" w:rsidR="00000000" w:rsidRPr="00000000">
        <w:rPr>
          <w:sz w:val="28"/>
          <w:szCs w:val="28"/>
          <w:vertAlign w:val="baseline"/>
          <w:rtl w:val="0"/>
        </w:rPr>
        <w:t xml:space="preserve">аналіз доступу до психіатричної та психологічної допомоги за допомогою опитування медичних працівників;</w:t>
      </w:r>
      <w:r w:rsidDel="00000000" w:rsidR="00000000" w:rsidRPr="00000000">
        <w:rPr>
          <w:color w:val="000000"/>
          <w:sz w:val="28"/>
          <w:szCs w:val="28"/>
          <w:vertAlign w:val="baseline"/>
          <w:rtl w:val="0"/>
        </w:rPr>
        <w:t xml:space="preserve"> </w:t>
      </w:r>
      <w:r w:rsidDel="00000000" w:rsidR="00000000" w:rsidRPr="00000000">
        <w:rPr>
          <w:sz w:val="28"/>
          <w:szCs w:val="28"/>
          <w:vertAlign w:val="baseline"/>
          <w:rtl w:val="0"/>
        </w:rPr>
        <w:t xml:space="preserve">аналіз звернень;</w:t>
      </w:r>
      <w:r w:rsidDel="00000000" w:rsidR="00000000" w:rsidRPr="00000000">
        <w:rPr>
          <w:color w:val="000000"/>
          <w:sz w:val="28"/>
          <w:szCs w:val="28"/>
          <w:vertAlign w:val="baseline"/>
          <w:rtl w:val="0"/>
        </w:rPr>
        <w:t xml:space="preserve"> </w:t>
      </w:r>
      <w:r w:rsidDel="00000000" w:rsidR="00000000" w:rsidRPr="00000000">
        <w:rPr>
          <w:sz w:val="28"/>
          <w:szCs w:val="28"/>
          <w:vertAlign w:val="baseline"/>
          <w:rtl w:val="0"/>
        </w:rPr>
        <w:t xml:space="preserve">статистики НСЗУ / МОЗ). Організаціними заходами мають бути</w:t>
      </w:r>
      <w:r w:rsidDel="00000000" w:rsidR="00000000" w:rsidRPr="00000000">
        <w:rPr>
          <w:b w:val="1"/>
          <w:bCs w:val="1"/>
          <w:sz w:val="28"/>
          <w:szCs w:val="28"/>
          <w:vertAlign w:val="baseline"/>
          <w:rtl w:val="0"/>
        </w:rPr>
        <w:t xml:space="preserve"> </w:t>
      </w:r>
      <w:r w:rsidDel="00000000" w:rsidR="00000000" w:rsidRPr="00000000">
        <w:rPr>
          <w:sz w:val="28"/>
          <w:szCs w:val="28"/>
          <w:vertAlign w:val="baseline"/>
          <w:rtl w:val="0"/>
        </w:rPr>
        <w:t xml:space="preserve">створення тренінгового центру із залученням педіатрів, сімейних лікарів, психологів дитячих, психіатрів дитячих за участю міжнародних  організацій, волонтерів. Важливою функцією є створення координаційного центру та зовлікання освітян.</w:t>
      </w:r>
    </w:p>
    <w:p w:rsidR="00000000" w:rsidDel="00000000" w:rsidP="00000000" w:rsidRDefault="00000000" w:rsidRPr="00000000" w14:paraId="00000165">
      <w:pPr>
        <w:spacing w:line="360" w:lineRule="auto"/>
        <w:ind w:firstLine="708"/>
        <w:jc w:val="both"/>
        <w:rPr>
          <w:sz w:val="28"/>
          <w:szCs w:val="28"/>
          <w:vertAlign w:val="baseline"/>
        </w:rPr>
      </w:pPr>
      <w:r w:rsidDel="00000000" w:rsidR="00000000" w:rsidRPr="00000000">
        <w:rPr>
          <w:color w:val="000000"/>
          <w:sz w:val="28"/>
          <w:szCs w:val="28"/>
          <w:vertAlign w:val="baseline"/>
          <w:rtl w:val="0"/>
        </w:rPr>
        <w:t xml:space="preserve">Другий етап – вибір модулів </w:t>
      </w:r>
      <w:r w:rsidDel="00000000" w:rsidR="00000000" w:rsidRPr="00000000">
        <w:rPr>
          <w:sz w:val="28"/>
          <w:szCs w:val="28"/>
          <w:vertAlign w:val="baseline"/>
          <w:rtl w:val="0"/>
        </w:rPr>
        <w:t xml:space="preserve">mhGAP та спрощення його для первинної ланки медичної допомоги. Навчання персоналу та впровадження скринінгу або анкетування в практичну діяльність лікарів та освітян. Інформування громадськості про дані заходи на регіональному рівні. </w:t>
      </w:r>
    </w:p>
    <w:p w:rsidR="00000000" w:rsidDel="00000000" w:rsidP="00000000" w:rsidRDefault="00000000" w:rsidRPr="00000000" w14:paraId="00000166">
      <w:pPr>
        <w:spacing w:line="360" w:lineRule="auto"/>
        <w:ind w:firstLine="708"/>
        <w:jc w:val="both"/>
        <w:rPr>
          <w:sz w:val="28"/>
          <w:szCs w:val="28"/>
          <w:vertAlign w:val="baseline"/>
        </w:rPr>
      </w:pPr>
      <w:r w:rsidDel="00000000" w:rsidR="00000000" w:rsidRPr="00000000">
        <w:rPr>
          <w:sz w:val="28"/>
          <w:szCs w:val="28"/>
          <w:vertAlign w:val="baseline"/>
          <w:rtl w:val="0"/>
        </w:rPr>
        <w:t xml:space="preserve">Третій етап – впровадження інструментів визначення порушень ментального </w:t>
      </w:r>
      <w:r w:rsidDel="00000000" w:rsidR="00000000" w:rsidRPr="00000000">
        <w:rPr>
          <w:sz w:val="28"/>
          <w:szCs w:val="28"/>
          <w:rtl w:val="0"/>
        </w:rPr>
        <w:t xml:space="preserve">здоров'я</w:t>
      </w:r>
      <w:r w:rsidDel="00000000" w:rsidR="00000000" w:rsidRPr="00000000">
        <w:rPr>
          <w:sz w:val="28"/>
          <w:szCs w:val="28"/>
          <w:vertAlign w:val="baseline"/>
          <w:rtl w:val="0"/>
        </w:rPr>
        <w:t xml:space="preserve"> дітей у щоденний прийом лікарів первинної ланки та створення маршрутів для пацієнтів дитячого віку у разі складних випадків із маршрутизацією до соціальних служб, психологів дитячих, психіатрів дитячих. Розробляти та рекламувати цифрові додатки для батьків та онлайн-ресурси, які пропонують підказки, поради та стратегії для позитивного батьківства та розвитку дитини. Навчати дітей і молодь розуміти свої емоції та керувати ними. Впроваджувати питання психічного здоров’я в навчальні плани та програми, насамперед впровадити програми соціально-емоційного навчання, формування у здобувачів освіти особистої стійкості і розвиток навичок ефективного вирішення проблем, позитивних звичок, зокрема щодо своєчасного звернення за допомогою. </w:t>
      </w:r>
    </w:p>
    <w:p w:rsidR="00000000" w:rsidDel="00000000" w:rsidP="00000000" w:rsidRDefault="00000000" w:rsidRPr="00000000" w14:paraId="00000167">
      <w:pPr>
        <w:spacing w:line="360" w:lineRule="auto"/>
        <w:ind w:firstLine="708"/>
        <w:jc w:val="both"/>
        <w:rPr>
          <w:sz w:val="28"/>
          <w:szCs w:val="28"/>
          <w:vertAlign w:val="baseline"/>
        </w:rPr>
      </w:pPr>
      <w:r w:rsidDel="00000000" w:rsidR="00000000" w:rsidRPr="00000000">
        <w:rPr>
          <w:sz w:val="28"/>
          <w:szCs w:val="28"/>
          <w:vertAlign w:val="baseline"/>
          <w:rtl w:val="0"/>
        </w:rPr>
        <w:t xml:space="preserve">Четвертий етап – супервізія на постійній основі. Моніторинг штату для надання такого виду допомоги, моніторинг поширеності в регіоні порушень </w:t>
      </w:r>
      <w:r w:rsidDel="00000000" w:rsidR="00000000" w:rsidRPr="00000000">
        <w:rPr>
          <w:sz w:val="28"/>
          <w:szCs w:val="28"/>
          <w:rtl w:val="0"/>
        </w:rPr>
        <w:t xml:space="preserve">ментального</w:t>
      </w:r>
      <w:r w:rsidDel="00000000" w:rsidR="00000000" w:rsidRPr="00000000">
        <w:rPr>
          <w:sz w:val="28"/>
          <w:szCs w:val="28"/>
          <w:vertAlign w:val="baseline"/>
          <w:rtl w:val="0"/>
        </w:rPr>
        <w:t xml:space="preserve"> здоровʼя у дітей, задоволеність батьків та дітей, клінічні розбори та постійне підвищення кваліфікації лікарів.</w:t>
      </w:r>
    </w:p>
    <w:p w:rsidR="00000000" w:rsidDel="00000000" w:rsidP="00000000" w:rsidRDefault="00000000" w:rsidRPr="00000000" w14:paraId="00000168">
      <w:pPr>
        <w:spacing w:line="360" w:lineRule="auto"/>
        <w:ind w:firstLine="708"/>
        <w:jc w:val="both"/>
        <w:rPr>
          <w:sz w:val="28"/>
          <w:szCs w:val="28"/>
          <w:vertAlign w:val="baseline"/>
        </w:rPr>
      </w:pPr>
      <w:r w:rsidDel="00000000" w:rsidR="00000000" w:rsidRPr="00000000">
        <w:rPr>
          <w:sz w:val="28"/>
          <w:szCs w:val="28"/>
          <w:vertAlign w:val="baseline"/>
          <w:rtl w:val="0"/>
        </w:rPr>
        <w:t xml:space="preserve">Пʼятий етап – масштабування кращих практик, робота з громадськістю на </w:t>
      </w:r>
      <w:r w:rsidDel="00000000" w:rsidR="00000000" w:rsidRPr="00000000">
        <w:rPr>
          <w:sz w:val="28"/>
          <w:szCs w:val="28"/>
          <w:rtl w:val="0"/>
        </w:rPr>
        <w:t xml:space="preserve">кшталт</w:t>
      </w:r>
      <w:r w:rsidDel="00000000" w:rsidR="00000000" w:rsidRPr="00000000">
        <w:rPr>
          <w:sz w:val="28"/>
          <w:szCs w:val="28"/>
          <w:vertAlign w:val="baseline"/>
          <w:rtl w:val="0"/>
        </w:rPr>
        <w:t xml:space="preserve"> feedback (зворотного зв’язку). Створення сервісів більш наближених до дому (доступність). Зниження навантаження на психіатричну службу та зменшення тривоги батьків, що їх дитина потребує консультації психіатра (стигматизації). Просувати політику та впроваджувати програми психосоціальної підтримки на робочому місці, яка включає в себе різні заходи та практики, спрямовані на зменшення стресу, підвищення самопочуття та підтримку психологічного добробуту співробітників. </w:t>
      </w:r>
    </w:p>
    <w:p w:rsidR="00000000" w:rsidDel="00000000" w:rsidP="00000000" w:rsidRDefault="00000000" w:rsidRPr="00000000" w14:paraId="00000169">
      <w:pPr>
        <w:spacing w:line="360" w:lineRule="auto"/>
        <w:ind w:firstLine="708"/>
        <w:jc w:val="both"/>
        <w:rPr>
          <w:sz w:val="28"/>
          <w:szCs w:val="28"/>
          <w:vertAlign w:val="baseline"/>
        </w:rPr>
      </w:pPr>
      <w:r w:rsidDel="00000000" w:rsidR="00000000" w:rsidRPr="00000000">
        <w:rPr>
          <w:rtl w:val="0"/>
        </w:rPr>
      </w:r>
    </w:p>
    <w:p w:rsidR="00000000" w:rsidDel="00000000" w:rsidP="00000000" w:rsidRDefault="00000000" w:rsidRPr="00000000" w14:paraId="0000016A">
      <w:pPr>
        <w:spacing w:line="360" w:lineRule="auto"/>
        <w:ind w:firstLine="708"/>
        <w:jc w:val="both"/>
        <w:rPr>
          <w:sz w:val="28"/>
          <w:szCs w:val="28"/>
          <w:vertAlign w:val="baseline"/>
        </w:rPr>
      </w:pPr>
      <w:r w:rsidDel="00000000" w:rsidR="00000000" w:rsidRPr="00000000">
        <w:rPr>
          <w:sz w:val="28"/>
          <w:szCs w:val="28"/>
          <w:vertAlign w:val="baseline"/>
          <w:rtl w:val="0"/>
        </w:rPr>
        <w:t xml:space="preserve">Всі вище наведені етапи можна поділити на часові інтервали впровадження як короткострокові так й довгострокові дії.</w:t>
      </w:r>
    </w:p>
    <w:p w:rsidR="00000000" w:rsidDel="00000000" w:rsidP="00000000" w:rsidRDefault="00000000" w:rsidRPr="00000000" w14:paraId="0000016B">
      <w:pPr>
        <w:spacing w:line="360" w:lineRule="auto"/>
        <w:ind w:firstLine="708"/>
        <w:jc w:val="both"/>
        <w:rPr>
          <w:sz w:val="28"/>
          <w:szCs w:val="28"/>
          <w:vertAlign w:val="baseline"/>
        </w:rPr>
      </w:pPr>
      <w:r w:rsidDel="00000000" w:rsidR="00000000" w:rsidRPr="00000000">
        <w:rPr>
          <w:sz w:val="28"/>
          <w:szCs w:val="28"/>
          <w:vertAlign w:val="baseline"/>
          <w:rtl w:val="0"/>
        </w:rPr>
        <w:t xml:space="preserve">Рекомендацією є й таке, як розробка індикаторів якості та ефективності створеної моделі. Ключовими індикаторами можуть бути раннє виявлення порушень </w:t>
      </w:r>
      <w:r w:rsidDel="00000000" w:rsidR="00000000" w:rsidRPr="00000000">
        <w:rPr>
          <w:sz w:val="28"/>
          <w:szCs w:val="28"/>
          <w:rtl w:val="0"/>
        </w:rPr>
        <w:t xml:space="preserve">ментального</w:t>
      </w:r>
      <w:r w:rsidDel="00000000" w:rsidR="00000000" w:rsidRPr="00000000">
        <w:rPr>
          <w:sz w:val="28"/>
          <w:szCs w:val="28"/>
          <w:vertAlign w:val="baseline"/>
          <w:rtl w:val="0"/>
        </w:rPr>
        <w:t xml:space="preserve"> здоров’я у дітей, профілактика суїцидів у підлітків, супровід дитини під час зростання, психосоціальна адаптація. </w:t>
      </w:r>
    </w:p>
    <w:p w:rsidR="00000000" w:rsidDel="00000000" w:rsidP="00000000" w:rsidRDefault="00000000" w:rsidRPr="00000000" w14:paraId="0000016C">
      <w:pPr>
        <w:spacing w:line="360" w:lineRule="auto"/>
        <w:ind w:firstLine="708"/>
        <w:jc w:val="both"/>
        <w:rPr>
          <w:color w:val="000000"/>
          <w:sz w:val="28"/>
          <w:szCs w:val="28"/>
          <w:vertAlign w:val="baseline"/>
        </w:rPr>
      </w:pPr>
      <w:r w:rsidDel="00000000" w:rsidR="00000000" w:rsidRPr="00000000">
        <w:rPr>
          <w:sz w:val="28"/>
          <w:szCs w:val="28"/>
          <w:vertAlign w:val="baseline"/>
          <w:rtl w:val="0"/>
        </w:rPr>
        <w:t xml:space="preserve">Дана модель не суперечить послугам НСЗУ МОЗ України, а доповнює пакет «Первинна медична допомога», дає підстави для фінансування та політики служби, підтримує реформи у охороні здоров’я.</w:t>
      </w:r>
      <w:r w:rsidDel="00000000" w:rsidR="00000000" w:rsidRPr="00000000">
        <w:rPr>
          <w:rtl w:val="0"/>
        </w:rPr>
      </w:r>
    </w:p>
    <w:p w:rsidR="00000000" w:rsidDel="00000000" w:rsidP="00000000" w:rsidRDefault="00000000" w:rsidRPr="00000000" w14:paraId="0000016D">
      <w:pPr>
        <w:spacing w:line="360" w:lineRule="auto"/>
        <w:jc w:val="center"/>
        <w:rPr>
          <w:b w:val="0"/>
          <w:bCs w:val="0"/>
          <w:color w:val="000000"/>
          <w:sz w:val="28"/>
          <w:szCs w:val="28"/>
          <w:vertAlign w:val="baseline"/>
        </w:rPr>
      </w:pPr>
      <w:r w:rsidDel="00000000" w:rsidR="00000000" w:rsidRPr="00000000">
        <w:br w:type="page"/>
      </w:r>
      <w:r w:rsidDel="00000000" w:rsidR="00000000" w:rsidRPr="00000000">
        <w:rPr>
          <w:b w:val="1"/>
          <w:bCs w:val="1"/>
          <w:color w:val="000000"/>
          <w:sz w:val="28"/>
          <w:szCs w:val="28"/>
          <w:vertAlign w:val="baseline"/>
          <w:rtl w:val="0"/>
        </w:rPr>
        <w:t xml:space="preserve">ВИСНОВКИ</w:t>
      </w:r>
      <w:r w:rsidDel="00000000" w:rsidR="00000000" w:rsidRPr="00000000">
        <w:rPr>
          <w:rtl w:val="0"/>
        </w:rPr>
      </w:r>
    </w:p>
    <w:p w:rsidR="00000000" w:rsidDel="00000000" w:rsidP="00000000" w:rsidRDefault="00000000" w:rsidRPr="00000000" w14:paraId="0000016E">
      <w:pPr>
        <w:spacing w:line="360" w:lineRule="auto"/>
        <w:jc w:val="center"/>
        <w:rPr>
          <w:color w:val="ee0000"/>
          <w:sz w:val="28"/>
          <w:szCs w:val="28"/>
          <w:vertAlign w:val="baseline"/>
        </w:rPr>
      </w:pPr>
      <w:r w:rsidDel="00000000" w:rsidR="00000000" w:rsidRPr="00000000">
        <w:rPr>
          <w:rtl w:val="0"/>
        </w:rPr>
      </w:r>
    </w:p>
    <w:p w:rsidR="00000000" w:rsidDel="00000000" w:rsidP="00000000" w:rsidRDefault="00000000" w:rsidRPr="00000000" w14:paraId="0000016F">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Основними медико-соціальні чинниками, що підвищують ризик формування психоемоційних порушень у дітей в умовах воєнного стану є обстріли та гучні звуки сирени, внутрішнє переміщення, поганий сон, соціальна ізоляція, втрата близьких.</w:t>
      </w:r>
    </w:p>
    <w:p w:rsidR="00000000" w:rsidDel="00000000" w:rsidP="00000000" w:rsidRDefault="00000000" w:rsidRPr="00000000" w14:paraId="00000170">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sz w:val="28"/>
          <w:szCs w:val="28"/>
          <w:rtl w:val="0"/>
        </w:rPr>
        <w:t xml:space="preserve">В</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изначено різницю частоти в емоційних, поведінкових та соматичних прояви</w:t>
      </w: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стресу у дітей під час воєнного стану, </w:t>
      </w:r>
      <w:r w:rsidDel="00000000" w:rsidR="00000000" w:rsidRPr="00000000">
        <w:rPr>
          <w:sz w:val="28"/>
          <w:szCs w:val="28"/>
          <w:rtl w:val="0"/>
        </w:rPr>
        <w:t xml:space="preserve">їх</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адаптації та соціалізації серед дітей та їх батьків.</w:t>
      </w:r>
      <w:r w:rsidDel="00000000" w:rsidR="00000000" w:rsidRPr="00000000">
        <w:rPr>
          <w:rtl w:val="0"/>
        </w:rPr>
      </w:r>
    </w:p>
    <w:p w:rsidR="00000000" w:rsidDel="00000000" w:rsidP="00000000" w:rsidRDefault="00000000" w:rsidRPr="00000000" w14:paraId="00000171">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sz w:val="28"/>
          <w:szCs w:val="28"/>
          <w:rtl w:val="0"/>
        </w:rPr>
        <w:t xml:space="preserve">Значна частка дітей потребувала негайної та тривалої психологічної допомоги через прояви паніки й фізичні симптоми стресу. Особливо високий запит на психологічну підтримку спостерігався серед підлітків старшого віку, а найчастішими соматичними скаргами були ранкова слабкість і головний біль після пробудження.</w:t>
      </w:r>
    </w:p>
    <w:p w:rsidR="00000000" w:rsidDel="00000000" w:rsidP="00000000" w:rsidRDefault="00000000" w:rsidRPr="00000000" w14:paraId="00000172">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sz w:val="28"/>
          <w:szCs w:val="28"/>
          <w:rtl w:val="0"/>
        </w:rPr>
        <w:t xml:space="preserve">Зменшення соціалізації, відчуття ізольованості та самотності серед дітей є важливими ознаками психологічного неблагополуччя і потребують своєчасної підтримки. </w:t>
      </w:r>
      <w:r w:rsidDel="00000000" w:rsidR="00000000" w:rsidRPr="00000000">
        <w:rPr>
          <w:rtl w:val="0"/>
        </w:rPr>
      </w:r>
    </w:p>
    <w:p w:rsidR="00000000" w:rsidDel="00000000" w:rsidP="00000000" w:rsidRDefault="00000000" w:rsidRPr="00000000" w14:paraId="00000173">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sz w:val="28"/>
          <w:szCs w:val="28"/>
          <w:rtl w:val="0"/>
        </w:rPr>
        <w:t xml:space="preserve">Дані свідчать, що панічні реакції та фізичні прояви стресу у дітей є підставою для організації негайної й тривалої психологічної допомоги. Найбільш виражена потреба в такій підтримці простежується серед дітей старшого підліткового віку, зокрема на тлі ранкової слабкості та головного болю.</w:t>
      </w:r>
    </w:p>
    <w:p w:rsidR="00000000" w:rsidDel="00000000" w:rsidP="00000000" w:rsidRDefault="00000000" w:rsidRPr="00000000" w14:paraId="00000174">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717"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sz w:val="28"/>
          <w:szCs w:val="28"/>
          <w:rtl w:val="0"/>
        </w:rPr>
        <w:t xml:space="preserve">Розроблено практичні рекомендації у форматі поетапної моделі впровадження послуг підтримки ментального здоров’я дітей на регіональному рівні. Запропонована модель передбачає як короткострокові, так і довгострокові заходи з подальшим моніторингом та аудитом якості надання послуг.</w:t>
      </w:r>
    </w:p>
    <w:p w:rsidR="00000000" w:rsidDel="00000000" w:rsidP="00000000" w:rsidRDefault="00000000" w:rsidRPr="00000000" w14:paraId="00000175">
      <w:pPr>
        <w:spacing w:line="360" w:lineRule="auto"/>
        <w:jc w:val="center"/>
        <w:rPr>
          <w:color w:val="ee0000"/>
          <w:sz w:val="28"/>
          <w:szCs w:val="28"/>
          <w:vertAlign w:val="baseline"/>
        </w:rPr>
      </w:pPr>
      <w:r w:rsidDel="00000000" w:rsidR="00000000" w:rsidRPr="00000000">
        <w:rPr>
          <w:rtl w:val="0"/>
        </w:rPr>
      </w:r>
    </w:p>
    <w:p w:rsidR="00000000" w:rsidDel="00000000" w:rsidP="00000000" w:rsidRDefault="00000000" w:rsidRPr="00000000" w14:paraId="00000176">
      <w:pPr>
        <w:spacing w:line="360" w:lineRule="auto"/>
        <w:ind w:firstLine="708"/>
        <w:jc w:val="center"/>
        <w:rPr>
          <w:b w:val="0"/>
          <w:bCs w:val="0"/>
          <w:sz w:val="28"/>
          <w:szCs w:val="28"/>
          <w:vertAlign w:val="baseline"/>
        </w:rPr>
      </w:pPr>
      <w:r w:rsidDel="00000000" w:rsidR="00000000" w:rsidRPr="00000000">
        <w:br w:type="page"/>
      </w:r>
      <w:r w:rsidDel="00000000" w:rsidR="00000000" w:rsidRPr="00000000">
        <w:rPr>
          <w:b w:val="1"/>
          <w:bCs w:val="1"/>
          <w:sz w:val="28"/>
          <w:szCs w:val="28"/>
          <w:vertAlign w:val="baseline"/>
          <w:rtl w:val="0"/>
        </w:rPr>
        <w:t xml:space="preserve">ПРАКТИЧНІ РЕКОМЕНДАЦІЇ</w:t>
      </w:r>
      <w:r w:rsidDel="00000000" w:rsidR="00000000" w:rsidRPr="00000000">
        <w:rPr>
          <w:rtl w:val="0"/>
        </w:rPr>
      </w:r>
    </w:p>
    <w:p w:rsidR="00000000" w:rsidDel="00000000" w:rsidP="00000000" w:rsidRDefault="00000000" w:rsidRPr="00000000" w14:paraId="00000177">
      <w:pPr>
        <w:spacing w:line="360" w:lineRule="auto"/>
        <w:ind w:firstLine="708"/>
        <w:jc w:val="both"/>
        <w:rPr>
          <w:sz w:val="28"/>
          <w:szCs w:val="28"/>
          <w:vertAlign w:val="baseline"/>
        </w:rPr>
      </w:pPr>
      <w:r w:rsidDel="00000000" w:rsidR="00000000" w:rsidRPr="00000000">
        <w:rPr>
          <w:rtl w:val="0"/>
        </w:rPr>
      </w:r>
    </w:p>
    <w:p w:rsidR="00000000" w:rsidDel="00000000" w:rsidP="00000000" w:rsidRDefault="00000000" w:rsidRPr="00000000" w14:paraId="00000178">
      <w:pPr>
        <w:numPr>
          <w:ilvl w:val="0"/>
          <w:numId w:val="13"/>
        </w:numPr>
        <w:spacing w:line="360" w:lineRule="auto"/>
        <w:ind w:left="284" w:hanging="360"/>
        <w:jc w:val="both"/>
        <w:rPr>
          <w:color w:val="000000"/>
          <w:sz w:val="28"/>
          <w:szCs w:val="28"/>
          <w:vertAlign w:val="baseline"/>
        </w:rPr>
      </w:pPr>
      <w:r w:rsidDel="00000000" w:rsidR="00000000" w:rsidRPr="00000000">
        <w:rPr>
          <w:color w:val="000000"/>
          <w:sz w:val="28"/>
          <w:szCs w:val="28"/>
          <w:vertAlign w:val="baseline"/>
          <w:rtl w:val="0"/>
        </w:rPr>
        <w:t xml:space="preserve">Для визначення медико-соціальної проблеми ментального здоров’я дітей в умовах воєнного стану, предикторів та факторів порушень ментального здоров’я у дітей можна використовувати оригінально створені анкети (Додаток 1, Додаток 2). </w:t>
      </w:r>
    </w:p>
    <w:p w:rsidR="00000000" w:rsidDel="00000000" w:rsidP="00000000" w:rsidRDefault="00000000" w:rsidRPr="00000000" w14:paraId="00000179">
      <w:pPr>
        <w:numPr>
          <w:ilvl w:val="0"/>
          <w:numId w:val="13"/>
        </w:numPr>
        <w:spacing w:line="360" w:lineRule="auto"/>
        <w:ind w:left="284" w:hanging="360"/>
        <w:jc w:val="both"/>
        <w:rPr>
          <w:color w:val="000000"/>
          <w:sz w:val="28"/>
          <w:szCs w:val="28"/>
          <w:vertAlign w:val="baseline"/>
        </w:rPr>
      </w:pPr>
      <w:r w:rsidDel="00000000" w:rsidR="00000000" w:rsidRPr="00000000">
        <w:rPr>
          <w:color w:val="000000"/>
          <w:sz w:val="28"/>
          <w:szCs w:val="28"/>
          <w:vertAlign w:val="baseline"/>
          <w:rtl w:val="0"/>
        </w:rPr>
        <w:t xml:space="preserve">Для громадського здоров’я на регіональному рівні створено рекомендації</w:t>
      </w:r>
      <w:r w:rsidDel="00000000" w:rsidR="00000000" w:rsidRPr="00000000">
        <w:rPr>
          <w:b w:val="1"/>
          <w:bCs w:val="1"/>
          <w:color w:val="000000"/>
          <w:sz w:val="28"/>
          <w:szCs w:val="28"/>
          <w:vertAlign w:val="baseline"/>
          <w:rtl w:val="0"/>
        </w:rPr>
        <w:t xml:space="preserve"> </w:t>
      </w:r>
      <w:r w:rsidDel="00000000" w:rsidR="00000000" w:rsidRPr="00000000">
        <w:rPr>
          <w:color w:val="000000"/>
          <w:sz w:val="28"/>
          <w:szCs w:val="28"/>
          <w:vertAlign w:val="baseline"/>
          <w:rtl w:val="0"/>
        </w:rPr>
        <w:t xml:space="preserve">для впровадження моделі підтримки ментального здоров’я дітей, яка включає п’ять етапів:</w:t>
      </w:r>
    </w:p>
    <w:p w:rsidR="00000000" w:rsidDel="00000000" w:rsidP="00000000" w:rsidRDefault="00000000" w:rsidRPr="00000000" w14:paraId="0000017A">
      <w:pPr>
        <w:spacing w:line="360" w:lineRule="auto"/>
        <w:ind w:left="284" w:firstLine="707.9999999999998"/>
        <w:jc w:val="both"/>
        <w:rPr>
          <w:sz w:val="28"/>
          <w:szCs w:val="28"/>
          <w:vertAlign w:val="baseline"/>
        </w:rPr>
      </w:pPr>
      <w:r w:rsidDel="00000000" w:rsidR="00000000" w:rsidRPr="00000000">
        <w:rPr>
          <w:color w:val="000000"/>
          <w:sz w:val="28"/>
          <w:szCs w:val="28"/>
          <w:vertAlign w:val="baseline"/>
          <w:rtl w:val="0"/>
        </w:rPr>
        <w:t xml:space="preserve">Перший  етап – підготовчий (аудит аналізу потреб </w:t>
      </w:r>
      <w:r w:rsidDel="00000000" w:rsidR="00000000" w:rsidRPr="00000000">
        <w:rPr>
          <w:sz w:val="28"/>
          <w:szCs w:val="28"/>
          <w:vertAlign w:val="baseline"/>
          <w:rtl w:val="0"/>
        </w:rPr>
        <w:t xml:space="preserve">оцінка поширеності психоемоційних порушень у дітей та підлітків;</w:t>
      </w:r>
      <w:r w:rsidDel="00000000" w:rsidR="00000000" w:rsidRPr="00000000">
        <w:rPr>
          <w:color w:val="000000"/>
          <w:sz w:val="28"/>
          <w:szCs w:val="28"/>
          <w:vertAlign w:val="baseline"/>
          <w:rtl w:val="0"/>
        </w:rPr>
        <w:t xml:space="preserve"> </w:t>
      </w:r>
      <w:r w:rsidDel="00000000" w:rsidR="00000000" w:rsidRPr="00000000">
        <w:rPr>
          <w:sz w:val="28"/>
          <w:szCs w:val="28"/>
          <w:vertAlign w:val="baseline"/>
          <w:rtl w:val="0"/>
        </w:rPr>
        <w:t xml:space="preserve">визначення груп ризику (ВПО, діти війни, діти з інвалідністю);</w:t>
      </w:r>
      <w:r w:rsidDel="00000000" w:rsidR="00000000" w:rsidRPr="00000000">
        <w:rPr>
          <w:color w:val="000000"/>
          <w:sz w:val="28"/>
          <w:szCs w:val="28"/>
          <w:vertAlign w:val="baseline"/>
          <w:rtl w:val="0"/>
        </w:rPr>
        <w:t xml:space="preserve"> </w:t>
      </w:r>
      <w:r w:rsidDel="00000000" w:rsidR="00000000" w:rsidRPr="00000000">
        <w:rPr>
          <w:sz w:val="28"/>
          <w:szCs w:val="28"/>
          <w:vertAlign w:val="baseline"/>
          <w:rtl w:val="0"/>
        </w:rPr>
        <w:t xml:space="preserve">аналіз доступу до психіатричної та психологічної допомоги за допомогою опитування медичних працівників;</w:t>
      </w:r>
      <w:r w:rsidDel="00000000" w:rsidR="00000000" w:rsidRPr="00000000">
        <w:rPr>
          <w:color w:val="000000"/>
          <w:sz w:val="28"/>
          <w:szCs w:val="28"/>
          <w:vertAlign w:val="baseline"/>
          <w:rtl w:val="0"/>
        </w:rPr>
        <w:t xml:space="preserve"> </w:t>
      </w:r>
      <w:r w:rsidDel="00000000" w:rsidR="00000000" w:rsidRPr="00000000">
        <w:rPr>
          <w:sz w:val="28"/>
          <w:szCs w:val="28"/>
          <w:vertAlign w:val="baseline"/>
          <w:rtl w:val="0"/>
        </w:rPr>
        <w:t xml:space="preserve">аналіз звернень;</w:t>
      </w:r>
      <w:r w:rsidDel="00000000" w:rsidR="00000000" w:rsidRPr="00000000">
        <w:rPr>
          <w:color w:val="000000"/>
          <w:sz w:val="28"/>
          <w:szCs w:val="28"/>
          <w:vertAlign w:val="baseline"/>
          <w:rtl w:val="0"/>
        </w:rPr>
        <w:t xml:space="preserve"> </w:t>
      </w:r>
      <w:r w:rsidDel="00000000" w:rsidR="00000000" w:rsidRPr="00000000">
        <w:rPr>
          <w:sz w:val="28"/>
          <w:szCs w:val="28"/>
          <w:vertAlign w:val="baseline"/>
          <w:rtl w:val="0"/>
        </w:rPr>
        <w:t xml:space="preserve">статистики НСЗУ / МОЗ). Організаціними заходами мають бути</w:t>
      </w:r>
      <w:r w:rsidDel="00000000" w:rsidR="00000000" w:rsidRPr="00000000">
        <w:rPr>
          <w:b w:val="1"/>
          <w:bCs w:val="1"/>
          <w:sz w:val="28"/>
          <w:szCs w:val="28"/>
          <w:vertAlign w:val="baseline"/>
          <w:rtl w:val="0"/>
        </w:rPr>
        <w:t xml:space="preserve"> </w:t>
      </w:r>
      <w:r w:rsidDel="00000000" w:rsidR="00000000" w:rsidRPr="00000000">
        <w:rPr>
          <w:sz w:val="28"/>
          <w:szCs w:val="28"/>
          <w:vertAlign w:val="baseline"/>
          <w:rtl w:val="0"/>
        </w:rPr>
        <w:t xml:space="preserve">створення тренінгового центру із залученням педіатрів, сімейних лікарів, психологів дитячих, психіатрів дитячих за участю міжнародних  організацій, волонтерів. Важливою функцією є створення координаційного центру та зовлікання освітян.</w:t>
      </w:r>
    </w:p>
    <w:p w:rsidR="00000000" w:rsidDel="00000000" w:rsidP="00000000" w:rsidRDefault="00000000" w:rsidRPr="00000000" w14:paraId="0000017B">
      <w:pPr>
        <w:spacing w:line="360" w:lineRule="auto"/>
        <w:ind w:left="284" w:firstLine="707.9999999999998"/>
        <w:jc w:val="both"/>
        <w:rPr>
          <w:sz w:val="28"/>
          <w:szCs w:val="28"/>
          <w:vertAlign w:val="baseline"/>
        </w:rPr>
      </w:pPr>
      <w:r w:rsidDel="00000000" w:rsidR="00000000" w:rsidRPr="00000000">
        <w:rPr>
          <w:color w:val="000000"/>
          <w:sz w:val="28"/>
          <w:szCs w:val="28"/>
          <w:vertAlign w:val="baseline"/>
          <w:rtl w:val="0"/>
        </w:rPr>
        <w:t xml:space="preserve">Другий етап – вибір модулів </w:t>
      </w:r>
      <w:r w:rsidDel="00000000" w:rsidR="00000000" w:rsidRPr="00000000">
        <w:rPr>
          <w:sz w:val="28"/>
          <w:szCs w:val="28"/>
          <w:vertAlign w:val="baseline"/>
          <w:rtl w:val="0"/>
        </w:rPr>
        <w:t xml:space="preserve">mhGAP та спрощення його для первинної ланки медичної допомоги. Навчання персоналу та впровадження скринінгу або анкетування в практичну діяльність лікарів та освітян. Інформування громадськості про дані заходи на регіональному рівні. </w:t>
      </w:r>
    </w:p>
    <w:p w:rsidR="00000000" w:rsidDel="00000000" w:rsidP="00000000" w:rsidRDefault="00000000" w:rsidRPr="00000000" w14:paraId="0000017C">
      <w:pPr>
        <w:spacing w:line="360" w:lineRule="auto"/>
        <w:ind w:left="284" w:firstLine="707.9999999999998"/>
        <w:jc w:val="both"/>
        <w:rPr>
          <w:sz w:val="28"/>
          <w:szCs w:val="28"/>
          <w:vertAlign w:val="baseline"/>
        </w:rPr>
      </w:pPr>
      <w:r w:rsidDel="00000000" w:rsidR="00000000" w:rsidRPr="00000000">
        <w:rPr>
          <w:sz w:val="28"/>
          <w:szCs w:val="28"/>
          <w:vertAlign w:val="baseline"/>
          <w:rtl w:val="0"/>
        </w:rPr>
        <w:t xml:space="preserve">Третій етап – впровадження інструментів визначення порушень ментального здоровєя дітей у щоденний прийом лікарів первинної ланки та створення маршрутів для пацієнтів дитячого віку у разі складних випадків із маршрутизацією до соціальних служб, психологів дитячих, психіатрів дитячих. Розробляти та рекламувати цифрові додатки для батьків та онлайн-ресурси, які пропонують підказки, поради та стратегії для позитивного батьківства та розвитку дитини. Навчати дітей і молодь розуміти свої емоції та керувати ними. Впроваджувати питання психічного здоров’я в навчальні плани та програми, насамперед впровадити програми соціально-емоційного навчання, формування у здобувачів освіти особистої стійкості і розвиток навичок ефективного вирішення проблем, позитивних звичок, зокрема щодо своєчасного звернення за допомогою. </w:t>
      </w:r>
    </w:p>
    <w:p w:rsidR="00000000" w:rsidDel="00000000" w:rsidP="00000000" w:rsidRDefault="00000000" w:rsidRPr="00000000" w14:paraId="0000017D">
      <w:pPr>
        <w:spacing w:line="360" w:lineRule="auto"/>
        <w:ind w:left="284" w:firstLine="707.9999999999998"/>
        <w:jc w:val="both"/>
        <w:rPr>
          <w:sz w:val="28"/>
          <w:szCs w:val="28"/>
          <w:vertAlign w:val="baseline"/>
        </w:rPr>
      </w:pPr>
      <w:r w:rsidDel="00000000" w:rsidR="00000000" w:rsidRPr="00000000">
        <w:rPr>
          <w:sz w:val="28"/>
          <w:szCs w:val="28"/>
          <w:vertAlign w:val="baseline"/>
          <w:rtl w:val="0"/>
        </w:rPr>
        <w:t xml:space="preserve">Четвертий етап – супервізія на постійній основі. Моніторинг штату для надання такого виду допомоги, моніторинг поширеності в регіоні порушень метнального здоровʼя у дітей, задоволеність батьків та дітей, клінічні розбори та постійне підвищення кваліфікації лікарів.</w:t>
      </w:r>
    </w:p>
    <w:p w:rsidR="00000000" w:rsidDel="00000000" w:rsidP="00000000" w:rsidRDefault="00000000" w:rsidRPr="00000000" w14:paraId="0000017E">
      <w:pPr>
        <w:spacing w:line="360" w:lineRule="auto"/>
        <w:ind w:left="284" w:firstLine="707.9999999999998"/>
        <w:jc w:val="both"/>
        <w:rPr>
          <w:sz w:val="28"/>
          <w:szCs w:val="28"/>
          <w:vertAlign w:val="baseline"/>
        </w:rPr>
      </w:pPr>
      <w:r w:rsidDel="00000000" w:rsidR="00000000" w:rsidRPr="00000000">
        <w:rPr>
          <w:sz w:val="28"/>
          <w:szCs w:val="28"/>
          <w:vertAlign w:val="baseline"/>
          <w:rtl w:val="0"/>
        </w:rPr>
        <w:t xml:space="preserve">Пʼятий етап – масштабування кращих практик, робота з громадскістю на кшалт feedback (зворотного зв’язку). Створення сервісів більш наближених до дому (доступність). Зниження навантаження на психіатричну службу та зменшення тривоги батьків, що їх дитина потребує консультації психіатра (стигматизації). Просувати політику та впроваджувати програми психосоціальної підтримки на робочому місці, яка включає в себе різні заходи та практики, спрямовані на зменшення стресу, підвищення самопочуття та підтримку психологічного добробуту співробітників. </w:t>
      </w:r>
    </w:p>
    <w:p w:rsidR="00000000" w:rsidDel="00000000" w:rsidP="00000000" w:rsidRDefault="00000000" w:rsidRPr="00000000" w14:paraId="0000017F">
      <w:pPr>
        <w:numPr>
          <w:ilvl w:val="0"/>
          <w:numId w:val="13"/>
        </w:numPr>
        <w:spacing w:line="360" w:lineRule="auto"/>
        <w:ind w:left="284" w:hanging="360"/>
        <w:jc w:val="both"/>
        <w:rPr>
          <w:sz w:val="28"/>
          <w:szCs w:val="28"/>
          <w:vertAlign w:val="baseline"/>
        </w:rPr>
      </w:pPr>
      <w:r w:rsidDel="00000000" w:rsidR="00000000" w:rsidRPr="00000000">
        <w:rPr>
          <w:sz w:val="28"/>
          <w:szCs w:val="28"/>
          <w:vertAlign w:val="baseline"/>
          <w:rtl w:val="0"/>
        </w:rPr>
        <w:t xml:space="preserve">Для впровадження етапів впровадження моделі (системи) підтримки ментального здоров’я дітей варто застосовувати часові інтервали впровадження - короткострокові та довгострокові.</w:t>
      </w:r>
    </w:p>
    <w:p w:rsidR="00000000" w:rsidDel="00000000" w:rsidP="00000000" w:rsidRDefault="00000000" w:rsidRPr="00000000" w14:paraId="00000180">
      <w:pPr>
        <w:numPr>
          <w:ilvl w:val="0"/>
          <w:numId w:val="13"/>
        </w:numPr>
        <w:spacing w:line="360" w:lineRule="auto"/>
        <w:ind w:left="284" w:hanging="360"/>
        <w:jc w:val="both"/>
        <w:rPr>
          <w:sz w:val="28"/>
          <w:szCs w:val="28"/>
          <w:vertAlign w:val="baseline"/>
        </w:rPr>
      </w:pPr>
      <w:r w:rsidDel="00000000" w:rsidR="00000000" w:rsidRPr="00000000">
        <w:rPr>
          <w:sz w:val="28"/>
          <w:szCs w:val="28"/>
          <w:vertAlign w:val="baseline"/>
          <w:rtl w:val="0"/>
        </w:rPr>
        <w:t xml:space="preserve">Варто розробити індикатори якості та ефективності створеної моделі.  Ключовими індикаторами можуть бути раннє виявлення порушень метального здоров’я у дітей, профілактика суїцидів у підлітків, супровід дитини під час зростання, психосоціальна адаптація. </w:t>
      </w:r>
    </w:p>
    <w:p w:rsidR="00000000" w:rsidDel="00000000" w:rsidP="00000000" w:rsidRDefault="00000000" w:rsidRPr="00000000" w14:paraId="00000181">
      <w:pPr>
        <w:numPr>
          <w:ilvl w:val="0"/>
          <w:numId w:val="13"/>
        </w:numPr>
        <w:spacing w:line="360" w:lineRule="auto"/>
        <w:ind w:left="284" w:hanging="360"/>
        <w:jc w:val="both"/>
        <w:rPr>
          <w:sz w:val="28"/>
          <w:szCs w:val="28"/>
          <w:vertAlign w:val="baseline"/>
        </w:rPr>
      </w:pPr>
      <w:r w:rsidDel="00000000" w:rsidR="00000000" w:rsidRPr="00000000">
        <w:rPr>
          <w:sz w:val="28"/>
          <w:szCs w:val="28"/>
          <w:vertAlign w:val="baseline"/>
          <w:rtl w:val="0"/>
        </w:rPr>
        <w:t xml:space="preserve">Дана модель не суперечить послугам НСЗУ МОЗ України, а доповнює пакет «Первинна медична допомога», дає підстави для фінансування та політики служби, підтримує реформи у охороні здоров’я.</w:t>
      </w:r>
    </w:p>
    <w:p w:rsidR="00000000" w:rsidDel="00000000" w:rsidP="00000000" w:rsidRDefault="00000000" w:rsidRPr="00000000" w14:paraId="00000182">
      <w:pPr>
        <w:spacing w:line="360" w:lineRule="auto"/>
        <w:ind w:left="284" w:firstLine="0"/>
        <w:jc w:val="center"/>
        <w:rPr>
          <w:b w:val="0"/>
          <w:bCs w:val="0"/>
          <w:color w:val="000000"/>
          <w:sz w:val="28"/>
          <w:szCs w:val="28"/>
          <w:vertAlign w:val="baseline"/>
        </w:rPr>
      </w:pPr>
      <w:r w:rsidDel="00000000" w:rsidR="00000000" w:rsidRPr="00000000">
        <w:br w:type="page"/>
      </w:r>
      <w:r w:rsidDel="00000000" w:rsidR="00000000" w:rsidRPr="00000000">
        <w:rPr>
          <w:b w:val="1"/>
          <w:bCs w:val="1"/>
          <w:color w:val="000000"/>
          <w:sz w:val="28"/>
          <w:szCs w:val="28"/>
          <w:vertAlign w:val="baseline"/>
          <w:rtl w:val="0"/>
        </w:rPr>
        <w:t xml:space="preserve">СПИСОК ВИКОРИСТАНИХ ДЖЕРЕЛ</w:t>
      </w:r>
      <w:r w:rsidDel="00000000" w:rsidR="00000000" w:rsidRPr="00000000">
        <w:rPr>
          <w:rtl w:val="0"/>
        </w:rPr>
      </w:r>
    </w:p>
    <w:p w:rsidR="00000000" w:rsidDel="00000000" w:rsidP="00000000" w:rsidRDefault="00000000" w:rsidRPr="00000000" w14:paraId="00000183">
      <w:pPr>
        <w:spacing w:line="360" w:lineRule="auto"/>
        <w:ind w:firstLine="142"/>
        <w:jc w:val="both"/>
        <w:rPr>
          <w:b w:val="0"/>
          <w:bCs w:val="0"/>
          <w:color w:val="000000"/>
          <w:sz w:val="28"/>
          <w:szCs w:val="28"/>
          <w:vertAlign w:val="baseline"/>
        </w:rPr>
      </w:pPr>
      <w:r w:rsidDel="00000000" w:rsidR="00000000" w:rsidRPr="00000000">
        <w:rPr>
          <w:rtl w:val="0"/>
        </w:rPr>
      </w:r>
    </w:p>
    <w:p w:rsidR="00000000" w:rsidDel="00000000" w:rsidP="00000000" w:rsidRDefault="00000000" w:rsidRPr="00000000" w14:paraId="00000184">
      <w:pPr>
        <w:spacing w:line="360" w:lineRule="auto"/>
        <w:ind w:firstLine="142"/>
        <w:jc w:val="both"/>
        <w:rPr>
          <w:b w:val="0"/>
          <w:bCs w:val="0"/>
          <w:color w:val="000000"/>
          <w:sz w:val="28"/>
          <w:szCs w:val="28"/>
          <w:vertAlign w:val="baseline"/>
        </w:rPr>
      </w:pPr>
      <w:r w:rsidDel="00000000" w:rsidR="00000000" w:rsidRPr="00000000">
        <w:rPr>
          <w:rtl w:val="0"/>
        </w:rPr>
      </w:r>
    </w:p>
    <w:p w:rsidR="00000000" w:rsidDel="00000000" w:rsidP="00000000" w:rsidRDefault="00000000" w:rsidRPr="00000000" w14:paraId="0000018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Rosa WE, Grant L, Knaul FM, Marston J, Arreola-Ornelas H, Riga O, Marabyan R, Penkov A, Sallnow L, Rajagopal MR. The value of alleviating suffering and dignifying death in war and humanitarian crises. Lancet. 2022 Apr 16;399(10334):1447-1450. doi: 10.1016/S0140-6736(22)00534-7. Epub 2022 Mar 21. </w:t>
      </w:r>
      <w:r w:rsidDel="00000000" w:rsidR="00000000" w:rsidRPr="00000000">
        <w:rPr>
          <w:rtl w:val="0"/>
        </w:rPr>
      </w:r>
    </w:p>
    <w:p w:rsidR="00000000" w:rsidDel="00000000" w:rsidP="00000000" w:rsidRDefault="00000000" w:rsidRPr="00000000" w14:paraId="0000018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МОЗ.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Всеукраїнська програма ментального здоров’я «Ти як?». Доступно на </w:t>
      </w:r>
      <w:hyperlink r:id="rId20">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https://moz.gov.ua/uk/mental-health</w:t>
        </w:r>
      </w:hyperlink>
      <w:r w:rsidDel="00000000" w:rsidR="00000000" w:rsidRPr="00000000">
        <w:rPr>
          <w:rtl w:val="0"/>
        </w:rPr>
      </w:r>
    </w:p>
    <w:p w:rsidR="00000000" w:rsidDel="00000000" w:rsidP="00000000" w:rsidRDefault="00000000" w:rsidRPr="00000000" w14:paraId="0000018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bookmarkStart w:colFirst="0" w:colLast="0" w:name="_heading=h.cf83k9x2051o" w:id="1"/>
      <w:bookmarkEnd w:id="1"/>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Уніфікований клінічний протокол первинної та спеціалізованої медичної допомоги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Гостра реакція на стрес. Посттравматичний стресовий розлад. Порушення адаптації» Доступно на </w:t>
      </w:r>
      <w:hyperlink r:id="rId21">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https://moz.gov.ua/storage/uploads/ec4ae01d-d0d3-4c0a-bf92-3cefbef633be/dn_1265_19072024_dod.pdf</w:t>
        </w:r>
      </w:hyperlink>
      <w:r w:rsidDel="00000000" w:rsidR="00000000" w:rsidRPr="00000000">
        <w:rPr>
          <w:rtl w:val="0"/>
        </w:rPr>
      </w:r>
    </w:p>
    <w:p w:rsidR="00000000" w:rsidDel="00000000" w:rsidP="00000000" w:rsidRDefault="00000000" w:rsidRPr="00000000" w14:paraId="0000018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Elvevåg B, DeLisi LE. The mental health consequences on children of the war in Ukraine: A commentary. Psychiatry Res. 2022 Nov;317:114798. doi: 10.1016/j.psychres.2022.114798. Epub 2022 Aug 18. </w:t>
      </w:r>
      <w:r w:rsidDel="00000000" w:rsidR="00000000" w:rsidRPr="00000000">
        <w:rPr>
          <w:rtl w:val="0"/>
        </w:rPr>
      </w:r>
    </w:p>
    <w:p w:rsidR="00000000" w:rsidDel="00000000" w:rsidP="00000000" w:rsidRDefault="00000000" w:rsidRPr="00000000" w14:paraId="0000018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Chumachenko D, Chumachenko T. Ukraine war: The humanitarian crisis in Kharkiv. BMJ. 2022 Mar 25;376:o796. doi: 10.1136/bmj.o796.</w:t>
      </w:r>
      <w:r w:rsidDel="00000000" w:rsidR="00000000" w:rsidRPr="00000000">
        <w:rPr>
          <w:rtl w:val="0"/>
        </w:rPr>
      </w:r>
    </w:p>
    <w:p w:rsidR="00000000" w:rsidDel="00000000" w:rsidP="00000000" w:rsidRDefault="00000000" w:rsidRPr="00000000" w14:paraId="0000018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Bendavid E, Boerma T, Akseer N, Langer A, Malembaka EB, Okiro EA, Wise PH, Heft-Neal S, Black RE, Bhutta ZA; BRANCH Consortium Steering Committee. The effects of armed conflict on the health of women and</w:t>
      </w: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 children. Lancet. 2021 Feb 6;397(10273):522-532. doi: 10.1016/S0140-6736(21)00131-8. Epub 2021 Jan 24. </w:t>
      </w:r>
      <w:r w:rsidDel="00000000" w:rsidR="00000000" w:rsidRPr="00000000">
        <w:rPr>
          <w:rtl w:val="0"/>
        </w:rPr>
      </w:r>
    </w:p>
    <w:p w:rsidR="00000000" w:rsidDel="00000000" w:rsidP="00000000" w:rsidRDefault="00000000" w:rsidRPr="00000000" w14:paraId="0000018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Szabo E, Rimnac C. Biomechanics of immature human cortical bone: A systematic review. J Mech Behav Biomed Mater. 2022 Jan;125:104889. doi: 10.1016/j.jmbbm.2021.104889. Epub 2021 Oct 8. </w:t>
      </w:r>
      <w:r w:rsidDel="00000000" w:rsidR="00000000" w:rsidRPr="00000000">
        <w:rPr>
          <w:rtl w:val="0"/>
        </w:rPr>
      </w:r>
    </w:p>
    <w:p w:rsidR="00000000" w:rsidDel="00000000" w:rsidP="00000000" w:rsidRDefault="00000000" w:rsidRPr="00000000" w14:paraId="0000018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Jaimes C, Jimenez M, Shabshin N, Laor T, Jaramillo D. Taking the stress out of evaluating stress injuries in children. Radiographics. 2012 Mar-Apr;32(2):537-55. doi: 10.1148/rg.322115022. </w:t>
      </w:r>
      <w:r w:rsidDel="00000000" w:rsidR="00000000" w:rsidRPr="00000000">
        <w:rPr>
          <w:rtl w:val="0"/>
        </w:rPr>
      </w:r>
    </w:p>
    <w:p w:rsidR="00000000" w:rsidDel="00000000" w:rsidP="00000000" w:rsidRDefault="00000000" w:rsidRPr="00000000" w14:paraId="0000018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Masten AS. Global perspectives on resilience in children and youth. Child Dev. 2014 Jan-Feb;85(1):6-20. doi: 10.1111/cdev.12205. Epub 2013 Dec 16. </w:t>
      </w:r>
      <w:r w:rsidDel="00000000" w:rsidR="00000000" w:rsidRPr="00000000">
        <w:rPr>
          <w:rtl w:val="0"/>
        </w:rPr>
      </w:r>
    </w:p>
    <w:p w:rsidR="00000000" w:rsidDel="00000000" w:rsidP="00000000" w:rsidRDefault="00000000" w:rsidRPr="00000000" w14:paraId="0000018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Alemi Q, Panter-Brick C, Oriya S, Ahmady M, Alimi AQ, Faiz H, Hakim N, Sami Hashemi SA, Manaly MA, Naseri R, Parwiz K, Sadat SJ, Sharifi MZ, Shinwari Z, Ahmadi SJ, Amin R, Azimi S, Hewad A, Musavi Z, Siddiqi AM, Bragin M, Kashino W, Lavdas M, Miller KE, Missmahl I, Omidian PA, Trani JF, van der Walt SK, Silove D, Ventevogel P. Afghan mental health and psychosocial well-being: thematic review of four decades of research and interventions. BJPsych Open. 2023 Jul 10;9(4):e125. doi: 10.1192/bjo.2023.502. </w:t>
      </w:r>
      <w:r w:rsidDel="00000000" w:rsidR="00000000" w:rsidRPr="00000000">
        <w:rPr>
          <w:rtl w:val="0"/>
        </w:rPr>
      </w:r>
    </w:p>
    <w:p w:rsidR="00000000" w:rsidDel="00000000" w:rsidP="00000000" w:rsidRDefault="00000000" w:rsidRPr="00000000" w14:paraId="0000018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Catani C, Schauer E, Elbert T, Missmahl I, Bette JP, Neuner F. War trauma, child labor, and family violence: life adversities and PTSD in a sample of school children in Kabul. J Trauma Stress. 2009 Jun;22(3):163-71. doi: 10.1002/jts.20415. </w:t>
      </w:r>
      <w:r w:rsidDel="00000000" w:rsidR="00000000" w:rsidRPr="00000000">
        <w:rPr>
          <w:rtl w:val="0"/>
        </w:rPr>
      </w:r>
    </w:p>
    <w:p w:rsidR="00000000" w:rsidDel="00000000" w:rsidP="00000000" w:rsidRDefault="00000000" w:rsidRPr="00000000" w14:paraId="0000019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Khamis V. Posttraumatic stress disorder and emotion dysregulation among Syrian refugee children and adolescents resettled in Lebanon and Jordan. Child Abuse Negl. 2019 Mar;89:29-39. doi: 10.1016/j.chiabu.2018.12.013. Epub 2019 Jan 3. </w:t>
      </w:r>
      <w:r w:rsidDel="00000000" w:rsidR="00000000" w:rsidRPr="00000000">
        <w:rPr>
          <w:rtl w:val="0"/>
        </w:rPr>
      </w:r>
    </w:p>
    <w:p w:rsidR="00000000" w:rsidDel="00000000" w:rsidP="00000000" w:rsidRDefault="00000000" w:rsidRPr="00000000" w14:paraId="0000019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Samara M, Hammuda S, Vostanis P, El-Khodary B, Al-Dewik N. Children's prolonged exposure to the toxic stress of war trauma in the Middle East. BMJ. 2020 Nov 19;371:m3155. doi: 10.1136/bmj.m3155. </w:t>
      </w:r>
      <w:r w:rsidDel="00000000" w:rsidR="00000000" w:rsidRPr="00000000">
        <w:rPr>
          <w:rtl w:val="0"/>
        </w:rPr>
      </w:r>
    </w:p>
    <w:p w:rsidR="00000000" w:rsidDel="00000000" w:rsidP="00000000" w:rsidRDefault="00000000" w:rsidRPr="00000000" w14:paraId="0000019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Jayawickreme E, Infurna FJ, Alajak K, Blackie LER, Chopik WJ, Chung JM, Dorfman A, Fleeson W, Forgeard MJC, Frazier P, Furr RM, Grossmann I, Heller AS, Laceulle OM, Lucas RE, Luhmann M, Luong G, Meijer L, McLean KC, Park CL, Roepke AM, Al Sawaf Z, Tennen H, White RMB, Zonneveld R. Post-traumatic growth as positive personality change: Challenges, opportunities, and recommendations. J Pers. 2021 Feb;89(1):145-165. doi: 10.1111/jopy.12591. Epub 2020 Sep 23. </w:t>
      </w:r>
      <w:r w:rsidDel="00000000" w:rsidR="00000000" w:rsidRPr="00000000">
        <w:rPr>
          <w:rtl w:val="0"/>
        </w:rPr>
      </w:r>
    </w:p>
    <w:p w:rsidR="00000000" w:rsidDel="00000000" w:rsidP="00000000" w:rsidRDefault="00000000" w:rsidRPr="00000000" w14:paraId="0000019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Abdi S, Akinsulure-Smith AM, Sarkadi A, Fazel M, Ellis BH, Gillespie S, Juang LP, Betancourt TS. Promoting positive development among refugee adolescents. J Res Adolesc. 2023 Dec;33(4):1064-1084. doi: 10.1111/jora.12890. Epub 2023 Oct 9. </w:t>
      </w:r>
      <w:r w:rsidDel="00000000" w:rsidR="00000000" w:rsidRPr="00000000">
        <w:rPr>
          <w:rtl w:val="0"/>
        </w:rPr>
      </w:r>
    </w:p>
    <w:p w:rsidR="00000000" w:rsidDel="00000000" w:rsidP="00000000" w:rsidRDefault="00000000" w:rsidRPr="00000000" w14:paraId="0000019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Pfefferbaum B, Tucker P, Varma V, Varma Y, Nitiéma P, Newman E. Children's Reactions to Media Coverage of War. Curr Psychiatry Rep. 2020 Jun 13;22(8):42. doi: 10.1007/s11920-020-01165-0. PMID: 32535808.</w:t>
      </w:r>
      <w:r w:rsidDel="00000000" w:rsidR="00000000" w:rsidRPr="00000000">
        <w:rPr>
          <w:rtl w:val="0"/>
        </w:rPr>
      </w:r>
    </w:p>
    <w:p w:rsidR="00000000" w:rsidDel="00000000" w:rsidP="00000000" w:rsidRDefault="00000000" w:rsidRPr="00000000" w14:paraId="0000019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Purgato M, Tedeschi F, Bonetto C, de Jong J, Jordans MJD, Tol WA, Barbui C. Trajectories of psychological symptoms and resilience in conflict-affected children in low- and middle-income countries. Clin Psychol Rev. 2020 Dec;82:101935. doi: 10.1016/j.cpr.2020.101935. </w:t>
      </w:r>
      <w:r w:rsidDel="00000000" w:rsidR="00000000" w:rsidRPr="00000000">
        <w:rPr>
          <w:rtl w:val="0"/>
        </w:rPr>
      </w:r>
    </w:p>
    <w:p w:rsidR="00000000" w:rsidDel="00000000" w:rsidP="00000000" w:rsidRDefault="00000000" w:rsidRPr="00000000" w14:paraId="0000019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Goto R, Pinchuk I, Kolodezhny O, Pimenova N, Kano Y, Skokauskas N. Mental Health of Adolescents Exposed to the War in Ukraine. JAMA Pediatr. 2024 May 1;178(5):480-488. doi: 10.1001/jamapediatrics.2024.0295. </w:t>
      </w:r>
      <w:r w:rsidDel="00000000" w:rsidR="00000000" w:rsidRPr="00000000">
        <w:rPr>
          <w:rtl w:val="0"/>
        </w:rPr>
      </w:r>
    </w:p>
    <w:p w:rsidR="00000000" w:rsidDel="00000000" w:rsidP="00000000" w:rsidRDefault="00000000" w:rsidRPr="00000000" w14:paraId="0000019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McElroy E, Hyland P, Shevlin M, Karatzias T, Vallières F, Ben-Ezra M, Vang ML, Lorberg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B, Martsenkovskyi D. Change in child mental health during the Ukraine war: evidence from a large sample of parents. Eur Child Adolesc Psychiatry. 2024 May;33(5):1495-1502. doi: 10.1007/s00787-023-02255-z. Epub 2023 Jul 8. </w:t>
      </w:r>
      <w:r w:rsidDel="00000000" w:rsidR="00000000" w:rsidRPr="00000000">
        <w:rPr>
          <w:rtl w:val="0"/>
        </w:rPr>
      </w:r>
    </w:p>
    <w:p w:rsidR="00000000" w:rsidDel="00000000" w:rsidP="00000000" w:rsidRDefault="00000000" w:rsidRPr="00000000" w14:paraId="0000019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Pfeiffer E, Garbade M, Sachser C. Traumatic events and posttraumatic stress symptoms in a treatment-seeking sample of Ukrainian children during the war. Child Adolesc Psychiatry Ment Health. 2024 Feb 9;18(1):25. doi: 10.1186/s13034-024-00715-1. PMID: 38336707; PMCID: PMC10858633.</w:t>
      </w:r>
      <w:r w:rsidDel="00000000" w:rsidR="00000000" w:rsidRPr="00000000">
        <w:rPr>
          <w:rtl w:val="0"/>
        </w:rPr>
      </w:r>
    </w:p>
    <w:p w:rsidR="00000000" w:rsidDel="00000000" w:rsidP="00000000" w:rsidRDefault="00000000" w:rsidRPr="00000000" w14:paraId="0000019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Ментальне здоров’я дітей під час війни: фактори ризику та захисту. Інститут громадського здоров’я ім. О. М. Марзєєва НАМН України, 2023. https://health.gov.ua/structure/research-departments/laboratory-of-the-social-determinants-of-population-health/17-09-2025-children_s-mental-health-during-war-risk-and-protective-factors/</w:t>
      </w:r>
    </w:p>
    <w:p w:rsidR="00000000" w:rsidDel="00000000" w:rsidP="00000000" w:rsidRDefault="00000000" w:rsidRPr="00000000" w14:paraId="0000019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Барна, Л. С. (2025). Психічне здоров’я дітей під час війни: розлади, ризики та шляхи підтримки. Погляд на проблему. </w:t>
      </w:r>
      <w:r w:rsidDel="00000000" w:rsidR="00000000" w:rsidRPr="00000000">
        <w:rPr>
          <w:rFonts w:ascii="Times New Roman" w:cs="Times New Roman" w:eastAsia="Times New Roman" w:hAnsi="Times New Roman"/>
          <w:b w:val="0"/>
          <w:bCs w:val="0"/>
          <w:i w:val="1"/>
          <w:iCs w:val="1"/>
          <w:smallCaps w:val="0"/>
          <w:strike w:val="0"/>
          <w:color w:val="000000"/>
          <w:sz w:val="28"/>
          <w:szCs w:val="28"/>
          <w:highlight w:val="white"/>
          <w:u w:val="none"/>
          <w:vertAlign w:val="baseline"/>
          <w:rtl w:val="0"/>
        </w:rPr>
        <w:t xml:space="preserve">Ліки України</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 (4(290), 29–30. </w:t>
      </w:r>
      <w:hyperlink r:id="rId22">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https://doi.org/10.37987/1997-9894.2025.4(290).332933</w:t>
        </w:r>
      </w:hyperlink>
      <w:r w:rsidDel="00000000" w:rsidR="00000000" w:rsidRPr="00000000">
        <w:rPr>
          <w:rtl w:val="0"/>
        </w:rPr>
      </w:r>
    </w:p>
    <w:p w:rsidR="00000000" w:rsidDel="00000000" w:rsidP="00000000" w:rsidRDefault="00000000" w:rsidRPr="00000000" w14:paraId="0000019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Анастасія Токарчук Ірина Коваль. БоПідвищений рівень тривожності у дітей і підлітків свідків воєнного конфлікту: порівняльний аналіз, прогноз Психосоматична медицина та загальна практика Том 9 № 3 (2024):1-10. DOI: 10.26766/pmgp.v9i3.540</w:t>
      </w:r>
    </w:p>
    <w:p w:rsidR="00000000" w:rsidDel="00000000" w:rsidP="00000000" w:rsidRDefault="00000000" w:rsidRPr="00000000" w14:paraId="0000019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Дуфинец, В., Щербань, Т. и Хоблик, В. (2024). Посттравматический стресс у детей, вызванный войной: стратегии психологической поддержки. Научные студии по социальной и политической психологии , 30(1), 16-26. </w:t>
      </w:r>
      <w:hyperlink r:id="rId23">
        <w:r w:rsidDel="00000000" w:rsidR="00000000" w:rsidRPr="00000000">
          <w:rPr>
            <w:rFonts w:ascii="Times New Roman" w:cs="Times New Roman" w:eastAsia="Times New Roman" w:hAnsi="Times New Roman"/>
            <w:b w:val="0"/>
            <w:bCs w:val="0"/>
            <w:i w:val="0"/>
            <w:iCs w:val="0"/>
            <w:smallCaps w:val="0"/>
            <w:strike w:val="0"/>
            <w:color w:val="000000"/>
            <w:sz w:val="28"/>
            <w:szCs w:val="28"/>
            <w:u w:val="single"/>
            <w:shd w:fill="auto" w:val="clear"/>
            <w:vertAlign w:val="baseline"/>
            <w:rtl w:val="0"/>
          </w:rPr>
          <w:t xml:space="preserve">https://doi.org/10.61727/sssppj/1.2024.16</w:t>
        </w:r>
      </w:hyperlink>
      <w:r w:rsidDel="00000000" w:rsidR="00000000" w:rsidRPr="00000000">
        <w:rPr>
          <w:rtl w:val="0"/>
        </w:rPr>
      </w:r>
    </w:p>
    <w:p w:rsidR="00000000" w:rsidDel="00000000" w:rsidP="00000000" w:rsidRDefault="00000000" w:rsidRPr="00000000" w14:paraId="0000019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El-Khodary B, Samara M. The relationship between multiple exposures to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violence and war trauma, and mental health and behavioural problems among Palestinian children and adolescents. Eur Child Adolesc Psychiatry. 2020 May;29(5):719-731. doi: 10.1007/s00787-019-01376-8. Epub 2019 Jul 27. </w:t>
      </w:r>
      <w:r w:rsidDel="00000000" w:rsidR="00000000" w:rsidRPr="00000000">
        <w:rPr>
          <w:rtl w:val="0"/>
        </w:rPr>
      </w:r>
    </w:p>
    <w:p w:rsidR="00000000" w:rsidDel="00000000" w:rsidP="00000000" w:rsidRDefault="00000000" w:rsidRPr="00000000" w14:paraId="0000019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bookmarkStart w:colFirst="0" w:colLast="0" w:name="_heading=h.9z4ovism028w" w:id="2"/>
      <w:bookmarkEnd w:id="2"/>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Amna Naeem, Iftikhar Sikder, Shanshan Wang, Emily S. Barrett, Nancy Fiedler, Miraj Ahmad, Uyen-Sa D.T. Nguyen, Dmytro Martsenkovskyi, Irina Holovanova, Madelyn Hsiao-Rei Hicksj , Ubydul Haque. Parent-child mental health in Ukraine in relation to war trauma and drone attacks. Comprehensive Psychiatry 139 (2025) 152590 </w:t>
      </w:r>
      <w:hyperlink r:id="rId24">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https://doi.org/10.1016/j.comppsych.2025.152590</w:t>
        </w:r>
      </w:hyperlink>
      <w:r w:rsidDel="00000000" w:rsidR="00000000" w:rsidRPr="00000000">
        <w:rPr>
          <w:rtl w:val="0"/>
        </w:rPr>
      </w:r>
    </w:p>
    <w:p w:rsidR="00000000" w:rsidDel="00000000" w:rsidP="00000000" w:rsidRDefault="00000000" w:rsidRPr="00000000" w14:paraId="0000019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Sennersten F, Frogh S, Påhlsson S, Wladis A, Alvinius A, Bäckström D. The Russo-Ukrainian War's toll on paediatric health during the first two years and future research directions: a scoping review. Commun Med (Lond). 2025 Oct 23;5(1):431. doi: 10.1038/s43856-025-01190-1. </w:t>
      </w:r>
      <w:r w:rsidDel="00000000" w:rsidR="00000000" w:rsidRPr="00000000">
        <w:rPr>
          <w:rtl w:val="0"/>
        </w:rPr>
      </w:r>
    </w:p>
    <w:p w:rsidR="00000000" w:rsidDel="00000000" w:rsidP="00000000" w:rsidRDefault="00000000" w:rsidRPr="00000000" w14:paraId="000001A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ffffff" w:val="clear"/>
        <w:spacing w:after="16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bookmarkStart w:colFirst="0" w:colLast="0" w:name="_heading=h.xcv7ilqt1qnn" w:id="3"/>
      <w:bookmarkEnd w:id="3"/>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Panter-Brick C, Leckman JF. Editorial Commentary: Resilience in child development--interconnected pathways to wellbeing. J Child Psychol Psychiatry. 2013 Apr;54(4):333-6. doi: 10.1111/jcpp.12057. </w:t>
      </w:r>
      <w:r w:rsidDel="00000000" w:rsidR="00000000" w:rsidRPr="00000000">
        <w:rPr>
          <w:rtl w:val="0"/>
        </w:rPr>
      </w:r>
    </w:p>
    <w:p w:rsidR="00000000" w:rsidDel="00000000" w:rsidP="00000000" w:rsidRDefault="00000000" w:rsidRPr="00000000" w14:paraId="000001A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Children in armed conflicts. Доступно на </w:t>
      </w:r>
      <w:hyperlink r:id="rId25">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https://www.coordinationsud.org/wp-content/uploads/Rapport-plaidoyer-enfant-ENG.pdf</w:t>
        </w:r>
      </w:hyperlink>
      <w:r w:rsidDel="00000000" w:rsidR="00000000" w:rsidRPr="00000000">
        <w:rPr>
          <w:rtl w:val="0"/>
        </w:rPr>
      </w:r>
    </w:p>
    <w:p w:rsidR="00000000" w:rsidDel="00000000" w:rsidP="00000000" w:rsidRDefault="00000000" w:rsidRPr="00000000" w14:paraId="000001A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WHO. Mental Health and Psychosocial Support in Emergencies, 2019. https://www.emro.who.int/media/news/mental-health-and-psychosocial-support-in-emergencies.html</w:t>
      </w:r>
    </w:p>
    <w:p w:rsidR="00000000" w:rsidDel="00000000" w:rsidP="00000000" w:rsidRDefault="00000000" w:rsidRPr="00000000" w14:paraId="000001A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International Medical Corps. Child Mental Health in Conflict Regions, 2020. </w:t>
      </w:r>
      <w:hyperlink r:id="rId26">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https://internationalmedicalcorps.org/emergency-response/war-in-ukraine/</w:t>
        </w:r>
      </w:hyperlink>
      <w:r w:rsidDel="00000000" w:rsidR="00000000" w:rsidRPr="00000000">
        <w:rPr>
          <w:rtl w:val="0"/>
        </w:rPr>
      </w:r>
    </w:p>
    <w:p w:rsidR="00000000" w:rsidDel="00000000" w:rsidP="00000000" w:rsidRDefault="00000000" w:rsidRPr="00000000" w14:paraId="000001A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Zasiekina L, Griffin A, Blakemore SJ, Hlova I, Bignardi G. Prevalence of war-related posttraumatic stress disorder in adolescents: a systematic review and meta-analysis. Eur J Psychotraumatol. 2025 Dec;16(1):2497167. doi: 10.1080/20008066.2025.2497167. Epub 2025 May 16. PMID: 40377181; PMCID: PMC12086914.</w:t>
      </w:r>
      <w:r w:rsidDel="00000000" w:rsidR="00000000" w:rsidRPr="00000000">
        <w:rPr>
          <w:rtl w:val="0"/>
        </w:rPr>
      </w:r>
    </w:p>
    <w:p w:rsidR="00000000" w:rsidDel="00000000" w:rsidP="00000000" w:rsidRDefault="00000000" w:rsidRPr="00000000" w14:paraId="000001A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PSG-17. Доступно на https://novopsych.com/assessments/child/pediatric-symptom-checklist-17-psc-17/</w:t>
      </w:r>
    </w:p>
    <w:p w:rsidR="00000000" w:rsidDel="00000000" w:rsidP="00000000" w:rsidRDefault="00000000" w:rsidRPr="00000000" w14:paraId="000001A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WHO Доступно на </w:t>
      </w:r>
      <w:hyperlink r:id="rId27">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https://www.who.int/activities/ensuring-a-coordinated-and-effective-mental-health-response-in-emergencies?utm_source</w:t>
        </w:r>
      </w:hyperlink>
      <w:r w:rsidDel="00000000" w:rsidR="00000000" w:rsidRPr="00000000">
        <w:rPr>
          <w:rtl w:val="0"/>
        </w:rPr>
      </w:r>
    </w:p>
    <w:p w:rsidR="00000000" w:rsidDel="00000000" w:rsidP="00000000" w:rsidRDefault="00000000" w:rsidRPr="00000000" w14:paraId="000001A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Bürgin D, Anagnostopoulos D; Board and Policy Division of ESCAP; Vitiello B, Sukale T, Schmid M, Fegert JM. Impact of war and forced displacement on children's mental health-multilevel, needs-oriented, and trauma-informed approaches. Eur Child Adolesc Psychiatry. 2022 Jun;31(6):845-853. doi: 10.1007/s00787-022-01974-z. </w:t>
      </w:r>
      <w:r w:rsidDel="00000000" w:rsidR="00000000" w:rsidRPr="00000000">
        <w:rPr>
          <w:rtl w:val="0"/>
        </w:rPr>
      </w:r>
    </w:p>
    <w:p w:rsidR="00000000" w:rsidDel="00000000" w:rsidP="00000000" w:rsidRDefault="00000000" w:rsidRPr="00000000" w14:paraId="000001A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Vus V, Shipley K, Lühmann T. Mapping and identifying barriers and facilitators to mental health and psychological support interventions for war-affected children. Pol Merkur Lekarski. 2023;51(1):64-73. doi: 10.36740/Merkur202301110. </w:t>
      </w:r>
      <w:r w:rsidDel="00000000" w:rsidR="00000000" w:rsidRPr="00000000">
        <w:rPr>
          <w:rtl w:val="0"/>
        </w:rPr>
      </w:r>
    </w:p>
    <w:p w:rsidR="00000000" w:rsidDel="00000000" w:rsidP="00000000" w:rsidRDefault="00000000" w:rsidRPr="00000000" w14:paraId="000001A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212121"/>
          <w:sz w:val="28"/>
          <w:szCs w:val="28"/>
          <w:highlight w:val="white"/>
          <w:u w:val="none"/>
          <w:vertAlign w:val="baseline"/>
          <w:rtl w:val="0"/>
        </w:rPr>
        <w:t xml:space="preserve">Carpiniello B. The Mental Health Costs of Armed Conflicts-A Review of Systematic Reviews Conducted on Refugees, Asylum-Seekers and People Living in War Zones. Int J Environ Res Public Health. 2023 Feb 6;20(4):2840. doi: 10.3390/ijerph20042840. PMID: </w:t>
      </w:r>
      <w:r w:rsidDel="00000000" w:rsidR="00000000" w:rsidRPr="00000000">
        <w:rPr>
          <w:rtl w:val="0"/>
        </w:rPr>
      </w:r>
    </w:p>
    <w:p w:rsidR="00000000" w:rsidDel="00000000" w:rsidP="00000000" w:rsidRDefault="00000000" w:rsidRPr="00000000" w14:paraId="000001A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Riga O, Onikiyenko O, Sych D, Tkachenko O, Tsymbal V, Sanina I. Potential risks of sleep disorders in children of the Kharkiv Oblast during the military conflict: survey results. East Ukr Med J. 2024;12(1):41-49</w:t>
      </w:r>
    </w:p>
    <w:p w:rsidR="00000000" w:rsidDel="00000000" w:rsidP="00000000" w:rsidRDefault="00000000" w:rsidRPr="00000000" w14:paraId="000001AB">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Paruthi S, Brooks LJ, D'Ambrosio C, [et al]. Recommended Amount of Sleep for Pediatric Populations: A Consensus Statement of the American Academy of Sleep Medicine. J Clin Sleep Med. 2016 Jun 15;12(6):785-6. doi: 10.5664/jcsm.5866.</w:t>
      </w:r>
      <w:r w:rsidDel="00000000" w:rsidR="00000000" w:rsidRPr="00000000">
        <w:rPr>
          <w:rtl w:val="0"/>
        </w:rPr>
      </w:r>
    </w:p>
    <w:p w:rsidR="00000000" w:rsidDel="00000000" w:rsidP="00000000" w:rsidRDefault="00000000" w:rsidRPr="00000000" w14:paraId="000001AC">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Huyett P, Bhattacharyya N. Incremental health care utilization and expenditures for sleep disorders in the United States. J Clin Sleep Med. 2021 Oct 1;17(10):1981-1986. doi: 10.5664/jcsm.9392.</w:t>
      </w:r>
      <w:r w:rsidDel="00000000" w:rsidR="00000000" w:rsidRPr="00000000">
        <w:rPr>
          <w:rtl w:val="0"/>
        </w:rPr>
      </w:r>
    </w:p>
    <w:p w:rsidR="00000000" w:rsidDel="00000000" w:rsidP="00000000" w:rsidRDefault="00000000" w:rsidRPr="00000000" w14:paraId="000001AD">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Iwasaki T, Sugiyama T, Yanagisawa-Minami A, [et al]. Effect of adenoids and tonsil tissue on pediatric obstructive sleep apnea severity determined by computational fluid dynamics. J Clin Sleep Med. 2020 Dec 15;16(12):2021-2028. doi: 10.5664/jcsm.8736. </w:t>
      </w:r>
      <w:r w:rsidDel="00000000" w:rsidR="00000000" w:rsidRPr="00000000">
        <w:rPr>
          <w:rtl w:val="0"/>
        </w:rPr>
      </w:r>
    </w:p>
    <w:p w:rsidR="00000000" w:rsidDel="00000000" w:rsidP="00000000" w:rsidRDefault="00000000" w:rsidRPr="00000000" w14:paraId="000001AE">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Williamson AA, Mindell JA. Cumulative socio-demographic risk factors and sleep outcomes in early childhood. Sleep. 2020 Mar 12;43(3):zsz233. doi: 10.1093/sleep/zsz233.</w:t>
      </w:r>
      <w:r w:rsidDel="00000000" w:rsidR="00000000" w:rsidRPr="00000000">
        <w:rPr>
          <w:rtl w:val="0"/>
        </w:rPr>
      </w:r>
    </w:p>
    <w:p w:rsidR="00000000" w:rsidDel="00000000" w:rsidP="00000000" w:rsidRDefault="00000000" w:rsidRPr="00000000" w14:paraId="000001AF">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Kokka I, Mourikis I, Nicolaides NC, [et al]. Exploring the Effects of Problematic Internet Use on Adolescent Sleep: A Systematic Review. Int J Environ Res Public Health. 2021 Jan 18;18(2):760. doi: 10.3390/ijerph18020760.</w:t>
      </w:r>
      <w:r w:rsidDel="00000000" w:rsidR="00000000" w:rsidRPr="00000000">
        <w:rPr>
          <w:rtl w:val="0"/>
        </w:rPr>
      </w:r>
    </w:p>
    <w:p w:rsidR="00000000" w:rsidDel="00000000" w:rsidP="00000000" w:rsidRDefault="00000000" w:rsidRPr="00000000" w14:paraId="000001B0">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Chumachenko D, Chumachenko T. Ukraine war: The humanitarian crisis in Kharkiv. BMJ. 2022 Mar 25;376:o796. doi: 10.1136/bmj.o796. </w:t>
      </w:r>
      <w:r w:rsidDel="00000000" w:rsidR="00000000" w:rsidRPr="00000000">
        <w:rPr>
          <w:rtl w:val="0"/>
        </w:rPr>
      </w:r>
    </w:p>
    <w:p w:rsidR="00000000" w:rsidDel="00000000" w:rsidP="00000000" w:rsidRDefault="00000000" w:rsidRPr="00000000" w14:paraId="000001B1">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Meherali S, Punjani N, Louie-Poon S [et al]. Mental Health of Children and Adolescents Amidst COVID-19 and Past Pandemics: A Rapid Systematic Review. Int J Environ Res Public Health</w:t>
      </w:r>
      <w:r w:rsidDel="00000000" w:rsidR="00000000" w:rsidRPr="00000000">
        <w:rPr>
          <w:rFonts w:ascii="Times New Roman" w:cs="Times New Roman" w:eastAsia="Times New Roman" w:hAnsi="Times New Roman"/>
          <w:b w:val="0"/>
          <w:bCs w:val="0"/>
          <w:i w:val="1"/>
          <w:iCs w:val="1"/>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 2021 Mar 26;18(7):3432. doi: 10.3390/ijerph18073432.</w:t>
      </w:r>
      <w:r w:rsidDel="00000000" w:rsidR="00000000" w:rsidRPr="00000000">
        <w:rPr>
          <w:rtl w:val="0"/>
        </w:rPr>
      </w:r>
    </w:p>
    <w:p w:rsidR="00000000" w:rsidDel="00000000" w:rsidP="00000000" w:rsidRDefault="00000000" w:rsidRPr="00000000" w14:paraId="000001B2">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Harbard E, Allen NB, Trinder J, Bei B. What's Keeping Teenagers Up? Prebedtime Behaviors and Actigraphy-Assessed Sleep Over School and Vacation. J Adolesc Health.</w:t>
      </w:r>
      <w:r w:rsidDel="00000000" w:rsidR="00000000" w:rsidRPr="00000000">
        <w:rPr>
          <w:rFonts w:ascii="Times New Roman" w:cs="Times New Roman" w:eastAsia="Times New Roman" w:hAnsi="Times New Roman"/>
          <w:b w:val="0"/>
          <w:bCs w:val="0"/>
          <w:i w:val="1"/>
          <w:iCs w:val="1"/>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2016 Apr;58(4):426-432. doi: 10.1016/j.jadohealth.2015.12.011.</w:t>
      </w:r>
      <w:r w:rsidDel="00000000" w:rsidR="00000000" w:rsidRPr="00000000">
        <w:rPr>
          <w:rtl w:val="0"/>
        </w:rPr>
      </w:r>
    </w:p>
    <w:p w:rsidR="00000000" w:rsidDel="00000000" w:rsidP="00000000" w:rsidRDefault="00000000" w:rsidRPr="00000000" w14:paraId="000001B3">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Perrault AA, Bayer L, Peuvrier M, [et al]. Reducing the use of screen electronic devices in the evening is associated with improved sleep and daytime vigilance in adolescents. Sleep. 2019 Sep 6;42(9):zsz125. doi: 10.1093/sleep/zsz125.</w:t>
      </w:r>
      <w:r w:rsidDel="00000000" w:rsidR="00000000" w:rsidRPr="00000000">
        <w:rPr>
          <w:rtl w:val="0"/>
        </w:rPr>
      </w:r>
    </w:p>
    <w:p w:rsidR="00000000" w:rsidDel="00000000" w:rsidP="00000000" w:rsidRDefault="00000000" w:rsidRPr="00000000" w14:paraId="000001B4">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Pérez-Chada D, Bioch SA, Schönfeld D, [et all]. Sleep in Adolescents Collaborative study group]. Screen use, sleep duration, daytime somnolence, and academic failure in school-aged adolescents. PLoS One. 2023 Feb 14;18(2):e0281379. doi: 10.1371/journal.pone.0281379. </w:t>
      </w:r>
      <w:r w:rsidDel="00000000" w:rsidR="00000000" w:rsidRPr="00000000">
        <w:rPr>
          <w:rtl w:val="0"/>
        </w:rPr>
      </w:r>
    </w:p>
    <w:p w:rsidR="00000000" w:rsidDel="00000000" w:rsidP="00000000" w:rsidRDefault="00000000" w:rsidRPr="00000000" w14:paraId="000001B5">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Sakamoto N, Kabaya K, Nakayama M. Sleep problems, sleep duration, and use of digital devices among primary school students in Japan. BMC Public Health. 2022 May 18;22(1):1006. doi: 10.1186/s12889-022-13389-1.</w:t>
      </w:r>
    </w:p>
    <w:p w:rsidR="00000000" w:rsidDel="00000000" w:rsidP="00000000" w:rsidRDefault="00000000" w:rsidRPr="00000000" w14:paraId="000001B6">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 Chervin RD, Hedger K, Dillon JE, Pituch KJ. Pediatric sleep questionnaire (PSQ): validity and reliability of scales for sleep-disordered breathing, snoring, sleepiness, and behavioral problems. Sleep Med</w:t>
      </w:r>
      <w:r w:rsidDel="00000000" w:rsidR="00000000" w:rsidRPr="00000000">
        <w:rPr>
          <w:rFonts w:ascii="Times New Roman" w:cs="Times New Roman" w:eastAsia="Times New Roman" w:hAnsi="Times New Roman"/>
          <w:b w:val="0"/>
          <w:bCs w:val="0"/>
          <w:i w:val="1"/>
          <w:iCs w:val="1"/>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 2000 Feb 1;1(1):21-32. doi: 10.1016/s1389-9457(99)00009-x.</w:t>
      </w:r>
    </w:p>
    <w:p w:rsidR="00000000" w:rsidDel="00000000" w:rsidP="00000000" w:rsidRDefault="00000000" w:rsidRPr="00000000" w14:paraId="000001B7">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highlight w:val="white"/>
          <w:u w:val="none"/>
          <w:vertAlign w:val="baseline"/>
          <w:rtl w:val="0"/>
        </w:rPr>
        <w:t xml:space="preserve">Janssen KC, Phillipson S, O'Connor J, Johns MW. Validation of the Epworth Sleepiness Scale for Children and Adolescents using Rasch analysis. Sleep Med. 2017 May;33:30-35. doi: 10.1016/j.sleep.2017.01.014.</w:t>
      </w:r>
      <w:r w:rsidDel="00000000" w:rsidR="00000000" w:rsidRPr="00000000">
        <w:rPr>
          <w:rtl w:val="0"/>
        </w:rPr>
      </w:r>
    </w:p>
    <w:p w:rsidR="00000000" w:rsidDel="00000000" w:rsidP="00000000" w:rsidRDefault="00000000" w:rsidRPr="00000000" w14:paraId="000001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B9">
      <w:pPr>
        <w:spacing w:line="360" w:lineRule="auto"/>
        <w:jc w:val="right"/>
        <w:rPr>
          <w:color w:val="000000"/>
          <w:sz w:val="28"/>
          <w:szCs w:val="28"/>
          <w:vertAlign w:val="baseline"/>
        </w:rPr>
      </w:pPr>
      <w:r w:rsidDel="00000000" w:rsidR="00000000" w:rsidRPr="00000000">
        <w:br w:type="page"/>
      </w:r>
      <w:r w:rsidDel="00000000" w:rsidR="00000000" w:rsidRPr="00000000">
        <w:rPr>
          <w:color w:val="000000"/>
          <w:sz w:val="28"/>
          <w:szCs w:val="28"/>
          <w:vertAlign w:val="baseline"/>
          <w:rtl w:val="0"/>
        </w:rPr>
        <w:t xml:space="preserve">Додаток 1</w:t>
      </w:r>
    </w:p>
    <w:p w:rsidR="00000000" w:rsidDel="00000000" w:rsidP="00000000" w:rsidRDefault="00000000" w:rsidRPr="00000000" w14:paraId="000001BA">
      <w:pPr>
        <w:spacing w:line="360" w:lineRule="auto"/>
        <w:jc w:val="center"/>
        <w:rPr>
          <w:b w:val="0"/>
          <w:bCs w:val="0"/>
          <w:sz w:val="28"/>
          <w:szCs w:val="28"/>
          <w:vertAlign w:val="baseline"/>
        </w:rPr>
      </w:pPr>
      <w:r w:rsidDel="00000000" w:rsidR="00000000" w:rsidRPr="00000000">
        <w:rPr>
          <w:b w:val="1"/>
          <w:bCs w:val="1"/>
          <w:sz w:val="28"/>
          <w:szCs w:val="28"/>
          <w:vertAlign w:val="baseline"/>
          <w:rtl w:val="0"/>
        </w:rPr>
        <w:t xml:space="preserve">АНКЕТА ДЛЯ БАТЬКІВ</w:t>
      </w:r>
      <w:r w:rsidDel="00000000" w:rsidR="00000000" w:rsidRPr="00000000">
        <w:rPr>
          <w:rtl w:val="0"/>
        </w:rPr>
      </w:r>
    </w:p>
    <w:p w:rsidR="00000000" w:rsidDel="00000000" w:rsidP="00000000" w:rsidRDefault="00000000" w:rsidRPr="00000000" w14:paraId="000001BB">
      <w:pPr>
        <w:ind w:firstLine="708"/>
        <w:jc w:val="both"/>
        <w:rPr>
          <w:sz w:val="28"/>
          <w:szCs w:val="28"/>
          <w:vertAlign w:val="baseline"/>
        </w:rPr>
      </w:pPr>
      <w:r w:rsidDel="00000000" w:rsidR="00000000" w:rsidRPr="00000000">
        <w:rPr>
          <w:sz w:val="28"/>
          <w:szCs w:val="28"/>
          <w:vertAlign w:val="baseline"/>
          <w:rtl w:val="0"/>
        </w:rPr>
        <w:t xml:space="preserve">Шановні батьки!</w:t>
      </w:r>
    </w:p>
    <w:p w:rsidR="00000000" w:rsidDel="00000000" w:rsidP="00000000" w:rsidRDefault="00000000" w:rsidRPr="00000000" w14:paraId="000001BC">
      <w:pPr>
        <w:ind w:firstLine="708"/>
        <w:jc w:val="both"/>
        <w:rPr>
          <w:sz w:val="28"/>
          <w:szCs w:val="28"/>
          <w:vertAlign w:val="baseline"/>
        </w:rPr>
      </w:pPr>
      <w:r w:rsidDel="00000000" w:rsidR="00000000" w:rsidRPr="00000000">
        <w:rPr>
          <w:sz w:val="28"/>
          <w:szCs w:val="28"/>
          <w:vertAlign w:val="baseline"/>
          <w:rtl w:val="0"/>
        </w:rPr>
        <w:t xml:space="preserve">К.мед.н. Олександр Леонідович Онікієнко в Харківському національному медичному університеті проводить дослідження стану ментального здоров'я дітей під час військових дій. Будь ласка дайте відповіді стосовно Вашої дитини. Допоможіть заповнити анкету Вашій дитині. Якщо у Вас виникнуть запитання,  телефонуйте за номером 0507323434. </w:t>
      </w:r>
    </w:p>
    <w:p w:rsidR="00000000" w:rsidDel="00000000" w:rsidP="00000000" w:rsidRDefault="00000000" w:rsidRPr="00000000" w14:paraId="000001BD">
      <w:pPr>
        <w:spacing w:line="360" w:lineRule="auto"/>
        <w:jc w:val="both"/>
        <w:rPr>
          <w:b w:val="0"/>
          <w:bCs w:val="0"/>
          <w:sz w:val="28"/>
          <w:szCs w:val="28"/>
          <w:vertAlign w:val="baseline"/>
        </w:rPr>
      </w:pPr>
      <w:r w:rsidDel="00000000" w:rsidR="00000000" w:rsidRPr="00000000">
        <w:rPr>
          <w:rtl w:val="0"/>
        </w:rPr>
      </w:r>
    </w:p>
    <w:p w:rsidR="00000000" w:rsidDel="00000000" w:rsidP="00000000" w:rsidRDefault="00000000" w:rsidRPr="00000000" w14:paraId="000001BE">
      <w:pPr>
        <w:numPr>
          <w:ilvl w:val="0"/>
          <w:numId w:val="1"/>
        </w:numPr>
        <w:spacing w:line="276" w:lineRule="auto"/>
        <w:ind w:left="0" w:hanging="360"/>
        <w:jc w:val="both"/>
        <w:rPr>
          <w:sz w:val="28"/>
          <w:szCs w:val="28"/>
          <w:vertAlign w:val="baseline"/>
        </w:rPr>
      </w:pPr>
      <w:r w:rsidDel="00000000" w:rsidR="00000000" w:rsidRPr="00000000">
        <w:rPr>
          <w:sz w:val="28"/>
          <w:szCs w:val="28"/>
          <w:vertAlign w:val="baseline"/>
          <w:rtl w:val="0"/>
        </w:rPr>
        <w:t xml:space="preserve">Вік дитини: ____</w:t>
      </w:r>
    </w:p>
    <w:p w:rsidR="00000000" w:rsidDel="00000000" w:rsidP="00000000" w:rsidRDefault="00000000" w:rsidRPr="00000000" w14:paraId="000001BF">
      <w:pPr>
        <w:numPr>
          <w:ilvl w:val="0"/>
          <w:numId w:val="1"/>
        </w:numPr>
        <w:spacing w:line="276" w:lineRule="auto"/>
        <w:ind w:left="0" w:hanging="360"/>
        <w:jc w:val="both"/>
        <w:rPr>
          <w:sz w:val="28"/>
          <w:szCs w:val="28"/>
          <w:vertAlign w:val="baseline"/>
        </w:rPr>
      </w:pPr>
      <w:r w:rsidDel="00000000" w:rsidR="00000000" w:rsidRPr="00000000">
        <w:rPr>
          <w:sz w:val="28"/>
          <w:szCs w:val="28"/>
          <w:vertAlign w:val="baseline"/>
          <w:rtl w:val="0"/>
        </w:rPr>
        <w:t xml:space="preserve">Стать дитини: _______</w:t>
      </w:r>
    </w:p>
    <w:p w:rsidR="00000000" w:rsidDel="00000000" w:rsidP="00000000" w:rsidRDefault="00000000" w:rsidRPr="00000000" w14:paraId="000001C0">
      <w:pPr>
        <w:numPr>
          <w:ilvl w:val="0"/>
          <w:numId w:val="1"/>
        </w:numPr>
        <w:spacing w:line="276" w:lineRule="auto"/>
        <w:ind w:left="0" w:hanging="360"/>
        <w:jc w:val="both"/>
        <w:rPr>
          <w:sz w:val="28"/>
          <w:szCs w:val="28"/>
          <w:vertAlign w:val="baseline"/>
        </w:rPr>
      </w:pPr>
      <w:r w:rsidDel="00000000" w:rsidR="00000000" w:rsidRPr="00000000">
        <w:rPr>
          <w:sz w:val="28"/>
          <w:szCs w:val="28"/>
          <w:vertAlign w:val="baseline"/>
          <w:rtl w:val="0"/>
        </w:rPr>
        <w:t xml:space="preserve">Місце проживання на час опитування ( вдома,  внутрішнє переміщення,  за кордоном)</w:t>
      </w:r>
    </w:p>
    <w:p w:rsidR="00000000" w:rsidDel="00000000" w:rsidP="00000000" w:rsidRDefault="00000000" w:rsidRPr="00000000" w14:paraId="000001C1">
      <w:pPr>
        <w:numPr>
          <w:ilvl w:val="0"/>
          <w:numId w:val="1"/>
        </w:numPr>
        <w:spacing w:line="276" w:lineRule="auto"/>
        <w:ind w:left="0" w:hanging="360"/>
        <w:jc w:val="both"/>
        <w:rPr>
          <w:sz w:val="28"/>
          <w:szCs w:val="28"/>
          <w:vertAlign w:val="baseline"/>
        </w:rPr>
      </w:pPr>
      <w:r w:rsidDel="00000000" w:rsidR="00000000" w:rsidRPr="00000000">
        <w:rPr>
          <w:sz w:val="28"/>
          <w:szCs w:val="28"/>
          <w:vertAlign w:val="baseline"/>
          <w:rtl w:val="0"/>
        </w:rPr>
        <w:t xml:space="preserve">Чи проживає дитина з обома батьками? _______Так______Ні</w:t>
      </w:r>
    </w:p>
    <w:p w:rsidR="00000000" w:rsidDel="00000000" w:rsidP="00000000" w:rsidRDefault="00000000" w:rsidRPr="00000000" w14:paraId="000001C2">
      <w:pPr>
        <w:spacing w:line="276" w:lineRule="auto"/>
        <w:jc w:val="both"/>
        <w:rPr>
          <w:b w:val="0"/>
          <w:bCs w:val="0"/>
          <w:sz w:val="28"/>
          <w:szCs w:val="28"/>
          <w:vertAlign w:val="baseline"/>
        </w:rPr>
      </w:pPr>
      <w:r w:rsidDel="00000000" w:rsidR="00000000" w:rsidRPr="00000000">
        <w:rPr>
          <w:b w:val="1"/>
          <w:bCs w:val="1"/>
          <w:sz w:val="28"/>
          <w:szCs w:val="28"/>
          <w:vertAlign w:val="baseline"/>
          <w:rtl w:val="0"/>
        </w:rPr>
        <w:t xml:space="preserve">Домен: Емоційний стан дитини за останній місяць</w:t>
      </w:r>
      <w:r w:rsidDel="00000000" w:rsidR="00000000" w:rsidRPr="00000000">
        <w:rPr>
          <w:rtl w:val="0"/>
        </w:rPr>
      </w:r>
    </w:p>
    <w:tbl>
      <w:tblPr>
        <w:tblStyle w:val="Table4"/>
        <w:tblW w:w="8512.0" w:type="dxa"/>
        <w:jc w:val="left"/>
        <w:tblInd w:w="-15.0" w:type="dxa"/>
        <w:tblLayout w:type="fixed"/>
        <w:tblLook w:val="0000"/>
      </w:tblPr>
      <w:tblGrid>
        <w:gridCol w:w="8512"/>
        <w:tblGridChange w:id="0">
          <w:tblGrid>
            <w:gridCol w:w="8512"/>
          </w:tblGrid>
        </w:tblGridChange>
      </w:tblGrid>
      <w:tr>
        <w:trPr>
          <w:cantSplit w:val="0"/>
          <w:tblHeader w:val="1"/>
        </w:trPr>
        <w:tc>
          <w:tcPr>
            <w:vAlign w:val="center"/>
          </w:tcPr>
          <w:p w:rsidR="00000000" w:rsidDel="00000000" w:rsidP="00000000" w:rsidRDefault="00000000" w:rsidRPr="00000000" w14:paraId="000001C3">
            <w:pPr>
              <w:spacing w:line="276" w:lineRule="auto"/>
              <w:jc w:val="both"/>
              <w:rPr>
                <w:b w:val="0"/>
                <w:bCs w:val="0"/>
                <w:sz w:val="28"/>
                <w:szCs w:val="28"/>
                <w:vertAlign w:val="baseline"/>
              </w:rPr>
            </w:pPr>
            <w:r w:rsidDel="00000000" w:rsidR="00000000" w:rsidRPr="00000000">
              <w:rPr>
                <w:rtl w:val="0"/>
              </w:rPr>
            </w:r>
          </w:p>
        </w:tc>
      </w:tr>
      <w:tr>
        <w:trPr>
          <w:cantSplit w:val="0"/>
          <w:tblHeader w:val="0"/>
        </w:trPr>
        <w:tc>
          <w:tcPr>
            <w:vAlign w:val="center"/>
          </w:tcPr>
          <w:p w:rsidR="00000000" w:rsidDel="00000000" w:rsidP="00000000" w:rsidRDefault="00000000" w:rsidRPr="00000000" w14:paraId="000001C4">
            <w:pPr>
              <w:spacing w:line="276" w:lineRule="auto"/>
              <w:jc w:val="both"/>
              <w:rPr>
                <w:sz w:val="28"/>
                <w:szCs w:val="28"/>
                <w:vertAlign w:val="baseline"/>
              </w:rPr>
            </w:pPr>
            <w:r w:rsidDel="00000000" w:rsidR="00000000" w:rsidRPr="00000000">
              <w:rPr>
                <w:sz w:val="28"/>
                <w:szCs w:val="28"/>
                <w:vertAlign w:val="baseline"/>
                <w:rtl w:val="0"/>
              </w:rPr>
              <w:t xml:space="preserve">Тривожність, страхи_______Так______Ні________Інколи</w:t>
            </w:r>
          </w:p>
        </w:tc>
      </w:tr>
      <w:tr>
        <w:trPr>
          <w:cantSplit w:val="0"/>
          <w:tblHeader w:val="0"/>
        </w:trPr>
        <w:tc>
          <w:tcPr>
            <w:vAlign w:val="center"/>
          </w:tcPr>
          <w:p w:rsidR="00000000" w:rsidDel="00000000" w:rsidP="00000000" w:rsidRDefault="00000000" w:rsidRPr="00000000" w14:paraId="000001C5">
            <w:pPr>
              <w:spacing w:line="276" w:lineRule="auto"/>
              <w:jc w:val="both"/>
              <w:rPr>
                <w:sz w:val="28"/>
                <w:szCs w:val="28"/>
                <w:vertAlign w:val="baseline"/>
              </w:rPr>
            </w:pPr>
            <w:r w:rsidDel="00000000" w:rsidR="00000000" w:rsidRPr="00000000">
              <w:rPr>
                <w:sz w:val="28"/>
                <w:szCs w:val="28"/>
                <w:vertAlign w:val="baseline"/>
                <w:rtl w:val="0"/>
              </w:rPr>
              <w:t xml:space="preserve">Раптові зміни настрою____Так_____Ні_______Інколи</w:t>
            </w:r>
          </w:p>
        </w:tc>
      </w:tr>
      <w:tr>
        <w:trPr>
          <w:cantSplit w:val="0"/>
          <w:tblHeader w:val="0"/>
        </w:trPr>
        <w:tc>
          <w:tcPr>
            <w:vAlign w:val="center"/>
          </w:tcPr>
          <w:p w:rsidR="00000000" w:rsidDel="00000000" w:rsidP="00000000" w:rsidRDefault="00000000" w:rsidRPr="00000000" w14:paraId="000001C6">
            <w:pPr>
              <w:spacing w:line="276" w:lineRule="auto"/>
              <w:jc w:val="both"/>
              <w:rPr>
                <w:sz w:val="28"/>
                <w:szCs w:val="28"/>
                <w:vertAlign w:val="baseline"/>
              </w:rPr>
            </w:pPr>
            <w:r w:rsidDel="00000000" w:rsidR="00000000" w:rsidRPr="00000000">
              <w:rPr>
                <w:sz w:val="28"/>
                <w:szCs w:val="28"/>
                <w:vertAlign w:val="baseline"/>
                <w:rtl w:val="0"/>
              </w:rPr>
              <w:t xml:space="preserve">Плач без видимої причини____Так____Ні_____Інколи</w:t>
            </w:r>
          </w:p>
        </w:tc>
      </w:tr>
      <w:tr>
        <w:trPr>
          <w:cantSplit w:val="0"/>
          <w:tblHeader w:val="0"/>
        </w:trPr>
        <w:tc>
          <w:tcPr>
            <w:vAlign w:val="center"/>
          </w:tcPr>
          <w:p w:rsidR="00000000" w:rsidDel="00000000" w:rsidP="00000000" w:rsidRDefault="00000000" w:rsidRPr="00000000" w14:paraId="000001C7">
            <w:pPr>
              <w:spacing w:line="276" w:lineRule="auto"/>
              <w:jc w:val="both"/>
              <w:rPr>
                <w:sz w:val="28"/>
                <w:szCs w:val="28"/>
                <w:vertAlign w:val="baseline"/>
              </w:rPr>
            </w:pPr>
            <w:r w:rsidDel="00000000" w:rsidR="00000000" w:rsidRPr="00000000">
              <w:rPr>
                <w:sz w:val="28"/>
                <w:szCs w:val="28"/>
                <w:vertAlign w:val="baseline"/>
                <w:rtl w:val="0"/>
              </w:rPr>
              <w:t xml:space="preserve">Дратівливість, агресивність_____Так_____Ні____Інколи</w:t>
            </w:r>
          </w:p>
        </w:tc>
      </w:tr>
      <w:tr>
        <w:trPr>
          <w:cantSplit w:val="0"/>
          <w:tblHeader w:val="0"/>
        </w:trPr>
        <w:tc>
          <w:tcPr>
            <w:vAlign w:val="center"/>
          </w:tcPr>
          <w:p w:rsidR="00000000" w:rsidDel="00000000" w:rsidP="00000000" w:rsidRDefault="00000000" w:rsidRPr="00000000" w14:paraId="000001C8">
            <w:pPr>
              <w:spacing w:line="276" w:lineRule="auto"/>
              <w:jc w:val="both"/>
              <w:rPr>
                <w:sz w:val="28"/>
                <w:szCs w:val="28"/>
                <w:vertAlign w:val="baseline"/>
              </w:rPr>
            </w:pPr>
            <w:r w:rsidDel="00000000" w:rsidR="00000000" w:rsidRPr="00000000">
              <w:rPr>
                <w:sz w:val="28"/>
                <w:szCs w:val="28"/>
                <w:vertAlign w:val="baseline"/>
                <w:rtl w:val="0"/>
              </w:rPr>
              <w:t xml:space="preserve">Надмірна збудливість або загальмованість___Так____Ні______Інколи</w:t>
            </w:r>
          </w:p>
        </w:tc>
      </w:tr>
    </w:tbl>
    <w:p w:rsidR="00000000" w:rsidDel="00000000" w:rsidP="00000000" w:rsidRDefault="00000000" w:rsidRPr="00000000" w14:paraId="000001C9">
      <w:pPr>
        <w:rPr>
          <w:vertAlign w:val="baseline"/>
        </w:rPr>
      </w:pPr>
      <w:r w:rsidDel="00000000" w:rsidR="00000000" w:rsidRPr="00000000">
        <w:rPr>
          <w:rtl w:val="0"/>
        </w:rPr>
      </w:r>
    </w:p>
    <w:tbl>
      <w:tblPr>
        <w:tblStyle w:val="Table5"/>
        <w:tblW w:w="9684.0" w:type="dxa"/>
        <w:jc w:val="left"/>
        <w:tblInd w:w="-15.0" w:type="dxa"/>
        <w:tblLayout w:type="fixed"/>
        <w:tblLook w:val="0000"/>
      </w:tblPr>
      <w:tblGrid>
        <w:gridCol w:w="9684"/>
        <w:tblGridChange w:id="0">
          <w:tblGrid>
            <w:gridCol w:w="9684"/>
          </w:tblGrid>
        </w:tblGridChange>
      </w:tblGrid>
      <w:tr>
        <w:trPr>
          <w:cantSplit w:val="0"/>
          <w:trHeight w:val="2670" w:hRule="atLeast"/>
          <w:tblHeader w:val="0"/>
        </w:trPr>
        <w:tc>
          <w:tcPr>
            <w:vAlign w:val="center"/>
          </w:tcPr>
          <w:p w:rsidR="00000000" w:rsidDel="00000000" w:rsidP="00000000" w:rsidRDefault="00000000" w:rsidRPr="00000000" w14:paraId="000001CA">
            <w:pPr>
              <w:spacing w:line="276" w:lineRule="auto"/>
              <w:jc w:val="both"/>
              <w:rPr>
                <w:sz w:val="28"/>
                <w:szCs w:val="28"/>
                <w:vertAlign w:val="baseline"/>
              </w:rPr>
            </w:pPr>
            <w:r w:rsidDel="00000000" w:rsidR="00000000" w:rsidRPr="00000000">
              <w:rPr>
                <w:b w:val="1"/>
                <w:bCs w:val="1"/>
                <w:sz w:val="28"/>
                <w:szCs w:val="28"/>
                <w:vertAlign w:val="baseline"/>
                <w:rtl w:val="0"/>
              </w:rPr>
              <w:t xml:space="preserve">Домен: Поведінкові зміни</w:t>
            </w:r>
            <w:r w:rsidDel="00000000" w:rsidR="00000000" w:rsidRPr="00000000">
              <w:rPr>
                <w:sz w:val="28"/>
                <w:szCs w:val="28"/>
                <w:vertAlign w:val="baseline"/>
                <w:rtl w:val="0"/>
              </w:rPr>
              <w:t xml:space="preserve"> </w:t>
            </w:r>
          </w:p>
          <w:p w:rsidR="00000000" w:rsidDel="00000000" w:rsidP="00000000" w:rsidRDefault="00000000" w:rsidRPr="00000000" w14:paraId="000001CB">
            <w:pPr>
              <w:spacing w:line="276" w:lineRule="auto"/>
              <w:jc w:val="both"/>
              <w:rPr>
                <w:sz w:val="28"/>
                <w:szCs w:val="28"/>
                <w:vertAlign w:val="baseline"/>
              </w:rPr>
            </w:pPr>
            <w:r w:rsidDel="00000000" w:rsidR="00000000" w:rsidRPr="00000000">
              <w:rPr>
                <w:sz w:val="28"/>
                <w:szCs w:val="28"/>
                <w:vertAlign w:val="baseline"/>
                <w:rtl w:val="0"/>
              </w:rPr>
              <w:t xml:space="preserve">Уникання спілкування з друзями або родичами___Так_____Ні______Інколи</w:t>
            </w:r>
          </w:p>
          <w:p w:rsidR="00000000" w:rsidDel="00000000" w:rsidP="00000000" w:rsidRDefault="00000000" w:rsidRPr="00000000" w14:paraId="000001CC">
            <w:pPr>
              <w:spacing w:line="276" w:lineRule="auto"/>
              <w:jc w:val="both"/>
              <w:rPr>
                <w:sz w:val="28"/>
                <w:szCs w:val="28"/>
                <w:vertAlign w:val="baseline"/>
              </w:rPr>
            </w:pPr>
            <w:r w:rsidDel="00000000" w:rsidR="00000000" w:rsidRPr="00000000">
              <w:rPr>
                <w:sz w:val="28"/>
                <w:szCs w:val="28"/>
                <w:vertAlign w:val="baseline"/>
                <w:rtl w:val="0"/>
              </w:rPr>
              <w:t xml:space="preserve">Зниження інтересу до навчання або ігор____Так____Ні____Інколи</w:t>
            </w:r>
          </w:p>
          <w:p w:rsidR="00000000" w:rsidDel="00000000" w:rsidP="00000000" w:rsidRDefault="00000000" w:rsidRPr="00000000" w14:paraId="000001CD">
            <w:pPr>
              <w:spacing w:line="276" w:lineRule="auto"/>
              <w:jc w:val="both"/>
              <w:rPr>
                <w:sz w:val="28"/>
                <w:szCs w:val="28"/>
                <w:vertAlign w:val="baseline"/>
              </w:rPr>
            </w:pPr>
            <w:r w:rsidDel="00000000" w:rsidR="00000000" w:rsidRPr="00000000">
              <w:rPr>
                <w:sz w:val="28"/>
                <w:szCs w:val="28"/>
                <w:vertAlign w:val="baseline"/>
                <w:rtl w:val="0"/>
              </w:rPr>
              <w:t xml:space="preserve">Регрес (повернення до дитячих звичок) _______Так______Ні________Інколи</w:t>
            </w:r>
          </w:p>
          <w:p w:rsidR="00000000" w:rsidDel="00000000" w:rsidP="00000000" w:rsidRDefault="00000000" w:rsidRPr="00000000" w14:paraId="000001CE">
            <w:pPr>
              <w:spacing w:line="276" w:lineRule="auto"/>
              <w:jc w:val="both"/>
              <w:rPr>
                <w:sz w:val="28"/>
                <w:szCs w:val="28"/>
                <w:vertAlign w:val="baseline"/>
              </w:rPr>
            </w:pPr>
            <w:r w:rsidDel="00000000" w:rsidR="00000000" w:rsidRPr="00000000">
              <w:rPr>
                <w:sz w:val="28"/>
                <w:szCs w:val="28"/>
                <w:vertAlign w:val="baseline"/>
                <w:rtl w:val="0"/>
              </w:rPr>
              <w:t xml:space="preserve">Підвищена чутливість до звуків, сирен_______Так______Ні________Інколи</w:t>
            </w:r>
          </w:p>
        </w:tc>
      </w:tr>
    </w:tbl>
    <w:p w:rsidR="00000000" w:rsidDel="00000000" w:rsidP="00000000" w:rsidRDefault="00000000" w:rsidRPr="00000000" w14:paraId="000001CF">
      <w:pPr>
        <w:spacing w:line="276" w:lineRule="auto"/>
        <w:jc w:val="both"/>
        <w:rPr>
          <w:b w:val="0"/>
          <w:bCs w:val="0"/>
          <w:sz w:val="28"/>
          <w:szCs w:val="28"/>
          <w:vertAlign w:val="baseline"/>
        </w:rPr>
      </w:pPr>
      <w:r w:rsidDel="00000000" w:rsidR="00000000" w:rsidRPr="00000000">
        <w:rPr>
          <w:b w:val="1"/>
          <w:bCs w:val="1"/>
          <w:sz w:val="28"/>
          <w:szCs w:val="28"/>
          <w:vertAlign w:val="baseline"/>
          <w:rtl w:val="0"/>
        </w:rPr>
        <w:t xml:space="preserve">Домен: Реакція на воєнні події</w:t>
      </w:r>
      <w:r w:rsidDel="00000000" w:rsidR="00000000" w:rsidRPr="00000000">
        <w:rPr>
          <w:rtl w:val="0"/>
        </w:rPr>
      </w:r>
    </w:p>
    <w:p w:rsidR="00000000" w:rsidDel="00000000" w:rsidP="00000000" w:rsidRDefault="00000000" w:rsidRPr="00000000" w14:paraId="000001D0">
      <w:pPr>
        <w:numPr>
          <w:ilvl w:val="0"/>
          <w:numId w:val="7"/>
        </w:numPr>
        <w:spacing w:line="276" w:lineRule="auto"/>
        <w:ind w:left="0" w:hanging="360"/>
        <w:jc w:val="both"/>
        <w:rPr>
          <w:sz w:val="28"/>
          <w:szCs w:val="28"/>
          <w:vertAlign w:val="baseline"/>
        </w:rPr>
      </w:pPr>
      <w:r w:rsidDel="00000000" w:rsidR="00000000" w:rsidRPr="00000000">
        <w:rPr>
          <w:sz w:val="28"/>
          <w:szCs w:val="28"/>
          <w:vertAlign w:val="baseline"/>
          <w:rtl w:val="0"/>
        </w:rPr>
        <w:t xml:space="preserve">Як дитина реагує на сирени/обстріли? (спокіно, тревожиться, сильно лякається, панікує)</w:t>
      </w:r>
    </w:p>
    <w:p w:rsidR="00000000" w:rsidDel="00000000" w:rsidP="00000000" w:rsidRDefault="00000000" w:rsidRPr="00000000" w14:paraId="000001D1">
      <w:pPr>
        <w:numPr>
          <w:ilvl w:val="0"/>
          <w:numId w:val="7"/>
        </w:numPr>
        <w:spacing w:line="276" w:lineRule="auto"/>
        <w:ind w:left="0" w:hanging="360"/>
        <w:jc w:val="both"/>
        <w:rPr>
          <w:sz w:val="28"/>
          <w:szCs w:val="28"/>
          <w:vertAlign w:val="baseline"/>
        </w:rPr>
      </w:pPr>
      <w:r w:rsidDel="00000000" w:rsidR="00000000" w:rsidRPr="00000000">
        <w:rPr>
          <w:sz w:val="28"/>
          <w:szCs w:val="28"/>
          <w:vertAlign w:val="baseline"/>
          <w:rtl w:val="0"/>
        </w:rPr>
        <w:t xml:space="preserve">Чи потребуєтe дитина роботи з психологом? ___Так____Ні____Не можу відповісти</w:t>
      </w:r>
    </w:p>
    <w:p w:rsidR="00000000" w:rsidDel="00000000" w:rsidP="00000000" w:rsidRDefault="00000000" w:rsidRPr="00000000" w14:paraId="000001D2">
      <w:pPr>
        <w:spacing w:line="276" w:lineRule="auto"/>
        <w:jc w:val="both"/>
        <w:rPr>
          <w:sz w:val="28"/>
          <w:szCs w:val="28"/>
          <w:vertAlign w:val="baseline"/>
        </w:rPr>
      </w:pPr>
      <w:r w:rsidDel="00000000" w:rsidR="00000000" w:rsidRPr="00000000">
        <w:rPr>
          <w:rtl w:val="0"/>
        </w:rPr>
      </w:r>
    </w:p>
    <w:p w:rsidR="00000000" w:rsidDel="00000000" w:rsidP="00000000" w:rsidRDefault="00000000" w:rsidRPr="00000000" w14:paraId="000001D3">
      <w:pPr>
        <w:spacing w:line="276" w:lineRule="auto"/>
        <w:jc w:val="both"/>
        <w:rPr>
          <w:b w:val="0"/>
          <w:bCs w:val="0"/>
          <w:sz w:val="28"/>
          <w:szCs w:val="28"/>
          <w:vertAlign w:val="baseline"/>
        </w:rPr>
      </w:pPr>
      <w:r w:rsidDel="00000000" w:rsidR="00000000" w:rsidRPr="00000000">
        <w:rPr>
          <w:b w:val="1"/>
          <w:bCs w:val="1"/>
          <w:sz w:val="28"/>
          <w:szCs w:val="28"/>
          <w:vertAlign w:val="baseline"/>
          <w:rtl w:val="0"/>
        </w:rPr>
        <w:t xml:space="preserve">Соціальні зв’язки</w:t>
      </w:r>
      <w:r w:rsidDel="00000000" w:rsidR="00000000" w:rsidRPr="00000000">
        <w:rPr>
          <w:rtl w:val="0"/>
        </w:rPr>
      </w:r>
    </w:p>
    <w:p w:rsidR="00000000" w:rsidDel="00000000" w:rsidP="00000000" w:rsidRDefault="00000000" w:rsidRPr="00000000" w14:paraId="000001D4">
      <w:pPr>
        <w:numPr>
          <w:ilvl w:val="0"/>
          <w:numId w:val="10"/>
        </w:numPr>
        <w:spacing w:line="276" w:lineRule="auto"/>
        <w:ind w:left="0" w:hanging="360"/>
        <w:jc w:val="both"/>
        <w:rPr>
          <w:sz w:val="28"/>
          <w:szCs w:val="28"/>
          <w:vertAlign w:val="baseline"/>
        </w:rPr>
      </w:pPr>
      <w:r w:rsidDel="00000000" w:rsidR="00000000" w:rsidRPr="00000000">
        <w:rPr>
          <w:sz w:val="28"/>
          <w:szCs w:val="28"/>
          <w:vertAlign w:val="baseline"/>
          <w:rtl w:val="0"/>
        </w:rPr>
        <w:t xml:space="preserve">Чи є у дитини відчуття ізоляції?____Так____Ні____Не можу відповісти</w:t>
      </w:r>
    </w:p>
    <w:p w:rsidR="00000000" w:rsidDel="00000000" w:rsidP="00000000" w:rsidRDefault="00000000" w:rsidRPr="00000000" w14:paraId="000001D5">
      <w:pPr>
        <w:spacing w:line="360" w:lineRule="auto"/>
        <w:jc w:val="right"/>
        <w:rPr>
          <w:sz w:val="28"/>
          <w:szCs w:val="28"/>
          <w:vertAlign w:val="baseline"/>
        </w:rPr>
      </w:pPr>
      <w:r w:rsidDel="00000000" w:rsidR="00000000" w:rsidRPr="00000000">
        <w:br w:type="page"/>
      </w:r>
      <w:r w:rsidDel="00000000" w:rsidR="00000000" w:rsidRPr="00000000">
        <w:rPr>
          <w:sz w:val="28"/>
          <w:szCs w:val="28"/>
          <w:vertAlign w:val="baseline"/>
          <w:rtl w:val="0"/>
        </w:rPr>
        <w:t xml:space="preserve">Додаток 2</w:t>
      </w:r>
    </w:p>
    <w:p w:rsidR="00000000" w:rsidDel="00000000" w:rsidP="00000000" w:rsidRDefault="00000000" w:rsidRPr="00000000" w14:paraId="000001D6">
      <w:pPr>
        <w:spacing w:line="360" w:lineRule="auto"/>
        <w:jc w:val="center"/>
        <w:rPr>
          <w:b w:val="0"/>
          <w:bCs w:val="0"/>
          <w:sz w:val="28"/>
          <w:szCs w:val="28"/>
          <w:vertAlign w:val="baseline"/>
        </w:rPr>
      </w:pPr>
      <w:r w:rsidDel="00000000" w:rsidR="00000000" w:rsidRPr="00000000">
        <w:rPr>
          <w:b w:val="1"/>
          <w:bCs w:val="1"/>
          <w:sz w:val="28"/>
          <w:szCs w:val="28"/>
          <w:vertAlign w:val="baseline"/>
          <w:rtl w:val="0"/>
        </w:rPr>
        <w:t xml:space="preserve">АНКЕТА ДЛЯ ДІТЕЙ 11–18 РОКІВ</w:t>
      </w:r>
      <w:r w:rsidDel="00000000" w:rsidR="00000000" w:rsidRPr="00000000">
        <w:rPr>
          <w:rtl w:val="0"/>
        </w:rPr>
      </w:r>
    </w:p>
    <w:p w:rsidR="00000000" w:rsidDel="00000000" w:rsidP="00000000" w:rsidRDefault="00000000" w:rsidRPr="00000000" w14:paraId="000001D7">
      <w:pPr>
        <w:spacing w:line="276" w:lineRule="auto"/>
        <w:jc w:val="both"/>
        <w:rPr>
          <w:sz w:val="28"/>
          <w:szCs w:val="28"/>
          <w:vertAlign w:val="baseline"/>
        </w:rPr>
      </w:pPr>
      <w:r w:rsidDel="00000000" w:rsidR="00000000" w:rsidRPr="00000000">
        <w:rPr>
          <w:sz w:val="28"/>
          <w:szCs w:val="28"/>
          <w:vertAlign w:val="baseline"/>
          <w:rtl w:val="0"/>
        </w:rPr>
        <w:t xml:space="preserve">(Заповнюється самостійно або з допомогою дорослого.)</w:t>
      </w:r>
    </w:p>
    <w:p w:rsidR="00000000" w:rsidDel="00000000" w:rsidP="00000000" w:rsidRDefault="00000000" w:rsidRPr="00000000" w14:paraId="000001D8">
      <w:pPr>
        <w:spacing w:line="276" w:lineRule="auto"/>
        <w:jc w:val="both"/>
        <w:rPr>
          <w:b w:val="0"/>
          <w:bCs w:val="0"/>
          <w:sz w:val="28"/>
          <w:szCs w:val="28"/>
          <w:vertAlign w:val="baseline"/>
        </w:rPr>
      </w:pPr>
      <w:r w:rsidDel="00000000" w:rsidR="00000000" w:rsidRPr="00000000">
        <w:rPr>
          <w:b w:val="1"/>
          <w:bCs w:val="1"/>
          <w:sz w:val="28"/>
          <w:szCs w:val="28"/>
          <w:vertAlign w:val="baseline"/>
          <w:rtl w:val="0"/>
        </w:rPr>
        <w:t xml:space="preserve">Емоційний стан за останній місяць</w:t>
      </w:r>
      <w:r w:rsidDel="00000000" w:rsidR="00000000" w:rsidRPr="00000000">
        <w:rPr>
          <w:rtl w:val="0"/>
        </w:rPr>
      </w:r>
    </w:p>
    <w:tbl>
      <w:tblPr>
        <w:tblStyle w:val="Table6"/>
        <w:tblW w:w="9051.0" w:type="dxa"/>
        <w:jc w:val="left"/>
        <w:tblInd w:w="-15.0" w:type="dxa"/>
        <w:tblLayout w:type="fixed"/>
        <w:tblLook w:val="0000"/>
      </w:tblPr>
      <w:tblGrid>
        <w:gridCol w:w="9051"/>
        <w:tblGridChange w:id="0">
          <w:tblGrid>
            <w:gridCol w:w="9051"/>
          </w:tblGrid>
        </w:tblGridChange>
      </w:tblGrid>
      <w:tr>
        <w:trPr>
          <w:cantSplit w:val="0"/>
          <w:tblHeader w:val="1"/>
        </w:trPr>
        <w:tc>
          <w:tcPr>
            <w:vAlign w:val="center"/>
          </w:tcPr>
          <w:p w:rsidR="00000000" w:rsidDel="00000000" w:rsidP="00000000" w:rsidRDefault="00000000" w:rsidRPr="00000000" w14:paraId="000001D9">
            <w:pPr>
              <w:spacing w:line="276" w:lineRule="auto"/>
              <w:jc w:val="both"/>
              <w:rPr>
                <w:b w:val="0"/>
                <w:bCs w:val="0"/>
                <w:sz w:val="28"/>
                <w:szCs w:val="28"/>
                <w:vertAlign w:val="baseline"/>
              </w:rPr>
            </w:pPr>
            <w:r w:rsidDel="00000000" w:rsidR="00000000" w:rsidRPr="00000000">
              <w:rPr>
                <w:rtl w:val="0"/>
              </w:rPr>
            </w:r>
          </w:p>
        </w:tc>
      </w:tr>
      <w:tr>
        <w:trPr>
          <w:cantSplit w:val="0"/>
          <w:tblHeader w:val="0"/>
        </w:trPr>
        <w:tc>
          <w:tcPr>
            <w:vAlign w:val="center"/>
          </w:tcPr>
          <w:p w:rsidR="00000000" w:rsidDel="00000000" w:rsidP="00000000" w:rsidRDefault="00000000" w:rsidRPr="00000000" w14:paraId="000001DA">
            <w:pPr>
              <w:spacing w:line="276" w:lineRule="auto"/>
              <w:jc w:val="both"/>
              <w:rPr>
                <w:sz w:val="28"/>
                <w:szCs w:val="28"/>
                <w:vertAlign w:val="baseline"/>
              </w:rPr>
            </w:pPr>
            <w:r w:rsidDel="00000000" w:rsidR="00000000" w:rsidRPr="00000000">
              <w:rPr>
                <w:sz w:val="28"/>
                <w:szCs w:val="28"/>
                <w:vertAlign w:val="baseline"/>
                <w:rtl w:val="0"/>
              </w:rPr>
              <w:t xml:space="preserve">Чи є відчуття</w:t>
            </w:r>
            <w:r w:rsidDel="00000000" w:rsidR="00000000" w:rsidRPr="00000000">
              <w:rPr>
                <w:vertAlign w:val="baseline"/>
                <w:rtl w:val="0"/>
              </w:rPr>
              <w:t xml:space="preserve"> т</w:t>
            </w:r>
            <w:r w:rsidDel="00000000" w:rsidR="00000000" w:rsidRPr="00000000">
              <w:rPr>
                <w:sz w:val="28"/>
                <w:szCs w:val="28"/>
                <w:vertAlign w:val="baseline"/>
                <w:rtl w:val="0"/>
              </w:rPr>
              <w:t xml:space="preserve">ривожності, страхи_______Так______Ні________Інколи</w:t>
            </w:r>
          </w:p>
        </w:tc>
      </w:tr>
      <w:tr>
        <w:trPr>
          <w:cantSplit w:val="0"/>
          <w:tblHeader w:val="0"/>
        </w:trPr>
        <w:tc>
          <w:tcPr>
            <w:vAlign w:val="center"/>
          </w:tcPr>
          <w:p w:rsidR="00000000" w:rsidDel="00000000" w:rsidP="00000000" w:rsidRDefault="00000000" w:rsidRPr="00000000" w14:paraId="000001DB">
            <w:pPr>
              <w:spacing w:line="276" w:lineRule="auto"/>
              <w:jc w:val="both"/>
              <w:rPr>
                <w:sz w:val="28"/>
                <w:szCs w:val="28"/>
                <w:vertAlign w:val="baseline"/>
              </w:rPr>
            </w:pPr>
            <w:r w:rsidDel="00000000" w:rsidR="00000000" w:rsidRPr="00000000">
              <w:rPr>
                <w:sz w:val="28"/>
                <w:szCs w:val="28"/>
                <w:vertAlign w:val="baseline"/>
                <w:rtl w:val="0"/>
              </w:rPr>
              <w:t xml:space="preserve">Чи є раптові зміни настрою____Так_____Ні_______Інколи</w:t>
            </w:r>
          </w:p>
        </w:tc>
      </w:tr>
      <w:tr>
        <w:trPr>
          <w:cantSplit w:val="0"/>
          <w:tblHeader w:val="0"/>
        </w:trPr>
        <w:tc>
          <w:tcPr>
            <w:vAlign w:val="center"/>
          </w:tcPr>
          <w:p w:rsidR="00000000" w:rsidDel="00000000" w:rsidP="00000000" w:rsidRDefault="00000000" w:rsidRPr="00000000" w14:paraId="000001DC">
            <w:pPr>
              <w:spacing w:line="276" w:lineRule="auto"/>
              <w:jc w:val="both"/>
              <w:rPr>
                <w:sz w:val="28"/>
                <w:szCs w:val="28"/>
                <w:vertAlign w:val="baseline"/>
              </w:rPr>
            </w:pPr>
            <w:r w:rsidDel="00000000" w:rsidR="00000000" w:rsidRPr="00000000">
              <w:rPr>
                <w:sz w:val="28"/>
                <w:szCs w:val="28"/>
                <w:vertAlign w:val="baseline"/>
                <w:rtl w:val="0"/>
              </w:rPr>
              <w:t xml:space="preserve">Чи є плач без видимої причини____Так____Ні_____Інколи</w:t>
            </w:r>
          </w:p>
        </w:tc>
      </w:tr>
      <w:tr>
        <w:trPr>
          <w:cantSplit w:val="0"/>
          <w:tblHeader w:val="0"/>
        </w:trPr>
        <w:tc>
          <w:tcPr>
            <w:vAlign w:val="center"/>
          </w:tcPr>
          <w:p w:rsidR="00000000" w:rsidDel="00000000" w:rsidP="00000000" w:rsidRDefault="00000000" w:rsidRPr="00000000" w14:paraId="000001DD">
            <w:pPr>
              <w:spacing w:line="276" w:lineRule="auto"/>
              <w:jc w:val="both"/>
              <w:rPr>
                <w:sz w:val="28"/>
                <w:szCs w:val="28"/>
                <w:vertAlign w:val="baseline"/>
              </w:rPr>
            </w:pPr>
            <w:r w:rsidDel="00000000" w:rsidR="00000000" w:rsidRPr="00000000">
              <w:rPr>
                <w:sz w:val="28"/>
                <w:szCs w:val="28"/>
                <w:vertAlign w:val="baseline"/>
                <w:rtl w:val="0"/>
              </w:rPr>
              <w:t xml:space="preserve">Чи є дратівливість, агресивність_____Так_____Ні____Інколи</w:t>
            </w:r>
          </w:p>
        </w:tc>
      </w:tr>
      <w:tr>
        <w:trPr>
          <w:cantSplit w:val="0"/>
          <w:tblHeader w:val="0"/>
        </w:trPr>
        <w:tc>
          <w:tcPr>
            <w:vAlign w:val="center"/>
          </w:tcPr>
          <w:p w:rsidR="00000000" w:rsidDel="00000000" w:rsidP="00000000" w:rsidRDefault="00000000" w:rsidRPr="00000000" w14:paraId="000001DE">
            <w:pPr>
              <w:spacing w:line="276" w:lineRule="auto"/>
              <w:jc w:val="both"/>
              <w:rPr>
                <w:sz w:val="28"/>
                <w:szCs w:val="28"/>
                <w:vertAlign w:val="baseline"/>
              </w:rPr>
            </w:pPr>
            <w:r w:rsidDel="00000000" w:rsidR="00000000" w:rsidRPr="00000000">
              <w:rPr>
                <w:sz w:val="28"/>
                <w:szCs w:val="28"/>
                <w:vertAlign w:val="baseline"/>
                <w:rtl w:val="0"/>
              </w:rPr>
              <w:t xml:space="preserve">Чи є надмірна збудливість або загальмованість___Так____Ні______Інколи</w:t>
            </w:r>
          </w:p>
        </w:tc>
      </w:tr>
    </w:tbl>
    <w:p w:rsidR="00000000" w:rsidDel="00000000" w:rsidP="00000000" w:rsidRDefault="00000000" w:rsidRPr="00000000" w14:paraId="000001DF">
      <w:pPr>
        <w:pStyle w:val="Heading3"/>
        <w:spacing w:after="0" w:before="0" w:line="276" w:lineRule="auto"/>
        <w:jc w:val="both"/>
        <w:rPr>
          <w:sz w:val="28"/>
          <w:szCs w:val="28"/>
          <w:vertAlign w:val="baseline"/>
        </w:rPr>
      </w:pPr>
      <w:r w:rsidDel="00000000" w:rsidR="00000000" w:rsidRPr="00000000">
        <w:rPr>
          <w:b w:val="0"/>
          <w:bCs w:val="0"/>
          <w:sz w:val="28"/>
          <w:szCs w:val="28"/>
          <w:vertAlign w:val="baseline"/>
          <w:rtl w:val="0"/>
        </w:rPr>
        <w:t xml:space="preserve">Реакція на воєнний стан</w:t>
      </w:r>
      <w:r w:rsidDel="00000000" w:rsidR="00000000" w:rsidRPr="00000000">
        <w:rPr>
          <w:rtl w:val="0"/>
        </w:rPr>
      </w:r>
    </w:p>
    <w:p w:rsidR="00000000" w:rsidDel="00000000" w:rsidP="00000000" w:rsidRDefault="00000000" w:rsidRPr="00000000" w14:paraId="000001E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Як ти реагуєш на сирени/обстріли? (не реагую, хвилююся, сильно лякаюсь).</w:t>
      </w:r>
    </w:p>
    <w:p w:rsidR="00000000" w:rsidDel="00000000" w:rsidP="00000000" w:rsidRDefault="00000000" w:rsidRPr="00000000" w14:paraId="000001E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уникаєш публічних місць? ____Так_____Ні_______Інколи</w:t>
      </w:r>
    </w:p>
    <w:p w:rsidR="00000000" w:rsidDel="00000000" w:rsidP="00000000" w:rsidRDefault="00000000" w:rsidRPr="00000000" w14:paraId="000001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Навчання та концентрація</w:t>
      </w:r>
      <w:r w:rsidDel="00000000" w:rsidR="00000000" w:rsidRPr="00000000">
        <w:rPr>
          <w:rtl w:val="0"/>
        </w:rPr>
      </w:r>
    </w:p>
    <w:p w:rsidR="00000000" w:rsidDel="00000000" w:rsidP="00000000" w:rsidRDefault="00000000" w:rsidRPr="00000000" w14:paraId="000001E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Стало важче зосереджуватися? ____Так_____Ні_______Інколи </w:t>
      </w:r>
    </w:p>
    <w:p w:rsidR="00000000" w:rsidDel="00000000" w:rsidP="00000000" w:rsidRDefault="00000000" w:rsidRPr="00000000" w14:paraId="000001E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впала академічна успішність? ____Так_____Ні_______Інколи</w:t>
      </w:r>
    </w:p>
    <w:p w:rsidR="00000000" w:rsidDel="00000000" w:rsidP="00000000" w:rsidRDefault="00000000" w:rsidRPr="00000000" w14:paraId="000001E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Онлайн/офлайн навчання спричиняє стрес? ____Так_____Ні_______Інколи</w:t>
      </w:r>
    </w:p>
    <w:p w:rsidR="00000000" w:rsidDel="00000000" w:rsidP="00000000" w:rsidRDefault="00000000" w:rsidRPr="00000000" w14:paraId="000001E6">
      <w:pPr>
        <w:pStyle w:val="Heading3"/>
        <w:spacing w:after="0" w:before="0" w:line="276" w:lineRule="auto"/>
        <w:jc w:val="both"/>
        <w:rPr>
          <w:sz w:val="28"/>
          <w:szCs w:val="28"/>
          <w:vertAlign w:val="baseline"/>
        </w:rPr>
      </w:pPr>
      <w:r w:rsidDel="00000000" w:rsidR="00000000" w:rsidRPr="00000000">
        <w:rPr>
          <w:b w:val="0"/>
          <w:bCs w:val="0"/>
          <w:sz w:val="28"/>
          <w:szCs w:val="28"/>
          <w:vertAlign w:val="baseline"/>
          <w:rtl w:val="0"/>
        </w:rPr>
        <w:t xml:space="preserve">Соціальні контакти</w:t>
      </w:r>
      <w:r w:rsidDel="00000000" w:rsidR="00000000" w:rsidRPr="00000000">
        <w:rPr>
          <w:rtl w:val="0"/>
        </w:rPr>
      </w:r>
    </w:p>
    <w:p w:rsidR="00000000" w:rsidDel="00000000" w:rsidP="00000000" w:rsidRDefault="00000000" w:rsidRPr="00000000" w14:paraId="000001E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зменшилось спілкування з друзями? ____Так_____Ні_______Інколи</w:t>
      </w:r>
    </w:p>
    <w:p w:rsidR="00000000" w:rsidDel="00000000" w:rsidP="00000000" w:rsidRDefault="00000000" w:rsidRPr="00000000" w14:paraId="000001E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є відчуття самотності? ____Так_____Ні_______Інколи</w:t>
      </w:r>
    </w:p>
    <w:p w:rsidR="00000000" w:rsidDel="00000000" w:rsidP="00000000" w:rsidRDefault="00000000" w:rsidRPr="00000000" w14:paraId="000001E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є труднощі у спілкуванні? ____Так_____Ні_______Інколи</w:t>
      </w:r>
    </w:p>
    <w:p w:rsidR="00000000" w:rsidDel="00000000" w:rsidP="00000000" w:rsidRDefault="00000000" w:rsidRPr="00000000" w14:paraId="000001EA">
      <w:pPr>
        <w:pStyle w:val="Heading3"/>
        <w:spacing w:after="0" w:before="0" w:line="276" w:lineRule="auto"/>
        <w:jc w:val="both"/>
        <w:rPr>
          <w:sz w:val="28"/>
          <w:szCs w:val="28"/>
          <w:vertAlign w:val="baseline"/>
        </w:rPr>
      </w:pPr>
      <w:r w:rsidDel="00000000" w:rsidR="00000000" w:rsidRPr="00000000">
        <w:rPr>
          <w:b w:val="0"/>
          <w:bCs w:val="0"/>
          <w:sz w:val="28"/>
          <w:szCs w:val="28"/>
          <w:vertAlign w:val="baseline"/>
          <w:rtl w:val="0"/>
        </w:rPr>
        <w:t xml:space="preserve">Фізичні прояви стресу</w:t>
      </w:r>
      <w:r w:rsidDel="00000000" w:rsidR="00000000" w:rsidRPr="00000000">
        <w:rPr>
          <w:rtl w:val="0"/>
        </w:rPr>
      </w:r>
    </w:p>
    <w:tbl>
      <w:tblPr>
        <w:tblStyle w:val="Table7"/>
        <w:tblW w:w="6812.0" w:type="dxa"/>
        <w:jc w:val="left"/>
        <w:tblInd w:w="-15.0" w:type="dxa"/>
        <w:tblLayout w:type="fixed"/>
        <w:tblLook w:val="0000"/>
      </w:tblPr>
      <w:tblGrid>
        <w:gridCol w:w="6665"/>
        <w:gridCol w:w="66"/>
        <w:gridCol w:w="81"/>
        <w:tblGridChange w:id="0">
          <w:tblGrid>
            <w:gridCol w:w="6665"/>
            <w:gridCol w:w="66"/>
            <w:gridCol w:w="81"/>
          </w:tblGrid>
        </w:tblGridChange>
      </w:tblGrid>
      <w:tr>
        <w:trPr>
          <w:cantSplit w:val="0"/>
          <w:tblHeader w:val="0"/>
        </w:trPr>
        <w:tc>
          <w:tcPr>
            <w:vAlign w:val="center"/>
          </w:tcPr>
          <w:p w:rsidR="00000000" w:rsidDel="00000000" w:rsidP="00000000" w:rsidRDefault="00000000" w:rsidRPr="00000000" w14:paraId="000001EB">
            <w:pPr>
              <w:spacing w:line="276" w:lineRule="auto"/>
              <w:jc w:val="both"/>
              <w:rPr>
                <w:sz w:val="28"/>
                <w:szCs w:val="28"/>
                <w:vertAlign w:val="baseline"/>
              </w:rPr>
            </w:pPr>
            <w:r w:rsidDel="00000000" w:rsidR="00000000" w:rsidRPr="00000000">
              <w:rPr>
                <w:sz w:val="28"/>
                <w:szCs w:val="28"/>
                <w:vertAlign w:val="baseline"/>
                <w:rtl w:val="0"/>
              </w:rPr>
              <w:t xml:space="preserve">Головний біль</w:t>
            </w:r>
          </w:p>
        </w:tc>
        <w:tc>
          <w:tcPr>
            <w:vAlign w:val="center"/>
          </w:tcPr>
          <w:p w:rsidR="00000000" w:rsidDel="00000000" w:rsidP="00000000" w:rsidRDefault="00000000" w:rsidRPr="00000000" w14:paraId="000001EC">
            <w:pPr>
              <w:spacing w:line="276" w:lineRule="auto"/>
              <w:jc w:val="both"/>
              <w:rPr>
                <w:sz w:val="28"/>
                <w:szCs w:val="28"/>
                <w:vertAlign w:val="baseline"/>
              </w:rPr>
            </w:pPr>
            <w:r w:rsidDel="00000000" w:rsidR="00000000" w:rsidRPr="00000000">
              <w:rPr>
                <w:rtl w:val="0"/>
              </w:rPr>
            </w:r>
          </w:p>
        </w:tc>
        <w:tc>
          <w:tcPr>
            <w:vAlign w:val="center"/>
          </w:tcPr>
          <w:p w:rsidR="00000000" w:rsidDel="00000000" w:rsidP="00000000" w:rsidRDefault="00000000" w:rsidRPr="00000000" w14:paraId="000001ED">
            <w:pPr>
              <w:spacing w:line="276" w:lineRule="auto"/>
              <w:jc w:val="both"/>
              <w:rPr>
                <w:sz w:val="28"/>
                <w:szCs w:val="28"/>
                <w:vertAlign w:val="baseline"/>
              </w:rPr>
            </w:pPr>
            <w:r w:rsidDel="00000000" w:rsidR="00000000" w:rsidRPr="00000000">
              <w:rPr>
                <w:rtl w:val="0"/>
              </w:rPr>
            </w:r>
          </w:p>
        </w:tc>
      </w:tr>
      <w:tr>
        <w:trPr>
          <w:cantSplit w:val="0"/>
          <w:tblHeader w:val="0"/>
        </w:trPr>
        <w:tc>
          <w:tcPr>
            <w:vAlign w:val="center"/>
          </w:tcPr>
          <w:p w:rsidR="00000000" w:rsidDel="00000000" w:rsidP="00000000" w:rsidRDefault="00000000" w:rsidRPr="00000000" w14:paraId="000001EE">
            <w:pPr>
              <w:spacing w:line="276" w:lineRule="auto"/>
              <w:jc w:val="both"/>
              <w:rPr>
                <w:sz w:val="28"/>
                <w:szCs w:val="28"/>
                <w:vertAlign w:val="baseline"/>
              </w:rPr>
            </w:pPr>
            <w:r w:rsidDel="00000000" w:rsidR="00000000" w:rsidRPr="00000000">
              <w:rPr>
                <w:sz w:val="28"/>
                <w:szCs w:val="28"/>
                <w:vertAlign w:val="baseline"/>
                <w:rtl w:val="0"/>
              </w:rPr>
              <w:t xml:space="preserve">Болі в животі____Так_____Ні_______Інколи</w:t>
            </w:r>
          </w:p>
        </w:tc>
        <w:tc>
          <w:tcPr>
            <w:vAlign w:val="center"/>
          </w:tcPr>
          <w:p w:rsidR="00000000" w:rsidDel="00000000" w:rsidP="00000000" w:rsidRDefault="00000000" w:rsidRPr="00000000" w14:paraId="000001EF">
            <w:pPr>
              <w:spacing w:line="276" w:lineRule="auto"/>
              <w:jc w:val="both"/>
              <w:rPr>
                <w:sz w:val="28"/>
                <w:szCs w:val="28"/>
                <w:vertAlign w:val="baseline"/>
              </w:rPr>
            </w:pPr>
            <w:r w:rsidDel="00000000" w:rsidR="00000000" w:rsidRPr="00000000">
              <w:rPr>
                <w:rtl w:val="0"/>
              </w:rPr>
            </w:r>
          </w:p>
        </w:tc>
        <w:tc>
          <w:tcPr>
            <w:vAlign w:val="center"/>
          </w:tcPr>
          <w:p w:rsidR="00000000" w:rsidDel="00000000" w:rsidP="00000000" w:rsidRDefault="00000000" w:rsidRPr="00000000" w14:paraId="000001F0">
            <w:pPr>
              <w:spacing w:line="276" w:lineRule="auto"/>
              <w:jc w:val="both"/>
              <w:rPr>
                <w:sz w:val="28"/>
                <w:szCs w:val="28"/>
                <w:vertAlign w:val="baseline"/>
              </w:rPr>
            </w:pPr>
            <w:r w:rsidDel="00000000" w:rsidR="00000000" w:rsidRPr="00000000">
              <w:rPr>
                <w:rtl w:val="0"/>
              </w:rPr>
            </w:r>
          </w:p>
        </w:tc>
      </w:tr>
      <w:tr>
        <w:trPr>
          <w:cantSplit w:val="0"/>
          <w:tblHeader w:val="0"/>
        </w:trPr>
        <w:tc>
          <w:tcPr>
            <w:vAlign w:val="center"/>
          </w:tcPr>
          <w:p w:rsidR="00000000" w:rsidDel="00000000" w:rsidP="00000000" w:rsidRDefault="00000000" w:rsidRPr="00000000" w14:paraId="000001F1">
            <w:pPr>
              <w:spacing w:line="276" w:lineRule="auto"/>
              <w:jc w:val="both"/>
              <w:rPr>
                <w:sz w:val="28"/>
                <w:szCs w:val="28"/>
                <w:vertAlign w:val="baseline"/>
              </w:rPr>
            </w:pPr>
            <w:r w:rsidDel="00000000" w:rsidR="00000000" w:rsidRPr="00000000">
              <w:rPr>
                <w:sz w:val="28"/>
                <w:szCs w:val="28"/>
                <w:vertAlign w:val="baseline"/>
                <w:rtl w:val="0"/>
              </w:rPr>
              <w:t xml:space="preserve">Безсоння____Так_____Ні_______Інколи</w:t>
            </w:r>
          </w:p>
        </w:tc>
        <w:tc>
          <w:tcPr>
            <w:vAlign w:val="center"/>
          </w:tcPr>
          <w:p w:rsidR="00000000" w:rsidDel="00000000" w:rsidP="00000000" w:rsidRDefault="00000000" w:rsidRPr="00000000" w14:paraId="000001F2">
            <w:pPr>
              <w:spacing w:line="276" w:lineRule="auto"/>
              <w:jc w:val="both"/>
              <w:rPr>
                <w:sz w:val="28"/>
                <w:szCs w:val="28"/>
                <w:vertAlign w:val="baseline"/>
              </w:rPr>
            </w:pPr>
            <w:r w:rsidDel="00000000" w:rsidR="00000000" w:rsidRPr="00000000">
              <w:rPr>
                <w:rtl w:val="0"/>
              </w:rPr>
            </w:r>
          </w:p>
        </w:tc>
        <w:tc>
          <w:tcPr>
            <w:vAlign w:val="center"/>
          </w:tcPr>
          <w:p w:rsidR="00000000" w:rsidDel="00000000" w:rsidP="00000000" w:rsidRDefault="00000000" w:rsidRPr="00000000" w14:paraId="000001F3">
            <w:pPr>
              <w:spacing w:line="276" w:lineRule="auto"/>
              <w:jc w:val="both"/>
              <w:rPr>
                <w:sz w:val="28"/>
                <w:szCs w:val="28"/>
                <w:vertAlign w:val="baseline"/>
              </w:rPr>
            </w:pPr>
            <w:r w:rsidDel="00000000" w:rsidR="00000000" w:rsidRPr="00000000">
              <w:rPr>
                <w:rtl w:val="0"/>
              </w:rPr>
            </w:r>
          </w:p>
        </w:tc>
      </w:tr>
      <w:tr>
        <w:trPr>
          <w:cantSplit w:val="0"/>
          <w:tblHeader w:val="0"/>
        </w:trPr>
        <w:tc>
          <w:tcPr>
            <w:vAlign w:val="center"/>
          </w:tcPr>
          <w:p w:rsidR="00000000" w:rsidDel="00000000" w:rsidP="00000000" w:rsidRDefault="00000000" w:rsidRPr="00000000" w14:paraId="000001F4">
            <w:pPr>
              <w:spacing w:line="276" w:lineRule="auto"/>
              <w:jc w:val="both"/>
              <w:rPr>
                <w:sz w:val="28"/>
                <w:szCs w:val="28"/>
                <w:vertAlign w:val="baseline"/>
              </w:rPr>
            </w:pPr>
            <w:r w:rsidDel="00000000" w:rsidR="00000000" w:rsidRPr="00000000">
              <w:rPr>
                <w:sz w:val="28"/>
                <w:szCs w:val="28"/>
                <w:vertAlign w:val="baseline"/>
                <w:rtl w:val="0"/>
              </w:rPr>
              <w:t xml:space="preserve">Прискорене серцебиття____Так_____Ні_______Інколи</w:t>
            </w:r>
          </w:p>
        </w:tc>
        <w:tc>
          <w:tcPr>
            <w:vAlign w:val="center"/>
          </w:tcPr>
          <w:p w:rsidR="00000000" w:rsidDel="00000000" w:rsidP="00000000" w:rsidRDefault="00000000" w:rsidRPr="00000000" w14:paraId="000001F5">
            <w:pPr>
              <w:spacing w:line="276" w:lineRule="auto"/>
              <w:jc w:val="both"/>
              <w:rPr>
                <w:sz w:val="28"/>
                <w:szCs w:val="28"/>
                <w:vertAlign w:val="baseline"/>
              </w:rPr>
            </w:pPr>
            <w:r w:rsidDel="00000000" w:rsidR="00000000" w:rsidRPr="00000000">
              <w:rPr>
                <w:rtl w:val="0"/>
              </w:rPr>
            </w:r>
          </w:p>
        </w:tc>
        <w:tc>
          <w:tcPr>
            <w:vAlign w:val="center"/>
          </w:tcPr>
          <w:p w:rsidR="00000000" w:rsidDel="00000000" w:rsidP="00000000" w:rsidRDefault="00000000" w:rsidRPr="00000000" w14:paraId="000001F6">
            <w:pPr>
              <w:spacing w:line="276" w:lineRule="auto"/>
              <w:jc w:val="both"/>
              <w:rPr>
                <w:sz w:val="28"/>
                <w:szCs w:val="28"/>
                <w:vertAlign w:val="baseline"/>
              </w:rPr>
            </w:pPr>
            <w:r w:rsidDel="00000000" w:rsidR="00000000" w:rsidRPr="00000000">
              <w:rPr>
                <w:rtl w:val="0"/>
              </w:rPr>
            </w:r>
          </w:p>
        </w:tc>
      </w:tr>
    </w:tbl>
    <w:p w:rsidR="00000000" w:rsidDel="00000000" w:rsidP="00000000" w:rsidRDefault="00000000" w:rsidRPr="00000000" w14:paraId="000001F7">
      <w:pPr>
        <w:spacing w:line="276" w:lineRule="auto"/>
        <w:jc w:val="both"/>
        <w:rPr>
          <w:sz w:val="28"/>
          <w:szCs w:val="28"/>
          <w:vertAlign w:val="baseline"/>
        </w:rPr>
      </w:pPr>
      <w:r w:rsidDel="00000000" w:rsidR="00000000" w:rsidRPr="00000000">
        <w:rPr>
          <w:rtl w:val="0"/>
        </w:rPr>
      </w:r>
    </w:p>
    <w:p w:rsidR="00000000" w:rsidDel="00000000" w:rsidP="00000000" w:rsidRDefault="00000000" w:rsidRPr="00000000" w14:paraId="000001F8">
      <w:pPr>
        <w:pStyle w:val="Heading3"/>
        <w:spacing w:after="0" w:before="0" w:line="276" w:lineRule="auto"/>
        <w:jc w:val="both"/>
        <w:rPr>
          <w:sz w:val="28"/>
          <w:szCs w:val="28"/>
          <w:vertAlign w:val="baseline"/>
        </w:rPr>
      </w:pPr>
      <w:r w:rsidDel="00000000" w:rsidR="00000000" w:rsidRPr="00000000">
        <w:rPr>
          <w:b w:val="0"/>
          <w:bCs w:val="0"/>
          <w:sz w:val="28"/>
          <w:szCs w:val="28"/>
          <w:vertAlign w:val="baseline"/>
          <w:rtl w:val="0"/>
        </w:rPr>
        <w:t xml:space="preserve">Безпека та потреби в допомозі</w:t>
      </w:r>
      <w:r w:rsidDel="00000000" w:rsidR="00000000" w:rsidRPr="00000000">
        <w:rPr>
          <w:rtl w:val="0"/>
        </w:rPr>
      </w:r>
    </w:p>
    <w:p w:rsidR="00000000" w:rsidDel="00000000" w:rsidP="00000000" w:rsidRDefault="00000000" w:rsidRPr="00000000" w14:paraId="000001F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Чи почуваєшся в безпеці там, де живеш? ____Так_____Ні</w:t>
      </w:r>
    </w:p>
    <w:p w:rsidR="00000000" w:rsidDel="00000000" w:rsidP="00000000" w:rsidRDefault="00000000" w:rsidRPr="00000000" w14:paraId="000001F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0" w:right="0" w:hanging="36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Чи є потреба в психологічній підтримці?</w:t>
        <w:br w:type="textWrapping"/>
        <w:t xml:space="preserve">____Так_____Ні_______Не можу відповісти</w:t>
      </w:r>
    </w:p>
    <w:p w:rsidR="00000000" w:rsidDel="00000000" w:rsidP="00000000" w:rsidRDefault="00000000" w:rsidRPr="00000000" w14:paraId="000001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Додаток 3</w:t>
      </w:r>
    </w:p>
    <w:p w:rsidR="00000000" w:rsidDel="00000000" w:rsidP="00000000" w:rsidRDefault="00000000" w:rsidRPr="00000000" w14:paraId="000001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АНКЕТА ПОРУШЕННЯ СНУ</w:t>
      </w:r>
      <w:r w:rsidDel="00000000" w:rsidR="00000000" w:rsidRPr="00000000">
        <w:rPr>
          <w:rtl w:val="0"/>
        </w:rPr>
      </w:r>
    </w:p>
    <w:p w:rsidR="00000000" w:rsidDel="00000000" w:rsidP="00000000" w:rsidRDefault="00000000" w:rsidRPr="00000000" w14:paraId="000001FD">
      <w:pPr>
        <w:spacing w:line="276" w:lineRule="auto"/>
        <w:jc w:val="both"/>
        <w:rPr>
          <w:color w:val="000000"/>
          <w:sz w:val="28"/>
          <w:szCs w:val="28"/>
          <w:vertAlign w:val="baseline"/>
        </w:rPr>
      </w:pPr>
      <w:r w:rsidDel="00000000" w:rsidR="00000000" w:rsidRPr="00000000">
        <w:rPr>
          <w:color w:val="000000"/>
          <w:sz w:val="28"/>
          <w:szCs w:val="28"/>
          <w:vertAlign w:val="baseline"/>
          <w:rtl w:val="0"/>
        </w:rPr>
        <w:t xml:space="preserve">1.  </w:t>
      </w:r>
      <w:r w:rsidDel="00000000" w:rsidR="00000000" w:rsidRPr="00000000">
        <w:rPr>
          <w:sz w:val="28"/>
          <w:szCs w:val="28"/>
          <w:vertAlign w:val="baseline"/>
          <w:rtl w:val="0"/>
        </w:rPr>
        <w:t xml:space="preserve">Скільки вам років____</w:t>
      </w:r>
      <w:r w:rsidDel="00000000" w:rsidR="00000000" w:rsidRPr="00000000">
        <w:rPr>
          <w:rtl w:val="0"/>
        </w:rPr>
      </w:r>
    </w:p>
    <w:p w:rsidR="00000000" w:rsidDel="00000000" w:rsidP="00000000" w:rsidRDefault="00000000" w:rsidRPr="00000000" w14:paraId="000001FE">
      <w:pPr>
        <w:spacing w:line="276" w:lineRule="auto"/>
        <w:jc w:val="both"/>
        <w:rPr>
          <w:color w:val="000000"/>
          <w:sz w:val="28"/>
          <w:szCs w:val="28"/>
          <w:vertAlign w:val="baseline"/>
        </w:rPr>
      </w:pPr>
      <w:r w:rsidDel="00000000" w:rsidR="00000000" w:rsidRPr="00000000">
        <w:rPr>
          <w:sz w:val="28"/>
          <w:szCs w:val="28"/>
          <w:vertAlign w:val="baseline"/>
          <w:rtl w:val="0"/>
        </w:rPr>
        <w:t xml:space="preserve">2. Яка ваша стать_____</w:t>
      </w:r>
      <w:r w:rsidDel="00000000" w:rsidR="00000000" w:rsidRPr="00000000">
        <w:rPr>
          <w:rtl w:val="0"/>
        </w:rPr>
      </w:r>
    </w:p>
    <w:p w:rsidR="00000000" w:rsidDel="00000000" w:rsidP="00000000" w:rsidRDefault="00000000" w:rsidRPr="00000000" w14:paraId="000001FF">
      <w:pPr>
        <w:spacing w:line="360" w:lineRule="auto"/>
        <w:jc w:val="both"/>
        <w:rPr>
          <w:color w:val="000000"/>
          <w:sz w:val="28"/>
          <w:szCs w:val="28"/>
          <w:vertAlign w:val="baseline"/>
        </w:rPr>
      </w:pPr>
      <w:r w:rsidDel="00000000" w:rsidR="00000000" w:rsidRPr="00000000">
        <w:rPr>
          <w:sz w:val="28"/>
          <w:szCs w:val="28"/>
          <w:vertAlign w:val="baseline"/>
          <w:rtl w:val="0"/>
        </w:rPr>
        <w:t xml:space="preserve">3. Чи перебували ви протягом війни на окупованих територіях____Так_____Ні______</w:t>
      </w:r>
      <w:r w:rsidDel="00000000" w:rsidR="00000000" w:rsidRPr="00000000">
        <w:rPr>
          <w:rtl w:val="0"/>
        </w:rPr>
      </w:r>
    </w:p>
    <w:p w:rsidR="00000000" w:rsidDel="00000000" w:rsidP="00000000" w:rsidRDefault="00000000" w:rsidRPr="00000000" w14:paraId="00000200">
      <w:pPr>
        <w:spacing w:line="360" w:lineRule="auto"/>
        <w:jc w:val="both"/>
        <w:rPr>
          <w:color w:val="000000"/>
          <w:sz w:val="28"/>
          <w:szCs w:val="28"/>
          <w:vertAlign w:val="baseline"/>
        </w:rPr>
      </w:pPr>
      <w:r w:rsidDel="00000000" w:rsidR="00000000" w:rsidRPr="00000000">
        <w:rPr>
          <w:color w:val="000000"/>
          <w:sz w:val="28"/>
          <w:szCs w:val="28"/>
          <w:vertAlign w:val="baseline"/>
          <w:rtl w:val="0"/>
        </w:rPr>
        <w:t xml:space="preserve">4. </w:t>
      </w:r>
      <w:r w:rsidDel="00000000" w:rsidR="00000000" w:rsidRPr="00000000">
        <w:rPr>
          <w:sz w:val="28"/>
          <w:szCs w:val="28"/>
          <w:vertAlign w:val="baseline"/>
          <w:rtl w:val="0"/>
        </w:rPr>
        <w:t xml:space="preserve">Чи доводилося вам змінювати місце проживання у зв'язку з війною____Так_____Ні_______</w:t>
      </w:r>
      <w:r w:rsidDel="00000000" w:rsidR="00000000" w:rsidRPr="00000000">
        <w:rPr>
          <w:rtl w:val="0"/>
        </w:rPr>
      </w:r>
    </w:p>
    <w:p w:rsidR="00000000" w:rsidDel="00000000" w:rsidP="00000000" w:rsidRDefault="00000000" w:rsidRPr="00000000" w14:paraId="00000201">
      <w:pPr>
        <w:spacing w:line="360" w:lineRule="auto"/>
        <w:jc w:val="both"/>
        <w:rPr>
          <w:color w:val="000000"/>
          <w:sz w:val="28"/>
          <w:szCs w:val="28"/>
          <w:vertAlign w:val="baseline"/>
        </w:rPr>
      </w:pPr>
      <w:r w:rsidDel="00000000" w:rsidR="00000000" w:rsidRPr="00000000">
        <w:rPr>
          <w:sz w:val="28"/>
          <w:szCs w:val="28"/>
          <w:vertAlign w:val="baseline"/>
          <w:rtl w:val="0"/>
        </w:rPr>
        <w:t xml:space="preserve">5. Якщо ви змінювали місце проживання, то куди переїжджали_______</w:t>
      </w:r>
      <w:r w:rsidDel="00000000" w:rsidR="00000000" w:rsidRPr="00000000">
        <w:rPr>
          <w:rtl w:val="0"/>
        </w:rPr>
      </w:r>
    </w:p>
    <w:p w:rsidR="00000000" w:rsidDel="00000000" w:rsidP="00000000" w:rsidRDefault="00000000" w:rsidRPr="00000000" w14:paraId="00000202">
      <w:pPr>
        <w:spacing w:line="360" w:lineRule="auto"/>
        <w:jc w:val="both"/>
        <w:rPr>
          <w:sz w:val="28"/>
          <w:szCs w:val="28"/>
          <w:vertAlign w:val="baseline"/>
        </w:rPr>
      </w:pPr>
      <w:r w:rsidDel="00000000" w:rsidR="00000000" w:rsidRPr="00000000">
        <w:rPr>
          <w:sz w:val="28"/>
          <w:szCs w:val="28"/>
          <w:vertAlign w:val="baseline"/>
          <w:rtl w:val="0"/>
        </w:rPr>
        <w:t xml:space="preserve">6. Чи буває так, що ви хочете спати, але не лягаєте____Так_____Ні_______Інколи</w:t>
      </w:r>
    </w:p>
    <w:p w:rsidR="00000000" w:rsidDel="00000000" w:rsidP="00000000" w:rsidRDefault="00000000" w:rsidRPr="00000000" w14:paraId="00000203">
      <w:pPr>
        <w:spacing w:line="360" w:lineRule="auto"/>
        <w:jc w:val="both"/>
        <w:rPr>
          <w:color w:val="000000"/>
          <w:sz w:val="28"/>
          <w:szCs w:val="28"/>
          <w:vertAlign w:val="baseline"/>
        </w:rPr>
      </w:pPr>
      <w:r w:rsidDel="00000000" w:rsidR="00000000" w:rsidRPr="00000000">
        <w:rPr>
          <w:color w:val="000000"/>
          <w:sz w:val="28"/>
          <w:szCs w:val="28"/>
          <w:vertAlign w:val="baseline"/>
          <w:rtl w:val="0"/>
        </w:rPr>
        <w:t xml:space="preserve">7. </w:t>
      </w:r>
      <w:r w:rsidDel="00000000" w:rsidR="00000000" w:rsidRPr="00000000">
        <w:rPr>
          <w:sz w:val="28"/>
          <w:szCs w:val="28"/>
          <w:vertAlign w:val="baseline"/>
          <w:rtl w:val="0"/>
        </w:rPr>
        <w:t xml:space="preserve">Ви вважаєте, що прокрастинуєте (відкладаєте час, коли потрібно засинати) перед сном або коли ви вже в ліжку____Так_____Ні_______Інколи</w:t>
      </w:r>
      <w:r w:rsidDel="00000000" w:rsidR="00000000" w:rsidRPr="00000000">
        <w:rPr>
          <w:rtl w:val="0"/>
        </w:rPr>
      </w:r>
    </w:p>
    <w:p w:rsidR="00000000" w:rsidDel="00000000" w:rsidP="00000000" w:rsidRDefault="00000000" w:rsidRPr="00000000" w14:paraId="00000204">
      <w:pPr>
        <w:spacing w:line="360" w:lineRule="auto"/>
        <w:jc w:val="both"/>
        <w:rPr>
          <w:color w:val="000000"/>
          <w:sz w:val="28"/>
          <w:szCs w:val="28"/>
          <w:vertAlign w:val="baseline"/>
        </w:rPr>
      </w:pPr>
      <w:r w:rsidDel="00000000" w:rsidR="00000000" w:rsidRPr="00000000">
        <w:rPr>
          <w:sz w:val="28"/>
          <w:szCs w:val="28"/>
          <w:vertAlign w:val="baseline"/>
          <w:rtl w:val="0"/>
        </w:rPr>
        <w:t xml:space="preserve">8. О котрій годині ви лягаєте спати_____</w:t>
      </w:r>
      <w:r w:rsidDel="00000000" w:rsidR="00000000" w:rsidRPr="00000000">
        <w:rPr>
          <w:color w:val="000000"/>
          <w:sz w:val="28"/>
          <w:szCs w:val="28"/>
          <w:vertAlign w:val="baseline"/>
          <w:rtl w:val="0"/>
        </w:rPr>
        <w:t xml:space="preserve"> </w:t>
      </w:r>
    </w:p>
    <w:p w:rsidR="00000000" w:rsidDel="00000000" w:rsidP="00000000" w:rsidRDefault="00000000" w:rsidRPr="00000000" w14:paraId="00000205">
      <w:pPr>
        <w:spacing w:line="360" w:lineRule="auto"/>
        <w:jc w:val="both"/>
        <w:rPr>
          <w:color w:val="000000"/>
          <w:sz w:val="28"/>
          <w:szCs w:val="28"/>
          <w:vertAlign w:val="baseline"/>
        </w:rPr>
      </w:pPr>
      <w:r w:rsidDel="00000000" w:rsidR="00000000" w:rsidRPr="00000000">
        <w:rPr>
          <w:sz w:val="28"/>
          <w:szCs w:val="28"/>
          <w:vertAlign w:val="baseline"/>
          <w:rtl w:val="0"/>
        </w:rPr>
        <w:t xml:space="preserve">9. Скільки годин в середньому ви спите______</w:t>
      </w:r>
      <w:r w:rsidDel="00000000" w:rsidR="00000000" w:rsidRPr="00000000">
        <w:rPr>
          <w:rtl w:val="0"/>
        </w:rPr>
      </w:r>
    </w:p>
    <w:p w:rsidR="00000000" w:rsidDel="00000000" w:rsidP="00000000" w:rsidRDefault="00000000" w:rsidRPr="00000000" w14:paraId="00000206">
      <w:pPr>
        <w:spacing w:line="360" w:lineRule="auto"/>
        <w:jc w:val="both"/>
        <w:rPr>
          <w:color w:val="000000"/>
          <w:sz w:val="28"/>
          <w:szCs w:val="28"/>
          <w:vertAlign w:val="baseline"/>
        </w:rPr>
      </w:pPr>
      <w:r w:rsidDel="00000000" w:rsidR="00000000" w:rsidRPr="00000000">
        <w:rPr>
          <w:color w:val="000000"/>
          <w:sz w:val="28"/>
          <w:szCs w:val="28"/>
          <w:vertAlign w:val="baseline"/>
          <w:rtl w:val="0"/>
        </w:rPr>
        <w:t xml:space="preserve">10.</w:t>
      </w:r>
      <w:r w:rsidDel="00000000" w:rsidR="00000000" w:rsidRPr="00000000">
        <w:rPr>
          <w:sz w:val="28"/>
          <w:szCs w:val="28"/>
          <w:vertAlign w:val="baseline"/>
          <w:rtl w:val="0"/>
        </w:rPr>
        <w:t xml:space="preserve"> Ви в однаковий час лягаєте спати та прокидаєтесь____Так_____Ні_______</w:t>
      </w:r>
      <w:r w:rsidDel="00000000" w:rsidR="00000000" w:rsidRPr="00000000">
        <w:rPr>
          <w:rtl w:val="0"/>
        </w:rPr>
      </w:r>
    </w:p>
    <w:p w:rsidR="00000000" w:rsidDel="00000000" w:rsidP="00000000" w:rsidRDefault="00000000" w:rsidRPr="00000000" w14:paraId="00000207">
      <w:pPr>
        <w:spacing w:line="360" w:lineRule="auto"/>
        <w:jc w:val="both"/>
        <w:rPr>
          <w:color w:val="000000"/>
          <w:sz w:val="28"/>
          <w:szCs w:val="28"/>
          <w:vertAlign w:val="baseline"/>
        </w:rPr>
      </w:pPr>
      <w:r w:rsidDel="00000000" w:rsidR="00000000" w:rsidRPr="00000000">
        <w:rPr>
          <w:color w:val="000000"/>
          <w:sz w:val="28"/>
          <w:szCs w:val="28"/>
          <w:vertAlign w:val="baseline"/>
          <w:rtl w:val="0"/>
        </w:rPr>
        <w:t xml:space="preserve">11. </w:t>
      </w:r>
      <w:r w:rsidDel="00000000" w:rsidR="00000000" w:rsidRPr="00000000">
        <w:rPr>
          <w:sz w:val="28"/>
          <w:szCs w:val="28"/>
          <w:vertAlign w:val="baseline"/>
          <w:rtl w:val="0"/>
        </w:rPr>
        <w:t xml:space="preserve">Скільки часу ви користуєтесь гаджетами (телефон/планшет/комп'ютер) перед сном______</w:t>
      </w:r>
      <w:r w:rsidDel="00000000" w:rsidR="00000000" w:rsidRPr="00000000">
        <w:rPr>
          <w:rtl w:val="0"/>
        </w:rPr>
      </w:r>
    </w:p>
    <w:p w:rsidR="00000000" w:rsidDel="00000000" w:rsidP="00000000" w:rsidRDefault="00000000" w:rsidRPr="00000000" w14:paraId="00000208">
      <w:pPr>
        <w:spacing w:line="360" w:lineRule="auto"/>
        <w:jc w:val="both"/>
        <w:rPr>
          <w:sz w:val="28"/>
          <w:szCs w:val="28"/>
          <w:vertAlign w:val="baseline"/>
        </w:rPr>
      </w:pPr>
      <w:r w:rsidDel="00000000" w:rsidR="00000000" w:rsidRPr="00000000">
        <w:rPr>
          <w:sz w:val="28"/>
          <w:szCs w:val="28"/>
          <w:vertAlign w:val="baseline"/>
          <w:rtl w:val="0"/>
        </w:rPr>
        <w:t xml:space="preserve">12. Чи бувало, що ви прокидалися серед ночі та починали «сидіти» в телефоні____Так_____Ні_______Інколи </w:t>
      </w:r>
    </w:p>
    <w:p w:rsidR="00000000" w:rsidDel="00000000" w:rsidP="00000000" w:rsidRDefault="00000000" w:rsidRPr="00000000" w14:paraId="00000209">
      <w:pPr>
        <w:spacing w:line="360" w:lineRule="auto"/>
        <w:jc w:val="both"/>
        <w:rPr>
          <w:color w:val="000000"/>
          <w:sz w:val="28"/>
          <w:szCs w:val="28"/>
          <w:vertAlign w:val="baseline"/>
        </w:rPr>
      </w:pPr>
      <w:r w:rsidDel="00000000" w:rsidR="00000000" w:rsidRPr="00000000">
        <w:rPr>
          <w:sz w:val="28"/>
          <w:szCs w:val="28"/>
          <w:vertAlign w:val="baseline"/>
          <w:rtl w:val="0"/>
        </w:rPr>
        <w:t xml:space="preserve">13. На вихідних ви більше користуєтесь гаджетами ввечері/вночі</w:t>
      </w:r>
      <w:r w:rsidDel="00000000" w:rsidR="00000000" w:rsidRPr="00000000">
        <w:rPr>
          <w:color w:val="000000"/>
          <w:sz w:val="28"/>
          <w:szCs w:val="28"/>
          <w:vertAlign w:val="baseline"/>
          <w:rtl w:val="0"/>
        </w:rPr>
        <w:t xml:space="preserve"> ____</w:t>
      </w:r>
    </w:p>
    <w:p w:rsidR="00000000" w:rsidDel="00000000" w:rsidP="00000000" w:rsidRDefault="00000000" w:rsidRPr="00000000" w14:paraId="0000020A">
      <w:pPr>
        <w:spacing w:line="360" w:lineRule="auto"/>
        <w:jc w:val="both"/>
        <w:rPr>
          <w:color w:val="000000"/>
          <w:sz w:val="28"/>
          <w:szCs w:val="28"/>
          <w:vertAlign w:val="baseline"/>
        </w:rPr>
      </w:pPr>
      <w:r w:rsidDel="00000000" w:rsidR="00000000" w:rsidRPr="00000000">
        <w:rPr>
          <w:color w:val="000000"/>
          <w:sz w:val="28"/>
          <w:szCs w:val="28"/>
          <w:vertAlign w:val="baseline"/>
          <w:rtl w:val="0"/>
        </w:rPr>
        <w:t xml:space="preserve">14. </w:t>
      </w:r>
      <w:r w:rsidDel="00000000" w:rsidR="00000000" w:rsidRPr="00000000">
        <w:rPr>
          <w:sz w:val="28"/>
          <w:szCs w:val="28"/>
          <w:vertAlign w:val="baseline"/>
          <w:rtl w:val="0"/>
        </w:rPr>
        <w:t xml:space="preserve">Скільки епізодів ГРВІ (застуда, нежить, кашель, температура) у вас було протягом останнього року</w:t>
      </w:r>
      <w:r w:rsidDel="00000000" w:rsidR="00000000" w:rsidRPr="00000000">
        <w:rPr>
          <w:color w:val="000000"/>
          <w:sz w:val="28"/>
          <w:szCs w:val="28"/>
          <w:vertAlign w:val="baseline"/>
          <w:rtl w:val="0"/>
        </w:rPr>
        <w:t xml:space="preserve">_____</w:t>
      </w:r>
    </w:p>
    <w:p w:rsidR="00000000" w:rsidDel="00000000" w:rsidP="00000000" w:rsidRDefault="00000000" w:rsidRPr="00000000" w14:paraId="0000020B">
      <w:pPr>
        <w:spacing w:line="360" w:lineRule="auto"/>
        <w:jc w:val="both"/>
        <w:rPr>
          <w:color w:val="000000"/>
          <w:sz w:val="28"/>
          <w:szCs w:val="28"/>
          <w:vertAlign w:val="baseline"/>
        </w:rPr>
      </w:pPr>
      <w:r w:rsidDel="00000000" w:rsidR="00000000" w:rsidRPr="00000000">
        <w:rPr>
          <w:color w:val="000000"/>
          <w:sz w:val="28"/>
          <w:szCs w:val="28"/>
          <w:vertAlign w:val="baseline"/>
          <w:rtl w:val="0"/>
        </w:rPr>
        <w:t xml:space="preserve">15. </w:t>
      </w:r>
      <w:r w:rsidDel="00000000" w:rsidR="00000000" w:rsidRPr="00000000">
        <w:rPr>
          <w:sz w:val="28"/>
          <w:szCs w:val="28"/>
          <w:vertAlign w:val="baseline"/>
          <w:rtl w:val="0"/>
        </w:rPr>
        <w:t xml:space="preserve">Чи буває вам важко засинати після «сидіння» в гаджетах перед сном____</w:t>
      </w:r>
      <w:r w:rsidDel="00000000" w:rsidR="00000000" w:rsidRPr="00000000">
        <w:rPr>
          <w:color w:val="000000"/>
          <w:sz w:val="28"/>
          <w:szCs w:val="28"/>
          <w:vertAlign w:val="baseline"/>
          <w:rtl w:val="0"/>
        </w:rPr>
        <w:t xml:space="preserve"> </w:t>
      </w:r>
    </w:p>
    <w:p w:rsidR="00000000" w:rsidDel="00000000" w:rsidP="00000000" w:rsidRDefault="00000000" w:rsidRPr="00000000" w14:paraId="0000020C">
      <w:pPr>
        <w:spacing w:line="360" w:lineRule="auto"/>
        <w:jc w:val="both"/>
        <w:rPr>
          <w:color w:val="000000"/>
          <w:sz w:val="28"/>
          <w:szCs w:val="28"/>
          <w:vertAlign w:val="baseline"/>
        </w:rPr>
      </w:pPr>
      <w:r w:rsidDel="00000000" w:rsidR="00000000" w:rsidRPr="00000000">
        <w:rPr>
          <w:sz w:val="28"/>
          <w:szCs w:val="28"/>
          <w:vertAlign w:val="baseline"/>
          <w:rtl w:val="0"/>
        </w:rPr>
        <w:t xml:space="preserve">16. Скільки днів на тиждень ви відчуваєте втомленість протягом дня</w:t>
      </w:r>
      <w:r w:rsidDel="00000000" w:rsidR="00000000" w:rsidRPr="00000000">
        <w:rPr>
          <w:color w:val="000000"/>
          <w:sz w:val="28"/>
          <w:szCs w:val="28"/>
          <w:vertAlign w:val="baseline"/>
          <w:rtl w:val="0"/>
        </w:rPr>
        <w:t xml:space="preserve"> _____</w:t>
      </w:r>
    </w:p>
    <w:p w:rsidR="00000000" w:rsidDel="00000000" w:rsidP="00000000" w:rsidRDefault="00000000" w:rsidRPr="00000000" w14:paraId="0000020D">
      <w:pPr>
        <w:spacing w:line="360" w:lineRule="auto"/>
        <w:jc w:val="both"/>
        <w:rPr>
          <w:color w:val="000000"/>
          <w:sz w:val="28"/>
          <w:szCs w:val="28"/>
          <w:vertAlign w:val="baseline"/>
        </w:rPr>
      </w:pPr>
      <w:r w:rsidDel="00000000" w:rsidR="00000000" w:rsidRPr="00000000">
        <w:rPr>
          <w:sz w:val="28"/>
          <w:szCs w:val="28"/>
          <w:vertAlign w:val="baseline"/>
          <w:rtl w:val="0"/>
        </w:rPr>
        <w:t xml:space="preserve">17. Чи помічали ви, що після поганого сну вночі важко сприймати матеріал у школі чи робити домашнє завдання?</w:t>
      </w:r>
      <w:r w:rsidDel="00000000" w:rsidR="00000000" w:rsidRPr="00000000">
        <w:rPr>
          <w:color w:val="000000"/>
          <w:sz w:val="28"/>
          <w:szCs w:val="28"/>
          <w:vertAlign w:val="baseline"/>
          <w:rtl w:val="0"/>
        </w:rPr>
        <w:t xml:space="preserve"> </w:t>
      </w:r>
      <w:r w:rsidDel="00000000" w:rsidR="00000000" w:rsidRPr="00000000">
        <w:rPr>
          <w:sz w:val="28"/>
          <w:szCs w:val="28"/>
          <w:vertAlign w:val="baseline"/>
          <w:rtl w:val="0"/>
        </w:rPr>
        <w:t xml:space="preserve">____Так_____Ні_______Інколи</w:t>
      </w:r>
      <w:r w:rsidDel="00000000" w:rsidR="00000000" w:rsidRPr="00000000">
        <w:rPr>
          <w:rtl w:val="0"/>
        </w:rPr>
      </w:r>
    </w:p>
    <w:p w:rsidR="00000000" w:rsidDel="00000000" w:rsidP="00000000" w:rsidRDefault="00000000" w:rsidRPr="00000000" w14:paraId="0000020E">
      <w:pPr>
        <w:spacing w:line="360" w:lineRule="auto"/>
        <w:jc w:val="both"/>
        <w:rPr>
          <w:color w:val="000000"/>
          <w:sz w:val="28"/>
          <w:szCs w:val="28"/>
          <w:vertAlign w:val="baseline"/>
        </w:rPr>
      </w:pPr>
      <w:r w:rsidDel="00000000" w:rsidR="00000000" w:rsidRPr="00000000">
        <w:rPr>
          <w:color w:val="000000"/>
          <w:sz w:val="28"/>
          <w:szCs w:val="28"/>
          <w:vertAlign w:val="baseline"/>
          <w:rtl w:val="0"/>
        </w:rPr>
        <w:t xml:space="preserve">18.</w:t>
      </w:r>
      <w:r w:rsidDel="00000000" w:rsidR="00000000" w:rsidRPr="00000000">
        <w:rPr>
          <w:sz w:val="28"/>
          <w:szCs w:val="28"/>
          <w:vertAlign w:val="baseline"/>
          <w:rtl w:val="0"/>
        </w:rPr>
        <w:t xml:space="preserve"> Чи болить у вас голова вранці після недосипання____Так_____Ні_______Інколи</w:t>
      </w:r>
      <w:r w:rsidDel="00000000" w:rsidR="00000000" w:rsidRPr="00000000">
        <w:rPr>
          <w:rtl w:val="0"/>
        </w:rPr>
      </w:r>
    </w:p>
    <w:p w:rsidR="00000000" w:rsidDel="00000000" w:rsidP="00000000" w:rsidRDefault="00000000" w:rsidRPr="00000000" w14:paraId="0000020F">
      <w:pPr>
        <w:spacing w:line="360" w:lineRule="auto"/>
        <w:jc w:val="both"/>
        <w:rPr>
          <w:color w:val="000000"/>
          <w:sz w:val="28"/>
          <w:szCs w:val="28"/>
          <w:vertAlign w:val="baseline"/>
        </w:rPr>
      </w:pPr>
      <w:r w:rsidDel="00000000" w:rsidR="00000000" w:rsidRPr="00000000">
        <w:rPr>
          <w:color w:val="000000"/>
          <w:sz w:val="28"/>
          <w:szCs w:val="28"/>
          <w:vertAlign w:val="baseline"/>
          <w:rtl w:val="0"/>
        </w:rPr>
        <w:t xml:space="preserve">19.</w:t>
      </w:r>
      <w:r w:rsidDel="00000000" w:rsidR="00000000" w:rsidRPr="00000000">
        <w:rPr>
          <w:sz w:val="28"/>
          <w:szCs w:val="28"/>
          <w:vertAlign w:val="baseline"/>
          <w:rtl w:val="0"/>
        </w:rPr>
        <w:t xml:space="preserve"> Чи відчуваєте слабкість вранці</w:t>
      </w:r>
      <w:r w:rsidDel="00000000" w:rsidR="00000000" w:rsidRPr="00000000">
        <w:rPr>
          <w:color w:val="000000"/>
          <w:sz w:val="28"/>
          <w:szCs w:val="28"/>
          <w:vertAlign w:val="baseline"/>
          <w:rtl w:val="0"/>
        </w:rPr>
        <w:t xml:space="preserve"> </w:t>
      </w:r>
      <w:r w:rsidDel="00000000" w:rsidR="00000000" w:rsidRPr="00000000">
        <w:rPr>
          <w:sz w:val="28"/>
          <w:szCs w:val="28"/>
          <w:vertAlign w:val="baseline"/>
          <w:rtl w:val="0"/>
        </w:rPr>
        <w:t xml:space="preserve">____Так_____Ні_______Інколи</w:t>
      </w:r>
      <w:r w:rsidDel="00000000" w:rsidR="00000000" w:rsidRPr="00000000">
        <w:rPr>
          <w:rtl w:val="0"/>
        </w:rPr>
      </w:r>
    </w:p>
    <w:p w:rsidR="00000000" w:rsidDel="00000000" w:rsidP="00000000" w:rsidRDefault="00000000" w:rsidRPr="00000000" w14:paraId="00000210">
      <w:pPr>
        <w:spacing w:line="360" w:lineRule="auto"/>
        <w:jc w:val="both"/>
        <w:rPr>
          <w:b w:val="0"/>
          <w:bCs w:val="0"/>
          <w:color w:val="888888"/>
          <w:sz w:val="28"/>
          <w:szCs w:val="28"/>
          <w:vertAlign w:val="baseline"/>
        </w:rPr>
      </w:pPr>
      <w:r w:rsidDel="00000000" w:rsidR="00000000" w:rsidRPr="00000000">
        <w:rPr>
          <w:sz w:val="28"/>
          <w:szCs w:val="28"/>
          <w:vertAlign w:val="baseline"/>
          <w:rtl w:val="0"/>
        </w:rPr>
        <w:t xml:space="preserve">20. Чому на вашу думку, ви засинаєте пізніше, ніж планували</w:t>
      </w:r>
      <w:r w:rsidDel="00000000" w:rsidR="00000000" w:rsidRPr="00000000">
        <w:rPr>
          <w:vertAlign w:val="baseline"/>
          <w:rtl w:val="0"/>
        </w:rPr>
        <w:t xml:space="preserve"> ________</w:t>
      </w:r>
      <w:r w:rsidDel="00000000" w:rsidR="00000000" w:rsidRPr="00000000">
        <w:rPr>
          <w:rtl w:val="0"/>
        </w:rPr>
      </w:r>
    </w:p>
    <w:sectPr>
      <w:pgSz w:h="16838" w:w="11906" w:orient="portrait"/>
      <w:pgMar w:bottom="1134" w:top="1134" w:left="1701" w:right="567"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 w:name="Symbol"/>
  <w:font w:name="Quattrocen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Helvetica Neue">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2">
    <w:lvl w:ilvl="0">
      <w:start w:val="1"/>
      <w:numFmt w:val="decimal"/>
      <w:lvlText w:val="%1."/>
      <w:lvlJc w:val="left"/>
      <w:pPr>
        <w:ind w:left="72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3">
    <w:lvl w:ilvl="0">
      <w:start w:val="1"/>
      <w:numFmt w:val="decimal"/>
      <w:lvlText w:val="%1."/>
      <w:lvlJc w:val="left"/>
      <w:pPr>
        <w:ind w:left="72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4">
    <w:lvl w:ilvl="0">
      <w:start w:val="1"/>
      <w:numFmt w:val="decimal"/>
      <w:lvlText w:val="%1."/>
      <w:lvlJc w:val="left"/>
      <w:pPr>
        <w:ind w:left="72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5">
    <w:lvl w:ilvl="0">
      <w:start w:val="1"/>
      <w:numFmt w:val="decimal"/>
      <w:lvlText w:val="%1."/>
      <w:lvlJc w:val="left"/>
      <w:pPr>
        <w:ind w:left="72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6">
    <w:lvl w:ilvl="0">
      <w:start w:val="1"/>
      <w:numFmt w:val="decimal"/>
      <w:lvlText w:val="%1."/>
      <w:lvlJc w:val="left"/>
      <w:pPr>
        <w:ind w:left="72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7">
    <w:lvl w:ilvl="0">
      <w:start w:val="1"/>
      <w:numFmt w:val="decimal"/>
      <w:lvlText w:val="%1."/>
      <w:lvlJc w:val="left"/>
      <w:pPr>
        <w:ind w:left="72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8">
    <w:lvl w:ilvl="0">
      <w:start w:val="1"/>
      <w:numFmt w:val="decimal"/>
      <w:lvlText w:val="%1."/>
      <w:lvlJc w:val="left"/>
      <w:pPr>
        <w:ind w:left="720" w:hanging="720"/>
      </w:pPr>
      <w:rPr>
        <w:vertAlign w:val="baseline"/>
      </w:rPr>
    </w:lvl>
    <w:lvl w:ilvl="1">
      <w:start w:val="1"/>
      <w:numFmt w:val="decimal"/>
      <w:lvlText w:val="%2."/>
      <w:lvlJc w:val="left"/>
      <w:pPr>
        <w:ind w:left="1440" w:hanging="720"/>
      </w:pPr>
      <w:rPr>
        <w:vertAlign w:val="baseline"/>
      </w:rPr>
    </w:lvl>
    <w:lvl w:ilvl="2">
      <w:start w:val="1"/>
      <w:numFmt w:val="decimal"/>
      <w:lvlText w:val="%3."/>
      <w:lvlJc w:val="left"/>
      <w:pPr>
        <w:ind w:left="2160" w:hanging="720"/>
      </w:pPr>
      <w:rPr>
        <w:vertAlign w:val="baseline"/>
      </w:rPr>
    </w:lvl>
    <w:lvl w:ilvl="3">
      <w:start w:val="1"/>
      <w:numFmt w:val="decimal"/>
      <w:lvlText w:val="%4."/>
      <w:lvlJc w:val="left"/>
      <w:pPr>
        <w:ind w:left="2880" w:hanging="720"/>
      </w:pPr>
      <w:rPr>
        <w:vertAlign w:val="baseline"/>
      </w:rPr>
    </w:lvl>
    <w:lvl w:ilvl="4">
      <w:start w:val="1"/>
      <w:numFmt w:val="decimal"/>
      <w:lvlText w:val="%5."/>
      <w:lvlJc w:val="left"/>
      <w:pPr>
        <w:ind w:left="3600" w:hanging="720"/>
      </w:pPr>
      <w:rPr>
        <w:vertAlign w:val="baseline"/>
      </w:rPr>
    </w:lvl>
    <w:lvl w:ilvl="5">
      <w:start w:val="1"/>
      <w:numFmt w:val="decimal"/>
      <w:lvlText w:val="%6."/>
      <w:lvlJc w:val="left"/>
      <w:pPr>
        <w:ind w:left="4320" w:hanging="720"/>
      </w:pPr>
      <w:rPr>
        <w:vertAlign w:val="baseline"/>
      </w:rPr>
    </w:lvl>
    <w:lvl w:ilvl="6">
      <w:start w:val="1"/>
      <w:numFmt w:val="decimal"/>
      <w:lvlText w:val="%7."/>
      <w:lvlJc w:val="left"/>
      <w:pPr>
        <w:ind w:left="5040" w:hanging="720"/>
      </w:pPr>
      <w:rPr>
        <w:vertAlign w:val="baseline"/>
      </w:rPr>
    </w:lvl>
    <w:lvl w:ilvl="7">
      <w:start w:val="1"/>
      <w:numFmt w:val="decimal"/>
      <w:lvlText w:val="%8."/>
      <w:lvlJc w:val="left"/>
      <w:pPr>
        <w:ind w:left="5760" w:hanging="720"/>
      </w:pPr>
      <w:rPr>
        <w:vertAlign w:val="baseline"/>
      </w:rPr>
    </w:lvl>
    <w:lvl w:ilvl="8">
      <w:start w:val="1"/>
      <w:numFmt w:val="decimal"/>
      <w:lvlText w:val="%9."/>
      <w:lvlJc w:val="left"/>
      <w:pPr>
        <w:ind w:left="6480" w:hanging="720"/>
      </w:pPr>
      <w:rPr>
        <w:vertAlign w:val="baseline"/>
      </w:rPr>
    </w:lvl>
  </w:abstractNum>
  <w:abstractNum w:abstractNumId="9">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
    <w:lvl w:ilvl="0">
      <w:start w:val="1"/>
      <w:numFmt w:val="decimal"/>
      <w:lvlText w:val="%1."/>
      <w:lvlJc w:val="left"/>
      <w:pPr>
        <w:ind w:left="72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1">
    <w:lvl w:ilvl="0">
      <w:start w:val="1"/>
      <w:numFmt w:val="decimal"/>
      <w:lvlText w:val="%1."/>
      <w:lvlJc w:val="left"/>
      <w:pPr>
        <w:ind w:left="785" w:hanging="360"/>
      </w:pPr>
      <w:rPr>
        <w:b w:val="0"/>
        <w:bCs w:val="0"/>
        <w:color w:val="000000"/>
        <w:vertAlign w:val="baseline"/>
      </w:rPr>
    </w:lvl>
    <w:lvl w:ilvl="1">
      <w:start w:val="1"/>
      <w:numFmt w:val="lowerLetter"/>
      <w:lvlText w:val="%2."/>
      <w:lvlJc w:val="left"/>
      <w:pPr>
        <w:ind w:left="1788" w:hanging="360"/>
      </w:pPr>
      <w:rPr>
        <w:vertAlign w:val="baseline"/>
      </w:rPr>
    </w:lvl>
    <w:lvl w:ilvl="2">
      <w:start w:val="1"/>
      <w:numFmt w:val="lowerRoman"/>
      <w:lvlText w:val="%3."/>
      <w:lvlJc w:val="right"/>
      <w:pPr>
        <w:ind w:left="2508" w:hanging="180"/>
      </w:pPr>
      <w:rPr>
        <w:vertAlign w:val="baseline"/>
      </w:rPr>
    </w:lvl>
    <w:lvl w:ilvl="3">
      <w:start w:val="1"/>
      <w:numFmt w:val="decimal"/>
      <w:lvlText w:val="%4."/>
      <w:lvlJc w:val="left"/>
      <w:pPr>
        <w:ind w:left="3228" w:hanging="360"/>
      </w:pPr>
      <w:rPr>
        <w:vertAlign w:val="baseline"/>
      </w:rPr>
    </w:lvl>
    <w:lvl w:ilvl="4">
      <w:start w:val="1"/>
      <w:numFmt w:val="lowerLetter"/>
      <w:lvlText w:val="%5."/>
      <w:lvlJc w:val="left"/>
      <w:pPr>
        <w:ind w:left="3948" w:hanging="360"/>
      </w:pPr>
      <w:rPr>
        <w:vertAlign w:val="baseline"/>
      </w:rPr>
    </w:lvl>
    <w:lvl w:ilvl="5">
      <w:start w:val="1"/>
      <w:numFmt w:val="lowerRoman"/>
      <w:lvlText w:val="%6."/>
      <w:lvlJc w:val="right"/>
      <w:pPr>
        <w:ind w:left="4668" w:hanging="180"/>
      </w:pPr>
      <w:rPr>
        <w:vertAlign w:val="baseline"/>
      </w:rPr>
    </w:lvl>
    <w:lvl w:ilvl="6">
      <w:start w:val="1"/>
      <w:numFmt w:val="decimal"/>
      <w:lvlText w:val="%7."/>
      <w:lvlJc w:val="left"/>
      <w:pPr>
        <w:ind w:left="5388" w:hanging="360"/>
      </w:pPr>
      <w:rPr>
        <w:vertAlign w:val="baseline"/>
      </w:rPr>
    </w:lvl>
    <w:lvl w:ilvl="7">
      <w:start w:val="1"/>
      <w:numFmt w:val="lowerLetter"/>
      <w:lvlText w:val="%8."/>
      <w:lvlJc w:val="left"/>
      <w:pPr>
        <w:ind w:left="6108" w:hanging="360"/>
      </w:pPr>
      <w:rPr>
        <w:vertAlign w:val="baseline"/>
      </w:rPr>
    </w:lvl>
    <w:lvl w:ilvl="8">
      <w:start w:val="1"/>
      <w:numFmt w:val="lowerRoman"/>
      <w:lvlText w:val="%9."/>
      <w:lvlJc w:val="right"/>
      <w:pPr>
        <w:ind w:left="6828" w:hanging="180"/>
      </w:pPr>
      <w:rPr>
        <w:vertAlign w:val="baseline"/>
      </w:rPr>
    </w:lvl>
  </w:abstractNum>
  <w:abstractNum w:abstractNumId="12">
    <w:lvl w:ilvl="0">
      <w:start w:val="1"/>
      <w:numFmt w:val="decimal"/>
      <w:lvlText w:val="%1."/>
      <w:lvlJc w:val="left"/>
      <w:pPr>
        <w:ind w:left="717" w:hanging="360"/>
      </w:pPr>
      <w:rPr>
        <w:b w:val="0"/>
        <w:bCs w:val="0"/>
        <w:vertAlign w:val="baseline"/>
      </w:rPr>
    </w:lvl>
    <w:lvl w:ilvl="1">
      <w:start w:val="1"/>
      <w:numFmt w:val="lowerLetter"/>
      <w:lvlText w:val="%2."/>
      <w:lvlJc w:val="left"/>
      <w:pPr>
        <w:ind w:left="1437" w:hanging="360"/>
      </w:pPr>
      <w:rPr>
        <w:vertAlign w:val="baseline"/>
      </w:rPr>
    </w:lvl>
    <w:lvl w:ilvl="2">
      <w:start w:val="1"/>
      <w:numFmt w:val="lowerRoman"/>
      <w:lvlText w:val="%3."/>
      <w:lvlJc w:val="right"/>
      <w:pPr>
        <w:ind w:left="2157" w:hanging="180"/>
      </w:pPr>
      <w:rPr>
        <w:vertAlign w:val="baseline"/>
      </w:rPr>
    </w:lvl>
    <w:lvl w:ilvl="3">
      <w:start w:val="1"/>
      <w:numFmt w:val="decimal"/>
      <w:lvlText w:val="%4."/>
      <w:lvlJc w:val="left"/>
      <w:pPr>
        <w:ind w:left="2877" w:hanging="360"/>
      </w:pPr>
      <w:rPr>
        <w:vertAlign w:val="baseline"/>
      </w:rPr>
    </w:lvl>
    <w:lvl w:ilvl="4">
      <w:start w:val="1"/>
      <w:numFmt w:val="lowerLetter"/>
      <w:lvlText w:val="%5."/>
      <w:lvlJc w:val="left"/>
      <w:pPr>
        <w:ind w:left="3597" w:hanging="360"/>
      </w:pPr>
      <w:rPr>
        <w:vertAlign w:val="baseline"/>
      </w:rPr>
    </w:lvl>
    <w:lvl w:ilvl="5">
      <w:start w:val="1"/>
      <w:numFmt w:val="lowerRoman"/>
      <w:lvlText w:val="%6."/>
      <w:lvlJc w:val="right"/>
      <w:pPr>
        <w:ind w:left="4317" w:hanging="180"/>
      </w:pPr>
      <w:rPr>
        <w:vertAlign w:val="baseline"/>
      </w:rPr>
    </w:lvl>
    <w:lvl w:ilvl="6">
      <w:start w:val="1"/>
      <w:numFmt w:val="decimal"/>
      <w:lvlText w:val="%7."/>
      <w:lvlJc w:val="left"/>
      <w:pPr>
        <w:ind w:left="5037" w:hanging="360"/>
      </w:pPr>
      <w:rPr>
        <w:vertAlign w:val="baseline"/>
      </w:rPr>
    </w:lvl>
    <w:lvl w:ilvl="7">
      <w:start w:val="1"/>
      <w:numFmt w:val="lowerLetter"/>
      <w:lvlText w:val="%8."/>
      <w:lvlJc w:val="left"/>
      <w:pPr>
        <w:ind w:left="5757" w:hanging="360"/>
      </w:pPr>
      <w:rPr>
        <w:vertAlign w:val="baseline"/>
      </w:rPr>
    </w:lvl>
    <w:lvl w:ilvl="8">
      <w:start w:val="1"/>
      <w:numFmt w:val="lowerRoman"/>
      <w:lvlText w:val="%9."/>
      <w:lvlJc w:val="right"/>
      <w:pPr>
        <w:ind w:left="6477" w:hanging="180"/>
      </w:pPr>
      <w:rPr>
        <w:vertAlign w:val="baseline"/>
      </w:rPr>
    </w:lvl>
  </w:abstractNum>
  <w:abstractNum w:abstractNumId="13">
    <w:lvl w:ilvl="0">
      <w:start w:val="1"/>
      <w:numFmt w:val="decimal"/>
      <w:lvlText w:val="%1."/>
      <w:lvlJc w:val="left"/>
      <w:pPr>
        <w:ind w:left="1068" w:hanging="360"/>
      </w:pPr>
      <w:rPr>
        <w:b w:val="0"/>
        <w:bCs w:val="0"/>
        <w:vertAlign w:val="baseline"/>
      </w:rPr>
    </w:lvl>
    <w:lvl w:ilvl="1">
      <w:start w:val="1"/>
      <w:numFmt w:val="lowerLetter"/>
      <w:lvlText w:val="%2."/>
      <w:lvlJc w:val="left"/>
      <w:pPr>
        <w:ind w:left="1788" w:hanging="360"/>
      </w:pPr>
      <w:rPr>
        <w:vertAlign w:val="baseline"/>
      </w:rPr>
    </w:lvl>
    <w:lvl w:ilvl="2">
      <w:start w:val="1"/>
      <w:numFmt w:val="lowerRoman"/>
      <w:lvlText w:val="%3."/>
      <w:lvlJc w:val="right"/>
      <w:pPr>
        <w:ind w:left="2508" w:hanging="180"/>
      </w:pPr>
      <w:rPr>
        <w:vertAlign w:val="baseline"/>
      </w:rPr>
    </w:lvl>
    <w:lvl w:ilvl="3">
      <w:start w:val="1"/>
      <w:numFmt w:val="decimal"/>
      <w:lvlText w:val="%4."/>
      <w:lvlJc w:val="left"/>
      <w:pPr>
        <w:ind w:left="3228" w:hanging="360"/>
      </w:pPr>
      <w:rPr>
        <w:vertAlign w:val="baseline"/>
      </w:rPr>
    </w:lvl>
    <w:lvl w:ilvl="4">
      <w:start w:val="1"/>
      <w:numFmt w:val="lowerLetter"/>
      <w:lvlText w:val="%5."/>
      <w:lvlJc w:val="left"/>
      <w:pPr>
        <w:ind w:left="3948" w:hanging="360"/>
      </w:pPr>
      <w:rPr>
        <w:vertAlign w:val="baseline"/>
      </w:rPr>
    </w:lvl>
    <w:lvl w:ilvl="5">
      <w:start w:val="1"/>
      <w:numFmt w:val="lowerRoman"/>
      <w:lvlText w:val="%6."/>
      <w:lvlJc w:val="right"/>
      <w:pPr>
        <w:ind w:left="4668" w:hanging="180"/>
      </w:pPr>
      <w:rPr>
        <w:vertAlign w:val="baseline"/>
      </w:rPr>
    </w:lvl>
    <w:lvl w:ilvl="6">
      <w:start w:val="1"/>
      <w:numFmt w:val="decimal"/>
      <w:lvlText w:val="%7."/>
      <w:lvlJc w:val="left"/>
      <w:pPr>
        <w:ind w:left="5388" w:hanging="360"/>
      </w:pPr>
      <w:rPr>
        <w:vertAlign w:val="baseline"/>
      </w:rPr>
    </w:lvl>
    <w:lvl w:ilvl="7">
      <w:start w:val="1"/>
      <w:numFmt w:val="lowerLetter"/>
      <w:lvlText w:val="%8."/>
      <w:lvlJc w:val="left"/>
      <w:pPr>
        <w:ind w:left="6108" w:hanging="360"/>
      </w:pPr>
      <w:rPr>
        <w:vertAlign w:val="baseline"/>
      </w:rPr>
    </w:lvl>
    <w:lvl w:ilvl="8">
      <w:start w:val="1"/>
      <w:numFmt w:val="lowerRoman"/>
      <w:lvlText w:val="%9."/>
      <w:lvlJc w:val="right"/>
      <w:pPr>
        <w:ind w:left="6828" w:hanging="180"/>
      </w:pPr>
      <w:rPr>
        <w:vertAlign w:val="baseli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uk"/>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rPr>
      <w:b w:val="1"/>
      <w:bCs w:val="1"/>
      <w:sz w:val="48"/>
      <w:szCs w:val="48"/>
      <w:vertAlign w:val="baseline"/>
    </w:rPr>
  </w:style>
  <w:style w:type="paragraph" w:styleId="Heading2">
    <w:name w:val="heading 2"/>
    <w:basedOn w:val="Normal"/>
    <w:next w:val="Normal"/>
    <w:pPr/>
    <w:rPr>
      <w:b w:val="1"/>
      <w:bCs w:val="1"/>
      <w:sz w:val="36"/>
      <w:szCs w:val="36"/>
      <w:vertAlign w:val="baseline"/>
    </w:rPr>
  </w:style>
  <w:style w:type="paragraph" w:styleId="Heading3">
    <w:name w:val="heading 3"/>
    <w:basedOn w:val="Normal"/>
    <w:next w:val="Normal"/>
    <w:pPr/>
    <w:rPr>
      <w:b w:val="1"/>
      <w:bCs w:val="1"/>
      <w:sz w:val="27"/>
      <w:szCs w:val="27"/>
      <w:vertAlign w:val="baseline"/>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name w:val="Default Paragraph Font"/>
    <w:next w:val="DefaultParagraphFont"/>
    <w:autoRedefine w:val="0"/>
    <w:hidden w:val="0"/>
    <w:qFormat w:val="0"/>
    <w:rPr>
      <w:w w:val="100"/>
      <w:position w:val="-1"/>
      <w:effect w:val="none"/>
      <w:vertAlign w:val="baseline"/>
      <w:cs w:val="0"/>
      <w:em w:val="none"/>
      <w:lang/>
    </w:rPr>
  </w:style>
  <w:style w:type="table" w:styleId="TableNormal">
    <w:name w:val="Table Normal"/>
    <w:next w:val="TableNormal"/>
    <w:autoRedefine w:val="0"/>
    <w:hidden w:val="0"/>
    <w:qFormat w:val="0"/>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jc w:val="left"/>
      <w:tblInd w:w="0.0" w:type="dxa"/>
      <w:tblCellMar>
        <w:top w:w="0.0" w:type="dxa"/>
        <w:left w:w="108.0" w:type="dxa"/>
        <w:bottom w:w="0.0" w:type="dxa"/>
        <w:right w:w="108.0" w:type="dxa"/>
      </w:tblCellMar>
    </w:tblPr>
  </w:style>
  <w:style w:type="numbering" w:styleId="NoList">
    <w:name w:val="No List"/>
    <w:next w:val="NoList"/>
    <w:autoRedefine w:val="0"/>
    <w:hidden w:val="0"/>
    <w:qFormat w:val="0"/>
    <w:pPr>
      <w:suppressAutoHyphens w:val="1"/>
      <w:spacing w:line="1" w:lineRule="atLeast"/>
      <w:ind w:leftChars="-1" w:rightChars="0" w:firstLineChars="-1"/>
      <w:textDirection w:val="btLr"/>
      <w:textAlignment w:val="top"/>
      <w:outlineLvl w:val="0"/>
    </w:pPr>
  </w:style>
  <w:style w:type="paragraph" w:styleId="BalloonText">
    <w:name w:val="Balloon Text"/>
    <w:basedOn w:val="Normal"/>
    <w:next w:val="BalloonText"/>
    <w:autoRedefine w:val="0"/>
    <w:hidden w:val="0"/>
    <w:qFormat w:val="1"/>
    <w:pPr>
      <w:suppressAutoHyphens w:val="1"/>
      <w:spacing w:line="1" w:lineRule="atLeast"/>
      <w:ind w:leftChars="-1" w:rightChars="0" w:firstLineChars="-1"/>
      <w:textDirection w:val="btLr"/>
      <w:textAlignment w:val="top"/>
      <w:outlineLvl w:val="0"/>
    </w:pPr>
    <w:rPr>
      <w:rFonts w:ascii="Tahoma" w:hAnsi="Tahoma"/>
      <w:w w:val="100"/>
      <w:position w:val="-1"/>
      <w:sz w:val="16"/>
      <w:szCs w:val="16"/>
      <w:effect w:val="none"/>
      <w:vertAlign w:val="baseline"/>
      <w:cs w:val="0"/>
      <w:em w:val="none"/>
      <w:lang w:bidi="ar-SA" w:eastAsia="und" w:val="und"/>
    </w:rPr>
  </w:style>
  <w:style w:type="character" w:styleId="BalloonTextChar">
    <w:name w:val="Balloon Text Char"/>
    <w:next w:val="BalloonTextChar"/>
    <w:autoRedefine w:val="0"/>
    <w:hidden w:val="0"/>
    <w:qFormat w:val="0"/>
    <w:rPr>
      <w:rFonts w:ascii="Tahoma" w:cs="Tahoma" w:hAnsi="Tahoma"/>
      <w:w w:val="100"/>
      <w:position w:val="-1"/>
      <w:sz w:val="16"/>
      <w:szCs w:val="16"/>
      <w:effect w:val="none"/>
      <w:vertAlign w:val="baseline"/>
      <w:cs w:val="0"/>
      <w:em w:val="none"/>
      <w:lang/>
    </w:rPr>
  </w:style>
  <w:style w:type="character" w:styleId="Heading1Char">
    <w:name w:val="Heading 1 Char"/>
    <w:next w:val="Heading1Char"/>
    <w:autoRedefine w:val="0"/>
    <w:hidden w:val="0"/>
    <w:qFormat w:val="0"/>
    <w:rPr>
      <w:b w:val="1"/>
      <w:bCs w:val="1"/>
      <w:w w:val="100"/>
      <w:kern w:val="36"/>
      <w:position w:val="-1"/>
      <w:sz w:val="48"/>
      <w:szCs w:val="48"/>
      <w:effect w:val="none"/>
      <w:vertAlign w:val="baseline"/>
      <w:cs w:val="0"/>
      <w:em w:val="none"/>
      <w:lang/>
    </w:rPr>
  </w:style>
  <w:style w:type="character" w:styleId="Heading2Char">
    <w:name w:val="Heading 2 Char"/>
    <w:next w:val="Heading2Char"/>
    <w:autoRedefine w:val="0"/>
    <w:hidden w:val="0"/>
    <w:qFormat w:val="0"/>
    <w:rPr>
      <w:b w:val="1"/>
      <w:bCs w:val="1"/>
      <w:w w:val="100"/>
      <w:position w:val="-1"/>
      <w:sz w:val="36"/>
      <w:szCs w:val="36"/>
      <w:effect w:val="none"/>
      <w:vertAlign w:val="baseline"/>
      <w:cs w:val="0"/>
      <w:em w:val="none"/>
      <w:lang/>
    </w:rPr>
  </w:style>
  <w:style w:type="character" w:styleId="Heading3Char">
    <w:name w:val="Heading 3 Char"/>
    <w:next w:val="Heading3Char"/>
    <w:autoRedefine w:val="0"/>
    <w:hidden w:val="0"/>
    <w:qFormat w:val="0"/>
    <w:rPr>
      <w:b w:val="1"/>
      <w:bCs w:val="1"/>
      <w:w w:val="100"/>
      <w:position w:val="-1"/>
      <w:sz w:val="27"/>
      <w:szCs w:val="27"/>
      <w:effect w:val="none"/>
      <w:vertAlign w:val="baseline"/>
      <w:cs w:val="0"/>
      <w:em w:val="none"/>
      <w:lang/>
    </w:rPr>
  </w:style>
  <w:style w:type="character" w:styleId="Strong">
    <w:name w:val="Strong"/>
    <w:next w:val="Strong"/>
    <w:autoRedefine w:val="0"/>
    <w:hidden w:val="0"/>
    <w:qFormat w:val="0"/>
    <w:rPr>
      <w:b w:val="1"/>
      <w:bCs w:val="1"/>
      <w:w w:val="100"/>
      <w:position w:val="-1"/>
      <w:effect w:val="none"/>
      <w:vertAlign w:val="baseline"/>
      <w:cs w:val="0"/>
      <w:em w:val="none"/>
      <w:lang/>
    </w:rPr>
  </w:style>
  <w:style w:type="paragraph" w:styleId="Normal(Web)">
    <w:name w:val="Normal (Web)"/>
    <w:basedOn w:val="Normal"/>
    <w:next w:val="Normal(Web)"/>
    <w:autoRedefine w:val="0"/>
    <w:hidden w:val="0"/>
    <w:qFormat w:val="1"/>
    <w:pPr>
      <w:suppressAutoHyphens w:val="1"/>
      <w:spacing w:after="100" w:afterAutospacing="1" w:before="100" w:beforeAutospacing="1"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ru-RU" w:val="und"/>
    </w:rPr>
  </w:style>
  <w:style w:type="character" w:styleId="ms-1">
    <w:name w:val="ms-1"/>
    <w:basedOn w:val="DefaultParagraphFont"/>
    <w:next w:val="ms-1"/>
    <w:autoRedefine w:val="0"/>
    <w:hidden w:val="0"/>
    <w:qFormat w:val="0"/>
    <w:rPr>
      <w:w w:val="100"/>
      <w:position w:val="-1"/>
      <w:effect w:val="none"/>
      <w:vertAlign w:val="baseline"/>
      <w:cs w:val="0"/>
      <w:em w:val="none"/>
      <w:lang/>
    </w:rPr>
  </w:style>
  <w:style w:type="character" w:styleId="max-w-[15ch]">
    <w:name w:val="max-w-[15ch]"/>
    <w:basedOn w:val="DefaultParagraphFont"/>
    <w:next w:val="max-w-[15ch]"/>
    <w:autoRedefine w:val="0"/>
    <w:hidden w:val="0"/>
    <w:qFormat w:val="0"/>
    <w:rPr>
      <w:w w:val="100"/>
      <w:position w:val="-1"/>
      <w:effect w:val="none"/>
      <w:vertAlign w:val="baseline"/>
      <w:cs w:val="0"/>
      <w:em w:val="none"/>
      <w:lang/>
    </w:rPr>
  </w:style>
  <w:style w:type="character" w:styleId="-me-1">
    <w:name w:val="-me-1"/>
    <w:basedOn w:val="DefaultParagraphFont"/>
    <w:next w:val="-me-1"/>
    <w:autoRedefine w:val="0"/>
    <w:hidden w:val="0"/>
    <w:qFormat w:val="0"/>
    <w:rPr>
      <w:w w:val="100"/>
      <w:position w:val="-1"/>
      <w:effect w:val="none"/>
      <w:vertAlign w:val="baseline"/>
      <w:cs w:val="0"/>
      <w:em w:val="none"/>
      <w:lang/>
    </w:rPr>
  </w:style>
  <w:style w:type="character" w:styleId="Emphasis">
    <w:name w:val="Emphasis"/>
    <w:next w:val="Emphasis"/>
    <w:autoRedefine w:val="0"/>
    <w:hidden w:val="0"/>
    <w:qFormat w:val="0"/>
    <w:rPr>
      <w:i w:val="1"/>
      <w:iCs w:val="1"/>
      <w:w w:val="100"/>
      <w:position w:val="-1"/>
      <w:effect w:val="none"/>
      <w:vertAlign w:val="baseline"/>
      <w:cs w:val="0"/>
      <w:em w:val="none"/>
      <w:lang/>
    </w:rPr>
  </w:style>
  <w:style w:type="paragraph" w:styleId="p1">
    <w:name w:val="p1"/>
    <w:basedOn w:val="Normal"/>
    <w:next w:val="p1"/>
    <w:autoRedefine w:val="0"/>
    <w:hidden w:val="0"/>
    <w:qFormat w:val="0"/>
    <w:pPr>
      <w:suppressAutoHyphens w:val="1"/>
      <w:spacing w:line="1" w:lineRule="atLeast"/>
      <w:ind w:leftChars="-1" w:rightChars="0" w:firstLineChars="-1"/>
      <w:textDirection w:val="btLr"/>
      <w:textAlignment w:val="top"/>
      <w:outlineLvl w:val="0"/>
    </w:pPr>
    <w:rPr>
      <w:rFonts w:ascii="Helvetica" w:hAnsi="Helvetica"/>
      <w:color w:val="000000"/>
      <w:w w:val="100"/>
      <w:position w:val="-1"/>
      <w:sz w:val="21"/>
      <w:szCs w:val="21"/>
      <w:effect w:val="none"/>
      <w:vertAlign w:val="baseline"/>
      <w:cs w:val="0"/>
      <w:em w:val="none"/>
      <w:lang w:bidi="ar-SA" w:eastAsia="ru-RU" w:val="und"/>
    </w:rPr>
  </w:style>
  <w:style w:type="paragraph" w:styleId="p2">
    <w:name w:val="p2"/>
    <w:basedOn w:val="Normal"/>
    <w:next w:val="p2"/>
    <w:autoRedefine w:val="0"/>
    <w:hidden w:val="0"/>
    <w:qFormat w:val="0"/>
    <w:pPr>
      <w:suppressAutoHyphens w:val="1"/>
      <w:spacing w:line="1" w:lineRule="atLeast"/>
      <w:ind w:leftChars="-1" w:rightChars="0" w:firstLineChars="-1"/>
      <w:textDirection w:val="btLr"/>
      <w:textAlignment w:val="top"/>
      <w:outlineLvl w:val="0"/>
    </w:pPr>
    <w:rPr>
      <w:color w:val="000000"/>
      <w:w w:val="100"/>
      <w:position w:val="-1"/>
      <w:sz w:val="21"/>
      <w:szCs w:val="21"/>
      <w:effect w:val="none"/>
      <w:vertAlign w:val="baseline"/>
      <w:cs w:val="0"/>
      <w:em w:val="none"/>
      <w:lang w:bidi="ar-SA" w:eastAsia="ru-RU" w:val="und"/>
    </w:rPr>
  </w:style>
  <w:style w:type="character" w:styleId="s1">
    <w:name w:val="s1"/>
    <w:next w:val="s1"/>
    <w:autoRedefine w:val="0"/>
    <w:hidden w:val="0"/>
    <w:qFormat w:val="0"/>
    <w:rPr>
      <w:rFonts w:ascii="Helvetica" w:hAnsi="Helvetica" w:hint="default"/>
      <w:w w:val="100"/>
      <w:position w:val="-1"/>
      <w:sz w:val="21"/>
      <w:szCs w:val="21"/>
      <w:effect w:val="none"/>
      <w:vertAlign w:val="baseline"/>
      <w:cs w:val="0"/>
      <w:em w:val="none"/>
      <w:lang/>
    </w:rPr>
  </w:style>
  <w:style w:type="character" w:styleId="s2">
    <w:name w:val="s2"/>
    <w:next w:val="s2"/>
    <w:autoRedefine w:val="0"/>
    <w:hidden w:val="0"/>
    <w:qFormat w:val="0"/>
    <w:rPr>
      <w:rFonts w:ascii="Times New Roman" w:cs="Times New Roman" w:hAnsi="Times New Roman" w:hint="cs"/>
      <w:w w:val="100"/>
      <w:position w:val="-1"/>
      <w:sz w:val="21"/>
      <w:szCs w:val="21"/>
      <w:effect w:val="none"/>
      <w:vertAlign w:val="baseline"/>
      <w:cs w:val="0"/>
      <w:em w:val="none"/>
      <w:lang/>
    </w:rPr>
  </w:style>
  <w:style w:type="paragraph" w:styleId="BodyText">
    <w:name w:val="Body Text"/>
    <w:basedOn w:val="Normal"/>
    <w:next w:val="BodyText"/>
    <w:autoRedefine w:val="0"/>
    <w:hidden w:val="0"/>
    <w:qFormat w:val="0"/>
    <w:pPr>
      <w:widowControl w:val="0"/>
      <w:suppressAutoHyphens w:val="1"/>
      <w:autoSpaceDE w:val="0"/>
      <w:autoSpaceDN w:val="0"/>
      <w:spacing w:line="1" w:lineRule="atLeast"/>
      <w:ind w:left="427" w:leftChars="-1" w:rightChars="0" w:firstLineChars="-1"/>
      <w:textDirection w:val="btLr"/>
      <w:textAlignment w:val="top"/>
      <w:outlineLvl w:val="0"/>
    </w:pPr>
    <w:rPr>
      <w:w w:val="100"/>
      <w:position w:val="-1"/>
      <w:sz w:val="28"/>
      <w:szCs w:val="28"/>
      <w:effect w:val="none"/>
      <w:vertAlign w:val="baseline"/>
      <w:cs w:val="0"/>
      <w:em w:val="none"/>
      <w:lang w:bidi="ar-SA" w:eastAsia="en-US" w:val="uk-UA"/>
    </w:rPr>
  </w:style>
  <w:style w:type="character" w:styleId="BodyTextChar">
    <w:name w:val="Body Text Char"/>
    <w:next w:val="BodyTextChar"/>
    <w:autoRedefine w:val="0"/>
    <w:hidden w:val="0"/>
    <w:qFormat w:val="0"/>
    <w:rPr>
      <w:w w:val="100"/>
      <w:position w:val="-1"/>
      <w:sz w:val="28"/>
      <w:szCs w:val="28"/>
      <w:effect w:val="none"/>
      <w:vertAlign w:val="baseline"/>
      <w:cs w:val="0"/>
      <w:em w:val="none"/>
      <w:lang w:eastAsia="en-US" w:val="uk-UA"/>
    </w:rPr>
  </w:style>
  <w:style w:type="paragraph" w:styleId="ListParagraph">
    <w:name w:val="List Paragraph"/>
    <w:basedOn w:val="Normal"/>
    <w:next w:val="ListParagraph"/>
    <w:autoRedefine w:val="0"/>
    <w:hidden w:val="0"/>
    <w:qFormat w:val="0"/>
    <w:pPr>
      <w:widowControl w:val="0"/>
      <w:suppressAutoHyphens w:val="1"/>
      <w:autoSpaceDE w:val="0"/>
      <w:autoSpaceDN w:val="0"/>
      <w:spacing w:line="1" w:lineRule="atLeast"/>
      <w:ind w:left="427" w:leftChars="-1" w:rightChars="0" w:firstLine="707" w:firstLineChars="-1"/>
      <w:jc w:val="both"/>
      <w:textDirection w:val="btLr"/>
      <w:textAlignment w:val="top"/>
      <w:outlineLvl w:val="0"/>
    </w:pPr>
    <w:rPr>
      <w:w w:val="100"/>
      <w:position w:val="-1"/>
      <w:sz w:val="22"/>
      <w:szCs w:val="22"/>
      <w:effect w:val="none"/>
      <w:vertAlign w:val="baseline"/>
      <w:cs w:val="0"/>
      <w:em w:val="none"/>
      <w:lang w:bidi="ar-SA" w:eastAsia="en-US" w:val="uk-UA"/>
    </w:rPr>
  </w:style>
  <w:style w:type="character" w:styleId="Hyperlink">
    <w:name w:val="Hyperlink"/>
    <w:next w:val="Hyperlink"/>
    <w:autoRedefine w:val="0"/>
    <w:hidden w:val="0"/>
    <w:qFormat w:val="1"/>
    <w:rPr>
      <w:color w:val="0000ff"/>
      <w:w w:val="100"/>
      <w:position w:val="-1"/>
      <w:u w:val="single"/>
      <w:effect w:val="none"/>
      <w:vertAlign w:val="baseline"/>
      <w:cs w:val="0"/>
      <w:em w:val="none"/>
      <w:lang/>
    </w:rPr>
  </w:style>
  <w:style w:type="character" w:styleId="tlid-translation">
    <w:name w:val="tlid-translation"/>
    <w:next w:val="tlid-translation"/>
    <w:autoRedefine w:val="0"/>
    <w:hidden w:val="0"/>
    <w:qFormat w:val="0"/>
    <w:rPr>
      <w:w w:val="100"/>
      <w:position w:val="-1"/>
      <w:effect w:val="none"/>
      <w:vertAlign w:val="baseline"/>
      <w:cs w:val="0"/>
      <w:em w:val="none"/>
      <w:lang/>
    </w:rPr>
  </w:style>
  <w:style w:type="character" w:styleId="anchor-text">
    <w:name w:val="anchor-text"/>
    <w:basedOn w:val="DefaultParagraphFont"/>
    <w:next w:val="anchor-text"/>
    <w:autoRedefine w:val="0"/>
    <w:hidden w:val="0"/>
    <w:qFormat w:val="0"/>
    <w:rPr>
      <w:w w:val="100"/>
      <w:position w:val="-1"/>
      <w:effect w:val="none"/>
      <w:vertAlign w:val="baseline"/>
      <w:cs w:val="0"/>
      <w:em w:val="none"/>
      <w:lang/>
    </w:rPr>
  </w:style>
  <w:style w:type="table" w:styleId="TableGrid">
    <w:name w:val="Table Grid"/>
    <w:basedOn w:val="TableNormal"/>
    <w:next w:val="TableGrid"/>
    <w:autoRedefine w:val="0"/>
    <w:hidden w:val="0"/>
    <w:qFormat w:val="0"/>
    <w:pPr>
      <w:suppressAutoHyphens w:val="1"/>
      <w:spacing w:line="1" w:lineRule="atLeast"/>
      <w:ind w:leftChars="-1" w:rightChars="0" w:firstLineChars="-1"/>
      <w:textDirection w:val="btLr"/>
      <w:textAlignment w:val="top"/>
      <w:outlineLvl w:val="0"/>
    </w:pPr>
    <w:rPr>
      <w:rFonts w:ascii="Calibri" w:cs="Times New Roman" w:eastAsia="Calibri" w:hAnsi="Calibri"/>
      <w:w w:val="100"/>
      <w:position w:val="-1"/>
      <w:sz w:val="24"/>
      <w:szCs w:val="24"/>
      <w:effect w:val="none"/>
      <w:vertAlign w:val="baseline"/>
      <w:cs w:val="0"/>
      <w:em w:val="none"/>
      <w:lang w:eastAsia="en-US" w:val="ru-RU"/>
    </w:rPr>
    <w:tblPr>
      <w:tblStyle w:val="TableGrid"/>
      <w:jc w:val="left"/>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FollowedHyperlink">
    <w:name w:val="FollowedHyperlink"/>
    <w:next w:val="FollowedHyperlink"/>
    <w:autoRedefine w:val="0"/>
    <w:hidden w:val="0"/>
    <w:qFormat w:val="1"/>
    <w:rPr>
      <w:color w:val="954f72"/>
      <w:w w:val="100"/>
      <w:position w:val="-1"/>
      <w:u w:val="single"/>
      <w:effect w:val="none"/>
      <w:vertAlign w:val="baseline"/>
      <w:cs w:val="0"/>
      <w:em w:val="none"/>
      <w:lang/>
    </w:rPr>
  </w:style>
  <w:style w:type="character" w:styleId="vkekvd">
    <w:name w:val="vkekvd"/>
    <w:basedOn w:val="DefaultParagraphFont"/>
    <w:next w:val="vkekvd"/>
    <w:autoRedefine w:val="0"/>
    <w:hidden w:val="0"/>
    <w:qFormat w:val="0"/>
    <w:rPr>
      <w:w w:val="100"/>
      <w:position w:val="-1"/>
      <w:effect w:val="none"/>
      <w:vertAlign w:val="baseline"/>
      <w:cs w:val="0"/>
      <w:em w:val="none"/>
      <w:lang/>
    </w:rPr>
  </w:style>
  <w:style w:type="paragraph" w:styleId="HTMLPreformatted">
    <w:name w:val="HTML Preformatted"/>
    <w:basedOn w:val="Normal"/>
    <w:next w:val="HTMLPreformatted"/>
    <w:autoRedefine w:val="0"/>
    <w:hidden w:val="0"/>
    <w:qFormat w:val="1"/>
    <w:pP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uppressAutoHyphens w:val="1"/>
      <w:spacing w:line="1" w:lineRule="atLeast"/>
      <w:ind w:leftChars="-1" w:rightChars="0" w:firstLineChars="-1"/>
      <w:textDirection w:val="btLr"/>
      <w:textAlignment w:val="top"/>
      <w:outlineLvl w:val="0"/>
    </w:pPr>
    <w:rPr>
      <w:rFonts w:ascii="Courier New" w:cs="Courier New" w:hAnsi="Courier New"/>
      <w:w w:val="100"/>
      <w:position w:val="-1"/>
      <w:sz w:val="20"/>
      <w:szCs w:val="20"/>
      <w:effect w:val="none"/>
      <w:vertAlign w:val="baseline"/>
      <w:cs w:val="0"/>
      <w:em w:val="none"/>
      <w:lang w:bidi="ar-SA" w:eastAsia="ru-RU" w:val="und"/>
    </w:rPr>
  </w:style>
  <w:style w:type="character" w:styleId="HTMLPreformattedChar">
    <w:name w:val="HTML Preformatted Char"/>
    <w:next w:val="HTMLPreformattedChar"/>
    <w:autoRedefine w:val="0"/>
    <w:hidden w:val="0"/>
    <w:qFormat w:val="0"/>
    <w:rPr>
      <w:rFonts w:ascii="Courier New" w:cs="Courier New" w:hAnsi="Courier New"/>
      <w:w w:val="100"/>
      <w:position w:val="-1"/>
      <w:effect w:val="none"/>
      <w:vertAlign w:val="baseline"/>
      <w:cs w:val="0"/>
      <w:em w:val="none"/>
      <w:lang/>
    </w:rPr>
  </w:style>
  <w:style w:type="character" w:styleId="HTMLCode">
    <w:name w:val="HTML Code"/>
    <w:next w:val="HTMLCode"/>
    <w:autoRedefine w:val="0"/>
    <w:hidden w:val="0"/>
    <w:qFormat w:val="1"/>
    <w:rPr>
      <w:rFonts w:ascii="Courier New" w:cs="Courier New" w:eastAsia="Times New Roman" w:hAnsi="Courier New"/>
      <w:w w:val="100"/>
      <w:position w:val="-1"/>
      <w:sz w:val="20"/>
      <w:szCs w:val="20"/>
      <w:effect w:val="none"/>
      <w:vertAlign w:val="baseline"/>
      <w:cs w:val="0"/>
      <w:em w:val="none"/>
      <w:lang/>
    </w:rPr>
  </w:style>
  <w:style w:type="character" w:styleId="ListParagraphChar">
    <w:name w:val="List Paragraph Char"/>
    <w:next w:val="ListParagraphChar"/>
    <w:autoRedefine w:val="0"/>
    <w:hidden w:val="0"/>
    <w:qFormat w:val="0"/>
    <w:rPr>
      <w:w w:val="100"/>
      <w:position w:val="-1"/>
      <w:sz w:val="22"/>
      <w:szCs w:val="22"/>
      <w:effect w:val="none"/>
      <w:vertAlign w:val="baseline"/>
      <w:cs w:val="0"/>
      <w:em w:val="none"/>
      <w:lang w:eastAsia="en-US" w:val="uk-UA"/>
    </w:rPr>
  </w:style>
  <w:style w:type="character" w:styleId="CommentReference">
    <w:name w:val="Comment Reference"/>
    <w:next w:val="CommentReference"/>
    <w:autoRedefine w:val="0"/>
    <w:hidden w:val="0"/>
    <w:qFormat w:val="1"/>
    <w:rPr>
      <w:w w:val="100"/>
      <w:position w:val="-1"/>
      <w:sz w:val="16"/>
      <w:szCs w:val="16"/>
      <w:effect w:val="none"/>
      <w:vertAlign w:val="baseline"/>
      <w:cs w:val="0"/>
      <w:em w:val="none"/>
      <w:lang/>
    </w:rPr>
  </w:style>
  <w:style w:type="paragraph" w:styleId="CommentText">
    <w:name w:val="Comment Text"/>
    <w:basedOn w:val="Normal"/>
    <w:next w:val="CommentText"/>
    <w:autoRedefine w:val="0"/>
    <w:hidden w:val="0"/>
    <w:qFormat w:val="1"/>
    <w:pPr>
      <w:suppressAutoHyphens w:val="1"/>
      <w:spacing w:line="1" w:lineRule="atLeast"/>
      <w:ind w:leftChars="-1" w:rightChars="0" w:firstLineChars="-1"/>
      <w:textDirection w:val="btLr"/>
      <w:textAlignment w:val="top"/>
      <w:outlineLvl w:val="0"/>
    </w:pPr>
    <w:rPr>
      <w:w w:val="100"/>
      <w:position w:val="-1"/>
      <w:sz w:val="20"/>
      <w:szCs w:val="20"/>
      <w:effect w:val="none"/>
      <w:vertAlign w:val="baseline"/>
      <w:cs w:val="0"/>
      <w:em w:val="none"/>
      <w:lang w:bidi="ar-SA" w:eastAsia="ru-RU" w:val="ru-RU"/>
    </w:rPr>
  </w:style>
  <w:style w:type="character" w:styleId="CommentTextChar">
    <w:name w:val="Comment Text Char"/>
    <w:next w:val="CommentTextChar"/>
    <w:autoRedefine w:val="0"/>
    <w:hidden w:val="0"/>
    <w:qFormat w:val="0"/>
    <w:rPr>
      <w:w w:val="100"/>
      <w:position w:val="-1"/>
      <w:effect w:val="none"/>
      <w:vertAlign w:val="baseline"/>
      <w:cs w:val="0"/>
      <w:em w:val="none"/>
      <w:lang w:eastAsia="ru-RU" w:val="ru-RU"/>
    </w:rPr>
  </w:style>
  <w:style w:type="paragraph" w:styleId="CommentSubject">
    <w:name w:val="Comment Subject"/>
    <w:basedOn w:val="CommentText"/>
    <w:next w:val="CommentText"/>
    <w:autoRedefine w:val="0"/>
    <w:hidden w:val="0"/>
    <w:qFormat w:val="1"/>
    <w:pPr>
      <w:suppressAutoHyphens w:val="1"/>
      <w:spacing w:line="1" w:lineRule="atLeast"/>
      <w:ind w:leftChars="-1" w:rightChars="0" w:firstLineChars="-1"/>
      <w:textDirection w:val="btLr"/>
      <w:textAlignment w:val="top"/>
      <w:outlineLvl w:val="0"/>
    </w:pPr>
    <w:rPr>
      <w:b w:val="1"/>
      <w:bCs w:val="1"/>
      <w:w w:val="100"/>
      <w:position w:val="-1"/>
      <w:sz w:val="20"/>
      <w:szCs w:val="20"/>
      <w:effect w:val="none"/>
      <w:vertAlign w:val="baseline"/>
      <w:cs w:val="0"/>
      <w:em w:val="none"/>
      <w:lang w:bidi="ar-SA" w:eastAsia="ru-RU" w:val="ru-RU"/>
    </w:rPr>
  </w:style>
  <w:style w:type="character" w:styleId="CommentSubjectChar">
    <w:name w:val="Comment Subject Char"/>
    <w:next w:val="CommentSubjectChar"/>
    <w:autoRedefine w:val="0"/>
    <w:hidden w:val="0"/>
    <w:qFormat w:val="0"/>
    <w:rPr>
      <w:b w:val="1"/>
      <w:bCs w:val="1"/>
      <w:w w:val="100"/>
      <w:position w:val="-1"/>
      <w:effect w:val="none"/>
      <w:vertAlign w:val="baseline"/>
      <w:cs w:val="0"/>
      <w:em w:val="none"/>
      <w:lang w:eastAsia="ru-RU" w:val="ru-RU"/>
    </w:rPr>
  </w:style>
  <w:style w:type="paragraph" w:styleId="Revision">
    <w:name w:val="Revision"/>
    <w:next w:val="Revision"/>
    <w:autoRedefine w:val="0"/>
    <w:hidden w:val="0"/>
    <w:qFormat w:val="0"/>
    <w:pPr>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ru-RU" w:val="ru-RU"/>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15.0" w:type="dxa"/>
        <w:left w:w="15.0" w:type="dxa"/>
        <w:bottom w:w="15.0" w:type="dxa"/>
        <w:right w:w="15.0" w:type="dxa"/>
      </w:tblCellMar>
    </w:tblPr>
  </w:style>
  <w:style w:type="table" w:styleId="Table5">
    <w:basedOn w:val="TableNormal"/>
    <w:tblPr>
      <w:tblStyleRowBandSize w:val="1"/>
      <w:tblStyleColBandSize w:val="1"/>
      <w:tblCellMar>
        <w:top w:w="15.0" w:type="dxa"/>
        <w:left w:w="15.0" w:type="dxa"/>
        <w:bottom w:w="15.0" w:type="dxa"/>
        <w:right w:w="15.0" w:type="dxa"/>
      </w:tblCellMar>
    </w:tblPr>
  </w:style>
  <w:style w:type="table" w:styleId="Table6">
    <w:basedOn w:val="TableNormal"/>
    <w:tblPr>
      <w:tblStyleRowBandSize w:val="1"/>
      <w:tblStyleColBandSize w:val="1"/>
      <w:tblCellMar>
        <w:top w:w="15.0" w:type="dxa"/>
        <w:left w:w="15.0" w:type="dxa"/>
        <w:bottom w:w="15.0" w:type="dxa"/>
        <w:right w:w="15.0" w:type="dxa"/>
      </w:tblCellMar>
    </w:tblPr>
  </w:style>
  <w:style w:type="table" w:styleId="Table7">
    <w:basedOn w:val="TableNormal"/>
    <w:tblPr>
      <w:tblStyleRowBandSize w:val="1"/>
      <w:tblStyleColBandSize w:val="1"/>
      <w:tblCellMar>
        <w:top w:w="15.0" w:type="dxa"/>
        <w:left w:w="15.0" w:type="dxa"/>
        <w:bottom w:w="15.0" w:type="dxa"/>
        <w:right w:w="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moz.gov.ua/uk/mental-health" TargetMode="External"/><Relationship Id="rId22" Type="http://schemas.openxmlformats.org/officeDocument/2006/relationships/hyperlink" Target="https://doi.org/10.37987/1997-9894.2025.4(290).332933" TargetMode="External"/><Relationship Id="rId21" Type="http://schemas.openxmlformats.org/officeDocument/2006/relationships/hyperlink" Target="https://moz.gov.ua/storage/uploads/ec4ae01d-d0d3-4c0a-bf92-3cefbef633be/dn_1265_19072024_dod.pdf" TargetMode="External"/><Relationship Id="rId24" Type="http://schemas.openxmlformats.org/officeDocument/2006/relationships/hyperlink" Target="https://doi.org/10.1016/j.comppsych.2025.152590" TargetMode="External"/><Relationship Id="rId23" Type="http://schemas.openxmlformats.org/officeDocument/2006/relationships/hyperlink" Target="https://doi.org/10.61727/sssppj/1.2024.16"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sciencedirect.com/topics/nursing-and-health-professions/depressive-disorder" TargetMode="External"/><Relationship Id="rId26" Type="http://schemas.openxmlformats.org/officeDocument/2006/relationships/hyperlink" Target="https://internationalmedicalcorps.org/emergency-response/war-in-ukraine/" TargetMode="External"/><Relationship Id="rId25" Type="http://schemas.openxmlformats.org/officeDocument/2006/relationships/hyperlink" Target="https://www.coordinationsud.org/wp-content/uploads/Rapport-plaidoyer-enfant-ENG.pdf" TargetMode="External"/><Relationship Id="rId27" Type="http://schemas.openxmlformats.org/officeDocument/2006/relationships/hyperlink" Target="https://www.who.int/activities/ensuring-a-coordinated-and-effective-mental-health-response-in-emergencies?utm_source"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sciencedirect.com/topics/pharmacology-toxicology-and-pharmaceutical-science/attention-deficit-disorder" TargetMode="External"/><Relationship Id="rId8" Type="http://schemas.openxmlformats.org/officeDocument/2006/relationships/hyperlink" Target="https://www.sciencedirect.com/topics/pharmacology-toxicology-and-pharmaceutical-science/posttraumatic-stress-disorder" TargetMode="External"/><Relationship Id="rId11" Type="http://schemas.openxmlformats.org/officeDocument/2006/relationships/hyperlink" Target="https://www.sciencedirect.com/topics/medicine-and-dentistry/mental-disorder" TargetMode="External"/><Relationship Id="rId10" Type="http://schemas.openxmlformats.org/officeDocument/2006/relationships/hyperlink" Target="https://www.sciencedirect.com/topics/psychology/posttraumatic-stress-disorder" TargetMode="External"/><Relationship Id="rId13" Type="http://schemas.openxmlformats.org/officeDocument/2006/relationships/chart" Target="charts/chart1.xml"/><Relationship Id="rId12" Type="http://schemas.openxmlformats.org/officeDocument/2006/relationships/hyperlink" Target="https://www.sciencedirect.com/topics/medicine-and-dentistry/posttraumatic-stress-disorder" TargetMode="External"/><Relationship Id="rId15" Type="http://schemas.openxmlformats.org/officeDocument/2006/relationships/chart" Target="charts/chart2.xml"/><Relationship Id="rId14" Type="http://schemas.openxmlformats.org/officeDocument/2006/relationships/chart" Target="charts/chart3.xml"/><Relationship Id="rId17" Type="http://schemas.openxmlformats.org/officeDocument/2006/relationships/chart" Target="charts/chart4.xml"/><Relationship Id="rId16" Type="http://schemas.openxmlformats.org/officeDocument/2006/relationships/chart" Target="charts/chart5.xml"/><Relationship Id="rId19" Type="http://schemas.openxmlformats.org/officeDocument/2006/relationships/chart" Target="charts/chart6.xml"/><Relationship Id="rId18" Type="http://schemas.openxmlformats.org/officeDocument/2006/relationships/chart" Target="charts/chart7.xml"/></Relationships>
</file>

<file path=word/_rels/fontTable.xml.rels><?xml version="1.0" encoding="UTF-8" standalone="yes"?><Relationships xmlns="http://schemas.openxmlformats.org/package/2006/relationships"><Relationship Id="rId1" Type="http://schemas.openxmlformats.org/officeDocument/2006/relationships/font" Target="fonts/QuattrocentoSans-regular.ttf"/><Relationship Id="rId2" Type="http://schemas.openxmlformats.org/officeDocument/2006/relationships/font" Target="fonts/QuattrocentoSans-bold.ttf"/><Relationship Id="rId3" Type="http://schemas.openxmlformats.org/officeDocument/2006/relationships/font" Target="fonts/QuattrocentoSans-italic.ttf"/><Relationship Id="rId4" Type="http://schemas.openxmlformats.org/officeDocument/2006/relationships/font" Target="fonts/QuattrocentoSans-boldItalic.ttf"/><Relationship Id="rId5" Type="http://schemas.openxmlformats.org/officeDocument/2006/relationships/font" Target="fonts/HelveticaNeue-regular.ttf"/><Relationship Id="rId6" Type="http://schemas.openxmlformats.org/officeDocument/2006/relationships/font" Target="fonts/HelveticaNeue-bold.ttf"/><Relationship Id="rId7" Type="http://schemas.openxmlformats.org/officeDocument/2006/relationships/font" Target="fonts/HelveticaNeue-italic.ttf"/><Relationship Id="rId8" Type="http://schemas.openxmlformats.org/officeDocument/2006/relationships/font" Target="fonts/HelveticaNeue-boldItalic.ttf"/></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themeOverride" Target="../theme/themeOverride1.xml"/><Relationship Id="rId4" Type="http://schemas.openxmlformats.org/officeDocument/2006/relationships/oleObject" Target="file:////Users/olenariga/Desktop/&#1054;&#1085;&#1110;&#1082;&#1110;&#1108;&#1085;&#1082;&#1086;.xlsx" TargetMode="External"/></Relationships>
</file>

<file path=word/charts/_rels/chart2.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themeOverride" Target="../theme/themeOverride2.xml"/><Relationship Id="rId4" Type="http://schemas.openxmlformats.org/officeDocument/2006/relationships/oleObject" Target="file:////Users/olenariga/Desktop/&#1054;&#1085;&#1110;&#1082;&#1110;&#1108;&#1085;&#1082;&#1086;.xlsx" TargetMode="External"/></Relationships>
</file>

<file path=word/charts/_rels/chart3.xml.rels><?xml version="1.0" encoding="UTF-8" standalone="yes"?><Relationships xmlns="http://schemas.openxmlformats.org/package/2006/relationships"><Relationship Id="rId1" Type="http://schemas.microsoft.com/office/2011/relationships/chartStyle" Target="style3.xml"/><Relationship Id="rId2" Type="http://schemas.microsoft.com/office/2011/relationships/chartColorStyle" Target="colors3.xml"/><Relationship Id="rId3" Type="http://schemas.openxmlformats.org/officeDocument/2006/relationships/themeOverride" Target="../theme/themeOverride3.xml"/><Relationship Id="rId4" Type="http://schemas.openxmlformats.org/officeDocument/2006/relationships/oleObject" Target="file:////Users/olenariga/Desktop/&#1054;&#1085;&#1110;&#1082;&#1110;&#1108;&#1085;&#1082;&#1086;.xlsx" TargetMode="External"/></Relationships>
</file>

<file path=word/charts/_rels/chart4.xml.rels><?xml version="1.0" encoding="UTF-8" standalone="yes"?><Relationships xmlns="http://schemas.openxmlformats.org/package/2006/relationships"><Relationship Id="rId1" Type="http://schemas.microsoft.com/office/2011/relationships/chartStyle" Target="style4.xml"/><Relationship Id="rId2" Type="http://schemas.microsoft.com/office/2011/relationships/chartColorStyle" Target="colors4.xml"/><Relationship Id="rId3" Type="http://schemas.openxmlformats.org/officeDocument/2006/relationships/themeOverride" Target="../theme/themeOverride4.xml"/><Relationship Id="rId4" Type="http://schemas.openxmlformats.org/officeDocument/2006/relationships/oleObject" Target="file:////Users/olenariga/Desktop/&#1054;&#1085;&#1110;&#1082;&#1110;&#1108;&#1085;&#1082;&#1086;.xlsx" TargetMode="External"/></Relationships>
</file>

<file path=word/charts/_rels/chart5.xml.rels><?xml version="1.0" encoding="UTF-8" standalone="yes"?><Relationships xmlns="http://schemas.openxmlformats.org/package/2006/relationships"><Relationship Id="rId1" Type="http://schemas.microsoft.com/office/2011/relationships/chartStyle" Target="style5.xml"/><Relationship Id="rId2" Type="http://schemas.microsoft.com/office/2011/relationships/chartColorStyle" Target="colors5.xml"/><Relationship Id="rId3" Type="http://schemas.openxmlformats.org/officeDocument/2006/relationships/themeOverride" Target="../theme/themeOverride5.xml"/><Relationship Id="rId4" Type="http://schemas.openxmlformats.org/officeDocument/2006/relationships/oleObject" Target="file:////Users/olenariga/Desktop/&#1054;&#1085;&#1110;&#1082;&#1110;&#1108;&#1085;&#1082;&#1086;.xlsx" TargetMode="External"/></Relationships>
</file>

<file path=word/charts/_rels/chart6.xml.rels><?xml version="1.0" encoding="UTF-8" standalone="yes"?><Relationships xmlns="http://schemas.openxmlformats.org/package/2006/relationships"><Relationship Id="rId1" Type="http://schemas.microsoft.com/office/2011/relationships/chartStyle" Target="style6.xml"/><Relationship Id="rId2" Type="http://schemas.microsoft.com/office/2011/relationships/chartColorStyle" Target="colors6.xml"/><Relationship Id="rId3" Type="http://schemas.openxmlformats.org/officeDocument/2006/relationships/themeOverride" Target="../theme/themeOverride6.xml"/><Relationship Id="rId4" Type="http://schemas.openxmlformats.org/officeDocument/2006/relationships/oleObject" Target="file:////Users/olenariga/Desktop/&#1054;&#1085;&#1110;&#1082;&#1110;&#1108;&#1085;&#1082;&#1086;%20&#1084;&#1072;&#1075;&#1110;&#1089;&#1090;&#1088;/&#1054;&#1085;&#1110;&#1082;&#1110;&#1108;&#1085;&#1082;&#1086;.xlsx" TargetMode="External"/></Relationships>
</file>

<file path=word/charts/_rels/chart7.xml.rels><?xml version="1.0" encoding="UTF-8" standalone="yes"?><Relationships xmlns="http://schemas.openxmlformats.org/package/2006/relationships"><Relationship Id="rId1" Type="http://schemas.microsoft.com/office/2011/relationships/chartStyle" Target="style7.xml"/><Relationship Id="rId2" Type="http://schemas.microsoft.com/office/2011/relationships/chartColorStyle" Target="colors7.xml"/><Relationship Id="rId3" Type="http://schemas.openxmlformats.org/officeDocument/2006/relationships/themeOverride" Target="../theme/themeOverride7.xml"/><Relationship Id="rId4" Type="http://schemas.openxmlformats.org/officeDocument/2006/relationships/oleObject" Target="file:////Users/olenariga/Desktop/&#1054;&#1085;&#1110;&#1082;&#1110;&#1108;&#1085;&#1082;&#108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Лист1!$D$3</c:f>
              <c:strCache>
                <c:ptCount val="1"/>
                <c:pt idx="0">
                  <c:v>Тривога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Лист1!$C$4:$C$10</c:f>
              <c:strCache>
                <c:ptCount val="7"/>
                <c:pt idx="1">
                  <c:v>Так Батьки</c:v>
                </c:pt>
                <c:pt idx="2">
                  <c:v>Ні Батькі</c:v>
                </c:pt>
                <c:pt idx="3">
                  <c:v>Інколи Батьки</c:v>
                </c:pt>
                <c:pt idx="4">
                  <c:v>Так Діти</c:v>
                </c:pt>
                <c:pt idx="5">
                  <c:v>Ні Діти</c:v>
                </c:pt>
                <c:pt idx="6">
                  <c:v>Інколи Діти</c:v>
                </c:pt>
              </c:strCache>
            </c:strRef>
          </c:cat>
          <c:val>
            <c:numRef>
              <c:f>Лист1!$D$4:$D$10</c:f>
              <c:numCache>
                <c:formatCode>General</c:formatCode>
                <c:ptCount val="7"/>
                <c:pt idx="1">
                  <c:v>83</c:v>
                </c:pt>
                <c:pt idx="2">
                  <c:v>0</c:v>
                </c:pt>
                <c:pt idx="3">
                  <c:v>17</c:v>
                </c:pt>
                <c:pt idx="4">
                  <c:v>46</c:v>
                </c:pt>
                <c:pt idx="5">
                  <c:v>8</c:v>
                </c:pt>
                <c:pt idx="6">
                  <c:v>46</c:v>
                </c:pt>
              </c:numCache>
            </c:numRef>
          </c:val>
          <c:extLst>
            <c:ext xmlns:c16="http://schemas.microsoft.com/office/drawing/2014/chart" uri="{C3380CC4-5D6E-409C-BE32-E72D297353CC}">
              <c16:uniqueId val="{00000000-7AD8-5F4A-8047-CD2D0B582F27}"/>
            </c:ext>
          </c:extLst>
        </c:ser>
        <c:ser>
          <c:idx val="1"/>
          <c:order val="1"/>
          <c:tx>
            <c:strRef>
              <c:f>Лист1!$E$3</c:f>
              <c:strCache>
                <c:ptCount val="1"/>
                <c:pt idx="0">
                  <c:v>Зміна настрою</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Лист1!$C$4:$C$10</c:f>
              <c:strCache>
                <c:ptCount val="7"/>
                <c:pt idx="1">
                  <c:v>Так Батьки</c:v>
                </c:pt>
                <c:pt idx="2">
                  <c:v>Ні Батькі</c:v>
                </c:pt>
                <c:pt idx="3">
                  <c:v>Інколи Батьки</c:v>
                </c:pt>
                <c:pt idx="4">
                  <c:v>Так Діти</c:v>
                </c:pt>
                <c:pt idx="5">
                  <c:v>Ні Діти</c:v>
                </c:pt>
                <c:pt idx="6">
                  <c:v>Інколи Діти</c:v>
                </c:pt>
              </c:strCache>
            </c:strRef>
          </c:cat>
          <c:val>
            <c:numRef>
              <c:f>Лист1!$E$4:$E$10</c:f>
              <c:numCache>
                <c:formatCode>General</c:formatCode>
                <c:ptCount val="7"/>
                <c:pt idx="1">
                  <c:v>74</c:v>
                </c:pt>
                <c:pt idx="2">
                  <c:v>26</c:v>
                </c:pt>
                <c:pt idx="3">
                  <c:v>0</c:v>
                </c:pt>
                <c:pt idx="4">
                  <c:v>0</c:v>
                </c:pt>
                <c:pt idx="5">
                  <c:v>0</c:v>
                </c:pt>
                <c:pt idx="6">
                  <c:v>85</c:v>
                </c:pt>
              </c:numCache>
            </c:numRef>
          </c:val>
          <c:extLst>
            <c:ext xmlns:c16="http://schemas.microsoft.com/office/drawing/2014/chart" uri="{C3380CC4-5D6E-409C-BE32-E72D297353CC}">
              <c16:uniqueId val="{00000001-7AD8-5F4A-8047-CD2D0B582F27}"/>
            </c:ext>
          </c:extLst>
        </c:ser>
        <c:ser>
          <c:idx val="2"/>
          <c:order val="2"/>
          <c:tx>
            <c:strRef>
              <c:f>Лист1!$F$3</c:f>
              <c:strCache>
                <c:ptCount val="1"/>
                <c:pt idx="0">
                  <c:v>Плач</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Лист1!$C$4:$C$10</c:f>
              <c:strCache>
                <c:ptCount val="7"/>
                <c:pt idx="1">
                  <c:v>Так Батьки</c:v>
                </c:pt>
                <c:pt idx="2">
                  <c:v>Ні Батькі</c:v>
                </c:pt>
                <c:pt idx="3">
                  <c:v>Інколи Батьки</c:v>
                </c:pt>
                <c:pt idx="4">
                  <c:v>Так Діти</c:v>
                </c:pt>
                <c:pt idx="5">
                  <c:v>Ні Діти</c:v>
                </c:pt>
                <c:pt idx="6">
                  <c:v>Інколи Діти</c:v>
                </c:pt>
              </c:strCache>
            </c:strRef>
          </c:cat>
          <c:val>
            <c:numRef>
              <c:f>Лист1!$F$4:$F$10</c:f>
              <c:numCache>
                <c:formatCode>General</c:formatCode>
                <c:ptCount val="7"/>
                <c:pt idx="1">
                  <c:v>17</c:v>
                </c:pt>
                <c:pt idx="2">
                  <c:v>63</c:v>
                </c:pt>
                <c:pt idx="3">
                  <c:v>20</c:v>
                </c:pt>
                <c:pt idx="4">
                  <c:v>8</c:v>
                </c:pt>
                <c:pt idx="5">
                  <c:v>74</c:v>
                </c:pt>
                <c:pt idx="6">
                  <c:v>8</c:v>
                </c:pt>
              </c:numCache>
            </c:numRef>
          </c:val>
          <c:extLst>
            <c:ext xmlns:c16="http://schemas.microsoft.com/office/drawing/2014/chart" uri="{C3380CC4-5D6E-409C-BE32-E72D297353CC}">
              <c16:uniqueId val="{00000002-7AD8-5F4A-8047-CD2D0B582F27}"/>
            </c:ext>
          </c:extLst>
        </c:ser>
        <c:ser>
          <c:idx val="3"/>
          <c:order val="3"/>
          <c:tx>
            <c:strRef>
              <c:f>Лист1!$G$3</c:f>
              <c:strCache>
                <c:ptCount val="1"/>
                <c:pt idx="0">
                  <c:v>Агресивність</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Лист1!$C$4:$C$10</c:f>
              <c:strCache>
                <c:ptCount val="7"/>
                <c:pt idx="1">
                  <c:v>Так Батьки</c:v>
                </c:pt>
                <c:pt idx="2">
                  <c:v>Ні Батькі</c:v>
                </c:pt>
                <c:pt idx="3">
                  <c:v>Інколи Батьки</c:v>
                </c:pt>
                <c:pt idx="4">
                  <c:v>Так Діти</c:v>
                </c:pt>
                <c:pt idx="5">
                  <c:v>Ні Діти</c:v>
                </c:pt>
                <c:pt idx="6">
                  <c:v>Інколи Діти</c:v>
                </c:pt>
              </c:strCache>
            </c:strRef>
          </c:cat>
          <c:val>
            <c:numRef>
              <c:f>Лист1!$G$4:$G$10</c:f>
              <c:numCache>
                <c:formatCode>General</c:formatCode>
                <c:ptCount val="7"/>
                <c:pt idx="1">
                  <c:v>66</c:v>
                </c:pt>
                <c:pt idx="2">
                  <c:v>6</c:v>
                </c:pt>
                <c:pt idx="3">
                  <c:v>28</c:v>
                </c:pt>
                <c:pt idx="4">
                  <c:v>23</c:v>
                </c:pt>
                <c:pt idx="5">
                  <c:v>77</c:v>
                </c:pt>
                <c:pt idx="6">
                  <c:v>0</c:v>
                </c:pt>
              </c:numCache>
            </c:numRef>
          </c:val>
          <c:extLst>
            <c:ext xmlns:c16="http://schemas.microsoft.com/office/drawing/2014/chart" uri="{C3380CC4-5D6E-409C-BE32-E72D297353CC}">
              <c16:uniqueId val="{00000003-7AD8-5F4A-8047-CD2D0B582F27}"/>
            </c:ext>
          </c:extLst>
        </c:ser>
        <c:ser>
          <c:idx val="4"/>
          <c:order val="4"/>
          <c:tx>
            <c:strRef>
              <c:f>Лист1!$H$3</c:f>
              <c:strCache>
                <c:ptCount val="1"/>
                <c:pt idx="0">
                  <c:v>Гальмування</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Лист1!$C$4:$C$10</c:f>
              <c:strCache>
                <c:ptCount val="7"/>
                <c:pt idx="1">
                  <c:v>Так Батьки</c:v>
                </c:pt>
                <c:pt idx="2">
                  <c:v>Ні Батькі</c:v>
                </c:pt>
                <c:pt idx="3">
                  <c:v>Інколи Батьки</c:v>
                </c:pt>
                <c:pt idx="4">
                  <c:v>Так Діти</c:v>
                </c:pt>
                <c:pt idx="5">
                  <c:v>Ні Діти</c:v>
                </c:pt>
                <c:pt idx="6">
                  <c:v>Інколи Діти</c:v>
                </c:pt>
              </c:strCache>
            </c:strRef>
          </c:cat>
          <c:val>
            <c:numRef>
              <c:f>Лист1!$H$4:$H$10</c:f>
              <c:numCache>
                <c:formatCode>General</c:formatCode>
                <c:ptCount val="7"/>
                <c:pt idx="1">
                  <c:v>18</c:v>
                </c:pt>
                <c:pt idx="2">
                  <c:v>82</c:v>
                </c:pt>
                <c:pt idx="3">
                  <c:v>0</c:v>
                </c:pt>
                <c:pt idx="4">
                  <c:v>0</c:v>
                </c:pt>
                <c:pt idx="5">
                  <c:v>0</c:v>
                </c:pt>
                <c:pt idx="6">
                  <c:v>15</c:v>
                </c:pt>
              </c:numCache>
            </c:numRef>
          </c:val>
          <c:extLst>
            <c:ext xmlns:c16="http://schemas.microsoft.com/office/drawing/2014/chart" uri="{C3380CC4-5D6E-409C-BE32-E72D297353CC}">
              <c16:uniqueId val="{00000004-7AD8-5F4A-8047-CD2D0B582F27}"/>
            </c:ext>
          </c:extLst>
        </c:ser>
        <c:dLbls>
          <c:showLegendKey val="0"/>
          <c:showVal val="0"/>
          <c:showCatName val="0"/>
          <c:showSerName val="0"/>
          <c:showPercent val="0"/>
          <c:showBubbleSize val="0"/>
        </c:dLbls>
        <c:gapWidth val="219"/>
        <c:overlap val="-27"/>
        <c:axId val="1758276239"/>
        <c:axId val="1758277951"/>
      </c:barChart>
      <c:catAx>
        <c:axId val="17582762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758277951"/>
        <c:crosses val="autoZero"/>
        <c:auto val="1"/>
        <c:lblAlgn val="ctr"/>
        <c:lblOffset val="100"/>
        <c:noMultiLvlLbl val="0"/>
      </c:catAx>
      <c:valAx>
        <c:axId val="17582779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7582762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Лист1!$Z$1:$Z$2</c:f>
              <c:strCache>
                <c:ptCount val="2"/>
                <c:pt idx="1">
                  <c:v>Спокійно</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Лист1!$Y$3:$Y$5</c:f>
              <c:strCache>
                <c:ptCount val="3"/>
                <c:pt idx="0">
                  <c:v>Так</c:v>
                </c:pt>
                <c:pt idx="1">
                  <c:v>Ні</c:v>
                </c:pt>
                <c:pt idx="2">
                  <c:v>Інколи</c:v>
                </c:pt>
              </c:strCache>
            </c:strRef>
          </c:cat>
          <c:val>
            <c:numRef>
              <c:f>Лист1!$Z$3:$Z$5</c:f>
              <c:numCache>
                <c:formatCode>General</c:formatCode>
                <c:ptCount val="3"/>
                <c:pt idx="0">
                  <c:v>0</c:v>
                </c:pt>
                <c:pt idx="1">
                  <c:v>71</c:v>
                </c:pt>
                <c:pt idx="2">
                  <c:v>29</c:v>
                </c:pt>
              </c:numCache>
            </c:numRef>
          </c:val>
          <c:extLst>
            <c:ext xmlns:c16="http://schemas.microsoft.com/office/drawing/2014/chart" uri="{C3380CC4-5D6E-409C-BE32-E72D297353CC}">
              <c16:uniqueId val="{00000000-C743-EE4F-AE3B-4623264ECAF9}"/>
            </c:ext>
          </c:extLst>
        </c:ser>
        <c:ser>
          <c:idx val="1"/>
          <c:order val="1"/>
          <c:tx>
            <c:strRef>
              <c:f>Лист1!$AA$1:$AA$2</c:f>
              <c:strCache>
                <c:ptCount val="2"/>
                <c:pt idx="1">
                  <c:v>Тривожиться</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Лист1!$Y$3:$Y$5</c:f>
              <c:strCache>
                <c:ptCount val="3"/>
                <c:pt idx="0">
                  <c:v>Так</c:v>
                </c:pt>
                <c:pt idx="1">
                  <c:v>Ні</c:v>
                </c:pt>
                <c:pt idx="2">
                  <c:v>Інколи</c:v>
                </c:pt>
              </c:strCache>
            </c:strRef>
          </c:cat>
          <c:val>
            <c:numRef>
              <c:f>Лист1!$AA$3:$AA$5</c:f>
              <c:numCache>
                <c:formatCode>General</c:formatCode>
                <c:ptCount val="3"/>
                <c:pt idx="0">
                  <c:v>71</c:v>
                </c:pt>
                <c:pt idx="1">
                  <c:v>7</c:v>
                </c:pt>
                <c:pt idx="2">
                  <c:v>12</c:v>
                </c:pt>
              </c:numCache>
            </c:numRef>
          </c:val>
          <c:extLst>
            <c:ext xmlns:c16="http://schemas.microsoft.com/office/drawing/2014/chart" uri="{C3380CC4-5D6E-409C-BE32-E72D297353CC}">
              <c16:uniqueId val="{00000001-C743-EE4F-AE3B-4623264ECAF9}"/>
            </c:ext>
          </c:extLst>
        </c:ser>
        <c:ser>
          <c:idx val="2"/>
          <c:order val="2"/>
          <c:tx>
            <c:strRef>
              <c:f>Лист1!$AB$1:$AB$2</c:f>
              <c:strCache>
                <c:ptCount val="2"/>
                <c:pt idx="1">
                  <c:v>Лякається</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Лист1!$Y$3:$Y$5</c:f>
              <c:strCache>
                <c:ptCount val="3"/>
                <c:pt idx="0">
                  <c:v>Так</c:v>
                </c:pt>
                <c:pt idx="1">
                  <c:v>Ні</c:v>
                </c:pt>
                <c:pt idx="2">
                  <c:v>Інколи</c:v>
                </c:pt>
              </c:strCache>
            </c:strRef>
          </c:cat>
          <c:val>
            <c:numRef>
              <c:f>Лист1!$AB$3:$AB$5</c:f>
              <c:numCache>
                <c:formatCode>General</c:formatCode>
                <c:ptCount val="3"/>
                <c:pt idx="0">
                  <c:v>69</c:v>
                </c:pt>
                <c:pt idx="1">
                  <c:v>11</c:v>
                </c:pt>
                <c:pt idx="2">
                  <c:v>20</c:v>
                </c:pt>
              </c:numCache>
            </c:numRef>
          </c:val>
          <c:extLst>
            <c:ext xmlns:c16="http://schemas.microsoft.com/office/drawing/2014/chart" uri="{C3380CC4-5D6E-409C-BE32-E72D297353CC}">
              <c16:uniqueId val="{00000002-C743-EE4F-AE3B-4623264ECAF9}"/>
            </c:ext>
          </c:extLst>
        </c:ser>
        <c:ser>
          <c:idx val="3"/>
          <c:order val="3"/>
          <c:tx>
            <c:strRef>
              <c:f>Лист1!$AC$1:$AC$2</c:f>
              <c:strCache>
                <c:ptCount val="2"/>
                <c:pt idx="1">
                  <c:v>Панікує</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Лист1!$Y$3:$Y$5</c:f>
              <c:strCache>
                <c:ptCount val="3"/>
                <c:pt idx="0">
                  <c:v>Так</c:v>
                </c:pt>
                <c:pt idx="1">
                  <c:v>Ні</c:v>
                </c:pt>
                <c:pt idx="2">
                  <c:v>Інколи</c:v>
                </c:pt>
              </c:strCache>
            </c:strRef>
          </c:cat>
          <c:val>
            <c:numRef>
              <c:f>Лист1!$AC$3:$AC$5</c:f>
              <c:numCache>
                <c:formatCode>General</c:formatCode>
                <c:ptCount val="3"/>
                <c:pt idx="0">
                  <c:v>18</c:v>
                </c:pt>
                <c:pt idx="1">
                  <c:v>64</c:v>
                </c:pt>
                <c:pt idx="2">
                  <c:v>18</c:v>
                </c:pt>
              </c:numCache>
            </c:numRef>
          </c:val>
          <c:extLst>
            <c:ext xmlns:c16="http://schemas.microsoft.com/office/drawing/2014/chart" uri="{C3380CC4-5D6E-409C-BE32-E72D297353CC}">
              <c16:uniqueId val="{00000003-C743-EE4F-AE3B-4623264ECAF9}"/>
            </c:ext>
          </c:extLst>
        </c:ser>
        <c:dLbls>
          <c:showLegendKey val="0"/>
          <c:showVal val="0"/>
          <c:showCatName val="0"/>
          <c:showSerName val="0"/>
          <c:showPercent val="0"/>
          <c:showBubbleSize val="0"/>
        </c:dLbls>
        <c:gapWidth val="219"/>
        <c:overlap val="-27"/>
        <c:axId val="1758153023"/>
        <c:axId val="1758087935"/>
      </c:barChart>
      <c:catAx>
        <c:axId val="17581530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758087935"/>
        <c:crosses val="autoZero"/>
        <c:auto val="1"/>
        <c:lblAlgn val="ctr"/>
        <c:lblOffset val="100"/>
        <c:noMultiLvlLbl val="0"/>
      </c:catAx>
      <c:valAx>
        <c:axId val="17580879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7581530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Лист1!$Q$3</c:f>
              <c:strCache>
                <c:ptCount val="1"/>
                <c:pt idx="0">
                  <c:v>Так</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Лист1!$R$2:$U$2</c:f>
              <c:strCache>
                <c:ptCount val="4"/>
                <c:pt idx="0">
                  <c:v>Уникання спілкування з друзями</c:v>
                </c:pt>
                <c:pt idx="1">
                  <c:v>Зниження інтересу до навчання, ігор</c:v>
                </c:pt>
                <c:pt idx="2">
                  <c:v>Регрес навичок</c:v>
                </c:pt>
                <c:pt idx="3">
                  <c:v>Підвищена чутливість до звуків, сире</c:v>
                </c:pt>
              </c:strCache>
            </c:strRef>
          </c:cat>
          <c:val>
            <c:numRef>
              <c:f>Лист1!$R$3:$U$3</c:f>
              <c:numCache>
                <c:formatCode>General</c:formatCode>
                <c:ptCount val="4"/>
                <c:pt idx="0">
                  <c:v>21</c:v>
                </c:pt>
                <c:pt idx="1">
                  <c:v>39</c:v>
                </c:pt>
                <c:pt idx="2">
                  <c:v>0</c:v>
                </c:pt>
                <c:pt idx="3">
                  <c:v>85</c:v>
                </c:pt>
              </c:numCache>
            </c:numRef>
          </c:val>
          <c:extLst>
            <c:ext xmlns:c16="http://schemas.microsoft.com/office/drawing/2014/chart" uri="{C3380CC4-5D6E-409C-BE32-E72D297353CC}">
              <c16:uniqueId val="{00000000-28D7-0B43-AD3A-B271CFD2C4F0}"/>
            </c:ext>
          </c:extLst>
        </c:ser>
        <c:ser>
          <c:idx val="1"/>
          <c:order val="1"/>
          <c:tx>
            <c:strRef>
              <c:f>Лист1!$Q$4</c:f>
              <c:strCache>
                <c:ptCount val="1"/>
                <c:pt idx="0">
                  <c:v>Ні</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Лист1!$R$2:$U$2</c:f>
              <c:strCache>
                <c:ptCount val="4"/>
                <c:pt idx="0">
                  <c:v>Уникання спілкування з друзями</c:v>
                </c:pt>
                <c:pt idx="1">
                  <c:v>Зниження інтересу до навчання, ігор</c:v>
                </c:pt>
                <c:pt idx="2">
                  <c:v>Регрес навичок</c:v>
                </c:pt>
                <c:pt idx="3">
                  <c:v>Підвищена чутливість до звуків, сире</c:v>
                </c:pt>
              </c:strCache>
            </c:strRef>
          </c:cat>
          <c:val>
            <c:numRef>
              <c:f>Лист1!$R$4:$U$4</c:f>
              <c:numCache>
                <c:formatCode>General</c:formatCode>
                <c:ptCount val="4"/>
                <c:pt idx="0">
                  <c:v>66</c:v>
                </c:pt>
                <c:pt idx="1">
                  <c:v>39</c:v>
                </c:pt>
                <c:pt idx="2">
                  <c:v>89</c:v>
                </c:pt>
                <c:pt idx="3">
                  <c:v>15</c:v>
                </c:pt>
              </c:numCache>
            </c:numRef>
          </c:val>
          <c:extLst>
            <c:ext xmlns:c16="http://schemas.microsoft.com/office/drawing/2014/chart" uri="{C3380CC4-5D6E-409C-BE32-E72D297353CC}">
              <c16:uniqueId val="{00000001-28D7-0B43-AD3A-B271CFD2C4F0}"/>
            </c:ext>
          </c:extLst>
        </c:ser>
        <c:ser>
          <c:idx val="2"/>
          <c:order val="2"/>
          <c:tx>
            <c:strRef>
              <c:f>Лист1!$Q$5</c:f>
              <c:strCache>
                <c:ptCount val="1"/>
                <c:pt idx="0">
                  <c:v>Інколи</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Лист1!$R$2:$U$2</c:f>
              <c:strCache>
                <c:ptCount val="4"/>
                <c:pt idx="0">
                  <c:v>Уникання спілкування з друзями</c:v>
                </c:pt>
                <c:pt idx="1">
                  <c:v>Зниження інтересу до навчання, ігор</c:v>
                </c:pt>
                <c:pt idx="2">
                  <c:v>Регрес навичок</c:v>
                </c:pt>
                <c:pt idx="3">
                  <c:v>Підвищена чутливість до звуків, сире</c:v>
                </c:pt>
              </c:strCache>
            </c:strRef>
          </c:cat>
          <c:val>
            <c:numRef>
              <c:f>Лист1!$R$5:$U$5</c:f>
              <c:numCache>
                <c:formatCode>General</c:formatCode>
                <c:ptCount val="4"/>
                <c:pt idx="0">
                  <c:v>11</c:v>
                </c:pt>
                <c:pt idx="1">
                  <c:v>12</c:v>
                </c:pt>
                <c:pt idx="2">
                  <c:v>11</c:v>
                </c:pt>
                <c:pt idx="3">
                  <c:v>0</c:v>
                </c:pt>
              </c:numCache>
            </c:numRef>
          </c:val>
          <c:extLst>
            <c:ext xmlns:c16="http://schemas.microsoft.com/office/drawing/2014/chart" uri="{C3380CC4-5D6E-409C-BE32-E72D297353CC}">
              <c16:uniqueId val="{00000002-28D7-0B43-AD3A-B271CFD2C4F0}"/>
            </c:ext>
          </c:extLst>
        </c:ser>
        <c:dLbls>
          <c:showLegendKey val="0"/>
          <c:showVal val="0"/>
          <c:showCatName val="0"/>
          <c:showSerName val="0"/>
          <c:showPercent val="0"/>
          <c:showBubbleSize val="0"/>
        </c:dLbls>
        <c:gapWidth val="219"/>
        <c:overlap val="-27"/>
        <c:axId val="2036618095"/>
        <c:axId val="700160656"/>
      </c:barChart>
      <c:catAx>
        <c:axId val="20366180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700160656"/>
        <c:crosses val="autoZero"/>
        <c:auto val="1"/>
        <c:lblAlgn val="ctr"/>
        <c:lblOffset val="100"/>
        <c:noMultiLvlLbl val="0"/>
      </c:catAx>
      <c:valAx>
        <c:axId val="700160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0366180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Лист1!$AP$2:$AR$2</c:f>
              <c:strCache>
                <c:ptCount val="3"/>
                <c:pt idx="0">
                  <c:v>Не реагую</c:v>
                </c:pt>
                <c:pt idx="1">
                  <c:v>Хвилююсь</c:v>
                </c:pt>
                <c:pt idx="2">
                  <c:v>Сильно лякаюсь</c:v>
                </c:pt>
              </c:strCache>
            </c:strRef>
          </c:cat>
          <c:val>
            <c:numRef>
              <c:f>Лист1!$AP$3:$AR$3</c:f>
              <c:numCache>
                <c:formatCode>General</c:formatCode>
                <c:ptCount val="3"/>
                <c:pt idx="0">
                  <c:v>11</c:v>
                </c:pt>
                <c:pt idx="1">
                  <c:v>50</c:v>
                </c:pt>
                <c:pt idx="2">
                  <c:v>39</c:v>
                </c:pt>
              </c:numCache>
            </c:numRef>
          </c:val>
          <c:extLst>
            <c:ext xmlns:c16="http://schemas.microsoft.com/office/drawing/2014/chart" uri="{C3380CC4-5D6E-409C-BE32-E72D297353CC}">
              <c16:uniqueId val="{00000000-6947-6A40-9A1A-4E4F37DF43F8}"/>
            </c:ext>
          </c:extLst>
        </c:ser>
        <c:dLbls>
          <c:showLegendKey val="0"/>
          <c:showVal val="0"/>
          <c:showCatName val="0"/>
          <c:showSerName val="0"/>
          <c:showPercent val="0"/>
          <c:showBubbleSize val="0"/>
        </c:dLbls>
        <c:gapWidth val="219"/>
        <c:overlap val="-27"/>
        <c:axId val="1344755215"/>
        <c:axId val="1344756927"/>
      </c:barChart>
      <c:catAx>
        <c:axId val="134475521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344756927"/>
        <c:crosses val="autoZero"/>
        <c:auto val="1"/>
        <c:lblAlgn val="ctr"/>
        <c:lblOffset val="100"/>
        <c:noMultiLvlLbl val="0"/>
      </c:catAx>
      <c:valAx>
        <c:axId val="13447569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344755215"/>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Лист1!$AH$1</c:f>
              <c:strCache>
                <c:ptCount val="1"/>
                <c:pt idx="0">
                  <c:v>Чи є у дитини відчуття ізоляції?</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Лист1!$AG$2:$AG$4</c:f>
              <c:strCache>
                <c:ptCount val="3"/>
                <c:pt idx="0">
                  <c:v>Так</c:v>
                </c:pt>
                <c:pt idx="1">
                  <c:v>Ні</c:v>
                </c:pt>
                <c:pt idx="2">
                  <c:v>Не можу відповісти</c:v>
                </c:pt>
              </c:strCache>
            </c:strRef>
          </c:cat>
          <c:val>
            <c:numRef>
              <c:f>Лист1!$AH$2:$AH$4</c:f>
              <c:numCache>
                <c:formatCode>General</c:formatCode>
                <c:ptCount val="3"/>
                <c:pt idx="0">
                  <c:v>21</c:v>
                </c:pt>
                <c:pt idx="1">
                  <c:v>23</c:v>
                </c:pt>
                <c:pt idx="2">
                  <c:v>48</c:v>
                </c:pt>
              </c:numCache>
            </c:numRef>
          </c:val>
          <c:extLst>
            <c:ext xmlns:c16="http://schemas.microsoft.com/office/drawing/2014/chart" uri="{C3380CC4-5D6E-409C-BE32-E72D297353CC}">
              <c16:uniqueId val="{00000000-4F26-6B4C-9478-8ECB614DFCDE}"/>
            </c:ext>
          </c:extLst>
        </c:ser>
        <c:dLbls>
          <c:showLegendKey val="0"/>
          <c:showVal val="0"/>
          <c:showCatName val="0"/>
          <c:showSerName val="0"/>
          <c:showPercent val="0"/>
          <c:showBubbleSize val="0"/>
        </c:dLbls>
        <c:gapWidth val="219"/>
        <c:overlap val="-27"/>
        <c:axId val="1741937583"/>
        <c:axId val="1435857455"/>
      </c:barChart>
      <c:catAx>
        <c:axId val="17419375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435857455"/>
        <c:crosses val="autoZero"/>
        <c:auto val="1"/>
        <c:lblAlgn val="ctr"/>
        <c:lblOffset val="100"/>
        <c:noMultiLvlLbl val="0"/>
      </c:catAx>
      <c:valAx>
        <c:axId val="14358574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741937583"/>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Лист1!$AX$3</c:f>
              <c:strCache>
                <c:ptCount val="1"/>
                <c:pt idx="0">
                  <c:v>Так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Лист1!$AY$2:$BB$2</c:f>
              <c:strCache>
                <c:ptCount val="4"/>
                <c:pt idx="0">
                  <c:v>Головний біль</c:v>
                </c:pt>
                <c:pt idx="1">
                  <c:v>Болі в животі</c:v>
                </c:pt>
                <c:pt idx="2">
                  <c:v>Безсоння</c:v>
                </c:pt>
                <c:pt idx="3">
                  <c:v>Присокрене серцебиття</c:v>
                </c:pt>
              </c:strCache>
            </c:strRef>
          </c:cat>
          <c:val>
            <c:numRef>
              <c:f>Лист1!$AY$3:$BB$3</c:f>
              <c:numCache>
                <c:formatCode>General</c:formatCode>
                <c:ptCount val="4"/>
                <c:pt idx="0">
                  <c:v>24</c:v>
                </c:pt>
                <c:pt idx="1">
                  <c:v>15</c:v>
                </c:pt>
                <c:pt idx="2">
                  <c:v>29</c:v>
                </c:pt>
                <c:pt idx="3">
                  <c:v>23</c:v>
                </c:pt>
              </c:numCache>
            </c:numRef>
          </c:val>
          <c:extLst>
            <c:ext xmlns:c16="http://schemas.microsoft.com/office/drawing/2014/chart" uri="{C3380CC4-5D6E-409C-BE32-E72D297353CC}">
              <c16:uniqueId val="{00000000-45CF-8342-86EB-859FC2B400B6}"/>
            </c:ext>
          </c:extLst>
        </c:ser>
        <c:ser>
          <c:idx val="1"/>
          <c:order val="1"/>
          <c:tx>
            <c:strRef>
              <c:f>Лист1!$AX$4</c:f>
              <c:strCache>
                <c:ptCount val="1"/>
                <c:pt idx="0">
                  <c:v>Ні</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Лист1!$AY$2:$BB$2</c:f>
              <c:strCache>
                <c:ptCount val="4"/>
                <c:pt idx="0">
                  <c:v>Головний біль</c:v>
                </c:pt>
                <c:pt idx="1">
                  <c:v>Болі в животі</c:v>
                </c:pt>
                <c:pt idx="2">
                  <c:v>Безсоння</c:v>
                </c:pt>
                <c:pt idx="3">
                  <c:v>Присокрене серцебиття</c:v>
                </c:pt>
              </c:strCache>
            </c:strRef>
          </c:cat>
          <c:val>
            <c:numRef>
              <c:f>Лист1!$AY$4:$BB$4</c:f>
              <c:numCache>
                <c:formatCode>General</c:formatCode>
                <c:ptCount val="4"/>
                <c:pt idx="0">
                  <c:v>70</c:v>
                </c:pt>
                <c:pt idx="1">
                  <c:v>77</c:v>
                </c:pt>
                <c:pt idx="2">
                  <c:v>65</c:v>
                </c:pt>
                <c:pt idx="3">
                  <c:v>54</c:v>
                </c:pt>
              </c:numCache>
            </c:numRef>
          </c:val>
          <c:extLst>
            <c:ext xmlns:c16="http://schemas.microsoft.com/office/drawing/2014/chart" uri="{C3380CC4-5D6E-409C-BE32-E72D297353CC}">
              <c16:uniqueId val="{00000001-45CF-8342-86EB-859FC2B400B6}"/>
            </c:ext>
          </c:extLst>
        </c:ser>
        <c:ser>
          <c:idx val="2"/>
          <c:order val="2"/>
          <c:tx>
            <c:strRef>
              <c:f>Лист1!$AX$5</c:f>
              <c:strCache>
                <c:ptCount val="1"/>
                <c:pt idx="0">
                  <c:v>Інколи</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Лист1!$AY$2:$BB$2</c:f>
              <c:strCache>
                <c:ptCount val="4"/>
                <c:pt idx="0">
                  <c:v>Головний біль</c:v>
                </c:pt>
                <c:pt idx="1">
                  <c:v>Болі в животі</c:v>
                </c:pt>
                <c:pt idx="2">
                  <c:v>Безсоння</c:v>
                </c:pt>
                <c:pt idx="3">
                  <c:v>Присокрене серцебиття</c:v>
                </c:pt>
              </c:strCache>
            </c:strRef>
          </c:cat>
          <c:val>
            <c:numRef>
              <c:f>Лист1!$AY$5:$BB$5</c:f>
              <c:numCache>
                <c:formatCode>General</c:formatCode>
                <c:ptCount val="4"/>
                <c:pt idx="0">
                  <c:v>6</c:v>
                </c:pt>
                <c:pt idx="1">
                  <c:v>7</c:v>
                </c:pt>
                <c:pt idx="2">
                  <c:v>6</c:v>
                </c:pt>
                <c:pt idx="3">
                  <c:v>23</c:v>
                </c:pt>
              </c:numCache>
            </c:numRef>
          </c:val>
          <c:extLst>
            <c:ext xmlns:c16="http://schemas.microsoft.com/office/drawing/2014/chart" uri="{C3380CC4-5D6E-409C-BE32-E72D297353CC}">
              <c16:uniqueId val="{00000002-45CF-8342-86EB-859FC2B400B6}"/>
            </c:ext>
          </c:extLst>
        </c:ser>
        <c:dLbls>
          <c:showLegendKey val="0"/>
          <c:showVal val="0"/>
          <c:showCatName val="0"/>
          <c:showSerName val="0"/>
          <c:showPercent val="0"/>
          <c:showBubbleSize val="0"/>
        </c:dLbls>
        <c:gapWidth val="219"/>
        <c:overlap val="-27"/>
        <c:axId val="706891072"/>
        <c:axId val="706969616"/>
      </c:barChart>
      <c:catAx>
        <c:axId val="706891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706969616"/>
        <c:crosses val="autoZero"/>
        <c:auto val="1"/>
        <c:lblAlgn val="ctr"/>
        <c:lblOffset val="100"/>
        <c:noMultiLvlLbl val="0"/>
      </c:catAx>
      <c:valAx>
        <c:axId val="7069696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706891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Лист1!$AT$3:$AT$5</c:f>
              <c:strCache>
                <c:ptCount val="3"/>
                <c:pt idx="0">
                  <c:v>Так </c:v>
                </c:pt>
                <c:pt idx="1">
                  <c:v>Ні</c:v>
                </c:pt>
                <c:pt idx="2">
                  <c:v>Інколи</c:v>
                </c:pt>
              </c:strCache>
            </c:strRef>
          </c:cat>
          <c:val>
            <c:numRef>
              <c:f>Лист1!$AU$3:$AU$5</c:f>
              <c:numCache>
                <c:formatCode>General</c:formatCode>
                <c:ptCount val="3"/>
                <c:pt idx="0">
                  <c:v>24</c:v>
                </c:pt>
                <c:pt idx="1">
                  <c:v>70</c:v>
                </c:pt>
                <c:pt idx="2">
                  <c:v>6</c:v>
                </c:pt>
              </c:numCache>
            </c:numRef>
          </c:val>
          <c:extLst>
            <c:ext xmlns:c16="http://schemas.microsoft.com/office/drawing/2014/chart" uri="{C3380CC4-5D6E-409C-BE32-E72D297353CC}">
              <c16:uniqueId val="{00000000-BA70-9447-8B25-467009235B9E}"/>
            </c:ext>
          </c:extLst>
        </c:ser>
        <c:dLbls>
          <c:showLegendKey val="0"/>
          <c:showVal val="0"/>
          <c:showCatName val="0"/>
          <c:showSerName val="0"/>
          <c:showPercent val="0"/>
          <c:showBubbleSize val="0"/>
        </c:dLbls>
        <c:gapWidth val="219"/>
        <c:overlap val="-27"/>
        <c:axId val="1344819535"/>
        <c:axId val="1344859887"/>
      </c:barChart>
      <c:catAx>
        <c:axId val="1344819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344859887"/>
        <c:crosses val="autoZero"/>
        <c:auto val="1"/>
        <c:lblAlgn val="ctr"/>
        <c:lblOffset val="100"/>
        <c:noMultiLvlLbl val="0"/>
      </c:catAx>
      <c:valAx>
        <c:axId val="134485988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344819535"/>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CwasaneGiErIvMvf/fCgaCe1PcQ==">CgMxLjAyDWguZHFzMTljampzd3gyDmguY2Y4M2s5eDIwNTFvMg5oLjl6NG92aXNtMDI4dzIOaC54Y3Y3aWxxdDFxbm44AHIhMTRPQjBXWFRzb0xNNEljN2dxRGxTZUdvR2NIUTdjRktX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2013-01-16T07:45:00Z</dcterms:created>
  <dc:creator>USER</dc:creator>
</cp:coreProperties>
</file>

<file path=docProps/custom.xml><?xml version="1.0" encoding="utf-8"?>
<Properties xmlns="http://schemas.openxmlformats.org/officeDocument/2006/custom-properties" xmlns:vt="http://schemas.openxmlformats.org/officeDocument/2006/docPropsVTypes"/>
</file>