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74CD" w:rsidRDefault="00E474CD" w:rsidP="00E474C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AF2C4C">
        <w:rPr>
          <w:rFonts w:ascii="Times New Roman" w:hAnsi="Times New Roman" w:cs="Times New Roman"/>
          <w:b/>
          <w:sz w:val="28"/>
          <w:szCs w:val="28"/>
          <w:lang w:val="uk-UA"/>
        </w:rPr>
        <w:t xml:space="preserve">ОСОБЛИВОСТІ ГІПОЛІПІДЕМІЧНОЇ ТЕРАПІЇ ПРИ ЕНДОТЕЛІАЛЬНІЙ ДИСФУНКЦІЇ У ХВОРИХ НА </w:t>
      </w:r>
      <w:r w:rsidRPr="00E474CD">
        <w:rPr>
          <w:rFonts w:ascii="Times New Roman" w:hAnsi="Times New Roman" w:cs="Times New Roman"/>
          <w:b/>
          <w:caps/>
          <w:sz w:val="28"/>
          <w:szCs w:val="28"/>
          <w:lang w:val="uk-UA"/>
        </w:rPr>
        <w:t>ішемічну хворобу серця</w:t>
      </w:r>
      <w:r w:rsidRPr="00AF2C4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І </w:t>
      </w:r>
      <w:r w:rsidRPr="00E474CD">
        <w:rPr>
          <w:rFonts w:ascii="Times New Roman" w:hAnsi="Times New Roman" w:cs="Times New Roman"/>
          <w:b/>
          <w:caps/>
          <w:sz w:val="28"/>
          <w:szCs w:val="28"/>
          <w:lang w:val="uk-UA"/>
        </w:rPr>
        <w:t>цукровий діабет</w:t>
      </w:r>
      <w:r w:rsidRPr="00E474CD"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 </w:t>
      </w:r>
      <w:r w:rsidRPr="00AF2C4C">
        <w:rPr>
          <w:rFonts w:ascii="Times New Roman" w:hAnsi="Times New Roman" w:cs="Times New Roman"/>
          <w:b/>
          <w:sz w:val="28"/>
          <w:szCs w:val="28"/>
          <w:lang w:val="uk-UA"/>
        </w:rPr>
        <w:t>ПРИ АРИТМІЇ</w:t>
      </w:r>
    </w:p>
    <w:p w:rsidR="00E474CD" w:rsidRDefault="00E474CD" w:rsidP="00E474CD">
      <w:pPr>
        <w:spacing w:after="0" w:line="360" w:lineRule="auto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E474CD">
        <w:rPr>
          <w:rFonts w:ascii="Times New Roman" w:hAnsi="Times New Roman" w:cs="Times New Roman"/>
          <w:b/>
          <w:i/>
          <w:sz w:val="28"/>
          <w:szCs w:val="28"/>
          <w:lang w:val="uk-UA"/>
        </w:rPr>
        <w:t>Латогуз С.І.</w:t>
      </w:r>
    </w:p>
    <w:p w:rsidR="00E474CD" w:rsidRPr="00AF2C4C" w:rsidRDefault="00E474CD" w:rsidP="00E474C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E474CD" w:rsidRPr="00AF2C4C" w:rsidRDefault="00E474CD" w:rsidP="00E474C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474CD"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AF2C4C">
        <w:rPr>
          <w:rFonts w:ascii="Times New Roman" w:hAnsi="Times New Roman" w:cs="Times New Roman"/>
          <w:sz w:val="28"/>
          <w:szCs w:val="28"/>
          <w:lang w:val="uk-UA"/>
        </w:rPr>
        <w:t xml:space="preserve">Як відомо, регуляція коронарного кровотоку в значній мірі забезпечується нормальною функцією </w:t>
      </w:r>
      <w:bookmarkStart w:id="0" w:name="_GoBack"/>
      <w:bookmarkEnd w:id="0"/>
      <w:r w:rsidRPr="00AF2C4C">
        <w:rPr>
          <w:rFonts w:ascii="Times New Roman" w:hAnsi="Times New Roman" w:cs="Times New Roman"/>
          <w:sz w:val="28"/>
          <w:szCs w:val="28"/>
          <w:lang w:val="uk-UA"/>
        </w:rPr>
        <w:t xml:space="preserve">ендотелію. При наявності факторів ризику </w:t>
      </w:r>
      <w:r>
        <w:rPr>
          <w:rFonts w:ascii="Times New Roman" w:hAnsi="Times New Roman" w:cs="Times New Roman"/>
          <w:sz w:val="28"/>
          <w:szCs w:val="28"/>
          <w:lang w:val="uk-UA"/>
        </w:rPr>
        <w:t>ішемічна хвороба серця (</w:t>
      </w:r>
      <w:r w:rsidRPr="00AF2C4C">
        <w:rPr>
          <w:rFonts w:ascii="Times New Roman" w:hAnsi="Times New Roman" w:cs="Times New Roman"/>
          <w:sz w:val="28"/>
          <w:szCs w:val="28"/>
          <w:lang w:val="uk-UA"/>
        </w:rPr>
        <w:t>ІХС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AF2C4C">
        <w:rPr>
          <w:rFonts w:ascii="Times New Roman" w:hAnsi="Times New Roman" w:cs="Times New Roman"/>
          <w:sz w:val="28"/>
          <w:szCs w:val="28"/>
          <w:lang w:val="uk-UA"/>
        </w:rPr>
        <w:t xml:space="preserve">, особливо </w:t>
      </w:r>
      <w:proofErr w:type="spellStart"/>
      <w:r w:rsidRPr="00AF2C4C">
        <w:rPr>
          <w:rFonts w:ascii="Times New Roman" w:hAnsi="Times New Roman" w:cs="Times New Roman"/>
          <w:sz w:val="28"/>
          <w:szCs w:val="28"/>
          <w:lang w:val="uk-UA"/>
        </w:rPr>
        <w:t>гіперхолестеринемії</w:t>
      </w:r>
      <w:proofErr w:type="spellEnd"/>
      <w:r w:rsidRPr="00AF2C4C">
        <w:rPr>
          <w:rFonts w:ascii="Times New Roman" w:hAnsi="Times New Roman" w:cs="Times New Roman"/>
          <w:sz w:val="28"/>
          <w:szCs w:val="28"/>
          <w:lang w:val="uk-UA"/>
        </w:rPr>
        <w:t xml:space="preserve">, спостерігається порушення </w:t>
      </w:r>
      <w:proofErr w:type="spellStart"/>
      <w:r w:rsidRPr="00AF2C4C">
        <w:rPr>
          <w:rFonts w:ascii="Times New Roman" w:hAnsi="Times New Roman" w:cs="Times New Roman"/>
          <w:sz w:val="28"/>
          <w:szCs w:val="28"/>
          <w:lang w:val="uk-UA"/>
        </w:rPr>
        <w:t>реце</w:t>
      </w:r>
      <w:r>
        <w:rPr>
          <w:rFonts w:ascii="Times New Roman" w:hAnsi="Times New Roman" w:cs="Times New Roman"/>
          <w:sz w:val="28"/>
          <w:szCs w:val="28"/>
          <w:lang w:val="uk-UA"/>
        </w:rPr>
        <w:t>пторзалежної</w:t>
      </w:r>
      <w:proofErr w:type="spellEnd"/>
      <w:r w:rsidRPr="00AF2C4C">
        <w:rPr>
          <w:rFonts w:ascii="Times New Roman" w:hAnsi="Times New Roman" w:cs="Times New Roman"/>
          <w:sz w:val="28"/>
          <w:szCs w:val="28"/>
          <w:lang w:val="uk-UA"/>
        </w:rPr>
        <w:t xml:space="preserve"> і опосередкованої </w:t>
      </w:r>
      <w:r w:rsidR="00932F6E">
        <w:rPr>
          <w:rFonts w:ascii="Times New Roman" w:hAnsi="Times New Roman" w:cs="Times New Roman"/>
          <w:sz w:val="28"/>
          <w:szCs w:val="28"/>
          <w:lang w:val="uk-UA"/>
        </w:rPr>
        <w:t>релаксації судин.</w:t>
      </w:r>
    </w:p>
    <w:p w:rsidR="00E474CD" w:rsidRPr="00AF2C4C" w:rsidRDefault="00E474CD" w:rsidP="00E474C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2C4C">
        <w:rPr>
          <w:rFonts w:ascii="Times New Roman" w:hAnsi="Times New Roman" w:cs="Times New Roman"/>
          <w:sz w:val="28"/>
          <w:szCs w:val="28"/>
          <w:lang w:val="uk-UA"/>
        </w:rPr>
        <w:t xml:space="preserve">Негативний вплив </w:t>
      </w:r>
      <w:proofErr w:type="spellStart"/>
      <w:r w:rsidRPr="00AF2C4C">
        <w:rPr>
          <w:rFonts w:ascii="Times New Roman" w:hAnsi="Times New Roman" w:cs="Times New Roman"/>
          <w:sz w:val="28"/>
          <w:szCs w:val="28"/>
          <w:lang w:val="uk-UA"/>
        </w:rPr>
        <w:t>гіперхолестеринемії</w:t>
      </w:r>
      <w:proofErr w:type="spellEnd"/>
      <w:r w:rsidRPr="00AF2C4C">
        <w:rPr>
          <w:rFonts w:ascii="Times New Roman" w:hAnsi="Times New Roman" w:cs="Times New Roman"/>
          <w:sz w:val="28"/>
          <w:szCs w:val="28"/>
          <w:lang w:val="uk-UA"/>
        </w:rPr>
        <w:t xml:space="preserve"> на функцію ендотелію побічно доводиться тим, що при проведенні лікування, спрямованого на нормалізацію ліпідного обміну, відзначається зниження вираженості симптомів, обумовлених ішемією міокарда. Це має особливо важливе значення у хворих на ІХС та ЦДII, які мають порушення ліпідного обміну</w:t>
      </w:r>
      <w:r w:rsidR="00932F6E">
        <w:rPr>
          <w:rFonts w:ascii="Times New Roman" w:hAnsi="Times New Roman" w:cs="Times New Roman"/>
          <w:sz w:val="28"/>
          <w:szCs w:val="28"/>
          <w:lang w:val="uk-UA"/>
        </w:rPr>
        <w:t xml:space="preserve"> спостерігається постійно.</w:t>
      </w:r>
    </w:p>
    <w:p w:rsidR="003072DB" w:rsidRDefault="00E474CD" w:rsidP="00E474C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2C4C">
        <w:rPr>
          <w:rFonts w:ascii="Times New Roman" w:hAnsi="Times New Roman" w:cs="Times New Roman"/>
          <w:sz w:val="28"/>
          <w:szCs w:val="28"/>
          <w:lang w:val="uk-UA"/>
        </w:rPr>
        <w:t>З урахуванням вищевикладеного нами, вивчено вплив гіполіпідемічного препарату ловастатину на стан лі</w:t>
      </w:r>
      <w:r w:rsidR="00932F6E">
        <w:rPr>
          <w:rFonts w:ascii="Times New Roman" w:hAnsi="Times New Roman" w:cs="Times New Roman"/>
          <w:sz w:val="28"/>
          <w:szCs w:val="28"/>
          <w:lang w:val="uk-UA"/>
        </w:rPr>
        <w:t>підного та вуглеводного обміну.</w:t>
      </w:r>
    </w:p>
    <w:p w:rsidR="00E474CD" w:rsidRPr="00AF2C4C" w:rsidRDefault="003072DB" w:rsidP="00E474C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72DB">
        <w:rPr>
          <w:rFonts w:ascii="Times New Roman" w:hAnsi="Times New Roman" w:cs="Times New Roman"/>
          <w:b/>
          <w:sz w:val="28"/>
          <w:szCs w:val="28"/>
          <w:lang w:val="uk-UA"/>
        </w:rPr>
        <w:t>Матеріали та методи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474CD" w:rsidRPr="00AF2C4C">
        <w:rPr>
          <w:rFonts w:ascii="Times New Roman" w:hAnsi="Times New Roman" w:cs="Times New Roman"/>
          <w:sz w:val="28"/>
          <w:szCs w:val="28"/>
          <w:lang w:val="uk-UA"/>
        </w:rPr>
        <w:t xml:space="preserve">Показники добового моніторування ЕКГ, показники кардіогемодинаміки у хворих на ІХС та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цукровий діабет </w:t>
      </w:r>
      <w:r>
        <w:rPr>
          <w:rFonts w:ascii="Times New Roman" w:hAnsi="Times New Roman" w:cs="Times New Roman"/>
          <w:sz w:val="28"/>
          <w:szCs w:val="28"/>
          <w:lang w:val="en-US"/>
        </w:rPr>
        <w:t>II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типа (</w:t>
      </w:r>
      <w:r w:rsidR="00E474CD" w:rsidRPr="00AF2C4C">
        <w:rPr>
          <w:rFonts w:ascii="Times New Roman" w:hAnsi="Times New Roman" w:cs="Times New Roman"/>
          <w:sz w:val="28"/>
          <w:szCs w:val="28"/>
          <w:lang w:val="uk-UA"/>
        </w:rPr>
        <w:t>ЦДII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6425D3">
        <w:rPr>
          <w:rFonts w:ascii="Times New Roman" w:hAnsi="Times New Roman" w:cs="Times New Roman"/>
          <w:sz w:val="28"/>
          <w:szCs w:val="28"/>
          <w:lang w:val="uk-UA"/>
        </w:rPr>
        <w:t xml:space="preserve"> з супутніми</w:t>
      </w:r>
      <w:r w:rsidR="00E474CD" w:rsidRPr="00AF2C4C">
        <w:rPr>
          <w:rFonts w:ascii="Times New Roman" w:hAnsi="Times New Roman" w:cs="Times New Roman"/>
          <w:sz w:val="28"/>
          <w:szCs w:val="28"/>
          <w:lang w:val="uk-UA"/>
        </w:rPr>
        <w:t xml:space="preserve"> порушеннями ритму серця. Для цього в динаміці 12 тижневій  медикаментозної </w:t>
      </w:r>
      <w:r>
        <w:rPr>
          <w:rFonts w:ascii="Times New Roman" w:hAnsi="Times New Roman" w:cs="Times New Roman"/>
          <w:sz w:val="28"/>
          <w:szCs w:val="28"/>
          <w:lang w:val="uk-UA"/>
        </w:rPr>
        <w:t>терапії</w:t>
      </w:r>
      <w:r w:rsidR="00E474CD" w:rsidRPr="00AF2C4C">
        <w:rPr>
          <w:rFonts w:ascii="Times New Roman" w:hAnsi="Times New Roman" w:cs="Times New Roman"/>
          <w:sz w:val="28"/>
          <w:szCs w:val="28"/>
          <w:lang w:val="uk-UA"/>
        </w:rPr>
        <w:t xml:space="preserve"> ловастатином обстежено 56 хворих на ІХС і ЦДII типу. Серед обстежених - 31 жінок і 25 чоловіків у віці від 53 до 57 років. Хворі були розділені 5 груп:</w:t>
      </w:r>
      <w:r w:rsidR="001542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474CD" w:rsidRPr="00AF2C4C">
        <w:rPr>
          <w:rFonts w:ascii="Times New Roman" w:hAnsi="Times New Roman" w:cs="Times New Roman"/>
          <w:sz w:val="28"/>
          <w:szCs w:val="28"/>
          <w:lang w:val="uk-UA"/>
        </w:rPr>
        <w:t>1-а 11 хворих на ІХС і ЦДII без супутніх порушень ритму;</w:t>
      </w:r>
      <w:r w:rsidR="001542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474CD" w:rsidRPr="00AF2C4C">
        <w:rPr>
          <w:rFonts w:ascii="Times New Roman" w:hAnsi="Times New Roman" w:cs="Times New Roman"/>
          <w:sz w:val="28"/>
          <w:szCs w:val="28"/>
          <w:lang w:val="uk-UA"/>
        </w:rPr>
        <w:t>2-а -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12 хворих з суправентрикулярною</w:t>
      </w:r>
      <w:r w:rsidR="00E474CD" w:rsidRPr="00AF2C4C">
        <w:rPr>
          <w:rFonts w:ascii="Times New Roman" w:hAnsi="Times New Roman" w:cs="Times New Roman"/>
          <w:sz w:val="28"/>
          <w:szCs w:val="28"/>
          <w:lang w:val="uk-UA"/>
        </w:rPr>
        <w:t xml:space="preserve"> екстрасистолією</w:t>
      </w:r>
      <w:r w:rsidR="00932F6E">
        <w:rPr>
          <w:rFonts w:ascii="Times New Roman" w:hAnsi="Times New Roman" w:cs="Times New Roman"/>
          <w:sz w:val="28"/>
          <w:szCs w:val="28"/>
          <w:lang w:val="uk-UA"/>
        </w:rPr>
        <w:t xml:space="preserve"> (СЕ)</w:t>
      </w:r>
      <w:r w:rsidR="00E474CD" w:rsidRPr="00AF2C4C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1542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474CD" w:rsidRPr="00AF2C4C">
        <w:rPr>
          <w:rFonts w:ascii="Times New Roman" w:hAnsi="Times New Roman" w:cs="Times New Roman"/>
          <w:sz w:val="28"/>
          <w:szCs w:val="28"/>
          <w:lang w:val="uk-UA"/>
        </w:rPr>
        <w:t xml:space="preserve">3-я - 12 хворих з </w:t>
      </w:r>
      <w:proofErr w:type="spellStart"/>
      <w:r w:rsidR="00E474CD" w:rsidRPr="00AF2C4C">
        <w:rPr>
          <w:rFonts w:ascii="Times New Roman" w:hAnsi="Times New Roman" w:cs="Times New Roman"/>
          <w:sz w:val="28"/>
          <w:szCs w:val="28"/>
          <w:lang w:val="uk-UA"/>
        </w:rPr>
        <w:t>шлуночковою</w:t>
      </w:r>
      <w:proofErr w:type="spellEnd"/>
      <w:r w:rsidR="00E474CD" w:rsidRPr="00AF2C4C">
        <w:rPr>
          <w:rFonts w:ascii="Times New Roman" w:hAnsi="Times New Roman" w:cs="Times New Roman"/>
          <w:sz w:val="28"/>
          <w:szCs w:val="28"/>
          <w:lang w:val="uk-UA"/>
        </w:rPr>
        <w:t xml:space="preserve"> екстрасистолією</w:t>
      </w:r>
      <w:r w:rsidR="001542DB">
        <w:rPr>
          <w:rFonts w:ascii="Times New Roman" w:hAnsi="Times New Roman" w:cs="Times New Roman"/>
          <w:sz w:val="28"/>
          <w:szCs w:val="28"/>
          <w:lang w:val="uk-UA"/>
        </w:rPr>
        <w:t xml:space="preserve"> (ШЕ)</w:t>
      </w:r>
      <w:r w:rsidR="00E474CD" w:rsidRPr="00AF2C4C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1542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474CD" w:rsidRPr="00AF2C4C">
        <w:rPr>
          <w:rFonts w:ascii="Times New Roman" w:hAnsi="Times New Roman" w:cs="Times New Roman"/>
          <w:sz w:val="28"/>
          <w:szCs w:val="28"/>
          <w:lang w:val="uk-UA"/>
        </w:rPr>
        <w:t xml:space="preserve">4-а - 11 хворих з пароксизмальною формою </w:t>
      </w:r>
      <w:r>
        <w:rPr>
          <w:rFonts w:ascii="Times New Roman" w:hAnsi="Times New Roman" w:cs="Times New Roman"/>
          <w:sz w:val="28"/>
          <w:szCs w:val="28"/>
          <w:lang w:val="uk-UA"/>
        </w:rPr>
        <w:t>миготливої аритмії (</w:t>
      </w:r>
      <w:r w:rsidR="00E474CD" w:rsidRPr="00AF2C4C">
        <w:rPr>
          <w:rFonts w:ascii="Times New Roman" w:hAnsi="Times New Roman" w:cs="Times New Roman"/>
          <w:sz w:val="28"/>
          <w:szCs w:val="28"/>
          <w:lang w:val="uk-UA"/>
        </w:rPr>
        <w:t>МА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E474CD" w:rsidRPr="00AF2C4C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1542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474CD" w:rsidRPr="00AF2C4C">
        <w:rPr>
          <w:rFonts w:ascii="Times New Roman" w:hAnsi="Times New Roman" w:cs="Times New Roman"/>
          <w:sz w:val="28"/>
          <w:szCs w:val="28"/>
          <w:lang w:val="uk-UA"/>
        </w:rPr>
        <w:t>5-я група - 10 хворих з постійною формою МА.</w:t>
      </w:r>
    </w:p>
    <w:p w:rsidR="00E474CD" w:rsidRPr="00E474CD" w:rsidRDefault="001542DB" w:rsidP="00E474C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Лікування</w:t>
      </w:r>
      <w:r w:rsidR="00E474CD" w:rsidRPr="00AF2C4C">
        <w:rPr>
          <w:rFonts w:ascii="Times New Roman" w:hAnsi="Times New Roman" w:cs="Times New Roman"/>
          <w:sz w:val="28"/>
          <w:szCs w:val="28"/>
          <w:lang w:val="uk-UA"/>
        </w:rPr>
        <w:t xml:space="preserve"> ловастатином проводили відкритим способом без призначення плацебо. Препарат призначали по 40 мг на добу одноразово.</w:t>
      </w:r>
    </w:p>
    <w:p w:rsidR="00E474CD" w:rsidRPr="00AF2C4C" w:rsidRDefault="001542DB" w:rsidP="00E474C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42DB">
        <w:rPr>
          <w:rFonts w:ascii="Times New Roman" w:hAnsi="Times New Roman" w:cs="Times New Roman"/>
          <w:b/>
          <w:sz w:val="28"/>
          <w:szCs w:val="28"/>
          <w:lang w:val="uk-UA"/>
        </w:rPr>
        <w:t>Результати дослідження та їх обговорення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AF2C4C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474CD" w:rsidRPr="00AF2C4C">
        <w:rPr>
          <w:rFonts w:ascii="Times New Roman" w:hAnsi="Times New Roman" w:cs="Times New Roman"/>
          <w:sz w:val="28"/>
          <w:szCs w:val="28"/>
          <w:lang w:val="uk-UA"/>
        </w:rPr>
        <w:t xml:space="preserve">ікування </w:t>
      </w:r>
      <w:proofErr w:type="spellStart"/>
      <w:r w:rsidRPr="00AF2C4C">
        <w:rPr>
          <w:rFonts w:ascii="Times New Roman" w:hAnsi="Times New Roman" w:cs="Times New Roman"/>
          <w:sz w:val="28"/>
          <w:szCs w:val="28"/>
          <w:lang w:val="uk-UA"/>
        </w:rPr>
        <w:t>гіполіпідемічн</w:t>
      </w:r>
      <w:r>
        <w:rPr>
          <w:rFonts w:ascii="Times New Roman" w:hAnsi="Times New Roman" w:cs="Times New Roman"/>
          <w:sz w:val="28"/>
          <w:szCs w:val="28"/>
          <w:lang w:val="uk-UA"/>
        </w:rPr>
        <w:t>им</w:t>
      </w:r>
      <w:proofErr w:type="spellEnd"/>
      <w:r w:rsidR="00E474CD" w:rsidRPr="00AF2C4C">
        <w:rPr>
          <w:rFonts w:ascii="Times New Roman" w:hAnsi="Times New Roman" w:cs="Times New Roman"/>
          <w:sz w:val="28"/>
          <w:szCs w:val="28"/>
          <w:lang w:val="uk-UA"/>
        </w:rPr>
        <w:t xml:space="preserve"> препаратом призводило в більшості своїй до схожих змін у групах хворих. Звертало на себе увагу значне зниження рівня загального холестерину як в групі </w:t>
      </w:r>
      <w:r w:rsidR="00E474CD" w:rsidRPr="00AF2C4C">
        <w:rPr>
          <w:rFonts w:ascii="Times New Roman" w:hAnsi="Times New Roman" w:cs="Times New Roman"/>
          <w:sz w:val="28"/>
          <w:szCs w:val="28"/>
          <w:lang w:val="uk-UA"/>
        </w:rPr>
        <w:lastRenderedPageBreak/>
        <w:t>хворих на ІХС і СДII без порушень ритму, так і у пацієнтів з аритм</w:t>
      </w:r>
      <w:r w:rsidR="00E474CD">
        <w:rPr>
          <w:rFonts w:ascii="Times New Roman" w:hAnsi="Times New Roman" w:cs="Times New Roman"/>
          <w:sz w:val="28"/>
          <w:szCs w:val="28"/>
          <w:lang w:val="uk-UA"/>
        </w:rPr>
        <w:t>іями (р</w:t>
      </w:r>
      <w:r w:rsidR="00E474CD" w:rsidRPr="00AF2C4C">
        <w:rPr>
          <w:rFonts w:ascii="Times New Roman" w:hAnsi="Times New Roman" w:cs="Times New Roman"/>
          <w:sz w:val="28"/>
          <w:szCs w:val="28"/>
          <w:lang w:val="uk-UA"/>
        </w:rPr>
        <w:t xml:space="preserve">&lt;0,05). Зміст рівня </w:t>
      </w:r>
      <w:proofErr w:type="spellStart"/>
      <w:r w:rsidR="00E474CD" w:rsidRPr="00AF2C4C">
        <w:rPr>
          <w:rFonts w:ascii="Times New Roman" w:hAnsi="Times New Roman" w:cs="Times New Roman"/>
          <w:sz w:val="28"/>
          <w:szCs w:val="28"/>
          <w:lang w:val="uk-UA"/>
        </w:rPr>
        <w:t>тригліцеридів</w:t>
      </w:r>
      <w:proofErr w:type="spellEnd"/>
      <w:r w:rsidR="00E474CD" w:rsidRPr="00AF2C4C">
        <w:rPr>
          <w:rFonts w:ascii="Times New Roman" w:hAnsi="Times New Roman" w:cs="Times New Roman"/>
          <w:sz w:val="28"/>
          <w:szCs w:val="28"/>
          <w:lang w:val="uk-UA"/>
        </w:rPr>
        <w:t xml:space="preserve"> при проведенні лікування ловастатином також достовірно знизил</w:t>
      </w:r>
      <w:r w:rsidR="00E474CD">
        <w:rPr>
          <w:rFonts w:ascii="Times New Roman" w:hAnsi="Times New Roman" w:cs="Times New Roman"/>
          <w:sz w:val="28"/>
          <w:szCs w:val="28"/>
          <w:lang w:val="uk-UA"/>
        </w:rPr>
        <w:t>ося у всіх групах обстежених (р</w:t>
      </w:r>
      <w:r w:rsidR="00E474CD" w:rsidRPr="00AF2C4C">
        <w:rPr>
          <w:rFonts w:ascii="Times New Roman" w:hAnsi="Times New Roman" w:cs="Times New Roman"/>
          <w:sz w:val="28"/>
          <w:szCs w:val="28"/>
          <w:lang w:val="uk-UA"/>
        </w:rPr>
        <w:t xml:space="preserve">&lt;0,05). Звертає на себе увагу також і помітне зниження рівня </w:t>
      </w:r>
      <w:r>
        <w:rPr>
          <w:rFonts w:ascii="Times New Roman" w:hAnsi="Times New Roman" w:cs="Times New Roman"/>
          <w:sz w:val="28"/>
          <w:szCs w:val="28"/>
          <w:lang w:val="uk-UA"/>
        </w:rPr>
        <w:t>холестерину ліпопротеїдів низької щільності (</w:t>
      </w:r>
      <w:r w:rsidR="00E474CD">
        <w:rPr>
          <w:rFonts w:ascii="Times New Roman" w:hAnsi="Times New Roman" w:cs="Times New Roman"/>
          <w:sz w:val="28"/>
          <w:szCs w:val="28"/>
          <w:lang w:val="uk-UA"/>
        </w:rPr>
        <w:t>ХС ЛПНЩ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E474CD">
        <w:rPr>
          <w:rFonts w:ascii="Times New Roman" w:hAnsi="Times New Roman" w:cs="Times New Roman"/>
          <w:sz w:val="28"/>
          <w:szCs w:val="28"/>
          <w:lang w:val="uk-UA"/>
        </w:rPr>
        <w:t xml:space="preserve"> у всіх групах хворих (р</w:t>
      </w:r>
      <w:r w:rsidR="00E474CD" w:rsidRPr="00AF2C4C">
        <w:rPr>
          <w:rFonts w:ascii="Times New Roman" w:hAnsi="Times New Roman" w:cs="Times New Roman"/>
          <w:sz w:val="28"/>
          <w:szCs w:val="28"/>
          <w:lang w:val="uk-UA"/>
        </w:rPr>
        <w:t xml:space="preserve">&lt;0,05). Рівень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холестерину ліпопротеїдів </w:t>
      </w:r>
      <w:r>
        <w:rPr>
          <w:rFonts w:ascii="Times New Roman" w:hAnsi="Times New Roman" w:cs="Times New Roman"/>
          <w:sz w:val="28"/>
          <w:szCs w:val="28"/>
          <w:lang w:val="uk-UA"/>
        </w:rPr>
        <w:t>високої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щільності</w:t>
      </w:r>
      <w:r w:rsidRPr="00AF2C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E474CD" w:rsidRPr="00AF2C4C">
        <w:rPr>
          <w:rFonts w:ascii="Times New Roman" w:hAnsi="Times New Roman" w:cs="Times New Roman"/>
          <w:sz w:val="28"/>
          <w:szCs w:val="28"/>
          <w:lang w:val="uk-UA"/>
        </w:rPr>
        <w:t>ХС ЛПВЩ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E474CD" w:rsidRPr="00AF2C4C">
        <w:rPr>
          <w:rFonts w:ascii="Times New Roman" w:hAnsi="Times New Roman" w:cs="Times New Roman"/>
          <w:sz w:val="28"/>
          <w:szCs w:val="28"/>
          <w:lang w:val="uk-UA"/>
        </w:rPr>
        <w:t xml:space="preserve"> статистично достовірно підвищується в групах хворих з ШЕ</w:t>
      </w:r>
      <w:r w:rsidR="00E474CD">
        <w:rPr>
          <w:rFonts w:ascii="Times New Roman" w:hAnsi="Times New Roman" w:cs="Times New Roman"/>
          <w:sz w:val="28"/>
          <w:szCs w:val="28"/>
          <w:lang w:val="uk-UA"/>
        </w:rPr>
        <w:t xml:space="preserve"> і пароксизмальною формою МА (р</w:t>
      </w:r>
      <w:r w:rsidR="00E474CD" w:rsidRPr="00AF2C4C">
        <w:rPr>
          <w:rFonts w:ascii="Times New Roman" w:hAnsi="Times New Roman" w:cs="Times New Roman"/>
          <w:sz w:val="28"/>
          <w:szCs w:val="28"/>
          <w:lang w:val="uk-UA"/>
        </w:rPr>
        <w:t>&lt;0,05).</w:t>
      </w:r>
    </w:p>
    <w:p w:rsidR="00E474CD" w:rsidRPr="00AF2C4C" w:rsidRDefault="00E474CD" w:rsidP="00E474C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той же час у хворих без </w:t>
      </w:r>
      <w:r w:rsidR="0025413D">
        <w:rPr>
          <w:rFonts w:ascii="Times New Roman" w:hAnsi="Times New Roman" w:cs="Times New Roman"/>
          <w:sz w:val="28"/>
          <w:szCs w:val="28"/>
          <w:lang w:val="uk-UA"/>
        </w:rPr>
        <w:t>порушень серцевого ритму (</w:t>
      </w:r>
      <w:r>
        <w:rPr>
          <w:rFonts w:ascii="Times New Roman" w:hAnsi="Times New Roman" w:cs="Times New Roman"/>
          <w:sz w:val="28"/>
          <w:szCs w:val="28"/>
          <w:lang w:val="uk-UA"/>
        </w:rPr>
        <w:t>ПСР</w:t>
      </w:r>
      <w:r w:rsidR="0025413D">
        <w:rPr>
          <w:rFonts w:ascii="Times New Roman" w:hAnsi="Times New Roman" w:cs="Times New Roman"/>
          <w:sz w:val="28"/>
          <w:szCs w:val="28"/>
          <w:lang w:val="uk-UA"/>
        </w:rPr>
        <w:t xml:space="preserve">), при </w:t>
      </w:r>
      <w:proofErr w:type="spellStart"/>
      <w:r w:rsidR="0025413D">
        <w:rPr>
          <w:rFonts w:ascii="Times New Roman" w:hAnsi="Times New Roman" w:cs="Times New Roman"/>
          <w:sz w:val="28"/>
          <w:szCs w:val="28"/>
          <w:lang w:val="uk-UA"/>
        </w:rPr>
        <w:t>суправентрикулярній</w:t>
      </w:r>
      <w:proofErr w:type="spellEnd"/>
      <w:r w:rsidRPr="00AF2C4C">
        <w:rPr>
          <w:rFonts w:ascii="Times New Roman" w:hAnsi="Times New Roman" w:cs="Times New Roman"/>
          <w:sz w:val="28"/>
          <w:szCs w:val="28"/>
          <w:lang w:val="uk-UA"/>
        </w:rPr>
        <w:t xml:space="preserve"> екстрасистолії, при постійній формі миготливої аритмії простежувалася тенденція до збільшення рівня ХС ЛПВЩ, яка не досягн</w:t>
      </w:r>
      <w:r>
        <w:rPr>
          <w:rFonts w:ascii="Times New Roman" w:hAnsi="Times New Roman" w:cs="Times New Roman"/>
          <w:sz w:val="28"/>
          <w:szCs w:val="28"/>
          <w:lang w:val="uk-UA"/>
        </w:rPr>
        <w:t>ула статистичної значущості (р&gt;</w:t>
      </w:r>
      <w:r w:rsidRPr="00AF2C4C">
        <w:rPr>
          <w:rFonts w:ascii="Times New Roman" w:hAnsi="Times New Roman" w:cs="Times New Roman"/>
          <w:sz w:val="28"/>
          <w:szCs w:val="28"/>
          <w:lang w:val="uk-UA"/>
        </w:rPr>
        <w:t>0,05).</w:t>
      </w:r>
    </w:p>
    <w:p w:rsidR="00E474CD" w:rsidRPr="00E474CD" w:rsidRDefault="00E474CD" w:rsidP="00E474C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2C4C">
        <w:rPr>
          <w:rFonts w:ascii="Times New Roman" w:hAnsi="Times New Roman" w:cs="Times New Roman"/>
          <w:sz w:val="28"/>
          <w:szCs w:val="28"/>
          <w:lang w:val="uk-UA"/>
        </w:rPr>
        <w:t xml:space="preserve">При оцінці впливу ловастатину на рівень </w:t>
      </w:r>
      <w:r w:rsidR="0025413D">
        <w:rPr>
          <w:rFonts w:ascii="Times New Roman" w:hAnsi="Times New Roman" w:cs="Times New Roman"/>
          <w:sz w:val="28"/>
          <w:szCs w:val="28"/>
          <w:lang w:val="uk-UA"/>
        </w:rPr>
        <w:t>ендотеліна-1 (</w:t>
      </w:r>
      <w:r w:rsidRPr="00AF2C4C">
        <w:rPr>
          <w:rFonts w:ascii="Times New Roman" w:hAnsi="Times New Roman" w:cs="Times New Roman"/>
          <w:sz w:val="28"/>
          <w:szCs w:val="28"/>
          <w:lang w:val="uk-UA"/>
        </w:rPr>
        <w:t>ЕТ-1</w:t>
      </w:r>
      <w:r w:rsidR="0025413D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AF2C4C">
        <w:rPr>
          <w:rFonts w:ascii="Times New Roman" w:hAnsi="Times New Roman" w:cs="Times New Roman"/>
          <w:sz w:val="28"/>
          <w:szCs w:val="28"/>
          <w:lang w:val="uk-UA"/>
        </w:rPr>
        <w:t xml:space="preserve"> в плазмі крові було виявлено його достовірне зниження у всіх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групах хворих (р&lt;0,05)</w:t>
      </w:r>
      <w:r w:rsidRPr="00AF2C4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474CD" w:rsidRPr="00AF2C4C" w:rsidRDefault="00E474CD" w:rsidP="00E474C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2C4C">
        <w:rPr>
          <w:rFonts w:ascii="Times New Roman" w:hAnsi="Times New Roman" w:cs="Times New Roman"/>
          <w:sz w:val="28"/>
          <w:szCs w:val="28"/>
          <w:lang w:val="uk-UA"/>
        </w:rPr>
        <w:t>При оцінці впл</w:t>
      </w:r>
      <w:r w:rsidR="006425D3">
        <w:rPr>
          <w:rFonts w:ascii="Times New Roman" w:hAnsi="Times New Roman" w:cs="Times New Roman"/>
          <w:sz w:val="28"/>
          <w:szCs w:val="28"/>
          <w:lang w:val="uk-UA"/>
        </w:rPr>
        <w:t>иву ловастатину на стан системи</w:t>
      </w:r>
      <w:r w:rsidR="006425D3" w:rsidRPr="006425D3">
        <w:rPr>
          <w:rFonts w:ascii="Times New Roman" w:hAnsi="Times New Roman" w:cs="Times New Roman"/>
          <w:sz w:val="28"/>
          <w:szCs w:val="28"/>
          <w:lang w:val="uk-UA"/>
        </w:rPr>
        <w:t xml:space="preserve"> ренін-ангіотензин-альдостерон </w:t>
      </w:r>
      <w:r w:rsidR="006425D3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AF2C4C">
        <w:rPr>
          <w:rFonts w:ascii="Times New Roman" w:hAnsi="Times New Roman" w:cs="Times New Roman"/>
          <w:sz w:val="28"/>
          <w:szCs w:val="28"/>
          <w:lang w:val="uk-UA"/>
        </w:rPr>
        <w:t>RAAS</w:t>
      </w:r>
      <w:r w:rsidR="006425D3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AF2C4C">
        <w:rPr>
          <w:rFonts w:ascii="Times New Roman" w:hAnsi="Times New Roman" w:cs="Times New Roman"/>
          <w:sz w:val="28"/>
          <w:szCs w:val="28"/>
          <w:lang w:val="uk-UA"/>
        </w:rPr>
        <w:t xml:space="preserve"> не виявлено значущої зміни показників (за винятком тенденції до 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ниження рівня </w:t>
      </w:r>
      <w:proofErr w:type="spellStart"/>
      <w:r w:rsidR="006425D3" w:rsidRPr="006425D3">
        <w:rPr>
          <w:rFonts w:ascii="Times New Roman" w:hAnsi="Times New Roman" w:cs="Times New Roman"/>
          <w:sz w:val="28"/>
          <w:szCs w:val="28"/>
          <w:lang w:val="uk-UA"/>
        </w:rPr>
        <w:t>ангіотензин</w:t>
      </w:r>
      <w:r w:rsidR="006425D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425D3" w:rsidRPr="006425D3">
        <w:rPr>
          <w:rFonts w:ascii="Times New Roman" w:hAnsi="Times New Roman" w:cs="Times New Roman"/>
          <w:sz w:val="28"/>
          <w:szCs w:val="28"/>
          <w:lang w:val="uk-UA"/>
        </w:rPr>
        <w:t>-II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AF2C4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474CD" w:rsidRPr="00AF2C4C" w:rsidRDefault="00E474CD" w:rsidP="00E474C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2C4C">
        <w:rPr>
          <w:rFonts w:ascii="Times New Roman" w:hAnsi="Times New Roman" w:cs="Times New Roman"/>
          <w:sz w:val="28"/>
          <w:szCs w:val="28"/>
          <w:lang w:val="uk-UA"/>
        </w:rPr>
        <w:t>На тлі лікування ловастатином не відзначено достовірного зниження рівня адрен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аліну,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норадреналіну</w:t>
      </w:r>
      <w:proofErr w:type="spellEnd"/>
      <w:r w:rsidRPr="00AF2C4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474CD" w:rsidRPr="00AF2C4C" w:rsidRDefault="00E474CD" w:rsidP="00E474C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2C4C">
        <w:rPr>
          <w:rFonts w:ascii="Times New Roman" w:hAnsi="Times New Roman" w:cs="Times New Roman"/>
          <w:sz w:val="28"/>
          <w:szCs w:val="28"/>
          <w:lang w:val="uk-UA"/>
        </w:rPr>
        <w:t xml:space="preserve">Препарат поліпшував </w:t>
      </w:r>
      <w:proofErr w:type="spellStart"/>
      <w:r w:rsidRPr="00AF2C4C">
        <w:rPr>
          <w:rFonts w:ascii="Times New Roman" w:hAnsi="Times New Roman" w:cs="Times New Roman"/>
          <w:sz w:val="28"/>
          <w:szCs w:val="28"/>
          <w:lang w:val="uk-UA"/>
        </w:rPr>
        <w:t>переносимість</w:t>
      </w:r>
      <w:proofErr w:type="spellEnd"/>
      <w:r w:rsidRPr="00AF2C4C">
        <w:rPr>
          <w:rFonts w:ascii="Times New Roman" w:hAnsi="Times New Roman" w:cs="Times New Roman"/>
          <w:sz w:val="28"/>
          <w:szCs w:val="28"/>
          <w:lang w:val="uk-UA"/>
        </w:rPr>
        <w:t xml:space="preserve"> фізичних навантажень у </w:t>
      </w:r>
      <w:r>
        <w:rPr>
          <w:rFonts w:ascii="Times New Roman" w:hAnsi="Times New Roman" w:cs="Times New Roman"/>
          <w:sz w:val="28"/>
          <w:szCs w:val="28"/>
          <w:lang w:val="uk-UA"/>
        </w:rPr>
        <w:t>більшості хворих на ІХС і Ц</w:t>
      </w:r>
      <w:r w:rsidRPr="00AF2C4C">
        <w:rPr>
          <w:rFonts w:ascii="Times New Roman" w:hAnsi="Times New Roman" w:cs="Times New Roman"/>
          <w:sz w:val="28"/>
          <w:szCs w:val="28"/>
          <w:lang w:val="uk-UA"/>
        </w:rPr>
        <w:t xml:space="preserve">ДII, в тому числі у хворих з СЕ і ШЕ. Не було помічено впливу препарату на </w:t>
      </w:r>
      <w:proofErr w:type="spellStart"/>
      <w:r w:rsidRPr="00AF2C4C">
        <w:rPr>
          <w:rFonts w:ascii="Times New Roman" w:hAnsi="Times New Roman" w:cs="Times New Roman"/>
          <w:sz w:val="28"/>
          <w:szCs w:val="28"/>
          <w:lang w:val="uk-UA"/>
        </w:rPr>
        <w:t>переносимість</w:t>
      </w:r>
      <w:proofErr w:type="spellEnd"/>
      <w:r w:rsidRPr="00AF2C4C">
        <w:rPr>
          <w:rFonts w:ascii="Times New Roman" w:hAnsi="Times New Roman" w:cs="Times New Roman"/>
          <w:sz w:val="28"/>
          <w:szCs w:val="28"/>
          <w:lang w:val="uk-UA"/>
        </w:rPr>
        <w:t xml:space="preserve"> фізичних навантажень у хворих МА, як пароксизмальної так і постійною.</w:t>
      </w:r>
    </w:p>
    <w:p w:rsidR="00C5377F" w:rsidRPr="00E474CD" w:rsidRDefault="00932F6E" w:rsidP="00E474C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32F6E">
        <w:rPr>
          <w:rFonts w:ascii="Times New Roman" w:hAnsi="Times New Roman" w:cs="Times New Roman"/>
          <w:b/>
          <w:sz w:val="28"/>
          <w:szCs w:val="28"/>
          <w:lang w:val="uk-UA"/>
        </w:rPr>
        <w:t>Висновок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474CD" w:rsidRPr="00AF2C4C">
        <w:rPr>
          <w:rFonts w:ascii="Times New Roman" w:hAnsi="Times New Roman" w:cs="Times New Roman"/>
          <w:sz w:val="28"/>
          <w:szCs w:val="28"/>
          <w:lang w:val="uk-UA"/>
        </w:rPr>
        <w:t>Таким чином, як випливає з наведених вище даних, лікування препаратом супроводжувалося позитивними зрушеннями в ліпідному спектрі крові у хворих на ІХС та СДII як з порушеннями ритму, так і без них.</w:t>
      </w:r>
    </w:p>
    <w:sectPr w:rsidR="00C5377F" w:rsidRPr="00E474CD" w:rsidSect="00E474CD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74CD"/>
    <w:rsid w:val="000174C4"/>
    <w:rsid w:val="00030418"/>
    <w:rsid w:val="00035B5B"/>
    <w:rsid w:val="00043751"/>
    <w:rsid w:val="00071964"/>
    <w:rsid w:val="00074899"/>
    <w:rsid w:val="00083BDA"/>
    <w:rsid w:val="000A25FE"/>
    <w:rsid w:val="000A5B24"/>
    <w:rsid w:val="000D2B77"/>
    <w:rsid w:val="000E1E42"/>
    <w:rsid w:val="000F6EC5"/>
    <w:rsid w:val="00107B77"/>
    <w:rsid w:val="0013646C"/>
    <w:rsid w:val="0014295F"/>
    <w:rsid w:val="001542DB"/>
    <w:rsid w:val="00156359"/>
    <w:rsid w:val="00160348"/>
    <w:rsid w:val="0018042E"/>
    <w:rsid w:val="00180586"/>
    <w:rsid w:val="001A3CDC"/>
    <w:rsid w:val="001B4F5A"/>
    <w:rsid w:val="001B5D6A"/>
    <w:rsid w:val="001B62B3"/>
    <w:rsid w:val="001F14C2"/>
    <w:rsid w:val="001F3DB2"/>
    <w:rsid w:val="00245898"/>
    <w:rsid w:val="0025413D"/>
    <w:rsid w:val="00257B0E"/>
    <w:rsid w:val="00271810"/>
    <w:rsid w:val="00283AD5"/>
    <w:rsid w:val="00284196"/>
    <w:rsid w:val="002A3A1F"/>
    <w:rsid w:val="002C5A2A"/>
    <w:rsid w:val="002C63DB"/>
    <w:rsid w:val="003009A3"/>
    <w:rsid w:val="003072DB"/>
    <w:rsid w:val="00324C8E"/>
    <w:rsid w:val="003446D2"/>
    <w:rsid w:val="00350DE5"/>
    <w:rsid w:val="00360485"/>
    <w:rsid w:val="00370CBD"/>
    <w:rsid w:val="00375B92"/>
    <w:rsid w:val="003A1E5F"/>
    <w:rsid w:val="003A2A52"/>
    <w:rsid w:val="003B6A7A"/>
    <w:rsid w:val="003C6428"/>
    <w:rsid w:val="003D3394"/>
    <w:rsid w:val="003D6F21"/>
    <w:rsid w:val="003F5C28"/>
    <w:rsid w:val="004011A4"/>
    <w:rsid w:val="00422983"/>
    <w:rsid w:val="0042450A"/>
    <w:rsid w:val="0044563E"/>
    <w:rsid w:val="0046108A"/>
    <w:rsid w:val="004674FC"/>
    <w:rsid w:val="0049355D"/>
    <w:rsid w:val="004A50E0"/>
    <w:rsid w:val="004B2588"/>
    <w:rsid w:val="004B681D"/>
    <w:rsid w:val="004C6506"/>
    <w:rsid w:val="004D0B90"/>
    <w:rsid w:val="004E22CE"/>
    <w:rsid w:val="004E5183"/>
    <w:rsid w:val="004E7A9F"/>
    <w:rsid w:val="004F67BF"/>
    <w:rsid w:val="00506665"/>
    <w:rsid w:val="00513434"/>
    <w:rsid w:val="0051471E"/>
    <w:rsid w:val="00524057"/>
    <w:rsid w:val="00537C60"/>
    <w:rsid w:val="005408FC"/>
    <w:rsid w:val="00542BE3"/>
    <w:rsid w:val="00550FA1"/>
    <w:rsid w:val="00587A7E"/>
    <w:rsid w:val="005A446F"/>
    <w:rsid w:val="005B058B"/>
    <w:rsid w:val="005D20CA"/>
    <w:rsid w:val="005D4F31"/>
    <w:rsid w:val="005E70C1"/>
    <w:rsid w:val="005F5CCF"/>
    <w:rsid w:val="006050C3"/>
    <w:rsid w:val="006140FB"/>
    <w:rsid w:val="00621FF5"/>
    <w:rsid w:val="006425D3"/>
    <w:rsid w:val="00644360"/>
    <w:rsid w:val="00654282"/>
    <w:rsid w:val="00660817"/>
    <w:rsid w:val="00666270"/>
    <w:rsid w:val="00666716"/>
    <w:rsid w:val="0068548E"/>
    <w:rsid w:val="006A5696"/>
    <w:rsid w:val="006B5F9D"/>
    <w:rsid w:val="006C1E27"/>
    <w:rsid w:val="006D4159"/>
    <w:rsid w:val="006D619F"/>
    <w:rsid w:val="006E5460"/>
    <w:rsid w:val="006E6F24"/>
    <w:rsid w:val="006F1254"/>
    <w:rsid w:val="006F63BC"/>
    <w:rsid w:val="00702584"/>
    <w:rsid w:val="007029CE"/>
    <w:rsid w:val="007070A0"/>
    <w:rsid w:val="00710CD0"/>
    <w:rsid w:val="0072230A"/>
    <w:rsid w:val="00741B2A"/>
    <w:rsid w:val="00743060"/>
    <w:rsid w:val="00744E14"/>
    <w:rsid w:val="0075022F"/>
    <w:rsid w:val="00760751"/>
    <w:rsid w:val="00761C7F"/>
    <w:rsid w:val="00766107"/>
    <w:rsid w:val="00782494"/>
    <w:rsid w:val="00784781"/>
    <w:rsid w:val="007901CC"/>
    <w:rsid w:val="007A0AB9"/>
    <w:rsid w:val="007A59DD"/>
    <w:rsid w:val="007A75D9"/>
    <w:rsid w:val="007B0F1A"/>
    <w:rsid w:val="007B2145"/>
    <w:rsid w:val="007B3F71"/>
    <w:rsid w:val="007B40BE"/>
    <w:rsid w:val="007C33DF"/>
    <w:rsid w:val="007C6F01"/>
    <w:rsid w:val="007D5D10"/>
    <w:rsid w:val="007D6596"/>
    <w:rsid w:val="007E1907"/>
    <w:rsid w:val="007F1E20"/>
    <w:rsid w:val="00807AE0"/>
    <w:rsid w:val="008216C0"/>
    <w:rsid w:val="00835367"/>
    <w:rsid w:val="008429FC"/>
    <w:rsid w:val="00853B3F"/>
    <w:rsid w:val="0086563C"/>
    <w:rsid w:val="0086709A"/>
    <w:rsid w:val="0086757D"/>
    <w:rsid w:val="00874A9B"/>
    <w:rsid w:val="00891818"/>
    <w:rsid w:val="0089435B"/>
    <w:rsid w:val="008C3708"/>
    <w:rsid w:val="008C7DF7"/>
    <w:rsid w:val="008F5F1F"/>
    <w:rsid w:val="00903FF5"/>
    <w:rsid w:val="009162A9"/>
    <w:rsid w:val="00932F6E"/>
    <w:rsid w:val="00937298"/>
    <w:rsid w:val="00941A7C"/>
    <w:rsid w:val="00950FBF"/>
    <w:rsid w:val="009732EB"/>
    <w:rsid w:val="009A1051"/>
    <w:rsid w:val="009B1EDC"/>
    <w:rsid w:val="009B717C"/>
    <w:rsid w:val="009D3E9E"/>
    <w:rsid w:val="009E6663"/>
    <w:rsid w:val="009F0A38"/>
    <w:rsid w:val="009F1354"/>
    <w:rsid w:val="00A17953"/>
    <w:rsid w:val="00A304A6"/>
    <w:rsid w:val="00A41163"/>
    <w:rsid w:val="00A41BF9"/>
    <w:rsid w:val="00A433CE"/>
    <w:rsid w:val="00A57BB8"/>
    <w:rsid w:val="00A612A5"/>
    <w:rsid w:val="00A6319A"/>
    <w:rsid w:val="00A66188"/>
    <w:rsid w:val="00A77E81"/>
    <w:rsid w:val="00A827DE"/>
    <w:rsid w:val="00A94A68"/>
    <w:rsid w:val="00AA3D66"/>
    <w:rsid w:val="00AB236D"/>
    <w:rsid w:val="00AB7960"/>
    <w:rsid w:val="00AF2C93"/>
    <w:rsid w:val="00B23188"/>
    <w:rsid w:val="00B61D73"/>
    <w:rsid w:val="00B633A1"/>
    <w:rsid w:val="00B67AAF"/>
    <w:rsid w:val="00B87CC8"/>
    <w:rsid w:val="00BA5D26"/>
    <w:rsid w:val="00BC01EB"/>
    <w:rsid w:val="00BC3765"/>
    <w:rsid w:val="00BD34CA"/>
    <w:rsid w:val="00BD6FEA"/>
    <w:rsid w:val="00BE1B58"/>
    <w:rsid w:val="00BF3436"/>
    <w:rsid w:val="00C37E06"/>
    <w:rsid w:val="00C5377F"/>
    <w:rsid w:val="00C576DF"/>
    <w:rsid w:val="00C84544"/>
    <w:rsid w:val="00C91EAB"/>
    <w:rsid w:val="00CA77AD"/>
    <w:rsid w:val="00CC3CD4"/>
    <w:rsid w:val="00CC636D"/>
    <w:rsid w:val="00CD213D"/>
    <w:rsid w:val="00CE1D2B"/>
    <w:rsid w:val="00CE40C8"/>
    <w:rsid w:val="00CF57EF"/>
    <w:rsid w:val="00D013F9"/>
    <w:rsid w:val="00D168C1"/>
    <w:rsid w:val="00D239B7"/>
    <w:rsid w:val="00D31442"/>
    <w:rsid w:val="00D416F4"/>
    <w:rsid w:val="00D46C9F"/>
    <w:rsid w:val="00D60E24"/>
    <w:rsid w:val="00D7400C"/>
    <w:rsid w:val="00D749B3"/>
    <w:rsid w:val="00D87FD3"/>
    <w:rsid w:val="00DA0A6E"/>
    <w:rsid w:val="00DA1EEB"/>
    <w:rsid w:val="00DA3483"/>
    <w:rsid w:val="00DB6D37"/>
    <w:rsid w:val="00DC7BB4"/>
    <w:rsid w:val="00DE3F7C"/>
    <w:rsid w:val="00DF0281"/>
    <w:rsid w:val="00E04E94"/>
    <w:rsid w:val="00E1575E"/>
    <w:rsid w:val="00E173DB"/>
    <w:rsid w:val="00E17645"/>
    <w:rsid w:val="00E30618"/>
    <w:rsid w:val="00E474CD"/>
    <w:rsid w:val="00E53B05"/>
    <w:rsid w:val="00E8037B"/>
    <w:rsid w:val="00E87663"/>
    <w:rsid w:val="00E87DAE"/>
    <w:rsid w:val="00EB77FC"/>
    <w:rsid w:val="00EE1B04"/>
    <w:rsid w:val="00EE1E1B"/>
    <w:rsid w:val="00EE3947"/>
    <w:rsid w:val="00EE5E2F"/>
    <w:rsid w:val="00EF02D3"/>
    <w:rsid w:val="00EF3F7D"/>
    <w:rsid w:val="00F11B63"/>
    <w:rsid w:val="00F2067A"/>
    <w:rsid w:val="00F236C0"/>
    <w:rsid w:val="00F30327"/>
    <w:rsid w:val="00F3523C"/>
    <w:rsid w:val="00F6062C"/>
    <w:rsid w:val="00F701F7"/>
    <w:rsid w:val="00F82A55"/>
    <w:rsid w:val="00F86330"/>
    <w:rsid w:val="00F91573"/>
    <w:rsid w:val="00F93800"/>
    <w:rsid w:val="00FA08AD"/>
    <w:rsid w:val="00FA5E72"/>
    <w:rsid w:val="00FD1ADA"/>
    <w:rsid w:val="00FD5A4F"/>
    <w:rsid w:val="00FD7205"/>
    <w:rsid w:val="00FF1D57"/>
    <w:rsid w:val="00FF27DA"/>
    <w:rsid w:val="00FF4367"/>
    <w:rsid w:val="00FF44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74CD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74CD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2</Pages>
  <Words>537</Words>
  <Characters>3063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3593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2020-10-05T10:21:00Z</dcterms:created>
  <dcterms:modified xsi:type="dcterms:W3CDTF">2020-10-05T11:30:00Z</dcterms:modified>
</cp:coreProperties>
</file>