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FC3EB2" w14:textId="35F8C03E" w:rsidR="00583E0C" w:rsidRDefault="00583E0C" w:rsidP="00583E0C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83E0C">
        <w:rPr>
          <w:rFonts w:ascii="Times New Roman" w:hAnsi="Times New Roman" w:cs="Times New Roman"/>
          <w:sz w:val="28"/>
          <w:szCs w:val="28"/>
          <w:lang w:val="uk-UA"/>
        </w:rPr>
        <w:t>XVII Міжнародна науково-практична конференція «</w:t>
      </w:r>
      <w:proofErr w:type="spellStart"/>
      <w:r w:rsidRPr="00583E0C">
        <w:rPr>
          <w:rFonts w:ascii="Times New Roman" w:hAnsi="Times New Roman" w:cs="Times New Roman"/>
          <w:sz w:val="28"/>
          <w:szCs w:val="28"/>
          <w:lang w:val="uk-UA"/>
        </w:rPr>
        <w:t>Trends</w:t>
      </w:r>
      <w:proofErr w:type="spellEnd"/>
      <w:r w:rsidRPr="00583E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3E0C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83E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3E0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83E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3E0C">
        <w:rPr>
          <w:rFonts w:ascii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Pr="00583E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3E0C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583E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3E0C">
        <w:rPr>
          <w:rFonts w:ascii="Times New Roman" w:hAnsi="Times New Roman" w:cs="Times New Roman"/>
          <w:sz w:val="28"/>
          <w:szCs w:val="28"/>
          <w:lang w:val="uk-UA"/>
        </w:rPr>
        <w:t>science</w:t>
      </w:r>
      <w:proofErr w:type="spellEnd"/>
      <w:r w:rsidRPr="00583E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3E0C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583E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3E0C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83E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3E0C">
        <w:rPr>
          <w:rFonts w:ascii="Times New Roman" w:hAnsi="Times New Roman" w:cs="Times New Roman"/>
          <w:sz w:val="28"/>
          <w:szCs w:val="28"/>
          <w:lang w:val="uk-UA"/>
        </w:rPr>
        <w:t>digital</w:t>
      </w:r>
      <w:proofErr w:type="spellEnd"/>
      <w:r w:rsidRPr="00583E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83E0C">
        <w:rPr>
          <w:rFonts w:ascii="Times New Roman" w:hAnsi="Times New Roman" w:cs="Times New Roman"/>
          <w:sz w:val="28"/>
          <w:szCs w:val="28"/>
          <w:lang w:val="uk-UA"/>
        </w:rPr>
        <w:t>transformations</w:t>
      </w:r>
      <w:proofErr w:type="spellEnd"/>
      <w:r w:rsidRPr="00583E0C">
        <w:rPr>
          <w:rFonts w:ascii="Times New Roman" w:hAnsi="Times New Roman" w:cs="Times New Roman"/>
          <w:sz w:val="28"/>
          <w:szCs w:val="28"/>
          <w:lang w:val="uk-UA"/>
        </w:rPr>
        <w:t>», 29 квітня – 02 травня 2025 р., Мілан, Італія</w:t>
      </w:r>
    </w:p>
    <w:p w14:paraId="22F3D3E1" w14:textId="46E5B5A5" w:rsidR="00576CD7" w:rsidRDefault="00576CD7" w:rsidP="00583E0C">
      <w:pPr>
        <w:spacing w:line="240" w:lineRule="auto"/>
        <w:rPr>
          <w:rFonts w:ascii="Times New Roman" w:hAnsi="Times New Roman" w:cs="Times New Roman"/>
          <w:b/>
          <w:bCs/>
          <w:color w:val="FF0000"/>
          <w:sz w:val="28"/>
          <w:szCs w:val="28"/>
          <w:lang w:val="uk-UA"/>
        </w:rPr>
      </w:pPr>
      <w:r w:rsidRPr="000543CC">
        <w:rPr>
          <w:rFonts w:ascii="Times New Roman" w:hAnsi="Times New Roman" w:cs="Times New Roman"/>
          <w:b/>
          <w:bCs/>
          <w:color w:val="FF0000"/>
          <w:sz w:val="28"/>
          <w:szCs w:val="28"/>
          <w:lang w:val="uk-UA"/>
        </w:rPr>
        <w:t>Медицина</w:t>
      </w:r>
    </w:p>
    <w:p w14:paraId="03001FA8" w14:textId="77777777" w:rsidR="001B2768" w:rsidRPr="000543CC" w:rsidRDefault="001B2768" w:rsidP="00583E0C">
      <w:pPr>
        <w:spacing w:line="240" w:lineRule="auto"/>
        <w:rPr>
          <w:rFonts w:ascii="Times New Roman" w:hAnsi="Times New Roman" w:cs="Times New Roman"/>
          <w:b/>
          <w:bCs/>
          <w:color w:val="FF0000"/>
          <w:sz w:val="28"/>
          <w:szCs w:val="28"/>
          <w:lang w:val="uk-UA"/>
        </w:rPr>
      </w:pPr>
    </w:p>
    <w:p w14:paraId="5817E35C" w14:textId="79CA8A8B" w:rsidR="00963811" w:rsidRDefault="005D38DC" w:rsidP="008039F2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  <w:lang w:val="uk-UA"/>
        </w:rPr>
      </w:pPr>
      <w:r w:rsidRPr="000543CC">
        <w:rPr>
          <w:rFonts w:ascii="Times New Roman" w:hAnsi="Times New Roman" w:cs="Times New Roman"/>
          <w:b/>
          <w:bCs/>
          <w:sz w:val="36"/>
          <w:szCs w:val="36"/>
          <w:lang w:val="uk-UA"/>
        </w:rPr>
        <w:t xml:space="preserve">ЧИННИКИ </w:t>
      </w:r>
      <w:r w:rsidR="00B440A8" w:rsidRPr="000543CC">
        <w:rPr>
          <w:rFonts w:ascii="Times New Roman" w:hAnsi="Times New Roman" w:cs="Times New Roman"/>
          <w:b/>
          <w:bCs/>
          <w:sz w:val="36"/>
          <w:szCs w:val="36"/>
        </w:rPr>
        <w:t xml:space="preserve">РИЗИКУ РОЗВИТКУ </w:t>
      </w:r>
      <w:r w:rsidR="0040024A" w:rsidRPr="000543CC">
        <w:rPr>
          <w:rFonts w:ascii="Times New Roman" w:hAnsi="Times New Roman" w:cs="Times New Roman"/>
          <w:b/>
          <w:bCs/>
          <w:sz w:val="36"/>
          <w:szCs w:val="36"/>
          <w:lang w:val="uk-UA"/>
        </w:rPr>
        <w:t xml:space="preserve">ЗАХВОРЮВАНЬ </w:t>
      </w:r>
      <w:r w:rsidR="001311D6" w:rsidRPr="000543CC">
        <w:rPr>
          <w:rFonts w:ascii="Times New Roman" w:hAnsi="Times New Roman" w:cs="Times New Roman"/>
          <w:b/>
          <w:bCs/>
          <w:sz w:val="36"/>
          <w:szCs w:val="36"/>
          <w:lang w:val="uk-UA"/>
        </w:rPr>
        <w:t>ДИХАЛЬНОЇ СИСТЕМИ</w:t>
      </w:r>
    </w:p>
    <w:p w14:paraId="6A31F3D9" w14:textId="77777777" w:rsidR="001B2768" w:rsidRPr="000543CC" w:rsidRDefault="001B2768" w:rsidP="008039F2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  <w:lang w:val="uk-UA"/>
        </w:rPr>
      </w:pPr>
    </w:p>
    <w:p w14:paraId="3AD3578E" w14:textId="2463027F" w:rsidR="007B657B" w:rsidRDefault="007B657B" w:rsidP="008039F2">
      <w:pPr>
        <w:spacing w:line="240" w:lineRule="auto"/>
        <w:jc w:val="right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7B657B">
        <w:rPr>
          <w:rFonts w:ascii="Times New Roman" w:hAnsi="Times New Roman" w:cs="Times New Roman"/>
          <w:b/>
          <w:bCs/>
          <w:sz w:val="32"/>
          <w:szCs w:val="32"/>
          <w:lang w:val="uk-UA"/>
        </w:rPr>
        <w:t>Усенко Світла Ге</w:t>
      </w:r>
      <w:r w:rsidR="00933812">
        <w:rPr>
          <w:rFonts w:ascii="Times New Roman" w:hAnsi="Times New Roman" w:cs="Times New Roman"/>
          <w:b/>
          <w:bCs/>
          <w:sz w:val="32"/>
          <w:szCs w:val="32"/>
          <w:lang w:val="uk-UA"/>
        </w:rPr>
        <w:t>оргії</w:t>
      </w:r>
      <w:r w:rsidRPr="007B657B">
        <w:rPr>
          <w:rFonts w:ascii="Times New Roman" w:hAnsi="Times New Roman" w:cs="Times New Roman"/>
          <w:b/>
          <w:bCs/>
          <w:sz w:val="32"/>
          <w:szCs w:val="32"/>
          <w:lang w:val="uk-UA"/>
        </w:rPr>
        <w:t>вна</w:t>
      </w:r>
    </w:p>
    <w:p w14:paraId="05638E31" w14:textId="26C4E041" w:rsidR="00933812" w:rsidRDefault="00933812" w:rsidP="008039F2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 w:rsidRPr="00933812">
        <w:rPr>
          <w:rFonts w:ascii="Times New Roman" w:hAnsi="Times New Roman" w:cs="Times New Roman"/>
          <w:sz w:val="32"/>
          <w:szCs w:val="32"/>
          <w:lang w:val="uk-UA"/>
        </w:rPr>
        <w:t>Кандидат мед наук</w:t>
      </w:r>
      <w:r>
        <w:rPr>
          <w:rFonts w:ascii="Times New Roman" w:hAnsi="Times New Roman" w:cs="Times New Roman"/>
          <w:sz w:val="32"/>
          <w:szCs w:val="32"/>
          <w:lang w:val="uk-UA"/>
        </w:rPr>
        <w:t>,</w:t>
      </w:r>
      <w:r w:rsidRPr="00933812">
        <w:rPr>
          <w:rFonts w:ascii="Times New Roman" w:hAnsi="Times New Roman" w:cs="Times New Roman"/>
          <w:sz w:val="32"/>
          <w:szCs w:val="32"/>
          <w:lang w:val="uk-UA"/>
        </w:rPr>
        <w:t xml:space="preserve"> доцент</w:t>
      </w:r>
    </w:p>
    <w:p w14:paraId="69DBE0D2" w14:textId="2CB95DED" w:rsidR="001B2768" w:rsidRDefault="001B2768" w:rsidP="008039F2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>Харківський національний медичний університет</w:t>
      </w:r>
    </w:p>
    <w:p w14:paraId="36A75357" w14:textId="10AB2C65" w:rsidR="00933812" w:rsidRPr="00933812" w:rsidRDefault="00F53234" w:rsidP="008039F2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hyperlink r:id="rId4" w:history="1">
        <w:r w:rsidR="006476F7" w:rsidRPr="0078079B">
          <w:rPr>
            <w:rStyle w:val="a3"/>
            <w:rFonts w:ascii="Times New Roman" w:hAnsi="Times New Roman" w:cs="Times New Roman"/>
            <w:sz w:val="32"/>
            <w:szCs w:val="32"/>
            <w:lang w:val="uk-UA"/>
          </w:rPr>
          <w:t>sh.usenko@knmu.edu.ua</w:t>
        </w:r>
      </w:hyperlink>
      <w:r w:rsidR="006476F7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</w:p>
    <w:p w14:paraId="18383A96" w14:textId="705CFFEF" w:rsidR="001311D6" w:rsidRDefault="000C1A8C" w:rsidP="008039F2">
      <w:pPr>
        <w:spacing w:line="240" w:lineRule="auto"/>
        <w:jc w:val="right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7B657B">
        <w:rPr>
          <w:rFonts w:ascii="Times New Roman" w:hAnsi="Times New Roman" w:cs="Times New Roman"/>
          <w:b/>
          <w:bCs/>
          <w:sz w:val="32"/>
          <w:szCs w:val="32"/>
          <w:lang w:val="uk-UA"/>
        </w:rPr>
        <w:t>Чумаченко Людмила Василівна</w:t>
      </w:r>
    </w:p>
    <w:p w14:paraId="4B572A0E" w14:textId="3341FCDB" w:rsidR="007B657B" w:rsidRDefault="007B657B" w:rsidP="007B657B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 w:rsidRPr="007B657B">
        <w:rPr>
          <w:rFonts w:ascii="Times New Roman" w:hAnsi="Times New Roman" w:cs="Times New Roman"/>
          <w:sz w:val="32"/>
          <w:szCs w:val="32"/>
          <w:lang w:val="uk-UA"/>
        </w:rPr>
        <w:t xml:space="preserve">Здобувач вищої освіти медичного факультету </w:t>
      </w:r>
    </w:p>
    <w:p w14:paraId="058E208C" w14:textId="454258D0" w:rsidR="00CD2DF7" w:rsidRPr="007B657B" w:rsidRDefault="00CD2DF7" w:rsidP="007B657B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>Харківський національний медичний університет</w:t>
      </w:r>
    </w:p>
    <w:p w14:paraId="636135AD" w14:textId="4C3501C1" w:rsidR="007B657B" w:rsidRDefault="00F53234" w:rsidP="007B657B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hyperlink r:id="rId5" w:history="1">
        <w:r w:rsidR="007B657B" w:rsidRPr="00036D2C">
          <w:rPr>
            <w:rStyle w:val="a3"/>
            <w:rFonts w:ascii="Times New Roman" w:hAnsi="Times New Roman" w:cs="Times New Roman"/>
            <w:sz w:val="32"/>
            <w:szCs w:val="32"/>
            <w:lang w:val="uk-UA"/>
          </w:rPr>
          <w:t>lvchumachenko.2m22@knmu.edu.ua</w:t>
        </w:r>
      </w:hyperlink>
      <w:r w:rsidR="007B657B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</w:p>
    <w:p w14:paraId="28911817" w14:textId="77777777" w:rsidR="00933812" w:rsidRPr="007B657B" w:rsidRDefault="00933812" w:rsidP="007B657B">
      <w:pPr>
        <w:spacing w:line="240" w:lineRule="auto"/>
        <w:jc w:val="right"/>
        <w:rPr>
          <w:rFonts w:ascii="Times New Roman" w:hAnsi="Times New Roman" w:cs="Times New Roman"/>
          <w:sz w:val="32"/>
          <w:szCs w:val="32"/>
          <w:lang w:val="uk-UA"/>
        </w:rPr>
      </w:pPr>
    </w:p>
    <w:p w14:paraId="0662656D" w14:textId="742F214A" w:rsidR="00F9542F" w:rsidRPr="008039F2" w:rsidRDefault="007F45FC" w:rsidP="00F3174C">
      <w:pPr>
        <w:spacing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39F2"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Вступ.</w:t>
      </w:r>
      <w:r w:rsidR="00962C9D" w:rsidRPr="008039F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E24AE3">
        <w:rPr>
          <w:rFonts w:ascii="Times New Roman" w:hAnsi="Times New Roman" w:cs="Times New Roman"/>
          <w:sz w:val="28"/>
          <w:szCs w:val="28"/>
          <w:lang w:val="uk-UA"/>
        </w:rPr>
        <w:t xml:space="preserve">Захворювання </w:t>
      </w:r>
      <w:r w:rsidR="00C704BE" w:rsidRPr="00C704BE">
        <w:rPr>
          <w:rFonts w:ascii="Times New Roman" w:hAnsi="Times New Roman" w:cs="Times New Roman"/>
          <w:sz w:val="28"/>
          <w:szCs w:val="28"/>
          <w:lang w:val="uk-UA"/>
        </w:rPr>
        <w:t xml:space="preserve">дихальної системи </w:t>
      </w:r>
      <w:r w:rsidR="00E24AE3">
        <w:rPr>
          <w:rFonts w:ascii="Times New Roman" w:hAnsi="Times New Roman" w:cs="Times New Roman"/>
          <w:sz w:val="28"/>
          <w:szCs w:val="28"/>
          <w:lang w:val="uk-UA"/>
        </w:rPr>
        <w:t xml:space="preserve">(ЗДС) </w:t>
      </w:r>
      <w:r w:rsidR="00C704BE" w:rsidRPr="00C704BE">
        <w:rPr>
          <w:rFonts w:ascii="Times New Roman" w:hAnsi="Times New Roman" w:cs="Times New Roman"/>
          <w:sz w:val="28"/>
          <w:szCs w:val="28"/>
          <w:lang w:val="uk-UA"/>
        </w:rPr>
        <w:t xml:space="preserve">становлять одну з ключових медико-соціальних проблем, оскільки є однією з провідних причин </w:t>
      </w:r>
      <w:proofErr w:type="spellStart"/>
      <w:r w:rsidR="00C704BE" w:rsidRPr="00C704BE">
        <w:rPr>
          <w:rFonts w:ascii="Times New Roman" w:hAnsi="Times New Roman" w:cs="Times New Roman"/>
          <w:sz w:val="28"/>
          <w:szCs w:val="28"/>
          <w:lang w:val="uk-UA"/>
        </w:rPr>
        <w:t>інвалідизації</w:t>
      </w:r>
      <w:proofErr w:type="spellEnd"/>
      <w:r w:rsidR="00C704BE" w:rsidRPr="00C704BE">
        <w:rPr>
          <w:rFonts w:ascii="Times New Roman" w:hAnsi="Times New Roman" w:cs="Times New Roman"/>
          <w:sz w:val="28"/>
          <w:szCs w:val="28"/>
          <w:lang w:val="uk-UA"/>
        </w:rPr>
        <w:t>, зниження працездатності та смертності серед дорослого населення.</w:t>
      </w:r>
      <w:r w:rsidR="004F3E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04BE" w:rsidRPr="00C704BE">
        <w:rPr>
          <w:rFonts w:ascii="Times New Roman" w:hAnsi="Times New Roman" w:cs="Times New Roman"/>
          <w:sz w:val="28"/>
          <w:szCs w:val="28"/>
          <w:lang w:val="uk-UA"/>
        </w:rPr>
        <w:t xml:space="preserve">Їх характерний </w:t>
      </w:r>
      <w:proofErr w:type="spellStart"/>
      <w:r w:rsidR="00C704BE" w:rsidRPr="00C704BE">
        <w:rPr>
          <w:rFonts w:ascii="Times New Roman" w:hAnsi="Times New Roman" w:cs="Times New Roman"/>
          <w:sz w:val="28"/>
          <w:szCs w:val="28"/>
          <w:lang w:val="uk-UA"/>
        </w:rPr>
        <w:t>прогредієнтний</w:t>
      </w:r>
      <w:proofErr w:type="spellEnd"/>
      <w:r w:rsidR="00C704BE" w:rsidRPr="00C704BE">
        <w:rPr>
          <w:rFonts w:ascii="Times New Roman" w:hAnsi="Times New Roman" w:cs="Times New Roman"/>
          <w:sz w:val="28"/>
          <w:szCs w:val="28"/>
          <w:lang w:val="uk-UA"/>
        </w:rPr>
        <w:t xml:space="preserve"> перебіг часто </w:t>
      </w:r>
      <w:proofErr w:type="spellStart"/>
      <w:r w:rsidR="00C704BE" w:rsidRPr="00C704BE">
        <w:rPr>
          <w:rFonts w:ascii="Times New Roman" w:hAnsi="Times New Roman" w:cs="Times New Roman"/>
          <w:sz w:val="28"/>
          <w:szCs w:val="28"/>
          <w:lang w:val="uk-UA"/>
        </w:rPr>
        <w:t>ускладнюється</w:t>
      </w:r>
      <w:proofErr w:type="spellEnd"/>
      <w:r w:rsidR="00C704BE" w:rsidRPr="00C704BE">
        <w:rPr>
          <w:rFonts w:ascii="Times New Roman" w:hAnsi="Times New Roman" w:cs="Times New Roman"/>
          <w:sz w:val="28"/>
          <w:szCs w:val="28"/>
          <w:lang w:val="uk-UA"/>
        </w:rPr>
        <w:t xml:space="preserve"> розвитком хронічної респіраторної недостатності та легеневого серця</w:t>
      </w:r>
      <w:r w:rsidR="00C704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25C1" w:rsidRPr="008039F2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="006407BC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. З </w:t>
      </w:r>
      <w:r w:rsidR="00691EEC" w:rsidRPr="008039F2">
        <w:rPr>
          <w:rFonts w:ascii="Times New Roman" w:hAnsi="Times New Roman" w:cs="Times New Roman"/>
          <w:sz w:val="28"/>
          <w:szCs w:val="28"/>
          <w:lang w:val="uk-UA"/>
        </w:rPr>
        <w:t>багатьох</w:t>
      </w:r>
      <w:r w:rsidR="006407BC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чинників, що впливають на формування можна виділити низку екзогенних та ендогенних факторів</w:t>
      </w:r>
      <w:r w:rsidR="00F9542F" w:rsidRPr="008039F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06392C9" w14:textId="36096D26" w:rsidR="007F45FC" w:rsidRPr="008039F2" w:rsidRDefault="007F45FC" w:rsidP="00F3174C">
      <w:pPr>
        <w:spacing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39F2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Мета.</w:t>
      </w:r>
      <w:r w:rsidR="00E145D6" w:rsidRPr="008039F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604664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Проаналізувати </w:t>
      </w:r>
      <w:r w:rsidR="00593768" w:rsidRPr="008039F2">
        <w:rPr>
          <w:rFonts w:ascii="Times New Roman" w:hAnsi="Times New Roman" w:cs="Times New Roman"/>
          <w:sz w:val="28"/>
          <w:szCs w:val="28"/>
          <w:lang w:val="uk-UA"/>
        </w:rPr>
        <w:t>фактори</w:t>
      </w:r>
      <w:r w:rsidR="00604664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ризику, механізми розвитку та індивідуальні передумови виникнення ЗДС, зокрема хронічного обструктивного захворювання легень (ХОЗЛ).</w:t>
      </w:r>
      <w:r w:rsidR="00604664" w:rsidRPr="008039F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</w:p>
    <w:p w14:paraId="131A404A" w14:textId="6917F4A8" w:rsidR="007F45FC" w:rsidRPr="008039F2" w:rsidRDefault="007F45FC" w:rsidP="00F3174C">
      <w:pPr>
        <w:spacing w:line="240" w:lineRule="auto"/>
        <w:ind w:firstLine="425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039F2">
        <w:rPr>
          <w:rFonts w:ascii="Times New Roman" w:hAnsi="Times New Roman" w:cs="Times New Roman"/>
          <w:b/>
          <w:bCs/>
          <w:sz w:val="28"/>
          <w:szCs w:val="28"/>
          <w:lang w:val="uk-UA"/>
        </w:rPr>
        <w:t>Матеріали та методи.</w:t>
      </w:r>
      <w:r w:rsidR="004C1C77" w:rsidRPr="008039F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6C6528" w:rsidRPr="008039F2">
        <w:rPr>
          <w:rFonts w:ascii="Times New Roman" w:hAnsi="Times New Roman" w:cs="Times New Roman"/>
          <w:sz w:val="28"/>
          <w:szCs w:val="28"/>
          <w:lang w:val="uk-UA"/>
        </w:rPr>
        <w:t>Було вивчено та систематизовано низку вітчизняних і іноземних літературних джерел та електронних ресурсів з досліджуваного питання.</w:t>
      </w:r>
    </w:p>
    <w:p w14:paraId="600C24E4" w14:textId="562DCDCA" w:rsidR="00D67C1E" w:rsidRPr="008039F2" w:rsidRDefault="007F45FC" w:rsidP="00F3174C">
      <w:pPr>
        <w:spacing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39F2">
        <w:rPr>
          <w:rFonts w:ascii="Times New Roman" w:hAnsi="Times New Roman" w:cs="Times New Roman"/>
          <w:b/>
          <w:bCs/>
          <w:sz w:val="28"/>
          <w:szCs w:val="28"/>
          <w:lang w:val="uk-UA"/>
        </w:rPr>
        <w:t>Результати та обговорення.</w:t>
      </w:r>
      <w:r w:rsidR="003D5165" w:rsidRPr="008039F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Активне куріння тютюну визнають основним </w:t>
      </w:r>
      <w:r w:rsidR="003D5165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екзогенним </w:t>
      </w:r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чинником, що призводить до розвитку </w:t>
      </w:r>
      <w:r w:rsidR="00C8510C" w:rsidRPr="008039F2">
        <w:rPr>
          <w:rFonts w:ascii="Times New Roman" w:hAnsi="Times New Roman" w:cs="Times New Roman"/>
          <w:sz w:val="28"/>
          <w:szCs w:val="28"/>
          <w:lang w:val="uk-UA"/>
        </w:rPr>
        <w:t>ЗДС</w:t>
      </w:r>
      <w:r w:rsidR="002A3829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3829" w:rsidRPr="008039F2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1425C1" w:rsidRPr="008039F2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2A3829" w:rsidRPr="008039F2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C8510C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Під час </w:t>
      </w:r>
      <w:r w:rsidR="00C8510C" w:rsidRPr="008039F2">
        <w:rPr>
          <w:rFonts w:ascii="Times New Roman" w:hAnsi="Times New Roman" w:cs="Times New Roman"/>
          <w:sz w:val="28"/>
          <w:szCs w:val="28"/>
          <w:lang w:val="uk-UA"/>
        </w:rPr>
        <w:t>паління</w:t>
      </w:r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в дихальні шляхи людини надходять</w:t>
      </w:r>
      <w:r w:rsidR="00C8510C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>такі шкідливі сполуки як формальдегід,</w:t>
      </w:r>
      <w:r w:rsidR="00C8510C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>нікотин, аміак, кадмій, нікель, полоній</w:t>
      </w:r>
      <w:r w:rsidR="00C8510C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та інші важкі метали. Під впливом тютюнового диму </w:t>
      </w:r>
      <w:r w:rsidR="00ED1854" w:rsidRPr="008039F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>ідвищується</w:t>
      </w:r>
      <w:r w:rsidR="00B37910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>протеазна</w:t>
      </w:r>
      <w:proofErr w:type="spellEnd"/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активність, послаблюється </w:t>
      </w:r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lastRenderedPageBreak/>
        <w:t>функціональна</w:t>
      </w:r>
      <w:r w:rsidR="00B37910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активність </w:t>
      </w:r>
      <w:proofErr w:type="spellStart"/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>антипротеазних</w:t>
      </w:r>
      <w:proofErr w:type="spellEnd"/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ферментів, порушується регуляція </w:t>
      </w:r>
      <w:proofErr w:type="spellStart"/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>перекисного</w:t>
      </w:r>
      <w:proofErr w:type="spellEnd"/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окислення ліпідів і ліпідний</w:t>
      </w:r>
      <w:r w:rsidR="00ED1854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>обмін.</w:t>
      </w:r>
      <w:r w:rsidR="00ED1854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>Роль пасивного куріння полягає в</w:t>
      </w:r>
      <w:r w:rsidR="00ED1854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достовірному зниженні ОФВ1, що призводить до </w:t>
      </w:r>
      <w:r w:rsidR="001C0A8D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передчасного </w:t>
      </w:r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>зниження функції легень</w:t>
      </w:r>
      <w:r w:rsidR="00E34A02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4A02" w:rsidRPr="008039F2">
        <w:rPr>
          <w:rFonts w:ascii="Times New Roman" w:hAnsi="Times New Roman" w:cs="Times New Roman"/>
          <w:sz w:val="28"/>
          <w:szCs w:val="28"/>
          <w:lang w:val="ru-RU"/>
        </w:rPr>
        <w:t>[3]</w:t>
      </w:r>
      <w:r w:rsidR="00D67C1E" w:rsidRPr="008039F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DA0D44A" w14:textId="02870F91" w:rsidR="00D67C1E" w:rsidRPr="008039F2" w:rsidRDefault="00D67C1E" w:rsidP="00F3174C">
      <w:pPr>
        <w:spacing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39F2">
        <w:rPr>
          <w:rFonts w:ascii="Times New Roman" w:hAnsi="Times New Roman" w:cs="Times New Roman"/>
          <w:sz w:val="28"/>
          <w:szCs w:val="28"/>
          <w:lang w:val="uk-UA"/>
        </w:rPr>
        <w:t>Безпосередній вплив парів спирту на слизову оболонку дихальних шляхів і тканину леген</w:t>
      </w:r>
      <w:r w:rsidR="00FC5EBE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призводить до відмирання та злущування епітелію альвеол,</w:t>
      </w:r>
      <w:r w:rsidR="00FC5EBE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бронхіол, бронхів. Етанол руйнує еластичну</w:t>
      </w:r>
      <w:r w:rsidR="00FC5EBE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тканину легень, сприяючи розвитку емфіземи, знижує імунний захист легень, призводить</w:t>
      </w:r>
      <w:r w:rsidR="00FC5EBE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до розростання сполучної тканини в кровоносній системі, що</w:t>
      </w:r>
      <w:r w:rsidR="00FC5EBE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сприяє порушенню живлення тканин респіраторної</w:t>
      </w:r>
      <w:r w:rsidR="00FC5EBE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системи.</w:t>
      </w:r>
    </w:p>
    <w:p w14:paraId="56CDEA7D" w14:textId="016445B9" w:rsidR="00844F61" w:rsidRPr="008039F2" w:rsidRDefault="00AC4236" w:rsidP="00F3174C">
      <w:pPr>
        <w:spacing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39F2">
        <w:rPr>
          <w:rFonts w:ascii="Times New Roman" w:hAnsi="Times New Roman" w:cs="Times New Roman"/>
          <w:sz w:val="28"/>
          <w:szCs w:val="28"/>
          <w:lang w:val="uk-UA"/>
        </w:rPr>
        <w:t>ЗДС</w:t>
      </w:r>
      <w:r w:rsidR="007B6145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належ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B6145" w:rsidRPr="008039F2">
        <w:rPr>
          <w:rFonts w:ascii="Times New Roman" w:hAnsi="Times New Roman" w:cs="Times New Roman"/>
          <w:sz w:val="28"/>
          <w:szCs w:val="28"/>
          <w:lang w:val="uk-UA"/>
        </w:rPr>
        <w:t>ть до групи екологічно залежних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6145" w:rsidRPr="008039F2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="007B6145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C6CFA" w:rsidRPr="00AC6CFA">
        <w:rPr>
          <w:rFonts w:ascii="Times New Roman" w:hAnsi="Times New Roman" w:cs="Times New Roman"/>
          <w:sz w:val="28"/>
          <w:szCs w:val="28"/>
        </w:rPr>
        <w:t>Численні дослідження підтверджують, що тривале (понад чотири роки) проживання в регіонах із високим рівнем техногенного забруднення повітря корелює з підвищеним ризиком розвитку патологій органів дихання. У великих містах основними атмосферними полютантами є діоксиди азоту й сірки, оксид вуглецю, аміак, формальдегід, а також широкий спектр ксенобіотиків, включно з пестицидами, солями важких металів, нітратами, радіонуклідами, синтетичними сполуками та біологічними контамінантами</w:t>
      </w:r>
      <w:r w:rsidR="00AC6C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2B72" w:rsidRPr="008039F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34A02" w:rsidRPr="008039F2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AD2B72" w:rsidRPr="008039F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B3217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1751B357" w14:textId="27FF8D9F" w:rsidR="00844F61" w:rsidRPr="008039F2" w:rsidRDefault="00844F61" w:rsidP="00F3174C">
      <w:pPr>
        <w:spacing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Нині відомо понад 100 видів виробництв, на яких людина зазнає впливу професійних </w:t>
      </w:r>
      <w:proofErr w:type="spellStart"/>
      <w:r w:rsidRPr="008039F2">
        <w:rPr>
          <w:rFonts w:ascii="Times New Roman" w:hAnsi="Times New Roman" w:cs="Times New Roman"/>
          <w:sz w:val="28"/>
          <w:szCs w:val="28"/>
          <w:lang w:val="uk-UA"/>
        </w:rPr>
        <w:t>шкідливостей</w:t>
      </w:r>
      <w:proofErr w:type="spellEnd"/>
      <w:r w:rsidRPr="008039F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1CE8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що провокують виникнення </w:t>
      </w:r>
      <w:r w:rsidR="000D1CE8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ЗДС.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Підвищений ризик розвитку </w:t>
      </w:r>
      <w:r w:rsidR="000D1CE8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ЗДС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описаний для низки</w:t>
      </w:r>
      <w:r w:rsidR="000D1CE8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професій - робітники машинобудівних підприємств, автотранспортних підприємств,</w:t>
      </w:r>
      <w:r w:rsidR="000D1CE8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залізничного транспорту,</w:t>
      </w:r>
      <w:r w:rsidR="000D1CE8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кольорової та чорної металургії.</w:t>
      </w:r>
      <w:r w:rsidR="00805371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Наявні відомості про пряму залежність частоти </w:t>
      </w:r>
      <w:r w:rsidR="00E10519" w:rsidRPr="008039F2">
        <w:rPr>
          <w:rFonts w:ascii="Times New Roman" w:hAnsi="Times New Roman" w:cs="Times New Roman"/>
          <w:sz w:val="28"/>
          <w:szCs w:val="28"/>
          <w:lang w:val="uk-UA"/>
        </w:rPr>
        <w:t>ЗДС</w:t>
      </w:r>
      <w:r w:rsidR="00ED5EDD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від стажу роботи в умовах забрудненої атмосфери</w:t>
      </w:r>
      <w:r w:rsidR="00ED5EDD" w:rsidRPr="008039F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E9F7453" w14:textId="564D0A5E" w:rsidR="00B74CAC" w:rsidRPr="00000531" w:rsidRDefault="00B74CAC" w:rsidP="00F3174C">
      <w:pPr>
        <w:spacing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8039F2">
        <w:rPr>
          <w:rFonts w:ascii="Times New Roman" w:hAnsi="Times New Roman" w:cs="Times New Roman"/>
          <w:sz w:val="28"/>
          <w:szCs w:val="28"/>
          <w:lang w:val="uk-UA"/>
        </w:rPr>
        <w:t>Низький соціально-економічний статус перебуває у зворотній залежності від залежності розвитку ЗДС.</w:t>
      </w:r>
      <w:r w:rsidR="007B3B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0531" w:rsidRPr="00000531">
        <w:rPr>
          <w:rFonts w:ascii="Times New Roman" w:hAnsi="Times New Roman" w:cs="Times New Roman"/>
          <w:sz w:val="28"/>
          <w:szCs w:val="28"/>
        </w:rPr>
        <w:t>Нутритивний статус пацієнтів є важливим прогностичним показником, що впливає на вираженість клінічних проявів, ступінь втрати працездатності та перебіг захворювання. У контексті хронічних захворювань дихальної системи як надлишкова, так і дефіцитна маса тіла становлять клінічну проблему. Близько 25% осіб із ХОЗЛ II–IV стадій мають зниження індексу маси тіла та м’язової маси. Зниження ІМТ є незалежним чинником ризику летальності серед таких пацієнтів (рівень доказовості А).</w:t>
      </w:r>
    </w:p>
    <w:p w14:paraId="582CA56D" w14:textId="77777777" w:rsidR="002033CF" w:rsidRDefault="005C4614" w:rsidP="00594AAC">
      <w:pPr>
        <w:spacing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8039F2">
        <w:rPr>
          <w:rFonts w:ascii="Times New Roman" w:hAnsi="Times New Roman" w:cs="Times New Roman"/>
          <w:sz w:val="28"/>
          <w:szCs w:val="28"/>
          <w:lang w:val="uk-UA"/>
        </w:rPr>
        <w:t>Бактеріальна колонізація в дихальних шляхах робить свій внесок у прогресування</w:t>
      </w:r>
      <w:r w:rsidR="007C3B3C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ХОЗЛ. </w:t>
      </w:r>
      <w:r w:rsidR="002033CF" w:rsidRPr="002033CF">
        <w:rPr>
          <w:rFonts w:ascii="Times New Roman" w:hAnsi="Times New Roman" w:cs="Times New Roman"/>
          <w:sz w:val="28"/>
          <w:szCs w:val="28"/>
        </w:rPr>
        <w:t>Згідно з думкою низки зарубіжних науковців, перенесені в дитинстві серйозні респіраторні інфекції можуть призвести до зниження функції легень і підвищення частоти респіраторних симптомів у дорослих. Серед факторів, які можуть сприяти розвитку захворювань дихальної системи, є низька вага при народженні, часті важкі інфекції в дитинстві та туберкульоз у минулому.</w:t>
      </w:r>
    </w:p>
    <w:p w14:paraId="65A0906E" w14:textId="62A7BDE3" w:rsidR="00594AAC" w:rsidRDefault="00131F48" w:rsidP="00594AAC">
      <w:pPr>
        <w:spacing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Незважаючи на те, що куріння в 90% випадків визнається основним фактором ризику розвитку </w:t>
      </w:r>
      <w:r w:rsidR="00F800C2" w:rsidRPr="008039F2">
        <w:rPr>
          <w:rFonts w:ascii="Times New Roman" w:hAnsi="Times New Roman" w:cs="Times New Roman"/>
          <w:sz w:val="28"/>
          <w:szCs w:val="28"/>
          <w:lang w:val="uk-UA"/>
        </w:rPr>
        <w:t>ЗДС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67BD3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лише в</w:t>
      </w:r>
      <w:r w:rsidR="00C67BD3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C67BD3" w:rsidRPr="008039F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20% тих, хто палить, виявляється особлива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lastRenderedPageBreak/>
        <w:t>чутливість</w:t>
      </w:r>
      <w:r w:rsidR="00C67BD3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до дії тютюну, не у всіх жителів великих міст,</w:t>
      </w:r>
      <w:r w:rsidR="006073D2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які працюють в умовах шкідливих виробництв, розвива</w:t>
      </w:r>
      <w:r w:rsidR="006073D2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ються хронічні захворювання легень.  </w:t>
      </w:r>
      <w:r w:rsidR="006073D2" w:rsidRPr="008039F2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CB02E73" w14:textId="77777777" w:rsidR="00594AAC" w:rsidRDefault="00131F48" w:rsidP="00594AAC">
      <w:pPr>
        <w:spacing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39F2">
        <w:rPr>
          <w:rFonts w:ascii="Times New Roman" w:hAnsi="Times New Roman" w:cs="Times New Roman"/>
          <w:sz w:val="28"/>
          <w:szCs w:val="28"/>
          <w:lang w:val="uk-UA"/>
        </w:rPr>
        <w:t>В даний час за результатами проведених наукових досліджень доведено,</w:t>
      </w:r>
      <w:r w:rsidR="002C500D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2C500D" w:rsidRPr="008039F2">
        <w:rPr>
          <w:rFonts w:ascii="Times New Roman" w:hAnsi="Times New Roman" w:cs="Times New Roman"/>
          <w:sz w:val="28"/>
          <w:szCs w:val="28"/>
          <w:lang w:val="uk-UA"/>
        </w:rPr>
        <w:t>ЗДС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є захворюванням зі складним полігенним механізмом успадкування</w:t>
      </w:r>
      <w:r w:rsidR="002C500D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Несприятлива спадковість батьків (особливо в осіб жіночої статі),</w:t>
      </w:r>
      <w:r w:rsidR="004742AC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сприяє більш ранньому дебюту захворювання</w:t>
      </w:r>
      <w:r w:rsidR="004742AC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Встановлена достовірна залежність ОФВ1/ФЖЄЛ, М</w:t>
      </w:r>
      <w:r w:rsidR="00C40814" w:rsidRPr="008039F2">
        <w:rPr>
          <w:rFonts w:ascii="Times New Roman" w:hAnsi="Times New Roman" w:cs="Times New Roman"/>
          <w:sz w:val="28"/>
          <w:szCs w:val="28"/>
          <w:lang w:val="uk-UA"/>
        </w:rPr>
        <w:t>ОШ</w:t>
      </w:r>
      <w:r w:rsidRPr="008039F2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25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C40814" w:rsidRPr="008039F2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В від рівня альфа</w:t>
      </w:r>
      <w:r w:rsidR="00525624" w:rsidRPr="008039F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25624" w:rsidRPr="008039F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антитрипсин</w:t>
      </w:r>
      <w:r w:rsidR="00525624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свідчать про причетність дефіциту до формування функціональних порушень у легенях</w:t>
      </w:r>
      <w:r w:rsidR="00525624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Частота дефіциту коливається в широких межах від 4%</w:t>
      </w:r>
      <w:r w:rsidR="00525624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до 30%</w:t>
      </w:r>
      <w:r w:rsidR="00F31E47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E34A02" w:rsidRPr="008039F2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F31E47" w:rsidRPr="008039F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D7A0FC5" w14:textId="77777777" w:rsidR="00594AAC" w:rsidRDefault="00131F48" w:rsidP="00594AAC">
      <w:pPr>
        <w:spacing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Велике значення надається вивченню </w:t>
      </w:r>
      <w:proofErr w:type="spellStart"/>
      <w:r w:rsidRPr="008039F2">
        <w:rPr>
          <w:rFonts w:ascii="Times New Roman" w:hAnsi="Times New Roman" w:cs="Times New Roman"/>
          <w:sz w:val="28"/>
          <w:szCs w:val="28"/>
          <w:lang w:val="uk-UA"/>
        </w:rPr>
        <w:t>гаптоглобін</w:t>
      </w:r>
      <w:r w:rsidR="00803ECE" w:rsidRPr="008039F2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8039F2">
        <w:rPr>
          <w:rFonts w:ascii="Times New Roman" w:hAnsi="Times New Roman" w:cs="Times New Roman"/>
          <w:sz w:val="28"/>
          <w:szCs w:val="28"/>
          <w:lang w:val="uk-UA"/>
        </w:rPr>
        <w:t>Нр</w:t>
      </w:r>
      <w:proofErr w:type="spellEnd"/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), який виконує неспецифічну захисну функцію, інгібуючи </w:t>
      </w:r>
      <w:proofErr w:type="spellStart"/>
      <w:r w:rsidRPr="008039F2">
        <w:rPr>
          <w:rFonts w:ascii="Times New Roman" w:hAnsi="Times New Roman" w:cs="Times New Roman"/>
          <w:sz w:val="28"/>
          <w:szCs w:val="28"/>
          <w:lang w:val="uk-UA"/>
        </w:rPr>
        <w:t>вільнорадикальні</w:t>
      </w:r>
      <w:proofErr w:type="spellEnd"/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реакції</w:t>
      </w:r>
      <w:r w:rsidR="00803ECE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628A1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Встановлено, що для</w:t>
      </w:r>
      <w:r w:rsidR="00302360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ХОЗЛ характерна</w:t>
      </w:r>
      <w:r w:rsidR="007628A1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наявність фенотипу </w:t>
      </w:r>
      <w:proofErr w:type="spellStart"/>
      <w:r w:rsidRPr="008039F2">
        <w:rPr>
          <w:rFonts w:ascii="Times New Roman" w:hAnsi="Times New Roman" w:cs="Times New Roman"/>
          <w:sz w:val="28"/>
          <w:szCs w:val="28"/>
          <w:lang w:val="uk-UA"/>
        </w:rPr>
        <w:t>Нр</w:t>
      </w:r>
      <w:proofErr w:type="spellEnd"/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1</w:t>
      </w:r>
      <w:r w:rsidR="007628A1" w:rsidRPr="008039F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1. Фенотип </w:t>
      </w:r>
      <w:proofErr w:type="spellStart"/>
      <w:r w:rsidRPr="008039F2">
        <w:rPr>
          <w:rFonts w:ascii="Times New Roman" w:hAnsi="Times New Roman" w:cs="Times New Roman"/>
          <w:sz w:val="28"/>
          <w:szCs w:val="28"/>
          <w:lang w:val="uk-UA"/>
        </w:rPr>
        <w:t>Hp</w:t>
      </w:r>
      <w:proofErr w:type="spellEnd"/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1</w:t>
      </w:r>
      <w:r w:rsidR="00D47EBB" w:rsidRPr="008039F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1 -</w:t>
      </w:r>
      <w:r w:rsidR="00D47EBB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несприятливий маркер ХОЗЛ, який при меншому</w:t>
      </w:r>
      <w:r w:rsidR="00C05D14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показнику пачка</w:t>
      </w:r>
      <w:r w:rsidR="00C05D14" w:rsidRPr="008039F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років підвищує відносний ризик</w:t>
      </w:r>
      <w:r w:rsidR="00C05D14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розвитку ХОЗЛ у 5,3 раз</w:t>
      </w:r>
      <w:r w:rsidR="00C05D14" w:rsidRPr="008039F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, привертаючи до більш раннього початку захворювання</w:t>
      </w:r>
      <w:r w:rsidR="0030100F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E34A02" w:rsidRPr="008039F2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30100F" w:rsidRPr="008039F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744A5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543D52BF" w14:textId="77777777" w:rsidR="00594AAC" w:rsidRDefault="005A2686" w:rsidP="00594AAC">
      <w:pPr>
        <w:spacing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Деякі дослідники визначили, що особи, які мають A(II) групу крові, мають більший ризик розвитку </w:t>
      </w:r>
      <w:r w:rsidR="00932F17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ЗДС.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Інші дослідження</w:t>
      </w:r>
      <w:r w:rsidR="00932F17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встановили, що за наявності групи крові 0(I) відзначається найменший ризик розвитку </w:t>
      </w:r>
      <w:r w:rsidR="00932F17" w:rsidRPr="008039F2">
        <w:rPr>
          <w:rFonts w:ascii="Times New Roman" w:hAnsi="Times New Roman" w:cs="Times New Roman"/>
          <w:sz w:val="28"/>
          <w:szCs w:val="28"/>
          <w:lang w:val="uk-UA"/>
        </w:rPr>
        <w:t>ЗДС.</w:t>
      </w:r>
      <w:r w:rsidR="007B6C69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Інтерес становить визначення фенотипічних</w:t>
      </w:r>
      <w:r w:rsidR="00954245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ознак, що дають змогу виділити осіб з індивідуальною схильністю до </w:t>
      </w:r>
      <w:r w:rsidR="00954245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ЗДС.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Максимальний ризик розвитку спостерігається у хворих</w:t>
      </w:r>
      <w:r w:rsidR="00954245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із тонкими, вузькими губами, </w:t>
      </w:r>
      <w:proofErr w:type="spellStart"/>
      <w:r w:rsidRPr="008039F2">
        <w:rPr>
          <w:rFonts w:ascii="Times New Roman" w:hAnsi="Times New Roman" w:cs="Times New Roman"/>
          <w:sz w:val="28"/>
          <w:szCs w:val="28"/>
          <w:lang w:val="uk-UA"/>
        </w:rPr>
        <w:t>мікрогенією</w:t>
      </w:r>
      <w:proofErr w:type="spellEnd"/>
      <w:r w:rsidRPr="008039F2">
        <w:rPr>
          <w:rFonts w:ascii="Times New Roman" w:hAnsi="Times New Roman" w:cs="Times New Roman"/>
          <w:sz w:val="28"/>
          <w:szCs w:val="28"/>
          <w:lang w:val="uk-UA"/>
        </w:rPr>
        <w:t>, короткою</w:t>
      </w:r>
      <w:r w:rsidR="00954245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шиєю, викривленням носової перегородки,</w:t>
      </w:r>
      <w:r w:rsidR="007B6C69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наявністю волосся на середніх фалангах. Показано, що </w:t>
      </w:r>
      <w:r w:rsidR="007B6C69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темний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колір райдужної оболонки ока, темний колір волосся</w:t>
      </w:r>
      <w:r w:rsidR="007B6C69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у поєднанні з A (II) групою крові пов</w:t>
      </w:r>
      <w:r w:rsidR="00993952" w:rsidRPr="008039F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язані з важким</w:t>
      </w:r>
      <w:r w:rsidR="00993952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ступенем нікотинової залежності та</w:t>
      </w:r>
      <w:r w:rsidR="00A43293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маркером </w:t>
      </w:r>
      <w:r w:rsidRPr="008039F2">
        <w:rPr>
          <w:rFonts w:ascii="Times New Roman" w:hAnsi="Times New Roman" w:cs="Times New Roman"/>
          <w:sz w:val="28"/>
          <w:szCs w:val="28"/>
          <w:lang w:val="uk-UA"/>
        </w:rPr>
        <w:t>ризику розвитку ХОЗЛ.</w:t>
      </w:r>
    </w:p>
    <w:p w14:paraId="112B6C4A" w14:textId="36E6EDCB" w:rsidR="00A43293" w:rsidRPr="008039F2" w:rsidRDefault="007F45FC" w:rsidP="00594AAC">
      <w:pPr>
        <w:spacing w:line="240" w:lineRule="auto"/>
        <w:ind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39F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Висновки. </w:t>
      </w:r>
      <w:r w:rsidR="00F15199" w:rsidRPr="008039F2">
        <w:rPr>
          <w:rFonts w:ascii="Times New Roman" w:hAnsi="Times New Roman" w:cs="Times New Roman"/>
          <w:sz w:val="28"/>
          <w:szCs w:val="28"/>
          <w:lang w:val="uk-UA"/>
        </w:rPr>
        <w:t>Таким чином, аналіз даних літератури дає змогу</w:t>
      </w:r>
      <w:r w:rsidR="002C1D2A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5199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зробити висновок про те, що </w:t>
      </w:r>
      <w:r w:rsidR="002C1D2A" w:rsidRPr="008039F2">
        <w:rPr>
          <w:rFonts w:ascii="Times New Roman" w:hAnsi="Times New Roman" w:cs="Times New Roman"/>
          <w:sz w:val="28"/>
          <w:szCs w:val="28"/>
          <w:lang w:val="uk-UA"/>
        </w:rPr>
        <w:t>ЗДС</w:t>
      </w:r>
      <w:r w:rsidR="00F15199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є однією з найважливіших проблем у сучасній охороні здоров</w:t>
      </w:r>
      <w:r w:rsidR="00D434F7" w:rsidRPr="008039F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15199" w:rsidRPr="008039F2">
        <w:rPr>
          <w:rFonts w:ascii="Times New Roman" w:hAnsi="Times New Roman" w:cs="Times New Roman"/>
          <w:sz w:val="28"/>
          <w:szCs w:val="28"/>
          <w:lang w:val="uk-UA"/>
        </w:rPr>
        <w:t>я.</w:t>
      </w:r>
      <w:r w:rsidR="00F05520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Ефективна профілактика </w:t>
      </w:r>
      <w:r w:rsidR="00584BA6" w:rsidRPr="008039F2">
        <w:rPr>
          <w:rFonts w:ascii="Times New Roman" w:hAnsi="Times New Roman" w:cs="Times New Roman"/>
          <w:sz w:val="28"/>
          <w:szCs w:val="28"/>
          <w:lang w:val="uk-UA"/>
        </w:rPr>
        <w:t>ЗДС</w:t>
      </w:r>
      <w:r w:rsidR="00A3388A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5520" w:rsidRPr="008039F2">
        <w:rPr>
          <w:rFonts w:ascii="Times New Roman" w:hAnsi="Times New Roman" w:cs="Times New Roman"/>
          <w:sz w:val="28"/>
          <w:szCs w:val="28"/>
          <w:lang w:val="uk-UA"/>
        </w:rPr>
        <w:t>вимага</w:t>
      </w:r>
      <w:r w:rsidR="00584BA6" w:rsidRPr="008039F2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F05520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комплексного підходу, який враховує як спосіб життя людини, так і її індивідуальні біологіч</w:t>
      </w:r>
      <w:r w:rsidR="00584BA6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ні особливості. </w:t>
      </w:r>
    </w:p>
    <w:p w14:paraId="4BC64C10" w14:textId="396D742B" w:rsidR="0023657E" w:rsidRPr="008039F2" w:rsidRDefault="00933812" w:rsidP="008039F2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Список л</w:t>
      </w:r>
      <w:r w:rsidR="0023657E" w:rsidRPr="008039F2">
        <w:rPr>
          <w:rFonts w:ascii="Times New Roman" w:hAnsi="Times New Roman" w:cs="Times New Roman"/>
          <w:b/>
          <w:bCs/>
          <w:sz w:val="28"/>
          <w:szCs w:val="28"/>
          <w:lang w:val="uk-UA"/>
        </w:rPr>
        <w:t>ітератур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и</w:t>
      </w:r>
    </w:p>
    <w:p w14:paraId="616F7796" w14:textId="3FAA7D2B" w:rsidR="0023657E" w:rsidRPr="008039F2" w:rsidRDefault="0023657E" w:rsidP="008039F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1425C1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Про затвердження та впровадження медико-технологічних документів зі стандартизації медичної допомоги при хронічному обструктивному захворюванні легень. Офіційний </w:t>
      </w:r>
      <w:proofErr w:type="spellStart"/>
      <w:r w:rsidR="001425C1" w:rsidRPr="008039F2">
        <w:rPr>
          <w:rFonts w:ascii="Times New Roman" w:hAnsi="Times New Roman" w:cs="Times New Roman"/>
          <w:sz w:val="28"/>
          <w:szCs w:val="28"/>
          <w:lang w:val="uk-UA"/>
        </w:rPr>
        <w:t>вебпортал</w:t>
      </w:r>
      <w:proofErr w:type="spellEnd"/>
      <w:r w:rsidR="001425C1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 парламенту України. </w:t>
      </w:r>
    </w:p>
    <w:p w14:paraId="713365AC" w14:textId="4E8F8207" w:rsidR="003D4D73" w:rsidRPr="008039F2" w:rsidRDefault="002A3829" w:rsidP="008039F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039F2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r w:rsidR="003D4D73" w:rsidRPr="008039F2">
        <w:rPr>
          <w:rFonts w:ascii="Times New Roman" w:hAnsi="Times New Roman" w:cs="Times New Roman"/>
          <w:sz w:val="28"/>
          <w:szCs w:val="28"/>
        </w:rPr>
        <w:t xml:space="preserve">Dmytriiev K, Mostovoy Y, Slepchenko N, et al. “Smoking” vs “non-smoking” COPD: how dramatic is the difference? European Respiratory Journal. 2020;56(64):1043. DOI: 10.1183/13993003.congress-2020.1043 </w:t>
      </w:r>
    </w:p>
    <w:p w14:paraId="08D2C47B" w14:textId="7247984C" w:rsidR="002A3829" w:rsidRPr="008039F2" w:rsidRDefault="003D4D73" w:rsidP="008039F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39F2">
        <w:rPr>
          <w:rFonts w:ascii="Times New Roman" w:hAnsi="Times New Roman" w:cs="Times New Roman"/>
          <w:sz w:val="28"/>
          <w:szCs w:val="28"/>
        </w:rPr>
        <w:t xml:space="preserve">3. </w:t>
      </w:r>
      <w:r w:rsidR="001425C1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Що таке хронічне обструктивне захворювання легень | Центр громадського здоров’я. Центр громадського здоров’я України | МОЗ. </w:t>
      </w:r>
    </w:p>
    <w:p w14:paraId="10B17F47" w14:textId="7C71AC03" w:rsidR="00AD2B72" w:rsidRPr="008039F2" w:rsidRDefault="003D4D73" w:rsidP="008039F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39F2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AD2B72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D2B72" w:rsidRPr="008039F2">
        <w:rPr>
          <w:rFonts w:ascii="Times New Roman" w:hAnsi="Times New Roman" w:cs="Times New Roman"/>
          <w:sz w:val="28"/>
          <w:szCs w:val="28"/>
        </w:rPr>
        <w:t xml:space="preserve">Основи діагностики лікування та профілактики основних хвороб органів дихання : навчальний посібник для студентів в галузі знань 22 «Охорона </w:t>
      </w:r>
      <w:r w:rsidR="00AD2B72" w:rsidRPr="008039F2">
        <w:rPr>
          <w:rFonts w:ascii="Times New Roman" w:hAnsi="Times New Roman" w:cs="Times New Roman"/>
          <w:sz w:val="28"/>
          <w:szCs w:val="28"/>
        </w:rPr>
        <w:lastRenderedPageBreak/>
        <w:t>здоров’я» спеціальностей 222 «Медицина», 228 «Педіатрія» навчальна дисципліна «Внутрішня медицина» / С. М. Кисельов, О. В. Назаренко, Я. В. Земляний, Н. І. Капшитар, Є. О. Аравіцький. – Запоріжжя : ЗДМУ, 2021. – 153 с</w:t>
      </w:r>
      <w:r w:rsidR="00AD2B72" w:rsidRPr="008039F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0EB069A" w14:textId="64E3EF92" w:rsidR="0030100F" w:rsidRPr="008039F2" w:rsidRDefault="003D4D73" w:rsidP="008039F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039F2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AD2B72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0100F" w:rsidRPr="008039F2">
        <w:rPr>
          <w:rFonts w:ascii="Times New Roman" w:hAnsi="Times New Roman" w:cs="Times New Roman"/>
          <w:sz w:val="28"/>
          <w:szCs w:val="28"/>
        </w:rPr>
        <w:t>Мостовой Ю</w:t>
      </w:r>
      <w:r w:rsidR="007A4BBC" w:rsidRPr="008039F2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30100F" w:rsidRPr="008039F2">
        <w:rPr>
          <w:rFonts w:ascii="Times New Roman" w:hAnsi="Times New Roman" w:cs="Times New Roman"/>
          <w:sz w:val="28"/>
          <w:szCs w:val="28"/>
        </w:rPr>
        <w:t>М</w:t>
      </w:r>
      <w:r w:rsidR="007A4BBC" w:rsidRPr="008039F2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30100F" w:rsidRPr="008039F2">
        <w:rPr>
          <w:rFonts w:ascii="Times New Roman" w:hAnsi="Times New Roman" w:cs="Times New Roman"/>
          <w:sz w:val="28"/>
          <w:szCs w:val="28"/>
        </w:rPr>
        <w:t>, Слепченко Н</w:t>
      </w:r>
      <w:r w:rsidR="007A4BBC" w:rsidRPr="008039F2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30100F" w:rsidRPr="008039F2">
        <w:rPr>
          <w:rFonts w:ascii="Times New Roman" w:hAnsi="Times New Roman" w:cs="Times New Roman"/>
          <w:sz w:val="28"/>
          <w:szCs w:val="28"/>
        </w:rPr>
        <w:t>С</w:t>
      </w:r>
      <w:r w:rsidR="007A4BBC" w:rsidRPr="008039F2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30100F" w:rsidRPr="008039F2">
        <w:rPr>
          <w:rFonts w:ascii="Times New Roman" w:hAnsi="Times New Roman" w:cs="Times New Roman"/>
          <w:sz w:val="28"/>
          <w:szCs w:val="28"/>
        </w:rPr>
        <w:t>, Дмитрієв К</w:t>
      </w:r>
      <w:r w:rsidR="007A4BBC" w:rsidRPr="008039F2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30100F" w:rsidRPr="008039F2">
        <w:rPr>
          <w:rFonts w:ascii="Times New Roman" w:hAnsi="Times New Roman" w:cs="Times New Roman"/>
          <w:sz w:val="28"/>
          <w:szCs w:val="28"/>
        </w:rPr>
        <w:t>Д. Вплив генетичних факторів на розвиток та перебіг хронічного обструктивного захворювання легень. Укр. Пульмон. Журнал. 2018;3:52–58. Doi: 10.31215/2306-4927-2018-101-3-52-58</w:t>
      </w:r>
      <w:r w:rsidR="0030100F" w:rsidRPr="008039F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5D88CF6F" w14:textId="2433CCE1" w:rsidR="00AD2B72" w:rsidRPr="008039F2" w:rsidRDefault="003D4D73" w:rsidP="008039F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39F2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30100F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31E47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Керівництво Глобальної стратегії діагностики, лікування та профілактики ХОЗЛ. Здоров’я України | Інформація для спеціалістів охорони здоров’я - </w:t>
      </w:r>
      <w:proofErr w:type="spellStart"/>
      <w:r w:rsidR="00F31E47" w:rsidRPr="008039F2">
        <w:rPr>
          <w:rFonts w:ascii="Times New Roman" w:hAnsi="Times New Roman" w:cs="Times New Roman"/>
          <w:sz w:val="28"/>
          <w:szCs w:val="28"/>
          <w:lang w:val="uk-UA"/>
        </w:rPr>
        <w:t>Health-ua</w:t>
      </w:r>
      <w:proofErr w:type="spellEnd"/>
      <w:r w:rsidR="00F31E47" w:rsidRPr="008039F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3C258356" w14:textId="77777777" w:rsidR="007F45FC" w:rsidRPr="001311D6" w:rsidRDefault="007F45FC" w:rsidP="000D688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7F45FC" w:rsidRPr="001311D6" w:rsidSect="00B440A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325"/>
    <w:rsid w:val="00000531"/>
    <w:rsid w:val="000543CC"/>
    <w:rsid w:val="000C1A8C"/>
    <w:rsid w:val="000D1CE8"/>
    <w:rsid w:val="000D688F"/>
    <w:rsid w:val="001311D6"/>
    <w:rsid w:val="00131F48"/>
    <w:rsid w:val="001425C1"/>
    <w:rsid w:val="001B152C"/>
    <w:rsid w:val="001B2768"/>
    <w:rsid w:val="001C0A8D"/>
    <w:rsid w:val="002033CF"/>
    <w:rsid w:val="0023657E"/>
    <w:rsid w:val="0023721A"/>
    <w:rsid w:val="0025473A"/>
    <w:rsid w:val="002A3829"/>
    <w:rsid w:val="002C1D2A"/>
    <w:rsid w:val="002C500D"/>
    <w:rsid w:val="0030100F"/>
    <w:rsid w:val="00302360"/>
    <w:rsid w:val="0033726F"/>
    <w:rsid w:val="003D4D73"/>
    <w:rsid w:val="003D5165"/>
    <w:rsid w:val="0040024A"/>
    <w:rsid w:val="00416D89"/>
    <w:rsid w:val="00441B43"/>
    <w:rsid w:val="004742AC"/>
    <w:rsid w:val="004A728C"/>
    <w:rsid w:val="004C1C77"/>
    <w:rsid w:val="004F3ED5"/>
    <w:rsid w:val="00525624"/>
    <w:rsid w:val="00576CD7"/>
    <w:rsid w:val="00583E0C"/>
    <w:rsid w:val="00584BA6"/>
    <w:rsid w:val="00593768"/>
    <w:rsid w:val="00594AAC"/>
    <w:rsid w:val="005A2686"/>
    <w:rsid w:val="005C4614"/>
    <w:rsid w:val="005D38DC"/>
    <w:rsid w:val="005E6CAC"/>
    <w:rsid w:val="00604664"/>
    <w:rsid w:val="006073D2"/>
    <w:rsid w:val="00636083"/>
    <w:rsid w:val="006407BC"/>
    <w:rsid w:val="00643AF5"/>
    <w:rsid w:val="00647464"/>
    <w:rsid w:val="006476F7"/>
    <w:rsid w:val="006744A5"/>
    <w:rsid w:val="00691EEC"/>
    <w:rsid w:val="006A1FD7"/>
    <w:rsid w:val="006C6528"/>
    <w:rsid w:val="006C7892"/>
    <w:rsid w:val="007628A1"/>
    <w:rsid w:val="00791325"/>
    <w:rsid w:val="007A4BBC"/>
    <w:rsid w:val="007A6B90"/>
    <w:rsid w:val="007B3BA7"/>
    <w:rsid w:val="007B6145"/>
    <w:rsid w:val="007B657B"/>
    <w:rsid w:val="007B6C69"/>
    <w:rsid w:val="007C3B3C"/>
    <w:rsid w:val="007F45FC"/>
    <w:rsid w:val="008039F2"/>
    <w:rsid w:val="00803ECE"/>
    <w:rsid w:val="00805371"/>
    <w:rsid w:val="00844F61"/>
    <w:rsid w:val="00932F17"/>
    <w:rsid w:val="00933812"/>
    <w:rsid w:val="00954245"/>
    <w:rsid w:val="00962C9D"/>
    <w:rsid w:val="00963811"/>
    <w:rsid w:val="00993952"/>
    <w:rsid w:val="00A3388A"/>
    <w:rsid w:val="00A43293"/>
    <w:rsid w:val="00A805AD"/>
    <w:rsid w:val="00AC4236"/>
    <w:rsid w:val="00AC6CFA"/>
    <w:rsid w:val="00AD2B72"/>
    <w:rsid w:val="00B37910"/>
    <w:rsid w:val="00B440A8"/>
    <w:rsid w:val="00B74CAC"/>
    <w:rsid w:val="00C05D14"/>
    <w:rsid w:val="00C40814"/>
    <w:rsid w:val="00C52E63"/>
    <w:rsid w:val="00C608AE"/>
    <w:rsid w:val="00C67BD3"/>
    <w:rsid w:val="00C704BE"/>
    <w:rsid w:val="00C708EB"/>
    <w:rsid w:val="00C84204"/>
    <w:rsid w:val="00C8510C"/>
    <w:rsid w:val="00CD2DF7"/>
    <w:rsid w:val="00D04675"/>
    <w:rsid w:val="00D360C4"/>
    <w:rsid w:val="00D434F7"/>
    <w:rsid w:val="00D47EBB"/>
    <w:rsid w:val="00D67C1E"/>
    <w:rsid w:val="00D710F5"/>
    <w:rsid w:val="00DA66D3"/>
    <w:rsid w:val="00E05070"/>
    <w:rsid w:val="00E10519"/>
    <w:rsid w:val="00E145D6"/>
    <w:rsid w:val="00E24AE3"/>
    <w:rsid w:val="00E34A02"/>
    <w:rsid w:val="00EB3217"/>
    <w:rsid w:val="00ED1854"/>
    <w:rsid w:val="00ED5EDD"/>
    <w:rsid w:val="00F05520"/>
    <w:rsid w:val="00F15199"/>
    <w:rsid w:val="00F3174C"/>
    <w:rsid w:val="00F31E47"/>
    <w:rsid w:val="00F53234"/>
    <w:rsid w:val="00F72124"/>
    <w:rsid w:val="00F72D21"/>
    <w:rsid w:val="00F800C2"/>
    <w:rsid w:val="00F9542F"/>
    <w:rsid w:val="00FC5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76001"/>
  <w15:chartTrackingRefBased/>
  <w15:docId w15:val="{C15B508B-BBA9-4D5B-A309-605AB81611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D2DF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A3829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2A38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278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7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lvchumachenko.2m22@knmu.edu.ua" TargetMode="External"/><Relationship Id="rId4" Type="http://schemas.openxmlformats.org/officeDocument/2006/relationships/hyperlink" Target="mailto:sh.usenko@knmu.edu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619</TotalTime>
  <Pages>4</Pages>
  <Words>1158</Words>
  <Characters>6606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Pushok Vatrooshkin</dc:creator>
  <cp:keywords/>
  <dc:description/>
  <cp:lastModifiedBy>Pushok Vatrooshkin</cp:lastModifiedBy>
  <cp:revision>47</cp:revision>
  <dcterms:created xsi:type="dcterms:W3CDTF">2025-04-07T15:00:00Z</dcterms:created>
  <dcterms:modified xsi:type="dcterms:W3CDTF">2025-04-25T20:46:00Z</dcterms:modified>
</cp:coreProperties>
</file>