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6F8C" w:rsidRPr="00116F8C" w:rsidRDefault="00116F8C" w:rsidP="00116F8C">
      <w:pPr>
        <w:keepNext/>
        <w:keepLines/>
        <w:suppressAutoHyphens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bookmarkStart w:id="0" w:name="_Toc496272487"/>
      <w:bookmarkStart w:id="1" w:name="_GoBack"/>
      <w:r w:rsidRPr="00116F8C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 xml:space="preserve">К вопросу о медицинском </w:t>
      </w:r>
      <w:bookmarkEnd w:id="1"/>
      <w:r w:rsidRPr="00116F8C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страховании в условиях реформирования системы здравоохранения в Украине</w:t>
      </w:r>
      <w:bookmarkEnd w:id="0"/>
    </w:p>
    <w:p w:rsidR="00116F8C" w:rsidRPr="00116F8C" w:rsidRDefault="00116F8C" w:rsidP="00116F8C">
      <w:pPr>
        <w:keepNext/>
        <w:keepLines/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116F8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Громов А. А.</w:t>
      </w:r>
    </w:p>
    <w:p w:rsidR="00116F8C" w:rsidRPr="00116F8C" w:rsidRDefault="00116F8C" w:rsidP="00116F8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>Действенное</w:t>
      </w:r>
      <w:proofErr w:type="gramEnd"/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реформирования здравоохранения в Украине предполагает реализацию основных задач по нескольким направлением. Прежде </w:t>
      </w:r>
      <w:proofErr w:type="gramStart"/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всего</w:t>
      </w:r>
      <w:proofErr w:type="gramEnd"/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реформа должна реализовать конечную цель – повысить уровень экономической, социальной и медицинской эффективности отрасли на основе достижения оптимального соотношения интересов государства и пациента.</w:t>
      </w:r>
    </w:p>
    <w:p w:rsidR="00116F8C" w:rsidRPr="00116F8C" w:rsidRDefault="00116F8C" w:rsidP="00116F8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Реформа должна, во-первых, начинаться со структурной перестройки отрасли и, прежде всего, с повышения роли и масштабов первичного звена медицины по сравнению </w:t>
      </w:r>
      <w:proofErr w:type="gramStart"/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>со</w:t>
      </w:r>
      <w:proofErr w:type="gramEnd"/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вторичным и третичным звеньями. Это необходимо для сокращения издержек медицинского обслуживания, так как стоимость стационарных услуг значительно выше. Кроме того, бессмысленно внедрение страхования в затратную медицину. Первичный сектор важен профилактикой заболеваний, что повышает социальную эффективность здравоохранения.</w:t>
      </w:r>
    </w:p>
    <w:p w:rsidR="00116F8C" w:rsidRPr="00116F8C" w:rsidRDefault="00116F8C" w:rsidP="00116F8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>Во-вторых, необходимость создания рыночных механизмов регулирования рынка медицинских услуг, а именно, конкуренции семейных врачей (терапевтов и педиатров) и реального свободного их выбора для потенциального пациента. В этом случае реально снижается уровень неформальных платежей медработникам от пациента и находит свое конкретное воплощение принцип «деньги следуют за пациентом».</w:t>
      </w:r>
    </w:p>
    <w:p w:rsidR="00116F8C" w:rsidRPr="00116F8C" w:rsidRDefault="00116F8C" w:rsidP="00116F8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В-третьих, реформирование отрасли предполагает внедрение многоканальной системы финансирования здравоохранения. Это предполагает развитие обязательного медицинского страхования (ОМС), но не только. Источником дополнительных средств для медицины, как показывает мировой </w:t>
      </w:r>
      <w:proofErr w:type="gramStart"/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>опыт</w:t>
      </w:r>
      <w:proofErr w:type="gramEnd"/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является добровольное медицинское страхование (ДМС). На конкурентном рынке первичных медицинских услуг ДМС обеспечивает наряду с дополнительным притоком средств и стимулирующий эффект. С одной стороны, реализуется общественный интерес в улучшении здоровья граждан, с другой стороны, находит свое воплощение интерес конкретного индивида-пациента в получении гарантированного пакета медицинских услуг, и, с третьей стороны, повышается заинтересованность страховых компаний в поддержке лучших врачей (тех, кого выбирают пациенты). В свою очередь, врачи проявляют интерес к тем страховщикам, которые готовы к улучшению своей тарифной политики в пользу страхователя-пациента. Тем самым, врач первичного звена фактически становится партнером страховых компаний, которые всегда найдут возможность для его стимулирования.</w:t>
      </w:r>
    </w:p>
    <w:p w:rsidR="00116F8C" w:rsidRPr="00116F8C" w:rsidRDefault="00116F8C" w:rsidP="00116F8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Таким образом, выстраиваются новые экономические отношения между тремя субъектами рынка медицинских услуг, которые основаны на доверии и сотрудничестве. Это очень важно для ослабления асимметрии </w:t>
      </w:r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информации о качестве лечения, наиболее ярко характеризующей рынок медицинских услуг по сравнению с другими видами рынков.</w:t>
      </w:r>
    </w:p>
    <w:p w:rsidR="00116F8C" w:rsidRPr="00116F8C" w:rsidRDefault="00116F8C" w:rsidP="00116F8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Следует отметить, формируемое в условиях реформированного здравоохранения доверие, как институциональный фактор, имеет не только экономическое, но и медицинское измерение так как, в конечном итоге, улучшается здоровье пациента, повышается качество и продолжительность его жизни. </w:t>
      </w:r>
    </w:p>
    <w:p w:rsidR="00116F8C" w:rsidRPr="00116F8C" w:rsidRDefault="00116F8C" w:rsidP="00116F8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>ДМС так же, как и ОМС закрепляет чувство доверия пациента адресностью финансирования медицины. В конечном итоге все направления реформирования медицины в Украине должны быть сбалансированы и способствовать повышению экономической, социальной и медицинской эффективности.</w:t>
      </w:r>
    </w:p>
    <w:p w:rsidR="00116F8C" w:rsidRPr="00116F8C" w:rsidRDefault="00116F8C" w:rsidP="00116F8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Таким образом, итогом проведения реформы здравоохранения в Украине может явиться:</w:t>
      </w:r>
    </w:p>
    <w:p w:rsidR="00116F8C" w:rsidRPr="00116F8C" w:rsidRDefault="00116F8C" w:rsidP="00116F8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>1)</w:t>
      </w:r>
      <w:r w:rsidRPr="00116F8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наполнение отрасли адресными финансовыми ресурсами на уровне первичного звена позволяет оптимизировать затраты и согласовать различные группы интересов (государства, страховых компаний и пациента);</w:t>
      </w:r>
    </w:p>
    <w:p w:rsidR="00116F8C" w:rsidRPr="00116F8C" w:rsidRDefault="00116F8C" w:rsidP="00116F8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>2)</w:t>
      </w:r>
      <w:r w:rsidRPr="00116F8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свобода выбора в системе ДМС априори означает преодоление консерватизма и бюрократизма в управлении звена; в перспективе возможно развитие настоящего современного менеджмента в отрасли;</w:t>
      </w:r>
    </w:p>
    <w:p w:rsidR="00116F8C" w:rsidRPr="00116F8C" w:rsidRDefault="00116F8C" w:rsidP="00116F8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>3)</w:t>
      </w:r>
      <w:r w:rsidRPr="00116F8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116F8C">
        <w:rPr>
          <w:rFonts w:ascii="Times New Roman" w:eastAsia="Times New Roman" w:hAnsi="Times New Roman" w:cs="Times New Roman"/>
          <w:sz w:val="28"/>
          <w:szCs w:val="28"/>
          <w:lang w:eastAsia="ru-RU"/>
        </w:rPr>
        <w:t>появляется реальная возможность одновременно улучшить качество лечения и материально поддержать медработника на легальной основе, сократить теневую составляющую в медицине.</w:t>
      </w:r>
    </w:p>
    <w:p w:rsidR="00CC5365" w:rsidRDefault="00CC5365"/>
    <w:sectPr w:rsidR="00CC5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272F"/>
    <w:rsid w:val="00065AA0"/>
    <w:rsid w:val="00116F8C"/>
    <w:rsid w:val="00250D37"/>
    <w:rsid w:val="002F18D0"/>
    <w:rsid w:val="003019C4"/>
    <w:rsid w:val="005342EA"/>
    <w:rsid w:val="005B1A15"/>
    <w:rsid w:val="005F7DD7"/>
    <w:rsid w:val="0066272F"/>
    <w:rsid w:val="006811F8"/>
    <w:rsid w:val="00707071"/>
    <w:rsid w:val="008415C2"/>
    <w:rsid w:val="00A5025B"/>
    <w:rsid w:val="00A91018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585</Words>
  <Characters>3335</Characters>
  <Application>Microsoft Office Word</Application>
  <DocSecurity>0</DocSecurity>
  <Lines>27</Lines>
  <Paragraphs>7</Paragraphs>
  <ScaleCrop>false</ScaleCrop>
  <Company/>
  <LinksUpToDate>false</LinksUpToDate>
  <CharactersWithSpaces>3913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2017-11-01T12:59:00Z</dcterms:created>
  <dcterms:modified xsi:type="dcterms:W3CDTF">2017-11-01T13:00:00Z</dcterms:modified>
</cp:coreProperties>
</file>