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14D" w:rsidRPr="0005114D" w:rsidRDefault="0005114D" w:rsidP="00287C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Сідора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А. О. студентка V курсу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педіатричного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факультету </w:t>
      </w:r>
    </w:p>
    <w:p w:rsidR="0005114D" w:rsidRPr="0005114D" w:rsidRDefault="0005114D" w:rsidP="00287C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114D">
        <w:rPr>
          <w:rFonts w:ascii="Times New Roman" w:hAnsi="Times New Roman" w:cs="Times New Roman"/>
          <w:sz w:val="28"/>
          <w:szCs w:val="28"/>
        </w:rPr>
        <w:t xml:space="preserve">Чубук І. В. студентка V курсу </w:t>
      </w:r>
      <w:proofErr w:type="spellStart"/>
      <w:proofErr w:type="gramStart"/>
      <w:r w:rsidRPr="0005114D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05114D">
        <w:rPr>
          <w:rFonts w:ascii="Times New Roman" w:hAnsi="Times New Roman" w:cs="Times New Roman"/>
          <w:sz w:val="28"/>
          <w:szCs w:val="28"/>
        </w:rPr>
        <w:t>ікувального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факультету </w:t>
      </w:r>
    </w:p>
    <w:p w:rsidR="0005114D" w:rsidRDefault="0005114D" w:rsidP="00287C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114D">
        <w:rPr>
          <w:rFonts w:ascii="Times New Roman" w:hAnsi="Times New Roman" w:cs="Times New Roman"/>
          <w:sz w:val="28"/>
          <w:szCs w:val="28"/>
        </w:rPr>
        <w:t xml:space="preserve">Вовк Т. Г. доцент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дитячих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інфекційних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хвороб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м.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Украї</w:t>
      </w:r>
      <w:proofErr w:type="gramStart"/>
      <w:r w:rsidRPr="0005114D">
        <w:rPr>
          <w:rFonts w:ascii="Times New Roman" w:hAnsi="Times New Roman" w:cs="Times New Roman"/>
          <w:sz w:val="28"/>
          <w:szCs w:val="28"/>
        </w:rPr>
        <w:t>на</w:t>
      </w:r>
      <w:proofErr w:type="spellEnd"/>
      <w:proofErr w:type="gram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5114D" w:rsidRPr="0005114D" w:rsidRDefault="0005114D" w:rsidP="00287C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5114D" w:rsidRDefault="0005114D" w:rsidP="00287C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114D">
        <w:rPr>
          <w:rFonts w:ascii="Times New Roman" w:hAnsi="Times New Roman" w:cs="Times New Roman"/>
          <w:sz w:val="28"/>
          <w:szCs w:val="28"/>
        </w:rPr>
        <w:t xml:space="preserve">ТЕЧІЯ ГРИПУ У ДІТЕЙ, ХВОРИХ НА ЦУКРОВИЙ ДІАБЕТ I ТИПУ </w:t>
      </w:r>
    </w:p>
    <w:p w:rsidR="0005114D" w:rsidRPr="0005114D" w:rsidRDefault="0005114D" w:rsidP="00287C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5114D" w:rsidRPr="0005114D" w:rsidRDefault="0005114D" w:rsidP="00287C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: </w:t>
      </w:r>
      <w:proofErr w:type="gramStart"/>
      <w:r w:rsidRPr="0005114D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05114D">
        <w:rPr>
          <w:rFonts w:ascii="Times New Roman" w:hAnsi="Times New Roman" w:cs="Times New Roman"/>
          <w:sz w:val="28"/>
          <w:szCs w:val="28"/>
        </w:rPr>
        <w:t>ільшості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людей,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грип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протікає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легкій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формі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(ЦД)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. Через послаблений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імунітет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грип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звичайного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у них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бронхіту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, отиту,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пневмонії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відповідь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інфекцію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5114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5114D">
        <w:rPr>
          <w:rFonts w:ascii="Times New Roman" w:hAnsi="Times New Roman" w:cs="Times New Roman"/>
          <w:sz w:val="28"/>
          <w:szCs w:val="28"/>
        </w:rPr>
        <w:t>ідвищеного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привести до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декомпенсації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розвитком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кетоацидотичної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коми. </w:t>
      </w:r>
    </w:p>
    <w:p w:rsidR="0005114D" w:rsidRPr="0005114D" w:rsidRDefault="0005114D" w:rsidP="00287C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114D">
        <w:rPr>
          <w:rFonts w:ascii="Times New Roman" w:hAnsi="Times New Roman" w:cs="Times New Roman"/>
          <w:sz w:val="28"/>
          <w:szCs w:val="28"/>
        </w:rPr>
        <w:t xml:space="preserve">Мета: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застосованої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противірусної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хворим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грип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I типу. </w:t>
      </w:r>
    </w:p>
    <w:p w:rsidR="0005114D" w:rsidRPr="0005114D" w:rsidRDefault="0005114D" w:rsidP="00287C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: в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обласній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дитячій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інфекційній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клінічній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лікарні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міста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Харкова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58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5114D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14 до 18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грипом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звернулися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медичну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допомогу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3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дні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proofErr w:type="gramStart"/>
      <w:r w:rsidRPr="0005114D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05114D">
        <w:rPr>
          <w:rFonts w:ascii="Times New Roman" w:hAnsi="Times New Roman" w:cs="Times New Roman"/>
          <w:sz w:val="28"/>
          <w:szCs w:val="28"/>
        </w:rPr>
        <w:t>іх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раніше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діагностований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ЦД I типу у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стадії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компенсації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натщесерце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4,5 – 6,2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/л), для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використовували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інсулін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ран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домно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розділені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на 2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по 29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чоловік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: перша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отримувала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стандартну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симптоматичну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грипу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, друга у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складі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5114D">
        <w:rPr>
          <w:rFonts w:ascii="Times New Roman" w:hAnsi="Times New Roman" w:cs="Times New Roman"/>
          <w:sz w:val="28"/>
          <w:szCs w:val="28"/>
        </w:rPr>
        <w:t>комплексного</w:t>
      </w:r>
      <w:proofErr w:type="gram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отримувала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противірусний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препарат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Арбідол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курсом 5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проводився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контроль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8 раз на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першій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відзначається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5114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5114D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натщесерце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до 7,8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>/л (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субкомпенсація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) у 21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(72,4%),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7,8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>/л (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декомпенсація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) – у 3 (10,4%),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в межах</w:t>
      </w:r>
      <w:r w:rsidR="00A62F2B" w:rsidRPr="00A62F2B">
        <w:rPr>
          <w:rFonts w:ascii="Times New Roman" w:hAnsi="Times New Roman" w:cs="Times New Roman"/>
          <w:sz w:val="28"/>
          <w:szCs w:val="28"/>
        </w:rPr>
        <w:t xml:space="preserve"> -</w:t>
      </w:r>
      <w:r w:rsidRPr="0005114D">
        <w:rPr>
          <w:rFonts w:ascii="Times New Roman" w:hAnsi="Times New Roman" w:cs="Times New Roman"/>
          <w:sz w:val="28"/>
          <w:szCs w:val="28"/>
        </w:rPr>
        <w:t xml:space="preserve">  4,5 – 6,2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/л – у 5 (17,2%). </w:t>
      </w:r>
      <w:proofErr w:type="gramStart"/>
      <w:r w:rsidRPr="0005114D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другій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число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субкомпенсацією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склало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4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(13,8%),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декомпенсацією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– 2 (6,9%),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в межах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компенсації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– 23 (79,3%).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у 17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lastRenderedPageBreak/>
        <w:t>хворих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(58,6%)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бактерійні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ускладнення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бронхіт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, отит,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пневмонія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), а </w:t>
      </w:r>
      <w:proofErr w:type="gramStart"/>
      <w:r w:rsidRPr="0005114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другій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всього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у 2-х (6,9%). </w:t>
      </w:r>
    </w:p>
    <w:p w:rsidR="007546D8" w:rsidRPr="0005114D" w:rsidRDefault="0005114D" w:rsidP="00287C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: таким чином,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етіотропного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грипу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зменшити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гіперглікемії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proofErr w:type="gramStart"/>
      <w:r w:rsidRPr="0005114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5114D">
        <w:rPr>
          <w:rFonts w:ascii="Times New Roman" w:hAnsi="Times New Roman" w:cs="Times New Roman"/>
          <w:sz w:val="28"/>
          <w:szCs w:val="28"/>
        </w:rPr>
        <w:t>ідтримка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нормального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, у свою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попереджає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бактерійних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14D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Pr="0005114D">
        <w:rPr>
          <w:rFonts w:ascii="Times New Roman" w:hAnsi="Times New Roman" w:cs="Times New Roman"/>
          <w:sz w:val="28"/>
          <w:szCs w:val="28"/>
        </w:rPr>
        <w:t>.</w:t>
      </w:r>
    </w:p>
    <w:sectPr w:rsidR="007546D8" w:rsidRPr="0005114D" w:rsidSect="00287CEB">
      <w:pgSz w:w="11906" w:h="16838" w:code="9"/>
      <w:pgMar w:top="1134" w:right="851" w:bottom="1134" w:left="1701" w:header="567" w:footer="567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114D"/>
    <w:rsid w:val="0005114D"/>
    <w:rsid w:val="00287CEB"/>
    <w:rsid w:val="00381CB9"/>
    <w:rsid w:val="00394B21"/>
    <w:rsid w:val="004F359C"/>
    <w:rsid w:val="005558B4"/>
    <w:rsid w:val="0065159D"/>
    <w:rsid w:val="007F42D3"/>
    <w:rsid w:val="00A62F2B"/>
    <w:rsid w:val="00A7580F"/>
    <w:rsid w:val="00BD1396"/>
    <w:rsid w:val="00CC6E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8B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330</Words>
  <Characters>1882</Characters>
  <Application>Microsoft Office Word</Application>
  <DocSecurity>0</DocSecurity>
  <Lines>15</Lines>
  <Paragraphs>4</Paragraphs>
  <ScaleCrop>false</ScaleCrop>
  <Company/>
  <LinksUpToDate>false</LinksUpToDate>
  <CharactersWithSpaces>2208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Валера</dc:creator>
  <cp:lastModifiedBy>JULIA</cp:lastModifiedBy>
  <cp:revision>3</cp:revision>
  <dcterms:created xsi:type="dcterms:W3CDTF">2020-11-12T11:56:00Z</dcterms:created>
  <dcterms:modified xsi:type="dcterms:W3CDTF">2020-11-12T14:05:00Z</dcterms:modified>
</cp:coreProperties>
</file>