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6F13" w:rsidRPr="005F4BDC" w:rsidRDefault="00966F13" w:rsidP="00966F13">
      <w:p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/>
          <w:sz w:val="24"/>
          <w:szCs w:val="24"/>
          <w:lang w:eastAsia="ru-RU"/>
        </w:rPr>
      </w:pPr>
      <w:proofErr w:type="spellStart"/>
      <w:r w:rsidRPr="005F4BDC">
        <w:rPr>
          <w:rFonts w:ascii="Bookman Old Style" w:eastAsia="Times New Roman" w:hAnsi="Bookman Old Style"/>
          <w:sz w:val="24"/>
          <w:szCs w:val="24"/>
          <w:lang w:eastAsia="ru-RU"/>
        </w:rPr>
        <w:t>Эндовидиохирургическая</w:t>
      </w:r>
      <w:proofErr w:type="spellEnd"/>
      <w:r w:rsidRPr="005F4BDC">
        <w:rPr>
          <w:rFonts w:ascii="Bookman Old Style" w:eastAsia="Times New Roman" w:hAnsi="Bookman Old Style"/>
          <w:sz w:val="24"/>
          <w:szCs w:val="24"/>
          <w:lang w:eastAsia="ru-RU"/>
        </w:rPr>
        <w:t xml:space="preserve"> диагностика и лечение </w:t>
      </w:r>
      <w:proofErr w:type="spellStart"/>
      <w:r w:rsidRPr="005F4BDC">
        <w:rPr>
          <w:rFonts w:ascii="Bookman Old Style" w:eastAsia="Times New Roman" w:hAnsi="Bookman Old Style"/>
          <w:sz w:val="24"/>
          <w:szCs w:val="24"/>
          <w:lang w:eastAsia="ru-RU"/>
        </w:rPr>
        <w:t>перфоративных</w:t>
      </w:r>
      <w:proofErr w:type="spellEnd"/>
      <w:r w:rsidRPr="005F4BDC">
        <w:rPr>
          <w:rFonts w:ascii="Bookman Old Style" w:eastAsia="Times New Roman" w:hAnsi="Bookman Old Style"/>
          <w:sz w:val="24"/>
          <w:szCs w:val="24"/>
          <w:lang w:eastAsia="ru-RU"/>
        </w:rPr>
        <w:t xml:space="preserve"> язв </w:t>
      </w:r>
      <w:proofErr w:type="spellStart"/>
      <w:r w:rsidRPr="005F4BDC">
        <w:rPr>
          <w:rFonts w:ascii="Bookman Old Style" w:eastAsia="Times New Roman" w:hAnsi="Bookman Old Style"/>
          <w:sz w:val="24"/>
          <w:szCs w:val="24"/>
          <w:lang w:eastAsia="ru-RU"/>
        </w:rPr>
        <w:t>пилородуоденальной</w:t>
      </w:r>
      <w:proofErr w:type="spellEnd"/>
      <w:r w:rsidRPr="005F4BDC">
        <w:rPr>
          <w:rFonts w:ascii="Bookman Old Style" w:eastAsia="Times New Roman" w:hAnsi="Bookman Old Style"/>
          <w:sz w:val="24"/>
          <w:szCs w:val="24"/>
          <w:lang w:eastAsia="ru-RU"/>
        </w:rPr>
        <w:t xml:space="preserve"> зоны</w:t>
      </w:r>
    </w:p>
    <w:p w:rsidR="00966F13" w:rsidRPr="005F4BDC" w:rsidRDefault="00966F13" w:rsidP="00966F13">
      <w:p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/>
          <w:sz w:val="24"/>
          <w:szCs w:val="24"/>
          <w:lang w:eastAsia="ru-RU"/>
        </w:rPr>
      </w:pPr>
      <w:proofErr w:type="spellStart"/>
      <w:r w:rsidRPr="005F4BDC">
        <w:rPr>
          <w:rFonts w:ascii="Bookman Old Style" w:eastAsia="Times New Roman" w:hAnsi="Bookman Old Style"/>
          <w:sz w:val="24"/>
          <w:szCs w:val="24"/>
          <w:lang w:eastAsia="ru-RU"/>
        </w:rPr>
        <w:t>Смецков</w:t>
      </w:r>
      <w:proofErr w:type="spellEnd"/>
      <w:r w:rsidRPr="005F4BDC">
        <w:rPr>
          <w:rFonts w:ascii="Bookman Old Style" w:eastAsia="Times New Roman" w:hAnsi="Bookman Old Style"/>
          <w:sz w:val="24"/>
          <w:szCs w:val="24"/>
          <w:lang w:eastAsia="ru-RU"/>
        </w:rPr>
        <w:t xml:space="preserve"> Д.В (1), Криворучко И.А.(2), </w:t>
      </w:r>
      <w:proofErr w:type="spellStart"/>
      <w:r w:rsidRPr="005F4BDC">
        <w:rPr>
          <w:rFonts w:ascii="Bookman Old Style" w:eastAsia="Times New Roman" w:hAnsi="Bookman Old Style"/>
          <w:sz w:val="24"/>
          <w:szCs w:val="24"/>
          <w:lang w:eastAsia="ru-RU"/>
        </w:rPr>
        <w:t>Федак</w:t>
      </w:r>
      <w:proofErr w:type="spellEnd"/>
      <w:r w:rsidRPr="005F4BDC">
        <w:rPr>
          <w:rFonts w:ascii="Bookman Old Style" w:eastAsia="Times New Roman" w:hAnsi="Bookman Old Style"/>
          <w:sz w:val="24"/>
          <w:szCs w:val="24"/>
          <w:lang w:eastAsia="ru-RU"/>
        </w:rPr>
        <w:t xml:space="preserve"> Б</w:t>
      </w:r>
      <w:proofErr w:type="gramStart"/>
      <w:r w:rsidRPr="005F4BDC">
        <w:rPr>
          <w:rFonts w:ascii="Bookman Old Style" w:eastAsia="Times New Roman" w:hAnsi="Bookman Old Style"/>
          <w:sz w:val="24"/>
          <w:szCs w:val="24"/>
          <w:lang w:eastAsia="ru-RU"/>
        </w:rPr>
        <w:t>,С</w:t>
      </w:r>
      <w:proofErr w:type="gramEnd"/>
      <w:r w:rsidRPr="005F4BDC">
        <w:rPr>
          <w:rFonts w:ascii="Bookman Old Style" w:eastAsia="Times New Roman" w:hAnsi="Bookman Old Style"/>
          <w:sz w:val="24"/>
          <w:szCs w:val="24"/>
          <w:lang w:eastAsia="ru-RU"/>
        </w:rPr>
        <w:t xml:space="preserve">.(1), Вовк В.А.(1), </w:t>
      </w:r>
      <w:proofErr w:type="spellStart"/>
      <w:r w:rsidRPr="005F4BDC">
        <w:rPr>
          <w:rFonts w:ascii="Bookman Old Style" w:eastAsia="Times New Roman" w:hAnsi="Bookman Old Style"/>
          <w:sz w:val="24"/>
          <w:szCs w:val="24"/>
          <w:lang w:eastAsia="ru-RU"/>
        </w:rPr>
        <w:t>Гербали</w:t>
      </w:r>
      <w:proofErr w:type="spellEnd"/>
      <w:r w:rsidRPr="005F4BDC">
        <w:rPr>
          <w:rFonts w:ascii="Bookman Old Style" w:eastAsia="Times New Roman" w:hAnsi="Bookman Old Style"/>
          <w:sz w:val="24"/>
          <w:szCs w:val="24"/>
          <w:lang w:eastAsia="ru-RU"/>
        </w:rPr>
        <w:t xml:space="preserve"> О.Ю. (2).</w:t>
      </w:r>
    </w:p>
    <w:p w:rsidR="00966F13" w:rsidRPr="005F4BDC" w:rsidRDefault="00966F13" w:rsidP="00966F13">
      <w:p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/>
          <w:sz w:val="24"/>
          <w:szCs w:val="24"/>
          <w:lang w:eastAsia="ru-RU"/>
        </w:rPr>
      </w:pPr>
      <w:r w:rsidRPr="005F4BDC">
        <w:rPr>
          <w:rFonts w:ascii="Bookman Old Style" w:eastAsia="Times New Roman" w:hAnsi="Bookman Old Style"/>
          <w:sz w:val="24"/>
          <w:szCs w:val="24"/>
          <w:lang w:eastAsia="ru-RU"/>
        </w:rPr>
        <w:t>Харьков, Украина</w:t>
      </w:r>
    </w:p>
    <w:p w:rsidR="00966F13" w:rsidRPr="005F4BDC" w:rsidRDefault="00966F13" w:rsidP="00966F13">
      <w:p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/>
          <w:sz w:val="24"/>
          <w:szCs w:val="24"/>
          <w:lang w:eastAsia="ru-RU"/>
        </w:rPr>
      </w:pPr>
      <w:r w:rsidRPr="005F4BDC">
        <w:rPr>
          <w:rFonts w:ascii="Bookman Old Style" w:eastAsia="Times New Roman" w:hAnsi="Bookman Old Style"/>
          <w:sz w:val="24"/>
          <w:szCs w:val="24"/>
          <w:lang w:eastAsia="ru-RU"/>
        </w:rPr>
        <w:t>1) Областная клиническая больница</w:t>
      </w:r>
      <w:proofErr w:type="gramStart"/>
      <w:r w:rsidRPr="005F4BDC">
        <w:rPr>
          <w:rFonts w:ascii="Bookman Old Style" w:eastAsia="Times New Roman" w:hAnsi="Bookman Old Style"/>
          <w:sz w:val="24"/>
          <w:szCs w:val="24"/>
          <w:lang w:eastAsia="ru-RU"/>
        </w:rPr>
        <w:t>2</w:t>
      </w:r>
      <w:proofErr w:type="gramEnd"/>
      <w:r w:rsidRPr="005F4BDC">
        <w:rPr>
          <w:rFonts w:ascii="Bookman Old Style" w:eastAsia="Times New Roman" w:hAnsi="Bookman Old Style"/>
          <w:sz w:val="24"/>
          <w:szCs w:val="24"/>
          <w:lang w:eastAsia="ru-RU"/>
        </w:rPr>
        <w:t>) Харьковский национальный медицинский университет</w:t>
      </w:r>
    </w:p>
    <w:p w:rsidR="00966F13" w:rsidRPr="005F4BDC" w:rsidRDefault="00966F13" w:rsidP="00966F13">
      <w:p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/>
          <w:sz w:val="24"/>
          <w:szCs w:val="24"/>
          <w:lang w:eastAsia="ru-RU"/>
        </w:rPr>
      </w:pPr>
      <w:r w:rsidRPr="005F4BDC">
        <w:rPr>
          <w:rFonts w:ascii="Bookman Old Style" w:eastAsia="Times New Roman" w:hAnsi="Bookman Old Style"/>
          <w:sz w:val="24"/>
          <w:szCs w:val="24"/>
          <w:lang w:eastAsia="ru-RU"/>
        </w:rPr>
        <w:t xml:space="preserve">Как известно основным осложнением язвенной болезни </w:t>
      </w:r>
      <w:proofErr w:type="spellStart"/>
      <w:r w:rsidRPr="005F4BDC">
        <w:rPr>
          <w:rFonts w:ascii="Bookman Old Style" w:eastAsia="Times New Roman" w:hAnsi="Bookman Old Style"/>
          <w:sz w:val="24"/>
          <w:szCs w:val="24"/>
          <w:lang w:eastAsia="ru-RU"/>
        </w:rPr>
        <w:t>пилородуоденальной</w:t>
      </w:r>
      <w:proofErr w:type="spellEnd"/>
      <w:r w:rsidRPr="005F4BDC">
        <w:rPr>
          <w:rFonts w:ascii="Bookman Old Style" w:eastAsia="Times New Roman" w:hAnsi="Bookman Old Style"/>
          <w:sz w:val="24"/>
          <w:szCs w:val="24"/>
          <w:lang w:eastAsia="ru-RU"/>
        </w:rPr>
        <w:t xml:space="preserve"> зоны является перфорация, которая по данным разных авторов составляет от 5 до 15% неотложной хирургии. В 70-75% случаев </w:t>
      </w:r>
      <w:proofErr w:type="spellStart"/>
      <w:r w:rsidRPr="005F4BDC">
        <w:rPr>
          <w:rFonts w:ascii="Bookman Old Style" w:eastAsia="Times New Roman" w:hAnsi="Bookman Old Style"/>
          <w:sz w:val="24"/>
          <w:szCs w:val="24"/>
          <w:lang w:eastAsia="ru-RU"/>
        </w:rPr>
        <w:t>перфоративная</w:t>
      </w:r>
      <w:proofErr w:type="spellEnd"/>
      <w:r w:rsidRPr="005F4BDC">
        <w:rPr>
          <w:rFonts w:ascii="Bookman Old Style" w:eastAsia="Times New Roman" w:hAnsi="Bookman Old Style"/>
          <w:sz w:val="24"/>
          <w:szCs w:val="24"/>
          <w:lang w:eastAsia="ru-RU"/>
        </w:rPr>
        <w:t xml:space="preserve"> язва располагается на передней стенке луковицы двенадцатиперстной кишке и не редко наблюдается у мужчин возраста 20-30 лет с отсутствием язвенного анамнеза. При </w:t>
      </w:r>
      <w:proofErr w:type="spellStart"/>
      <w:r w:rsidRPr="005F4BDC">
        <w:rPr>
          <w:rFonts w:ascii="Bookman Old Style" w:eastAsia="Times New Roman" w:hAnsi="Bookman Old Style"/>
          <w:sz w:val="24"/>
          <w:szCs w:val="24"/>
          <w:lang w:eastAsia="ru-RU"/>
        </w:rPr>
        <w:t>перфоративной</w:t>
      </w:r>
      <w:proofErr w:type="spellEnd"/>
      <w:r w:rsidRPr="005F4BDC">
        <w:rPr>
          <w:rFonts w:ascii="Bookman Old Style" w:eastAsia="Times New Roman" w:hAnsi="Bookman Old Style"/>
          <w:sz w:val="24"/>
          <w:szCs w:val="24"/>
          <w:lang w:eastAsia="ru-RU"/>
        </w:rPr>
        <w:t xml:space="preserve"> язве </w:t>
      </w:r>
      <w:proofErr w:type="spellStart"/>
      <w:r w:rsidRPr="005F4BDC">
        <w:rPr>
          <w:rFonts w:ascii="Bookman Old Style" w:eastAsia="Times New Roman" w:hAnsi="Bookman Old Style"/>
          <w:sz w:val="24"/>
          <w:szCs w:val="24"/>
          <w:lang w:eastAsia="ru-RU"/>
        </w:rPr>
        <w:t>пилородуоденальной</w:t>
      </w:r>
      <w:proofErr w:type="spellEnd"/>
      <w:r w:rsidRPr="005F4BDC">
        <w:rPr>
          <w:rFonts w:ascii="Bookman Old Style" w:eastAsia="Times New Roman" w:hAnsi="Bookman Old Style"/>
          <w:sz w:val="24"/>
          <w:szCs w:val="24"/>
          <w:lang w:eastAsia="ru-RU"/>
        </w:rPr>
        <w:t xml:space="preserve"> зоны в 80-90% случаев выполняется ее </w:t>
      </w:r>
      <w:proofErr w:type="spellStart"/>
      <w:r w:rsidRPr="005F4BDC">
        <w:rPr>
          <w:rFonts w:ascii="Bookman Old Style" w:eastAsia="Times New Roman" w:hAnsi="Bookman Old Style"/>
          <w:sz w:val="24"/>
          <w:szCs w:val="24"/>
          <w:lang w:eastAsia="ru-RU"/>
        </w:rPr>
        <w:t>ушивание</w:t>
      </w:r>
      <w:proofErr w:type="spellEnd"/>
      <w:r w:rsidRPr="005F4BDC">
        <w:rPr>
          <w:rFonts w:ascii="Bookman Old Style" w:eastAsia="Times New Roman" w:hAnsi="Bookman Old Style"/>
          <w:sz w:val="24"/>
          <w:szCs w:val="24"/>
          <w:lang w:eastAsia="ru-RU"/>
        </w:rPr>
        <w:t xml:space="preserve"> или </w:t>
      </w:r>
      <w:proofErr w:type="spellStart"/>
      <w:r w:rsidRPr="005F4BDC">
        <w:rPr>
          <w:rFonts w:ascii="Bookman Old Style" w:eastAsia="Times New Roman" w:hAnsi="Bookman Old Style"/>
          <w:sz w:val="24"/>
          <w:szCs w:val="24"/>
          <w:lang w:eastAsia="ru-RU"/>
        </w:rPr>
        <w:t>иссчечение</w:t>
      </w:r>
      <w:proofErr w:type="spellEnd"/>
      <w:r w:rsidRPr="005F4BDC">
        <w:rPr>
          <w:rFonts w:ascii="Bookman Old Style" w:eastAsia="Times New Roman" w:hAnsi="Bookman Old Style"/>
          <w:sz w:val="24"/>
          <w:szCs w:val="24"/>
          <w:lang w:eastAsia="ru-RU"/>
        </w:rPr>
        <w:t xml:space="preserve"> разными способами, т.е. операция направлена на устранение осложнений у неотложных больных. Успехи последних лет связывают, прежде всего, с развитием органосохраняющих малоинвазивных операций. С апреля 2010 по 2014 гг. диагностировано и пролечено 148 пациентов с </w:t>
      </w:r>
      <w:proofErr w:type="spellStart"/>
      <w:r w:rsidRPr="005F4BDC">
        <w:rPr>
          <w:rFonts w:ascii="Bookman Old Style" w:eastAsia="Times New Roman" w:hAnsi="Bookman Old Style"/>
          <w:sz w:val="24"/>
          <w:szCs w:val="24"/>
          <w:lang w:eastAsia="ru-RU"/>
        </w:rPr>
        <w:t>перфоративной</w:t>
      </w:r>
      <w:proofErr w:type="spellEnd"/>
      <w:r w:rsidRPr="005F4BDC">
        <w:rPr>
          <w:rFonts w:ascii="Bookman Old Style" w:eastAsia="Times New Roman" w:hAnsi="Bookman Old Style"/>
          <w:sz w:val="24"/>
          <w:szCs w:val="24"/>
          <w:lang w:eastAsia="ru-RU"/>
        </w:rPr>
        <w:t xml:space="preserve"> язвой </w:t>
      </w:r>
      <w:proofErr w:type="spellStart"/>
      <w:r w:rsidRPr="005F4BDC">
        <w:rPr>
          <w:rFonts w:ascii="Bookman Old Style" w:eastAsia="Times New Roman" w:hAnsi="Bookman Old Style"/>
          <w:sz w:val="24"/>
          <w:szCs w:val="24"/>
          <w:lang w:eastAsia="ru-RU"/>
        </w:rPr>
        <w:t>пилородуоденальной</w:t>
      </w:r>
      <w:proofErr w:type="spellEnd"/>
      <w:r w:rsidRPr="005F4BDC">
        <w:rPr>
          <w:rFonts w:ascii="Bookman Old Style" w:eastAsia="Times New Roman" w:hAnsi="Bookman Old Style"/>
          <w:sz w:val="24"/>
          <w:szCs w:val="24"/>
          <w:lang w:eastAsia="ru-RU"/>
        </w:rPr>
        <w:t xml:space="preserve"> зоны. Возраст пациентов </w:t>
      </w:r>
      <w:proofErr w:type="gramStart"/>
      <w:r w:rsidRPr="005F4BDC">
        <w:rPr>
          <w:rFonts w:ascii="Bookman Old Style" w:eastAsia="Times New Roman" w:hAnsi="Bookman Old Style"/>
          <w:sz w:val="24"/>
          <w:szCs w:val="24"/>
          <w:lang w:eastAsia="ru-RU"/>
        </w:rPr>
        <w:t>составлял</w:t>
      </w:r>
      <w:proofErr w:type="gramEnd"/>
      <w:r w:rsidRPr="005F4BDC">
        <w:rPr>
          <w:rFonts w:ascii="Bookman Old Style" w:eastAsia="Times New Roman" w:hAnsi="Bookman Old Style"/>
          <w:sz w:val="24"/>
          <w:szCs w:val="24"/>
          <w:lang w:eastAsia="ru-RU"/>
        </w:rPr>
        <w:t xml:space="preserve"> был от 18 до 78 лет, преимущественно мужского пола, от момента перфорации прошло от 60 мин до 24 часов. При поступлении в стационар всем пациентам производился стандартный алгоритм диагностических мероприятий, включающий в себя: клиническое исследование крови, обзорную рентгенографию брюшной полости, УЗИ брюшной полости, ЭКГ, консультации специалистов. Всем больным перед оперативным лечением была выполнена ФГДС с целью выявления локализации и характера язвы, подтверждения ее перфорации, а также, при необходимости, повторная рентгенографию брюшной полости. Лапароскопия была лечебно-диагностическим методом в лечении больных с данной патологией. Точки </w:t>
      </w:r>
      <w:proofErr w:type="gramStart"/>
      <w:r w:rsidRPr="005F4BDC">
        <w:rPr>
          <w:rFonts w:ascii="Bookman Old Style" w:eastAsia="Times New Roman" w:hAnsi="Bookman Old Style"/>
          <w:sz w:val="24"/>
          <w:szCs w:val="24"/>
          <w:lang w:eastAsia="ru-RU"/>
        </w:rPr>
        <w:t>введении</w:t>
      </w:r>
      <w:proofErr w:type="gramEnd"/>
      <w:r w:rsidRPr="005F4BDC">
        <w:rPr>
          <w:rFonts w:ascii="Bookman Old Style" w:eastAsia="Times New Roman" w:hAnsi="Bookman Old Style"/>
          <w:sz w:val="24"/>
          <w:szCs w:val="24"/>
          <w:lang w:eastAsia="ru-RU"/>
        </w:rPr>
        <w:t xml:space="preserve"> троакаров на передней брюшной стенке были аналогичны </w:t>
      </w:r>
      <w:proofErr w:type="spellStart"/>
      <w:r w:rsidRPr="005F4BDC">
        <w:rPr>
          <w:rFonts w:ascii="Bookman Old Style" w:eastAsia="Times New Roman" w:hAnsi="Bookman Old Style"/>
          <w:sz w:val="24"/>
          <w:szCs w:val="24"/>
          <w:lang w:eastAsia="ru-RU"/>
        </w:rPr>
        <w:t>лапароскопической</w:t>
      </w:r>
      <w:proofErr w:type="spellEnd"/>
      <w:r w:rsidRPr="005F4BDC">
        <w:rPr>
          <w:rFonts w:ascii="Bookman Old Style" w:eastAsia="Times New Roman" w:hAnsi="Bookman Old Style"/>
          <w:sz w:val="24"/>
          <w:szCs w:val="24"/>
          <w:lang w:eastAsia="ru-RU"/>
        </w:rPr>
        <w:t xml:space="preserve"> </w:t>
      </w:r>
      <w:proofErr w:type="spellStart"/>
      <w:r w:rsidRPr="005F4BDC">
        <w:rPr>
          <w:rFonts w:ascii="Bookman Old Style" w:eastAsia="Times New Roman" w:hAnsi="Bookman Old Style"/>
          <w:sz w:val="24"/>
          <w:szCs w:val="24"/>
          <w:lang w:eastAsia="ru-RU"/>
        </w:rPr>
        <w:t>холецистэктомии</w:t>
      </w:r>
      <w:proofErr w:type="spellEnd"/>
      <w:r w:rsidRPr="005F4BDC">
        <w:rPr>
          <w:rFonts w:ascii="Bookman Old Style" w:eastAsia="Times New Roman" w:hAnsi="Bookman Old Style"/>
          <w:sz w:val="24"/>
          <w:szCs w:val="24"/>
          <w:lang w:eastAsia="ru-RU"/>
        </w:rPr>
        <w:t xml:space="preserve"> как наиболее оптимальные для выполнения данной операции. Всем пациентам выполнено </w:t>
      </w:r>
      <w:proofErr w:type="spellStart"/>
      <w:r w:rsidRPr="005F4BDC">
        <w:rPr>
          <w:rFonts w:ascii="Bookman Old Style" w:eastAsia="Times New Roman" w:hAnsi="Bookman Old Style"/>
          <w:sz w:val="24"/>
          <w:szCs w:val="24"/>
          <w:lang w:eastAsia="ru-RU"/>
        </w:rPr>
        <w:t>ушивание</w:t>
      </w:r>
      <w:proofErr w:type="spellEnd"/>
      <w:r w:rsidRPr="005F4BDC">
        <w:rPr>
          <w:rFonts w:ascii="Bookman Old Style" w:eastAsia="Times New Roman" w:hAnsi="Bookman Old Style"/>
          <w:sz w:val="24"/>
          <w:szCs w:val="24"/>
          <w:lang w:eastAsia="ru-RU"/>
        </w:rPr>
        <w:t xml:space="preserve"> </w:t>
      </w:r>
      <w:proofErr w:type="spellStart"/>
      <w:r w:rsidRPr="005F4BDC">
        <w:rPr>
          <w:rFonts w:ascii="Bookman Old Style" w:eastAsia="Times New Roman" w:hAnsi="Bookman Old Style"/>
          <w:sz w:val="24"/>
          <w:szCs w:val="24"/>
          <w:lang w:eastAsia="ru-RU"/>
        </w:rPr>
        <w:t>перфоративной</w:t>
      </w:r>
      <w:proofErr w:type="spellEnd"/>
      <w:r w:rsidRPr="005F4BDC">
        <w:rPr>
          <w:rFonts w:ascii="Bookman Old Style" w:eastAsia="Times New Roman" w:hAnsi="Bookman Old Style"/>
          <w:sz w:val="24"/>
          <w:szCs w:val="24"/>
          <w:lang w:eastAsia="ru-RU"/>
        </w:rPr>
        <w:t xml:space="preserve"> язвы </w:t>
      </w:r>
      <w:proofErr w:type="spellStart"/>
      <w:r w:rsidRPr="005F4BDC">
        <w:rPr>
          <w:rFonts w:ascii="Bookman Old Style" w:eastAsia="Times New Roman" w:hAnsi="Bookman Old Style"/>
          <w:sz w:val="24"/>
          <w:szCs w:val="24"/>
          <w:lang w:eastAsia="ru-RU"/>
        </w:rPr>
        <w:t>пилородуоденальной</w:t>
      </w:r>
      <w:proofErr w:type="spellEnd"/>
      <w:r w:rsidRPr="005F4BDC">
        <w:rPr>
          <w:rFonts w:ascii="Bookman Old Style" w:eastAsia="Times New Roman" w:hAnsi="Bookman Old Style"/>
          <w:sz w:val="24"/>
          <w:szCs w:val="24"/>
          <w:lang w:eastAsia="ru-RU"/>
        </w:rPr>
        <w:t xml:space="preserve"> зоны (148), в том числе с </w:t>
      </w:r>
      <w:proofErr w:type="spellStart"/>
      <w:r w:rsidRPr="005F4BDC">
        <w:rPr>
          <w:rFonts w:ascii="Bookman Old Style" w:eastAsia="Times New Roman" w:hAnsi="Bookman Old Style"/>
          <w:sz w:val="24"/>
          <w:szCs w:val="24"/>
          <w:lang w:eastAsia="ru-RU"/>
        </w:rPr>
        <w:t>оментопластикой</w:t>
      </w:r>
      <w:proofErr w:type="spellEnd"/>
      <w:r w:rsidRPr="005F4BDC">
        <w:rPr>
          <w:rFonts w:ascii="Bookman Old Style" w:eastAsia="Times New Roman" w:hAnsi="Bookman Old Style"/>
          <w:sz w:val="24"/>
          <w:szCs w:val="24"/>
          <w:lang w:eastAsia="ru-RU"/>
        </w:rPr>
        <w:t xml:space="preserve"> (46), санация и дренирование брюшной полости. При выполнении </w:t>
      </w:r>
      <w:proofErr w:type="spellStart"/>
      <w:r w:rsidRPr="005F4BDC">
        <w:rPr>
          <w:rFonts w:ascii="Bookman Old Style" w:eastAsia="Times New Roman" w:hAnsi="Bookman Old Style"/>
          <w:sz w:val="24"/>
          <w:szCs w:val="24"/>
          <w:lang w:eastAsia="ru-RU"/>
        </w:rPr>
        <w:t>ушивания</w:t>
      </w:r>
      <w:proofErr w:type="spellEnd"/>
      <w:r w:rsidRPr="005F4BDC">
        <w:rPr>
          <w:rFonts w:ascii="Bookman Old Style" w:eastAsia="Times New Roman" w:hAnsi="Bookman Old Style"/>
          <w:sz w:val="24"/>
          <w:szCs w:val="24"/>
          <w:lang w:eastAsia="ru-RU"/>
        </w:rPr>
        <w:t xml:space="preserve"> язвы в 54 случаях за линию швов </w:t>
      </w:r>
      <w:proofErr w:type="spellStart"/>
      <w:r w:rsidRPr="005F4BDC">
        <w:rPr>
          <w:rFonts w:ascii="Bookman Old Style" w:eastAsia="Times New Roman" w:hAnsi="Bookman Old Style"/>
          <w:sz w:val="24"/>
          <w:szCs w:val="24"/>
          <w:lang w:eastAsia="ru-RU"/>
        </w:rPr>
        <w:t>трансназально</w:t>
      </w:r>
      <w:proofErr w:type="spellEnd"/>
      <w:r w:rsidRPr="005F4BDC">
        <w:rPr>
          <w:rFonts w:ascii="Bookman Old Style" w:eastAsia="Times New Roman" w:hAnsi="Bookman Old Style"/>
          <w:sz w:val="24"/>
          <w:szCs w:val="24"/>
          <w:lang w:eastAsia="ru-RU"/>
        </w:rPr>
        <w:t xml:space="preserve"> заводили зонд (№ 15, 18) для декомпрессии. Все язвенные дефекты находились на передней стенке луковицы ДПК. У 14 пациентов при ФГДС выявили дополнительно хроническую язву задней стенки луковицы ДПК без осложнений. В 22 случаях после лапароскопии </w:t>
      </w:r>
      <w:proofErr w:type="spellStart"/>
      <w:r w:rsidRPr="005F4BDC">
        <w:rPr>
          <w:rFonts w:ascii="Bookman Old Style" w:eastAsia="Times New Roman" w:hAnsi="Bookman Old Style"/>
          <w:sz w:val="24"/>
          <w:szCs w:val="24"/>
          <w:lang w:eastAsia="ru-RU"/>
        </w:rPr>
        <w:t>интраоперационно</w:t>
      </w:r>
      <w:proofErr w:type="spellEnd"/>
      <w:r w:rsidRPr="005F4BDC">
        <w:rPr>
          <w:rFonts w:ascii="Bookman Old Style" w:eastAsia="Times New Roman" w:hAnsi="Bookman Old Style"/>
          <w:sz w:val="24"/>
          <w:szCs w:val="24"/>
          <w:lang w:eastAsia="ru-RU"/>
        </w:rPr>
        <w:t xml:space="preserve"> определялась герметичность швов с </w:t>
      </w:r>
      <w:proofErr w:type="spellStart"/>
      <w:r w:rsidRPr="005F4BDC">
        <w:rPr>
          <w:rFonts w:ascii="Bookman Old Style" w:eastAsia="Times New Roman" w:hAnsi="Bookman Old Style"/>
          <w:sz w:val="24"/>
          <w:szCs w:val="24"/>
          <w:lang w:eastAsia="ru-RU"/>
        </w:rPr>
        <w:t>инсуфляцией</w:t>
      </w:r>
      <w:proofErr w:type="spellEnd"/>
      <w:r w:rsidRPr="005F4BDC">
        <w:rPr>
          <w:rFonts w:ascii="Bookman Old Style" w:eastAsia="Times New Roman" w:hAnsi="Bookman Old Style"/>
          <w:sz w:val="24"/>
          <w:szCs w:val="24"/>
          <w:lang w:eastAsia="ru-RU"/>
        </w:rPr>
        <w:t xml:space="preserve"> в желудок до 1,5 л воздуха, у 16 больных выполнялась ФГДС. Обязательным было назначение во время операции и в послеоперационном периоде </w:t>
      </w:r>
      <w:proofErr w:type="spellStart"/>
      <w:r w:rsidRPr="005F4BDC">
        <w:rPr>
          <w:rFonts w:ascii="Bookman Old Style" w:eastAsia="Times New Roman" w:hAnsi="Bookman Old Style"/>
          <w:sz w:val="24"/>
          <w:szCs w:val="24"/>
          <w:lang w:eastAsia="ru-RU"/>
        </w:rPr>
        <w:t>антисекреторных</w:t>
      </w:r>
      <w:proofErr w:type="spellEnd"/>
      <w:r w:rsidRPr="005F4BDC">
        <w:rPr>
          <w:rFonts w:ascii="Bookman Old Style" w:eastAsia="Times New Roman" w:hAnsi="Bookman Old Style"/>
          <w:sz w:val="24"/>
          <w:szCs w:val="24"/>
          <w:lang w:eastAsia="ru-RU"/>
        </w:rPr>
        <w:t xml:space="preserve"> препаратов (ингибитор протонной помпы) на фоне проводимой комплексной терапии. Послеоперационный период у большинства больных протекал гладко, летальность составила 1,4%. 119 (80,4%) пациентов находились в стационаре от 4 до 7 дней. Через 2 </w:t>
      </w:r>
      <w:proofErr w:type="spellStart"/>
      <w:proofErr w:type="gramStart"/>
      <w:r w:rsidRPr="005F4BDC">
        <w:rPr>
          <w:rFonts w:ascii="Bookman Old Style" w:eastAsia="Times New Roman" w:hAnsi="Bookman Old Style"/>
          <w:sz w:val="24"/>
          <w:szCs w:val="24"/>
          <w:lang w:eastAsia="ru-RU"/>
        </w:rPr>
        <w:t>мес</w:t>
      </w:r>
      <w:proofErr w:type="spellEnd"/>
      <w:proofErr w:type="gramEnd"/>
      <w:r w:rsidRPr="005F4BDC">
        <w:rPr>
          <w:rFonts w:ascii="Bookman Old Style" w:eastAsia="Times New Roman" w:hAnsi="Bookman Old Style"/>
          <w:sz w:val="24"/>
          <w:szCs w:val="24"/>
          <w:lang w:eastAsia="ru-RU"/>
        </w:rPr>
        <w:t xml:space="preserve"> после выписки из стационара были осмотрены 37,8% пациентов, которым </w:t>
      </w:r>
      <w:r w:rsidRPr="005F4BDC">
        <w:rPr>
          <w:rFonts w:ascii="Bookman Old Style" w:eastAsia="Times New Roman" w:hAnsi="Bookman Old Style"/>
          <w:sz w:val="24"/>
          <w:szCs w:val="24"/>
          <w:lang w:eastAsia="ru-RU"/>
        </w:rPr>
        <w:lastRenderedPageBreak/>
        <w:t xml:space="preserve">была выполнена контрольная ФГДС с </w:t>
      </w:r>
      <w:proofErr w:type="spellStart"/>
      <w:r w:rsidRPr="005F4BDC">
        <w:rPr>
          <w:rFonts w:ascii="Bookman Old Style" w:eastAsia="Times New Roman" w:hAnsi="Bookman Old Style"/>
          <w:sz w:val="24"/>
          <w:szCs w:val="24"/>
          <w:lang w:eastAsia="ru-RU"/>
        </w:rPr>
        <w:t>уреазным</w:t>
      </w:r>
      <w:proofErr w:type="spellEnd"/>
      <w:r w:rsidRPr="005F4BDC">
        <w:rPr>
          <w:rFonts w:ascii="Bookman Old Style" w:eastAsia="Times New Roman" w:hAnsi="Bookman Old Style"/>
          <w:sz w:val="24"/>
          <w:szCs w:val="24"/>
          <w:lang w:eastAsia="ru-RU"/>
        </w:rPr>
        <w:t xml:space="preserve"> тестом. Случаев деформации луковицы ДПК и рецидива язвенной болезни </w:t>
      </w:r>
      <w:proofErr w:type="spellStart"/>
      <w:r w:rsidRPr="005F4BDC">
        <w:rPr>
          <w:rFonts w:ascii="Bookman Old Style" w:eastAsia="Times New Roman" w:hAnsi="Bookman Old Style"/>
          <w:sz w:val="24"/>
          <w:szCs w:val="24"/>
          <w:lang w:eastAsia="ru-RU"/>
        </w:rPr>
        <w:t>пилоробульбарной</w:t>
      </w:r>
      <w:proofErr w:type="spellEnd"/>
      <w:r w:rsidRPr="005F4BDC">
        <w:rPr>
          <w:rFonts w:ascii="Bookman Old Style" w:eastAsia="Times New Roman" w:hAnsi="Bookman Old Style"/>
          <w:sz w:val="24"/>
          <w:szCs w:val="24"/>
          <w:lang w:eastAsia="ru-RU"/>
        </w:rPr>
        <w:t xml:space="preserve"> зоны нами не отмечено. Таким образом, современные </w:t>
      </w:r>
      <w:proofErr w:type="spellStart"/>
      <w:r w:rsidRPr="005F4BDC">
        <w:rPr>
          <w:rFonts w:ascii="Bookman Old Style" w:eastAsia="Times New Roman" w:hAnsi="Bookman Old Style"/>
          <w:sz w:val="24"/>
          <w:szCs w:val="24"/>
          <w:lang w:eastAsia="ru-RU"/>
        </w:rPr>
        <w:t>эндовидеохирургические</w:t>
      </w:r>
      <w:proofErr w:type="spellEnd"/>
      <w:r w:rsidRPr="005F4BDC">
        <w:rPr>
          <w:rFonts w:ascii="Bookman Old Style" w:eastAsia="Times New Roman" w:hAnsi="Bookman Old Style"/>
          <w:sz w:val="24"/>
          <w:szCs w:val="24"/>
          <w:lang w:eastAsia="ru-RU"/>
        </w:rPr>
        <w:t xml:space="preserve"> методы в диагностике и лечении </w:t>
      </w:r>
      <w:proofErr w:type="spellStart"/>
      <w:r w:rsidRPr="005F4BDC">
        <w:rPr>
          <w:rFonts w:ascii="Bookman Old Style" w:eastAsia="Times New Roman" w:hAnsi="Bookman Old Style"/>
          <w:sz w:val="24"/>
          <w:szCs w:val="24"/>
          <w:lang w:eastAsia="ru-RU"/>
        </w:rPr>
        <w:t>перфоративных</w:t>
      </w:r>
      <w:proofErr w:type="spellEnd"/>
      <w:r w:rsidRPr="005F4BDC">
        <w:rPr>
          <w:rFonts w:ascii="Bookman Old Style" w:eastAsia="Times New Roman" w:hAnsi="Bookman Old Style"/>
          <w:sz w:val="24"/>
          <w:szCs w:val="24"/>
          <w:lang w:eastAsia="ru-RU"/>
        </w:rPr>
        <w:t xml:space="preserve"> язв </w:t>
      </w:r>
      <w:proofErr w:type="spellStart"/>
      <w:r w:rsidRPr="005F4BDC">
        <w:rPr>
          <w:rFonts w:ascii="Bookman Old Style" w:eastAsia="Times New Roman" w:hAnsi="Bookman Old Style"/>
          <w:sz w:val="24"/>
          <w:szCs w:val="24"/>
          <w:lang w:eastAsia="ru-RU"/>
        </w:rPr>
        <w:t>пилоробульбарной</w:t>
      </w:r>
      <w:proofErr w:type="spellEnd"/>
      <w:r w:rsidRPr="005F4BDC">
        <w:rPr>
          <w:rFonts w:ascii="Bookman Old Style" w:eastAsia="Times New Roman" w:hAnsi="Bookman Old Style"/>
          <w:sz w:val="24"/>
          <w:szCs w:val="24"/>
          <w:lang w:eastAsia="ru-RU"/>
        </w:rPr>
        <w:t xml:space="preserve"> зоны являются актуальными и приоритетными. </w:t>
      </w:r>
    </w:p>
    <w:p w:rsidR="008D6E43" w:rsidRDefault="00966F13" w:rsidP="00966F13">
      <w:r w:rsidRPr="005F4BDC">
        <w:rPr>
          <w:rFonts w:ascii="Bookman Old Style" w:eastAsia="Times New Roman" w:hAnsi="Bookman Old Style"/>
          <w:sz w:val="24"/>
          <w:szCs w:val="24"/>
          <w:lang w:eastAsia="ru-RU"/>
        </w:rPr>
        <w:br/>
      </w:r>
      <w:bookmarkStart w:id="0" w:name="_GoBack"/>
      <w:bookmarkEnd w:id="0"/>
    </w:p>
    <w:sectPr w:rsidR="008D6E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77A6"/>
    <w:rsid w:val="008077A6"/>
    <w:rsid w:val="008D6E43"/>
    <w:rsid w:val="00966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6F1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6F1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477</Words>
  <Characters>2722</Characters>
  <Application>Microsoft Office Word</Application>
  <DocSecurity>0</DocSecurity>
  <Lines>22</Lines>
  <Paragraphs>6</Paragraphs>
  <ScaleCrop>false</ScaleCrop>
  <Company>SPecialiST RePack</Company>
  <LinksUpToDate>false</LinksUpToDate>
  <CharactersWithSpaces>3193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Andrey</dc:creator>
  <cp:keywords/>
  <dc:description/>
  <cp:lastModifiedBy>Andrey</cp:lastModifiedBy>
  <cp:revision>2</cp:revision>
  <dcterms:created xsi:type="dcterms:W3CDTF">2015-10-26T21:10:00Z</dcterms:created>
  <dcterms:modified xsi:type="dcterms:W3CDTF">2015-10-26T21:10:00Z</dcterms:modified>
</cp:coreProperties>
</file>