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6904C8" w14:textId="4A6C9431" w:rsidR="00DB7A12" w:rsidRDefault="00DB7A12" w:rsidP="00CC269D">
      <w:pPr>
        <w:spacing w:after="0" w:line="360" w:lineRule="auto"/>
        <w:ind w:left="1134" w:right="283"/>
        <w:jc w:val="right"/>
        <w:rPr>
          <w:rFonts w:ascii="Times New Roman" w:eastAsia="Times New Roman" w:hAnsi="Times New Roman" w:cs="Times New Roman"/>
          <w:color w:val="303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303000"/>
          <w:sz w:val="28"/>
          <w:szCs w:val="28"/>
          <w:lang w:val="uk-UA"/>
        </w:rPr>
        <w:t>Огнєв Віктор Андрійович</w:t>
      </w:r>
    </w:p>
    <w:p w14:paraId="427DF591" w14:textId="3630200F" w:rsidR="00DB7A12" w:rsidRDefault="00DB7A12" w:rsidP="00CC269D">
      <w:pPr>
        <w:spacing w:after="0" w:line="360" w:lineRule="auto"/>
        <w:ind w:left="1134" w:right="283"/>
        <w:jc w:val="right"/>
        <w:rPr>
          <w:rFonts w:ascii="Times New Roman" w:eastAsia="Times New Roman" w:hAnsi="Times New Roman" w:cs="Times New Roman"/>
          <w:color w:val="303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303000"/>
          <w:sz w:val="28"/>
          <w:szCs w:val="28"/>
          <w:lang w:val="uk-UA"/>
        </w:rPr>
        <w:t>Усенко Світлана Георгіївна</w:t>
      </w:r>
    </w:p>
    <w:p w14:paraId="5E41A1FA" w14:textId="0DAE1504" w:rsidR="00AB31CC" w:rsidRPr="00AB31CC" w:rsidRDefault="000C6F71" w:rsidP="00CC269D">
      <w:pPr>
        <w:spacing w:after="0" w:line="360" w:lineRule="auto"/>
        <w:ind w:left="1134" w:right="283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0C6F71">
        <w:rPr>
          <w:rFonts w:ascii="Times New Roman" w:eastAsia="Times New Roman" w:hAnsi="Times New Roman" w:cs="Times New Roman"/>
          <w:color w:val="303000"/>
          <w:sz w:val="28"/>
          <w:szCs w:val="28"/>
        </w:rPr>
        <w:t xml:space="preserve">Машевич </w:t>
      </w:r>
      <w:r w:rsidRPr="000C6F71">
        <w:rPr>
          <w:rFonts w:ascii="Times New Roman" w:eastAsia="Times New Roman" w:hAnsi="Times New Roman" w:cs="Times New Roman"/>
          <w:color w:val="323200"/>
          <w:sz w:val="28"/>
          <w:szCs w:val="28"/>
        </w:rPr>
        <w:t xml:space="preserve">Аліна </w:t>
      </w:r>
      <w:r w:rsidRPr="000C6F71">
        <w:rPr>
          <w:rFonts w:ascii="Times New Roman" w:eastAsia="Times New Roman" w:hAnsi="Times New Roman" w:cs="Times New Roman"/>
          <w:sz w:val="28"/>
          <w:szCs w:val="28"/>
        </w:rPr>
        <w:t>Миколаївна</w:t>
      </w:r>
    </w:p>
    <w:p w14:paraId="2B435D43" w14:textId="0DE09B4E" w:rsidR="00AB31CC" w:rsidRDefault="000C6F71" w:rsidP="00CC269D">
      <w:pPr>
        <w:spacing w:after="0" w:line="360" w:lineRule="auto"/>
        <w:ind w:left="1134" w:right="283"/>
        <w:jc w:val="right"/>
        <w:rPr>
          <w:rFonts w:ascii="Times New Roman" w:eastAsia="Times New Roman" w:hAnsi="Times New Roman" w:cs="Times New Roman"/>
          <w:color w:val="2F2F00"/>
          <w:sz w:val="28"/>
          <w:szCs w:val="28"/>
        </w:rPr>
      </w:pPr>
      <w:r w:rsidRPr="000C6F71">
        <w:rPr>
          <w:rFonts w:ascii="Times New Roman" w:eastAsia="Times New Roman" w:hAnsi="Times New Roman" w:cs="Times New Roman"/>
          <w:color w:val="1A1A00"/>
          <w:sz w:val="28"/>
          <w:szCs w:val="28"/>
        </w:rPr>
        <w:t>Харківський</w:t>
      </w:r>
      <w:r w:rsidR="00AB31CC" w:rsidRPr="00AB31CC">
        <w:rPr>
          <w:rFonts w:ascii="Times New Roman" w:eastAsia="Times New Roman" w:hAnsi="Times New Roman" w:cs="Times New Roman"/>
          <w:color w:val="1A1A00"/>
          <w:sz w:val="28"/>
          <w:szCs w:val="28"/>
          <w:lang w:val="uk-UA"/>
        </w:rPr>
        <w:t xml:space="preserve"> </w:t>
      </w:r>
      <w:r w:rsidRPr="000C6F71">
        <w:rPr>
          <w:rFonts w:ascii="Times New Roman" w:eastAsia="Times New Roman" w:hAnsi="Times New Roman" w:cs="Times New Roman"/>
          <w:color w:val="2F2F00"/>
          <w:sz w:val="28"/>
          <w:szCs w:val="28"/>
        </w:rPr>
        <w:t>національний</w:t>
      </w:r>
    </w:p>
    <w:p w14:paraId="21D29C17" w14:textId="6A42D392" w:rsidR="00DB7A12" w:rsidRPr="00DB7A12" w:rsidRDefault="000C6F71" w:rsidP="00DB7A12">
      <w:pPr>
        <w:spacing w:after="0" w:line="360" w:lineRule="auto"/>
        <w:ind w:left="1134" w:right="283"/>
        <w:jc w:val="right"/>
        <w:rPr>
          <w:rFonts w:ascii="Times New Roman" w:eastAsia="Times New Roman" w:hAnsi="Times New Roman" w:cs="Times New Roman"/>
          <w:color w:val="212100"/>
          <w:sz w:val="28"/>
          <w:szCs w:val="28"/>
        </w:rPr>
      </w:pPr>
      <w:r w:rsidRPr="000C6F71">
        <w:rPr>
          <w:rFonts w:ascii="Times New Roman" w:eastAsia="Times New Roman" w:hAnsi="Times New Roman" w:cs="Times New Roman"/>
          <w:color w:val="292900"/>
          <w:sz w:val="28"/>
          <w:szCs w:val="28"/>
        </w:rPr>
        <w:t xml:space="preserve">медичний </w:t>
      </w:r>
      <w:r w:rsidRPr="000C6F71">
        <w:rPr>
          <w:rFonts w:ascii="Times New Roman" w:eastAsia="Times New Roman" w:hAnsi="Times New Roman" w:cs="Times New Roman"/>
          <w:color w:val="212100"/>
          <w:sz w:val="28"/>
          <w:szCs w:val="28"/>
        </w:rPr>
        <w:t>університет</w:t>
      </w:r>
    </w:p>
    <w:p w14:paraId="4B755798" w14:textId="43E0412E" w:rsidR="00D96E11" w:rsidRPr="00DB7A12" w:rsidRDefault="00BC5E9A" w:rsidP="00CC269D">
      <w:pPr>
        <w:spacing w:before="1080" w:after="0" w:line="360" w:lineRule="auto"/>
        <w:ind w:right="-22"/>
        <w:jc w:val="center"/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</w:pPr>
      <w:r w:rsidRPr="00BC5E9A"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  <w:t>Аналі</w:t>
      </w:r>
      <w:r w:rsidR="0012734E"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  <w:t xml:space="preserve">з </w:t>
      </w:r>
      <w:r w:rsidRPr="00BC5E9A"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  <w:t>показників</w:t>
      </w:r>
      <w:r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  <w:t xml:space="preserve"> онкологічних </w:t>
      </w:r>
      <w:r w:rsidR="00B13396"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  <w:t>захворювань</w:t>
      </w:r>
      <w:r w:rsidR="009F6AD4"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  <w:t xml:space="preserve"> </w:t>
      </w:r>
      <w:r w:rsidR="00CC269D"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  <w:t>в</w:t>
      </w:r>
      <w:r w:rsidR="009F6AD4"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  <w:t xml:space="preserve"> Одеському регіоні</w:t>
      </w:r>
      <w:r w:rsidR="00DB7A12"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  <w:t xml:space="preserve"> за останні п</w:t>
      </w:r>
      <w:r w:rsidR="00DB7A12" w:rsidRPr="00DB7A12"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</w:rPr>
        <w:t>’</w:t>
      </w:r>
      <w:r w:rsidR="00DB7A12">
        <w:rPr>
          <w:rFonts w:ascii="Times New Roman" w:eastAsia="Times New Roman" w:hAnsi="Times New Roman" w:cs="Times New Roman"/>
          <w:b/>
          <w:bCs/>
          <w:color w:val="1B1B00"/>
          <w:sz w:val="28"/>
          <w:szCs w:val="28"/>
          <w:lang w:val="uk-UA"/>
        </w:rPr>
        <w:t>ять років</w:t>
      </w:r>
    </w:p>
    <w:p w14:paraId="11AF3906" w14:textId="71129FBA" w:rsidR="00596B1C" w:rsidRDefault="00CC269D" w:rsidP="00876175">
      <w:pPr>
        <w:tabs>
          <w:tab w:val="left" w:pos="240"/>
        </w:tabs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ab/>
      </w:r>
      <w:r w:rsidR="009F6AD4" w:rsidRPr="009F6AD4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На сьогоднішній день</w:t>
      </w:r>
      <w:r w:rsidR="009F6AD4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онкологічні захворювання є серйозною проблемою громадського здоров’я та великим соціально-економічним викликом в світі.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</w:t>
      </w:r>
      <w:r w:rsidR="009F6AD4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Одеська область</w:t>
      </w:r>
      <w:r w:rsidR="00820ED9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не залишається осторонь цієї проблеми. Для проведення даного аналізу були використані дані за останні п</w:t>
      </w:r>
      <w:r w:rsidR="00820ED9" w:rsidRPr="00820ED9">
        <w:rPr>
          <w:rFonts w:ascii="Times New Roman" w:eastAsia="Times New Roman" w:hAnsi="Times New Roman" w:cs="Times New Roman"/>
          <w:color w:val="1B1B00"/>
          <w:sz w:val="28"/>
          <w:szCs w:val="28"/>
        </w:rPr>
        <w:t>`</w:t>
      </w:r>
      <w:r w:rsidR="00820ED9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ять років з канцер-реєстру Одеської області та Національного канцер-реєстру України.</w:t>
      </w:r>
    </w:p>
    <w:p w14:paraId="1A3953A8" w14:textId="7BD7CDD4" w:rsidR="00E31C1F" w:rsidRPr="007B1DD3" w:rsidRDefault="00DB7A12" w:rsidP="00F56606">
      <w:pPr>
        <w:tabs>
          <w:tab w:val="left" w:pos="240"/>
        </w:tabs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ab/>
      </w:r>
      <w:r w:rsidR="00596B1C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Україна, перебуваючи у складному </w:t>
      </w:r>
      <w:r w:rsidR="0029189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війсь</w:t>
      </w:r>
      <w:r w:rsidR="00596B1C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ковому стані, стикається з великими викликами у сфері охорони здоров</w:t>
      </w:r>
      <w:r w:rsidR="00596B1C" w:rsidRPr="0029189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`</w:t>
      </w:r>
      <w:r w:rsidR="00596B1C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я. Очікується, що 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за</w:t>
      </w:r>
      <w:r w:rsidR="00596B1C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період з 2018 по 2040 рік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и</w:t>
      </w:r>
      <w:r w:rsidR="00596B1C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рак спричинить близько восьми мільйонів передчасних смертей</w:t>
      </w:r>
      <w:r w:rsidR="0029189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в Європі, наша країна найбільше відчує цей вплив через ряд важливих факторів. Через недоступність медичних ресурсів та медичних послуг в деяких областях через військові події, онкологічні захворювання стануть ще більш значущими для українського суспільства. Наступні кроки повинні включати ряд заходів, спрямованих на зменшення онкологічних захворювань, а саме:</w:t>
      </w:r>
      <w:r w:rsidR="00F56606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</w:t>
      </w:r>
      <w:r w:rsidR="0029189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з</w:t>
      </w:r>
      <w:r w:rsidR="0029189B" w:rsidRPr="0029189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абезпечення доступності</w:t>
      </w:r>
      <w:r w:rsidR="0029189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медичних послуг та ліків;</w:t>
      </w:r>
      <w:r w:rsidR="00F56606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</w:t>
      </w:r>
      <w:r w:rsidR="0029189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підтримку профілактичних програм та скр</w:t>
      </w:r>
      <w:r w:rsidR="00E31C1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и</w:t>
      </w:r>
      <w:r w:rsidR="0029189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н</w:t>
      </w:r>
      <w:r w:rsidR="00E31C1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і</w:t>
      </w:r>
      <w:r w:rsidR="0029189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нгу</w:t>
      </w:r>
      <w:r w:rsidR="00E31C1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;</w:t>
      </w:r>
      <w:r w:rsidR="00F56606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</w:t>
      </w:r>
      <w:r w:rsidR="00E31C1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сприяння реалізації практичних стратегій для зниження смертності від онкологічних захворювань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</w:t>
      </w:r>
      <w:r w:rsidR="007B1DD3" w:rsidRPr="007B1DD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[1</w:t>
      </w:r>
      <w:r w:rsidR="007B1DD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,стр. 3</w:t>
      </w:r>
      <w:r w:rsidR="007B1DD3" w:rsidRPr="007B1DD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]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.</w:t>
      </w:r>
    </w:p>
    <w:p w14:paraId="1351D9D0" w14:textId="2854FC9B" w:rsidR="00E31C1F" w:rsidRDefault="00B05D25" w:rsidP="00F56606">
      <w:pPr>
        <w:tabs>
          <w:tab w:val="left" w:pos="240"/>
        </w:tabs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ab/>
      </w:r>
      <w:r w:rsidR="00E31C1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Онко</w:t>
      </w:r>
      <w:r w:rsidR="00F56606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логічна </w:t>
      </w:r>
      <w:r w:rsidR="00E31C1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патологія в сучасному світі стала однією з ключових медичних і соціально-економічних проблем. Щорічно у світі виявляється до 10 мільйонів </w:t>
      </w:r>
      <w:r w:rsidR="00E31C1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lastRenderedPageBreak/>
        <w:t>нових пацієнтів із онкологічною патологією, а за прогнозами до 2030 року ця кількість може зрости до 45%</w:t>
      </w:r>
      <w:r w:rsidR="007B1DD3" w:rsidRPr="007B1DD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[1</w:t>
      </w:r>
      <w:r w:rsidR="007B1DD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,стр. 3</w:t>
      </w:r>
      <w:r w:rsidR="007B1DD3" w:rsidRPr="007B1DD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]</w:t>
      </w:r>
      <w:r w:rsidR="00DB7A12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.</w:t>
      </w:r>
    </w:p>
    <w:p w14:paraId="3BC7EBEC" w14:textId="3FD1BEB2" w:rsidR="00293A6F" w:rsidRDefault="00F56606" w:rsidP="00F56606">
      <w:pPr>
        <w:tabs>
          <w:tab w:val="left" w:pos="240"/>
        </w:tabs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ab/>
      </w:r>
      <w:r w:rsidR="00E31C1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Україна відображає подібні тенденції у розповсюджені раку. Протягом останніх 10 років щорічно понад 130 тисяч українців хвор</w:t>
      </w:r>
      <w:r w:rsidR="001E4DD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іють</w:t>
      </w:r>
      <w:r w:rsidR="00E31C1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на рак, з них близько 50% померли. Нажаль, приблизно 30% з них померло протягом року після </w:t>
      </w:r>
      <w:r w:rsidR="00293A6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встановлення діагнозу.</w:t>
      </w:r>
    </w:p>
    <w:p w14:paraId="693FEE4E" w14:textId="2D35C4DD" w:rsidR="00977180" w:rsidRDefault="00F56606" w:rsidP="00F56606">
      <w:pPr>
        <w:tabs>
          <w:tab w:val="left" w:pos="240"/>
        </w:tabs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ab/>
        <w:t>Ми проаналізували данні о рівнях захворюваності на злоякісні новоутворення населення в</w:t>
      </w:r>
      <w:r w:rsidR="00293A6F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Одеській області</w:t>
      </w:r>
      <w:r w:rsidR="00C4111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за</w:t>
      </w:r>
      <w:r w:rsidR="00C4111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період з 2019 по 2023 рік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и</w:t>
      </w:r>
      <w:r w:rsidR="008867A8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(за 9 місяців у 2023 році)</w:t>
      </w:r>
      <w:r w:rsidR="00C4111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Було виявлено, що у</w:t>
      </w:r>
      <w:r w:rsidR="00C4111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2020 році спостерігається падіння показника захворюваності злоякісними новоутвореннями на 24,8% в порівнянні з 2019 роком, у 2021 році цей показник </w:t>
      </w:r>
      <w:r w:rsidR="001E4DD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збільшився</w:t>
      </w:r>
      <w:r w:rsidR="00C4111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порівняно з 2020 роком на 11,1%. У 2022 році знову спостерігаємо падіння</w:t>
      </w:r>
      <w:r w:rsidR="00977180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показника захворюваності</w:t>
      </w:r>
      <w:r w:rsidR="001E4DD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,</w:t>
      </w:r>
      <w:r w:rsidR="00977180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який склав 10,8%. На другий рік повномасштабного вторгнення захворюваність на онкологію зростає на 18,9% порівняно з 2022 роком</w:t>
      </w:r>
      <w:r w:rsidR="001E4DD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</w:t>
      </w:r>
      <w:r w:rsidR="007B1DD3" w:rsidRPr="007B1DD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[</w:t>
      </w:r>
      <w:r w:rsidR="007B1DD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2,стр. 3</w:t>
      </w:r>
      <w:r w:rsidR="007B1DD3" w:rsidRPr="007B1DD3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]</w:t>
      </w:r>
      <w:r w:rsidR="001E4DD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.</w:t>
      </w:r>
    </w:p>
    <w:p w14:paraId="20FAF016" w14:textId="02CE1D38" w:rsidR="00977180" w:rsidRDefault="008867A8" w:rsidP="00F56606">
      <w:pPr>
        <w:tabs>
          <w:tab w:val="left" w:pos="240"/>
        </w:tabs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ab/>
      </w:r>
      <w:r w:rsidR="00977180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У 2023 році відбулося зростання захворюваності на ЗН (злоякісні новоутворення), але при порівнянні з попередніми роками перед</w:t>
      </w:r>
      <w:r w:rsidR="001E4DD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</w:t>
      </w:r>
      <w:r w:rsidR="00977180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пандемічного періоду, залишається нижчою, що може свідчити про вплив зовнішніх ф</w:t>
      </w:r>
      <w:r w:rsidR="00F74FF1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а</w:t>
      </w:r>
      <w:r w:rsidR="00977180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кторів.</w:t>
      </w:r>
    </w:p>
    <w:p w14:paraId="029FCF40" w14:textId="484D2382" w:rsidR="00977180" w:rsidRDefault="008867A8" w:rsidP="00F56606">
      <w:pPr>
        <w:tabs>
          <w:tab w:val="left" w:pos="240"/>
        </w:tabs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ab/>
      </w:r>
      <w:r w:rsidR="00977180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За </w:t>
      </w:r>
      <w:r w:rsidR="00F74FF1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9 місяців 2023 року в Одеській області зареєстровано 6253 нових випадків захворюваності ЗН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, а саме, </w:t>
      </w:r>
      <w:r w:rsidR="00F74FF1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серед жінок </w:t>
      </w:r>
      <w:r w:rsidR="009C3EB7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було виявлено </w:t>
      </w:r>
      <w:r w:rsidR="00F74FF1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3432 нових випадків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, що склало </w:t>
      </w:r>
      <w:r w:rsidR="00F74FF1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54,9%, серед чоловіків 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- </w:t>
      </w:r>
      <w:r w:rsidR="00F74FF1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2821 нових випадків</w:t>
      </w: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, відповідно</w:t>
      </w:r>
      <w:r w:rsidR="00F74FF1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– 45,1%. У структурі захворювань серед жінок чільне місце, як і попереднього року, посіли ЗН молочної залози – 832 нових випадків, немеланомний рак шкіри – 647 нових випадків, ЗН тіла матки – 287 нових випадків, ЗН ободової кишки – 175 нових випадків, ЗН яєчників – 175 нових випадків та ЗН шийки матки – 171 нових випадків.</w:t>
      </w:r>
    </w:p>
    <w:p w14:paraId="5C28973B" w14:textId="415788AF" w:rsidR="00F74FF1" w:rsidRDefault="009C3EB7" w:rsidP="00F56606">
      <w:pPr>
        <w:tabs>
          <w:tab w:val="left" w:pos="240"/>
        </w:tabs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ab/>
      </w:r>
      <w:r w:rsidR="00F74FF1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У структурі захворюваності чоловічого населення</w:t>
      </w:r>
      <w:r w:rsidR="001B4B75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перші п</w:t>
      </w:r>
      <w:r w:rsidR="001B4B75" w:rsidRPr="001B4B75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`</w:t>
      </w:r>
      <w:r w:rsidR="001B4B75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ять місць займають: ЗН передміхурової залози – 425 нових випадків, немеланомний рак шкіри – 410 </w:t>
      </w:r>
      <w:r w:rsidR="001B4B75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lastRenderedPageBreak/>
        <w:t>нових випадків, ЗН легенів – 378 нових випадків, ЗН ободової кишки – 198 нових випадків, ЗН сечового міхура – 188 нових випадків.</w:t>
      </w:r>
    </w:p>
    <w:p w14:paraId="131DB4BA" w14:textId="0AD5B6DE" w:rsidR="001B4B75" w:rsidRDefault="009C3EB7" w:rsidP="009C3EB7">
      <w:pPr>
        <w:tabs>
          <w:tab w:val="left" w:pos="240"/>
        </w:tabs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ab/>
      </w:r>
      <w:r w:rsidR="001B4B75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У віковій структурі захворюваності на ЗН переважали особи віком </w:t>
      </w:r>
      <w:r w:rsidR="00D87EA5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від </w:t>
      </w:r>
      <w:r w:rsidR="001B4B75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55</w:t>
      </w:r>
      <w:r w:rsidR="00D87EA5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до </w:t>
      </w:r>
      <w:r w:rsidR="001B4B75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74 роки, питома вага цієї вікової групи склала 63,3% чоловіків і 55,3% жінок. У структурі захворюваності дітей та підлітків віком 0-19 років переважали лейкемії, які складали 71,4% захворювань у хлопчиків та 76,5% у дівчат.</w:t>
      </w:r>
    </w:p>
    <w:p w14:paraId="083AFBF7" w14:textId="136C81C3" w:rsidR="001B4B75" w:rsidRDefault="00D87EA5" w:rsidP="009C3EB7">
      <w:pPr>
        <w:tabs>
          <w:tab w:val="left" w:pos="240"/>
        </w:tabs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ab/>
      </w:r>
      <w:r w:rsidR="006F2EF0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Рівень занедбаності випадків захворювання на ЗН, зареєстрованих в Одеській області протягом 2022 рокую становив 24,6%, що перевищує загальноукраїнський показник на 2,2%. Оцінуючи період за 9 місяців 2023 року, особливо висок</w:t>
      </w:r>
      <w:r w:rsidR="001E4DD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і</w:t>
      </w:r>
      <w:r w:rsidR="006F2EF0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рівні занедбаності, 32,3-33,9% були зафіксовані у Березівському та Болградському районах та 25,-27,2% у Білгород-Дністровському, Подільському та Ізмаїльському районах, що означає практично кожного четвертого хворого на рак виявили в цих районах із занедбаною стадією хвороби.</w:t>
      </w:r>
    </w:p>
    <w:p w14:paraId="6EF9E202" w14:textId="341A1C0E" w:rsidR="006F2EF0" w:rsidRDefault="00D87EA5" w:rsidP="009C3EB7">
      <w:pPr>
        <w:tabs>
          <w:tab w:val="left" w:pos="240"/>
        </w:tabs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ab/>
      </w:r>
      <w:r w:rsidR="006F2EF0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Отже, розвиток спеціалізованих програм з профілактики, підвищення медичної грамотності</w:t>
      </w:r>
      <w:r w:rsidR="00207EA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та покращення доступу до якісної медичної допомоги для ранньої діагностики та лікування онкологічних </w:t>
      </w:r>
      <w:r w:rsidR="005429D1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захворювань</w:t>
      </w:r>
      <w:r w:rsidR="00207EA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 xml:space="preserve"> є критично важливими стратегіями для зменшення впливу раку на населення.</w:t>
      </w:r>
    </w:p>
    <w:p w14:paraId="73CC598D" w14:textId="7B5B67A4" w:rsidR="00876175" w:rsidRPr="00876175" w:rsidRDefault="00D87EA5" w:rsidP="009C3EB7">
      <w:pPr>
        <w:tabs>
          <w:tab w:val="left" w:pos="240"/>
        </w:tabs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ab/>
      </w:r>
      <w:r w:rsidR="00207EA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Захворюваність населення на рак є проблемою національного масштабу, яка актуальна для Одеської області. Ця проблема потребує комплексного підходу та спільних зусиль медичних фахівців, громадськості та влади. Належне фінансування та стратегічне спрямування ресурсів у сфері охорони здоров</w:t>
      </w:r>
      <w:r w:rsidR="00207EAB" w:rsidRPr="00207EAB">
        <w:rPr>
          <w:rFonts w:ascii="Times New Roman" w:eastAsia="Times New Roman" w:hAnsi="Times New Roman" w:cs="Times New Roman"/>
          <w:color w:val="1B1B00"/>
          <w:sz w:val="28"/>
          <w:szCs w:val="28"/>
        </w:rPr>
        <w:t>`</w:t>
      </w:r>
      <w:r w:rsidR="00207EAB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я можуть виявитися ключовими у боротьбі з онкологічними захворюваннями</w:t>
      </w:r>
      <w:r w:rsidR="00876175">
        <w:rPr>
          <w:rFonts w:ascii="Times New Roman" w:eastAsia="Times New Roman" w:hAnsi="Times New Roman" w:cs="Times New Roman"/>
          <w:color w:val="1B1B00"/>
          <w:sz w:val="28"/>
          <w:szCs w:val="28"/>
          <w:lang w:val="uk-UA"/>
        </w:rPr>
        <w:t>.</w:t>
      </w:r>
    </w:p>
    <w:p w14:paraId="01945935" w14:textId="22EBAAF9" w:rsidR="00876175" w:rsidRDefault="00876175" w:rsidP="00B05D25">
      <w:pPr>
        <w:tabs>
          <w:tab w:val="left" w:pos="6900"/>
        </w:tabs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Перелік використаних джерел:</w:t>
      </w:r>
    </w:p>
    <w:p w14:paraId="332EF7C8" w14:textId="67733C39" w:rsidR="00876175" w:rsidRPr="00426BAF" w:rsidRDefault="00876175" w:rsidP="00426BAF">
      <w:pPr>
        <w:pStyle w:val="af3"/>
        <w:tabs>
          <w:tab w:val="left" w:pos="690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6BAF">
        <w:rPr>
          <w:rFonts w:ascii="Times New Roman" w:hAnsi="Times New Roman" w:cs="Times New Roman"/>
          <w:sz w:val="28"/>
          <w:szCs w:val="28"/>
          <w:lang w:val="uk-UA"/>
        </w:rPr>
        <w:t xml:space="preserve">Гоженко А.І., </w:t>
      </w:r>
      <w:r w:rsidR="00426BAF" w:rsidRPr="00876175">
        <w:rPr>
          <w:rFonts w:ascii="Times New Roman" w:hAnsi="Times New Roman" w:cs="Times New Roman"/>
          <w:sz w:val="28"/>
          <w:szCs w:val="28"/>
          <w:lang w:val="uk-UA"/>
        </w:rPr>
        <w:t>Покітко</w:t>
      </w:r>
      <w:r w:rsidR="00426BAF">
        <w:rPr>
          <w:rFonts w:ascii="Times New Roman" w:hAnsi="Times New Roman" w:cs="Times New Roman"/>
          <w:sz w:val="28"/>
          <w:szCs w:val="28"/>
          <w:lang w:val="uk-UA"/>
        </w:rPr>
        <w:t xml:space="preserve"> О.В.</w:t>
      </w:r>
      <w:r w:rsidR="00426BAF" w:rsidRPr="0087617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26BAF">
        <w:rPr>
          <w:rFonts w:ascii="Times New Roman" w:hAnsi="Times New Roman" w:cs="Times New Roman"/>
          <w:sz w:val="28"/>
          <w:szCs w:val="28"/>
          <w:lang w:val="uk-UA"/>
        </w:rPr>
        <w:t xml:space="preserve"> Гуменюк А.В., Гуменюк Р.В. </w:t>
      </w:r>
      <w:r w:rsidR="000C70A3">
        <w:rPr>
          <w:rFonts w:ascii="Times New Roman" w:hAnsi="Times New Roman" w:cs="Times New Roman"/>
          <w:sz w:val="28"/>
          <w:szCs w:val="28"/>
          <w:lang w:val="uk-UA"/>
        </w:rPr>
        <w:t>Аналіз показників о</w:t>
      </w:r>
      <w:r w:rsidR="007B1DD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C70A3">
        <w:rPr>
          <w:rFonts w:ascii="Times New Roman" w:hAnsi="Times New Roman" w:cs="Times New Roman"/>
          <w:sz w:val="28"/>
          <w:szCs w:val="28"/>
          <w:lang w:val="uk-UA"/>
        </w:rPr>
        <w:t>кологічних захворювань в Одеській області</w:t>
      </w:r>
      <w:r w:rsidR="007B1DD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04D42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7B1DD3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404D42">
        <w:rPr>
          <w:rFonts w:ascii="Times New Roman" w:hAnsi="Times New Roman" w:cs="Times New Roman"/>
          <w:sz w:val="28"/>
          <w:szCs w:val="28"/>
          <w:lang w:val="uk-UA"/>
        </w:rPr>
        <w:t>Вісник морської медицини. – 2023. - №4. – с.15-20.</w:t>
      </w:r>
    </w:p>
    <w:p w14:paraId="25EDB0B6" w14:textId="045228C5" w:rsidR="009F6AD4" w:rsidRPr="005429D1" w:rsidRDefault="00876175" w:rsidP="005429D1">
      <w:pPr>
        <w:pStyle w:val="af3"/>
        <w:tabs>
          <w:tab w:val="left" w:pos="690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Статистичні дані інформаційно-аналітичного відділу медичної статистики та канцер-реєстру КНП «Одеський регіональний клінічний протипухлинний центр» Одеської обласної рад</w:t>
      </w:r>
      <w:r w:rsidR="005429D1">
        <w:rPr>
          <w:rFonts w:ascii="Times New Roman" w:hAnsi="Times New Roman" w:cs="Times New Roman"/>
          <w:sz w:val="28"/>
          <w:szCs w:val="28"/>
          <w:lang w:val="uk-UA"/>
        </w:rPr>
        <w:t>и.</w:t>
      </w:r>
    </w:p>
    <w:sectPr w:rsidR="009F6AD4" w:rsidRPr="005429D1" w:rsidSect="00B13396"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A23DEA"/>
    <w:multiLevelType w:val="hybridMultilevel"/>
    <w:tmpl w:val="50B80C78"/>
    <w:lvl w:ilvl="0" w:tplc="7574481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3C49CC"/>
    <w:multiLevelType w:val="hybridMultilevel"/>
    <w:tmpl w:val="8C7CE52C"/>
    <w:lvl w:ilvl="0" w:tplc="C376F6D2">
      <w:numFmt w:val="bullet"/>
      <w:lvlText w:val="-"/>
      <w:lvlJc w:val="left"/>
      <w:pPr>
        <w:ind w:left="1002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1FE4"/>
    <w:rsid w:val="000C6F71"/>
    <w:rsid w:val="000C70A3"/>
    <w:rsid w:val="0012734E"/>
    <w:rsid w:val="001B4B75"/>
    <w:rsid w:val="001E4DDB"/>
    <w:rsid w:val="00207EAB"/>
    <w:rsid w:val="002402FC"/>
    <w:rsid w:val="0029189B"/>
    <w:rsid w:val="00293A6F"/>
    <w:rsid w:val="0031446E"/>
    <w:rsid w:val="003E73CF"/>
    <w:rsid w:val="00404D42"/>
    <w:rsid w:val="00426BAF"/>
    <w:rsid w:val="005429D1"/>
    <w:rsid w:val="00596B1C"/>
    <w:rsid w:val="005F1FE4"/>
    <w:rsid w:val="006F2EF0"/>
    <w:rsid w:val="007609EF"/>
    <w:rsid w:val="007B1DD3"/>
    <w:rsid w:val="00820ED9"/>
    <w:rsid w:val="00825C48"/>
    <w:rsid w:val="00876175"/>
    <w:rsid w:val="008867A8"/>
    <w:rsid w:val="00977180"/>
    <w:rsid w:val="009C3EB7"/>
    <w:rsid w:val="009F6AD4"/>
    <w:rsid w:val="00AB31CC"/>
    <w:rsid w:val="00B05D25"/>
    <w:rsid w:val="00B13396"/>
    <w:rsid w:val="00B17DD4"/>
    <w:rsid w:val="00BC5E9A"/>
    <w:rsid w:val="00C41113"/>
    <w:rsid w:val="00CC269D"/>
    <w:rsid w:val="00D87EA5"/>
    <w:rsid w:val="00D96E11"/>
    <w:rsid w:val="00DB7A12"/>
    <w:rsid w:val="00E31C1F"/>
    <w:rsid w:val="00F56606"/>
    <w:rsid w:val="00F74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71918"/>
  <w15:chartTrackingRefBased/>
  <w15:docId w15:val="{C82B3CB0-9A98-48F8-BF04-051796322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ru-RU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0ED9"/>
  </w:style>
  <w:style w:type="paragraph" w:styleId="1">
    <w:name w:val="heading 1"/>
    <w:basedOn w:val="a"/>
    <w:next w:val="a"/>
    <w:link w:val="10"/>
    <w:uiPriority w:val="9"/>
    <w:qFormat/>
    <w:rsid w:val="00820ED9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20ED9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20ED9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20ED9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20ED9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20ED9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20ED9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20ED9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20ED9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20ED9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820ED9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semiHidden/>
    <w:rsid w:val="00820ED9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40">
    <w:name w:val="Заголовок 4 Знак"/>
    <w:basedOn w:val="a0"/>
    <w:link w:val="4"/>
    <w:uiPriority w:val="9"/>
    <w:semiHidden/>
    <w:rsid w:val="00820ED9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rsid w:val="00820ED9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semiHidden/>
    <w:rsid w:val="00820ED9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semiHidden/>
    <w:rsid w:val="00820ED9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semiHidden/>
    <w:rsid w:val="00820ED9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semiHidden/>
    <w:rsid w:val="00820ED9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a3">
    <w:name w:val="caption"/>
    <w:basedOn w:val="a"/>
    <w:next w:val="a"/>
    <w:uiPriority w:val="35"/>
    <w:semiHidden/>
    <w:unhideWhenUsed/>
    <w:qFormat/>
    <w:rsid w:val="00820ED9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a4">
    <w:name w:val="Title"/>
    <w:basedOn w:val="a"/>
    <w:next w:val="a"/>
    <w:link w:val="a5"/>
    <w:uiPriority w:val="10"/>
    <w:qFormat/>
    <w:rsid w:val="00820ED9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a5">
    <w:name w:val="Заголовок Знак"/>
    <w:basedOn w:val="a0"/>
    <w:link w:val="a4"/>
    <w:uiPriority w:val="10"/>
    <w:rsid w:val="00820ED9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a6">
    <w:name w:val="Subtitle"/>
    <w:basedOn w:val="a"/>
    <w:next w:val="a"/>
    <w:link w:val="a7"/>
    <w:uiPriority w:val="11"/>
    <w:qFormat/>
    <w:rsid w:val="00820ED9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a7">
    <w:name w:val="Подзаголовок Знак"/>
    <w:basedOn w:val="a0"/>
    <w:link w:val="a6"/>
    <w:uiPriority w:val="11"/>
    <w:rsid w:val="00820ED9"/>
    <w:rPr>
      <w:caps/>
      <w:color w:val="404040" w:themeColor="text1" w:themeTint="BF"/>
      <w:spacing w:val="20"/>
      <w:sz w:val="28"/>
      <w:szCs w:val="28"/>
    </w:rPr>
  </w:style>
  <w:style w:type="character" w:styleId="a8">
    <w:name w:val="Strong"/>
    <w:basedOn w:val="a0"/>
    <w:uiPriority w:val="22"/>
    <w:qFormat/>
    <w:rsid w:val="00820ED9"/>
    <w:rPr>
      <w:b/>
      <w:bCs/>
    </w:rPr>
  </w:style>
  <w:style w:type="character" w:styleId="a9">
    <w:name w:val="Emphasis"/>
    <w:basedOn w:val="a0"/>
    <w:uiPriority w:val="20"/>
    <w:qFormat/>
    <w:rsid w:val="00820ED9"/>
    <w:rPr>
      <w:i/>
      <w:iCs/>
      <w:color w:val="000000" w:themeColor="text1"/>
    </w:rPr>
  </w:style>
  <w:style w:type="paragraph" w:styleId="aa">
    <w:name w:val="No Spacing"/>
    <w:uiPriority w:val="1"/>
    <w:qFormat/>
    <w:rsid w:val="00820ED9"/>
    <w:pPr>
      <w:spacing w:after="0" w:line="240" w:lineRule="auto"/>
    </w:pPr>
  </w:style>
  <w:style w:type="paragraph" w:styleId="21">
    <w:name w:val="Quote"/>
    <w:basedOn w:val="a"/>
    <w:next w:val="a"/>
    <w:link w:val="22"/>
    <w:uiPriority w:val="29"/>
    <w:qFormat/>
    <w:rsid w:val="00820ED9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22">
    <w:name w:val="Цитата 2 Знак"/>
    <w:basedOn w:val="a0"/>
    <w:link w:val="21"/>
    <w:uiPriority w:val="29"/>
    <w:rsid w:val="00820ED9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ab">
    <w:name w:val="Intense Quote"/>
    <w:basedOn w:val="a"/>
    <w:next w:val="a"/>
    <w:link w:val="ac"/>
    <w:uiPriority w:val="30"/>
    <w:qFormat/>
    <w:rsid w:val="00820ED9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c">
    <w:name w:val="Выделенная цитата Знак"/>
    <w:basedOn w:val="a0"/>
    <w:link w:val="ab"/>
    <w:uiPriority w:val="30"/>
    <w:rsid w:val="00820ED9"/>
    <w:rPr>
      <w:rFonts w:asciiTheme="majorHAnsi" w:eastAsiaTheme="majorEastAsia" w:hAnsiTheme="majorHAnsi" w:cstheme="majorBidi"/>
      <w:sz w:val="24"/>
      <w:szCs w:val="24"/>
    </w:rPr>
  </w:style>
  <w:style w:type="character" w:styleId="ad">
    <w:name w:val="Subtle Emphasis"/>
    <w:basedOn w:val="a0"/>
    <w:uiPriority w:val="19"/>
    <w:qFormat/>
    <w:rsid w:val="00820ED9"/>
    <w:rPr>
      <w:i/>
      <w:iCs/>
      <w:color w:val="595959" w:themeColor="text1" w:themeTint="A6"/>
    </w:rPr>
  </w:style>
  <w:style w:type="character" w:styleId="ae">
    <w:name w:val="Intense Emphasis"/>
    <w:basedOn w:val="a0"/>
    <w:uiPriority w:val="21"/>
    <w:qFormat/>
    <w:rsid w:val="00820ED9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af">
    <w:name w:val="Subtle Reference"/>
    <w:basedOn w:val="a0"/>
    <w:uiPriority w:val="31"/>
    <w:qFormat/>
    <w:rsid w:val="00820ED9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af0">
    <w:name w:val="Intense Reference"/>
    <w:basedOn w:val="a0"/>
    <w:uiPriority w:val="32"/>
    <w:qFormat/>
    <w:rsid w:val="00820ED9"/>
    <w:rPr>
      <w:b/>
      <w:bCs/>
      <w:caps w:val="0"/>
      <w:smallCaps/>
      <w:color w:val="auto"/>
      <w:spacing w:val="0"/>
      <w:u w:val="single"/>
    </w:rPr>
  </w:style>
  <w:style w:type="character" w:styleId="af1">
    <w:name w:val="Book Title"/>
    <w:basedOn w:val="a0"/>
    <w:uiPriority w:val="33"/>
    <w:qFormat/>
    <w:rsid w:val="00820ED9"/>
    <w:rPr>
      <w:b/>
      <w:bCs/>
      <w:caps w:val="0"/>
      <w:smallCaps/>
      <w:spacing w:val="0"/>
    </w:rPr>
  </w:style>
  <w:style w:type="paragraph" w:styleId="af2">
    <w:name w:val="TOC Heading"/>
    <w:basedOn w:val="1"/>
    <w:next w:val="a"/>
    <w:uiPriority w:val="39"/>
    <w:semiHidden/>
    <w:unhideWhenUsed/>
    <w:qFormat/>
    <w:rsid w:val="00820ED9"/>
    <w:pPr>
      <w:outlineLvl w:val="9"/>
    </w:pPr>
  </w:style>
  <w:style w:type="paragraph" w:styleId="af3">
    <w:name w:val="List Paragraph"/>
    <w:basedOn w:val="a"/>
    <w:uiPriority w:val="34"/>
    <w:qFormat/>
    <w:rsid w:val="002918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973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74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A9F547-478E-4B40-9112-4E83C1D486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495</TotalTime>
  <Pages>4</Pages>
  <Words>789</Words>
  <Characters>4499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777</dc:creator>
  <cp:keywords/>
  <dc:description/>
  <cp:lastModifiedBy>Усенко Світлана Георгївна</cp:lastModifiedBy>
  <cp:revision>21</cp:revision>
  <dcterms:created xsi:type="dcterms:W3CDTF">2024-06-06T05:46:00Z</dcterms:created>
  <dcterms:modified xsi:type="dcterms:W3CDTF">2024-11-30T13:03:00Z</dcterms:modified>
</cp:coreProperties>
</file>