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7BA3" w:rsidRPr="005F4BDC" w:rsidRDefault="00C57BA3" w:rsidP="00C57BA3">
      <w:pPr>
        <w:spacing w:before="100" w:beforeAutospacing="1" w:after="100" w:afterAutospacing="1" w:line="240" w:lineRule="auto"/>
        <w:jc w:val="both"/>
        <w:rPr>
          <w:rFonts w:ascii="Bookman Old Style" w:eastAsia="Times New Roman" w:hAnsi="Bookman Old Style"/>
          <w:sz w:val="24"/>
          <w:szCs w:val="24"/>
          <w:lang w:eastAsia="ru-RU"/>
        </w:rPr>
      </w:pP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Транспапиллярное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дуоденобилиарное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и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чрескожное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дренирование для восстановления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желчеоттока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при механической желтухе, обусловленной поражением головки поджелудочной железы.</w:t>
      </w:r>
    </w:p>
    <w:p w:rsidR="00C57BA3" w:rsidRPr="005F4BDC" w:rsidRDefault="00C57BA3" w:rsidP="00C57BA3">
      <w:pPr>
        <w:spacing w:before="100" w:beforeAutospacing="1" w:after="100" w:afterAutospacing="1" w:line="240" w:lineRule="auto"/>
        <w:jc w:val="both"/>
        <w:rPr>
          <w:rFonts w:ascii="Bookman Old Style" w:eastAsia="Times New Roman" w:hAnsi="Bookman Old Style"/>
          <w:sz w:val="24"/>
          <w:szCs w:val="24"/>
          <w:lang w:eastAsia="ru-RU"/>
        </w:rPr>
      </w:pPr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Криворучко И.А. (1), Тесленко С.Н. (1),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Гербали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О.Ю. (2), Тесленко Н.Н (1), Шадрин О.В. (3)</w:t>
      </w:r>
    </w:p>
    <w:p w:rsidR="00C57BA3" w:rsidRPr="005F4BDC" w:rsidRDefault="00C57BA3" w:rsidP="00C57BA3">
      <w:pPr>
        <w:spacing w:before="100" w:beforeAutospacing="1" w:after="100" w:afterAutospacing="1" w:line="240" w:lineRule="auto"/>
        <w:jc w:val="both"/>
        <w:rPr>
          <w:rFonts w:ascii="Bookman Old Style" w:eastAsia="Times New Roman" w:hAnsi="Bookman Old Style"/>
          <w:sz w:val="24"/>
          <w:szCs w:val="24"/>
          <w:lang w:eastAsia="ru-RU"/>
        </w:rPr>
      </w:pPr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Харьков (1, 3), Симферополь (2)</w:t>
      </w:r>
    </w:p>
    <w:p w:rsidR="00C57BA3" w:rsidRPr="005F4BDC" w:rsidRDefault="00C57BA3" w:rsidP="00C57BA3">
      <w:pPr>
        <w:spacing w:before="100" w:beforeAutospacing="1" w:after="100" w:afterAutospacing="1" w:line="240" w:lineRule="auto"/>
        <w:jc w:val="both"/>
        <w:rPr>
          <w:rFonts w:ascii="Bookman Old Style" w:eastAsia="Times New Roman" w:hAnsi="Bookman Old Style"/>
          <w:sz w:val="24"/>
          <w:szCs w:val="24"/>
          <w:lang w:eastAsia="ru-RU"/>
        </w:rPr>
      </w:pPr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Харьковский национальный медицинский университет (1),Крымский государственный медицинский университет (2), Областная клиническая больница, Харьков (3)</w:t>
      </w:r>
    </w:p>
    <w:p w:rsidR="00C57BA3" w:rsidRPr="005F4BDC" w:rsidRDefault="00C57BA3" w:rsidP="00C57BA3">
      <w:pPr>
        <w:spacing w:before="100" w:beforeAutospacing="1" w:after="100" w:afterAutospacing="1" w:line="240" w:lineRule="auto"/>
        <w:jc w:val="both"/>
        <w:rPr>
          <w:rFonts w:ascii="Bookman Old Style" w:eastAsia="Times New Roman" w:hAnsi="Bookman Old Style"/>
          <w:sz w:val="24"/>
          <w:szCs w:val="24"/>
          <w:lang w:eastAsia="ru-RU"/>
        </w:rPr>
      </w:pPr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В последнее время в лечении больных с механической желтухой различной этиологии все чаще предпочтение отдается малоинвазивным, в том числе и эндоскопическим способам восстановления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желчеоттока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как самостоятельным лечебным процедурам, так и этапным, предшествующим выполнению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лапароскопических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или традиционных операций, а также способами, корригирующими ранние и поздние осложнения последних. Целью исследования была оценка эффективности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транспапиллярного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и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чрескожного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восстановления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желчеоттока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при механической желтухе опухолевой и неопухолевой этиологии, обусловленной поражением головки поджелудочной железы. Материалы и методы. Минимально инвазивные методы восстановления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желчеоттока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при механической желтухе были предприняты у 134 больных обоего пола в возрасте от 37 до 92 лет, которые были оперированы в 2011-2014 гг. Рак головки поджелудочной железы (ПЖ) был у 103 (76,9%), хронический панкреатит (ХП) </w:t>
      </w:r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sym w:font="Symbol" w:char="F02D"/>
      </w:r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</w:t>
      </w:r>
      <w:proofErr w:type="gram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у</w:t>
      </w:r>
      <w:proofErr w:type="gram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31 (23,1%). Кроме общих клинических методов исследования крови и мочи, биохимического исследования, анализа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коагулограммы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, большинству больных выполнялось исследование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онкомаркеров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(РЭА, СА 19-9, СА 15-3) в зависимости от полученных данных УЗИ, СКТ (c/без контрастирования), ФГДС, ЭРХПГ, МРТ. Предпочтение при формировании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холецистостомы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у больных со злокачественной желтухой отдавали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видиолапароскопии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, при которой имелась возможность не только выполнить дренирование желчных путей, но и провести диагностические манипуляции. </w:t>
      </w:r>
      <w:proofErr w:type="spellStart"/>
      <w:proofErr w:type="gram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Транспапиллярное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стентирование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выполняли с помощью пластиковых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стентов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после предварительной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папиллосфинктеротомии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и в большинстве случаев при первичном дренировании устанавливали один крупнокалиберный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стент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(10-12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Fr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).</w:t>
      </w:r>
      <w:proofErr w:type="gram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Также декомпрессию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билиарной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системы осуществляли под контролем УЗИ или из мини-доступа в правом подреберье под местной анестезией с использованием катетера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Фолея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и, особенно у больных, перенесших ранее оперативные вмешательства на верхнем этаже брюшной полости. Результаты исследования. Острую желтуху наблюдали у 47 (35,1%), острую затянувшуюся у 29 (21,6%) и хроническую у 58 (43.1%) больных. Уровень общего билирубина у всех больных был в среднем 245,7</w:t>
      </w:r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sym w:font="Symbol" w:char="F0B1"/>
      </w:r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89,2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мкмоль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/л (от 88,2 до 618,4). Первичное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транспапиллярное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желчеотведение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выполняли как при злокачественной, так и при доброкачественной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желтухах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. Этот вид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желчеотвеедения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был успешным у 58 (80,6%) из 72 пациентов (62 – c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бластоматозной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обструкцией, 10 – с хроническим панкреатитом и наличием воспалительной массы в головке железы). Неудачи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стентирования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в большинстве случаев были связаны с </w:t>
      </w:r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lastRenderedPageBreak/>
        <w:t xml:space="preserve">высоким и протяженным поражением желчного протока или распространением опухолевого процесса на стенку двенадцатиперстной кишки, в </w:t>
      </w:r>
      <w:proofErr w:type="gram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связи</w:t>
      </w:r>
      <w:proofErr w:type="gram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с чем 14 больным была наложена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холецистостома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: под контролем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видиолапароскопии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– у 10, из мини-доступа в правом подреберье – у 4. Осложнения были отмечены у 7 (12,1%) из 58 пациентов: в 3 случаях – острый панкреатит, в 4 – кровотечение после ЭПСТ. Ни одно из осложнений не потребовало хирургического вмешательства и не привело к летальному исходу. После снижения уровня билирубина менее 60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мкмоль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/л 26 больным </w:t>
      </w:r>
      <w:proofErr w:type="gram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были</w:t>
      </w:r>
      <w:proofErr w:type="gram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выполнили ГПДР по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Уипплу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(R0) при раке головки ПЖ (20 больных) и при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псевдотуморозном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ХП (6 больных); 18 –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дуоденосохраняющую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резекцию головки при ХП; у 12 – симптоматические операции, в том числе у 3 – с помощью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видиолапароскопии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. У 16 пациентов с распространенным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бластоматозным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процессом радикальных хирургических вмешательств не проводилось и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декопрессия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билиарной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системы с помощью перечисленных выше методов явилось окончательным способом восстановления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желчеоттока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, позволившим отказаться от выполнения паллиативного хирургического вмешательства.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Видиолапароскопическую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холецистостомию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выполнили у 45 больных с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бластоматозной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и 8 – с доброкачественной желтухой. Из числа этих пациентов выполнить ГПДР по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Уипплу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(R0) удалось у 16,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дуоденосохраняющую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резекцию головки поджелудочной железы – у 8 больных, у 12 выполнены симптоматические вмешательства (у 2 – с помощью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видиолапароскопии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) и 9 больных не были оперированы из-за распространенности ракового процесса.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Холецистостомию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под контролем УЗИ выполнили у 27 больных (20 – с раком головки ПЖ, 7 – с ХП). Осложнения возникли у 7 (25,9%) больных в виде дислокации катетера в свободную брюшную полость без развития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рапространенного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перитонита, </w:t>
      </w:r>
      <w:proofErr w:type="gram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потребовавшее</w:t>
      </w:r>
      <w:proofErr w:type="gram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выполнения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видиолапароскопии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и повторного наложения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холецистостомы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. Из 20 больных с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бластоматозной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желтухой ГПДР (R0) была выполнена 6 пациентам. Из 7 больных ХП у 5 были выполнены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дуоденосохраняющие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резекции головки, у 1 – ГПДР по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Уипплу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и у 1 – ПДР </w:t>
      </w:r>
      <w:proofErr w:type="gram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по</w:t>
      </w:r>
      <w:proofErr w:type="gram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Транверзо-Лонгмайру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. Послеоперационная летальность составила 1,9% при раке головке ПЖ, при оперативном лечении ХП летальных исходов не было. Выводы. Малоинвазивные методы восстановления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желчеоттока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при механической желтухе, обусловленной поражением головки ПЖ, являются эффективными в качестве самостоятельных лечебных процедур, этапных, предшествующие выполнению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лапаротомных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операций, а также способами, корригирующими ранние и поздние осложнения последних. </w:t>
      </w:r>
    </w:p>
    <w:p w:rsidR="008D6E43" w:rsidRDefault="00C57BA3" w:rsidP="00C57BA3"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br/>
      </w:r>
      <w:bookmarkStart w:id="0" w:name="_GoBack"/>
      <w:bookmarkEnd w:id="0"/>
    </w:p>
    <w:sectPr w:rsidR="008D6E4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156A"/>
    <w:rsid w:val="0076156A"/>
    <w:rsid w:val="008D6E43"/>
    <w:rsid w:val="00C57B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57BA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57BA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812</Words>
  <Characters>4629</Characters>
  <Application>Microsoft Office Word</Application>
  <DocSecurity>0</DocSecurity>
  <Lines>38</Lines>
  <Paragraphs>10</Paragraphs>
  <ScaleCrop>false</ScaleCrop>
  <Company>SPecialiST RePack</Company>
  <LinksUpToDate>false</LinksUpToDate>
  <CharactersWithSpaces>5431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Andrey</dc:creator>
  <cp:keywords/>
  <dc:description/>
  <cp:lastModifiedBy>Andrey</cp:lastModifiedBy>
  <cp:revision>2</cp:revision>
  <dcterms:created xsi:type="dcterms:W3CDTF">2015-10-26T21:09:00Z</dcterms:created>
  <dcterms:modified xsi:type="dcterms:W3CDTF">2015-10-26T21:09:00Z</dcterms:modified>
</cp:coreProperties>
</file>