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03CD" w:rsidRDefault="007D03CD" w:rsidP="007D03CD">
      <w:pPr>
        <w:pStyle w:val="docdata"/>
        <w:spacing w:before="0" w:beforeAutospacing="0" w:after="0" w:afterAutospacing="0"/>
        <w:ind w:firstLine="709"/>
        <w:jc w:val="right"/>
      </w:pPr>
      <w:r>
        <w:t> 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right"/>
      </w:pPr>
      <w:r>
        <w:rPr>
          <w:b/>
          <w:bCs/>
          <w:color w:val="000000"/>
          <w:sz w:val="28"/>
          <w:szCs w:val="28"/>
        </w:rPr>
        <w:t>Троценко О. В., ст. викладач кафедри суспільних наук ХНМУ;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right"/>
      </w:pPr>
      <w:r>
        <w:rPr>
          <w:b/>
          <w:bCs/>
          <w:color w:val="000000"/>
          <w:sz w:val="28"/>
          <w:szCs w:val="28"/>
        </w:rPr>
        <w:t>Базян А. А., студентка ХНМУ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center"/>
      </w:pPr>
      <w:r>
        <w:rPr>
          <w:b/>
          <w:bCs/>
          <w:color w:val="000000"/>
          <w:sz w:val="28"/>
          <w:szCs w:val="28"/>
        </w:rPr>
        <w:t>ЕТНОГРАФІЧНІ ДАННІ ПРО ВІРМЕН – МЕШКАНЦІВ ТУРЕЧЧИНИ НА ПОЧАТКУ ХХ ст.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Етнографи, які описували особливості повсякденного життя народів російського Кавказу та прикордонних регіонів Туреччини, звертали увагу на побут та традиції, що відрізняли їх від культури слов’ян.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Перш за все сучасникам впадало у вічі те, яке ставлення було у вірмен до родини та жінок. Родини були дуже патріархальні. Жінки могли виходити з будинку лише сховавши обличчя за вуаллю. За порушення моральних принципів жінок жорстока карали самосудом.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Дружина до народження первістка мала зберігати обітницю мовчання та не розмовляти з членами родини чоловіка. Розмова відбувалася лише за допомогою мови жестів. Народив дитину, жінка отримувала право розмовляти з жінками – родичками чоловіка, але тихо, впівголоса. Вільно вона могла говорити вже у похилому віці, коли ставала сама свекрухою.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На невістку перекладалася більшість господарських справ в господарстві, доки не одружувався брат її чоловіка і в родині не з’являлася нова невістка.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Вірмени вели дуже закритий спосіб життя. В їх селах будинки будувалися за високими парканами, що не дозволяли дізнатися про те, що відбувається в житті кожної родини.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Багато залишили дослідники інформації про ментальні особливості вірмен Туреччини. Характерними рисами називалися: економність,  гостинність, прямодушність. На Кавказі вірмени славилися успішність в комерційних справах. Любов до вигоди іноді перетворювала вірмен – купців на досить жадібних, подібних до їх головних торгових конкурентів – євреїв.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Вірмен відрізняла любов до місця, де вони народилися, мігрували вони в край вимушених випадках.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Вірмени, на думку сучасників, були спокійні, повільні, вдумливі, стояли на сторожі збереження традицій свого народу, прив’язані до родини, відрізнялися любов’ю до власних дітей.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Представники інших народів за нагоди так характеризували вірмена: любить поїсти та попити, любить заробляти гроші, мати багато грошей, не відрізняється хоробрістю.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Слід відзначити, що на територіях Туреччини, що межували з Кавказьким регіоном в складі Російської імперії, вірмени монополізували банки, фінансові установи, комісійні та транспортні агенції. Вірмени багато мандрували  справах і легко вивчали іноземні мови. Якщо у вірмен була можливість навчатися, то вони демонстрували у школах успіхи кращі за дітей слов’ян.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У всіх країнах, де мешкали вірмени, мігруючи у справах, вони тримаються окремо від інших народів. 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lastRenderedPageBreak/>
        <w:t>Дослідники відзначали, що на початок ХХ  ст. можна було виділити чітко дві групи вірмен: торговці та землероби. Якщо торговці поступово змінювали власну ментальність, світогляд, ставали подібні євреям, то вірмени – хлібороби залишалися чесними, відкритими, працьовитими.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Як відомо, лорд Байрон сказав про вірмен: «позитивні якості вірмен від природи, а негативні – від сусідніх народів».</w:t>
      </w:r>
    </w:p>
    <w:p w:rsidR="007D03CD" w:rsidRDefault="007D03CD" w:rsidP="007D03CD">
      <w:pPr>
        <w:pStyle w:val="a3"/>
        <w:spacing w:before="0" w:beforeAutospacing="0" w:after="0" w:afterAutospacing="0"/>
        <w:ind w:firstLine="709"/>
        <w:jc w:val="both"/>
      </w:pPr>
      <w:r>
        <w:rPr>
          <w:color w:val="222222"/>
          <w:sz w:val="28"/>
          <w:szCs w:val="28"/>
          <w:shd w:val="clear" w:color="auto" w:fill="FFFFFF"/>
        </w:rPr>
        <w:t>1. Армения [Текст] : очерк прошлого, природы, культуры и пр. / сост. Н. М. Лагов. - Петроград : Изд. Н. П. Карбасникова, [1915]. - VIII, 134 с. : ил., к.; 22 см. </w:t>
      </w:r>
    </w:p>
    <w:p w:rsidR="00CF67AB" w:rsidRPr="007D03CD" w:rsidRDefault="00CF67AB" w:rsidP="00CF67AB">
      <w:bookmarkStart w:id="0" w:name="_GoBack"/>
      <w:bookmarkEnd w:id="0"/>
    </w:p>
    <w:sectPr w:rsidR="00CF67AB" w:rsidRPr="007D03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34F"/>
    <w:rsid w:val="0057134F"/>
    <w:rsid w:val="007D03CD"/>
    <w:rsid w:val="00CF67AB"/>
    <w:rsid w:val="00D35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32565,baiaagaaboqcaaadan0aaauqfqaaaaaaaaaaaaaaaaaaaaaaaaaaaaaaaaaaaaaaaaaaaaaaaaaaaaaaaaaaaaaaaaaaaaaaaaaaaaaaaaaaaaaaaaaaaaaaaaaaaaaaaaaaaaaaaaaaaaaaaaaaaaaaaaaaaaaaaaaaaaaaaaaaaaaaaaaaaaaaaaaaaaaaaaaaaaaaaaaaaaaaaaaaaaaaaaaaaaaaaaaaaaa"/>
    <w:basedOn w:val="a"/>
    <w:rsid w:val="00571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571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F67A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32565,baiaagaaboqcaaadan0aaauqfqaaaaaaaaaaaaaaaaaaaaaaaaaaaaaaaaaaaaaaaaaaaaaaaaaaaaaaaaaaaaaaaaaaaaaaaaaaaaaaaaaaaaaaaaaaaaaaaaaaaaaaaaaaaaaaaaaaaaaaaaaaaaaaaaaaaaaaaaaaaaaaaaaaaaaaaaaaaaaaaaaaaaaaaaaaaaaaaaaaaaaaaaaaaaaaaaaaaaaaaaaaaaa"/>
    <w:basedOn w:val="a"/>
    <w:rsid w:val="00571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571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F67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7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7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9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2019-06-14T11:07:00Z</dcterms:created>
  <dcterms:modified xsi:type="dcterms:W3CDTF">2019-06-14T11:07:00Z</dcterms:modified>
</cp:coreProperties>
</file>