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НАЦ</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ОНАЛЬНА АКАДЕМ</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Я МЕДИ</w:t>
      </w:r>
      <w:r w:rsidRPr="00F505F3">
        <w:rPr>
          <w:rFonts w:ascii="Times New Roman" w:eastAsia="Times New Roman" w:hAnsi="Times New Roman" w:cs="Times New Roman"/>
          <w:sz w:val="28"/>
          <w:szCs w:val="24"/>
          <w:lang w:val="uk-UA" w:eastAsia="ru-RU"/>
        </w:rPr>
        <w:t>ЧНИХ НАУК</w:t>
      </w:r>
      <w:r w:rsidRPr="00F505F3">
        <w:rPr>
          <w:rFonts w:ascii="Times New Roman" w:eastAsia="Times New Roman" w:hAnsi="Times New Roman" w:cs="Times New Roman"/>
          <w:sz w:val="28"/>
          <w:szCs w:val="24"/>
          <w:lang w:eastAsia="ru-RU"/>
        </w:rPr>
        <w:t xml:space="preserve"> УКРА</w:t>
      </w:r>
      <w:r w:rsidRPr="00F505F3">
        <w:rPr>
          <w:rFonts w:ascii="Times New Roman" w:eastAsia="Times New Roman" w:hAnsi="Times New Roman" w:cs="Times New Roman"/>
          <w:sz w:val="28"/>
          <w:szCs w:val="24"/>
          <w:lang w:val="uk-UA" w:eastAsia="ru-RU"/>
        </w:rPr>
        <w:t>ЇНИ</w:t>
      </w: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val="uk-UA" w:eastAsia="ru-RU"/>
        </w:rPr>
        <w:t>Д</w:t>
      </w:r>
      <w:r w:rsidRPr="00F505F3">
        <w:rPr>
          <w:rFonts w:ascii="Times New Roman" w:eastAsia="Times New Roman" w:hAnsi="Times New Roman" w:cs="Times New Roman"/>
          <w:sz w:val="28"/>
          <w:szCs w:val="24"/>
          <w:lang w:eastAsia="ru-RU"/>
        </w:rPr>
        <w:t>У «</w:t>
      </w:r>
      <w:r w:rsidRPr="00F505F3">
        <w:rPr>
          <w:rFonts w:ascii="Times New Roman" w:eastAsia="Times New Roman" w:hAnsi="Times New Roman" w:cs="Times New Roman"/>
          <w:sz w:val="28"/>
          <w:szCs w:val="24"/>
          <w:lang w:val="uk-UA" w:eastAsia="ru-RU"/>
        </w:rPr>
        <w:t>ІНСТИТУТ ЗАГАЛЬНОЇ ТА НЕВІДКЛАДНОЇ ХІРУРГІЇ</w:t>
      </w:r>
      <w:r w:rsidRPr="00F505F3">
        <w:rPr>
          <w:rFonts w:ascii="Times New Roman" w:eastAsia="Times New Roman" w:hAnsi="Times New Roman" w:cs="Times New Roman"/>
          <w:sz w:val="28"/>
          <w:szCs w:val="24"/>
          <w:lang w:eastAsia="ru-RU"/>
        </w:rPr>
        <w:t xml:space="preserve"> </w:t>
      </w: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М. В. Т. ЗАЙЦЕВА»</w:t>
      </w:r>
    </w:p>
    <w:p w:rsidR="00F505F3" w:rsidRPr="00F505F3" w:rsidRDefault="00F505F3" w:rsidP="00F505F3">
      <w:pPr>
        <w:spacing w:after="0" w:line="24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МІНІСТЕРСТВО ОХОРОНИ ЗДОРОВ’Я УКРАЇНИ</w:t>
      </w: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8"/>
          <w:lang w:eastAsia="ru-RU"/>
        </w:rPr>
        <w:t>ХАРКІВСЬКИЙ НАЦІОНАЛЬНИЙ МЕДИЧНИЙ УНІВЕРСИТЕТ</w:t>
      </w:r>
    </w:p>
    <w:p w:rsidR="00F505F3" w:rsidRPr="00F505F3" w:rsidRDefault="00F505F3" w:rsidP="00F505F3">
      <w:pPr>
        <w:spacing w:after="0" w:line="360" w:lineRule="auto"/>
        <w:jc w:val="right"/>
        <w:rPr>
          <w:rFonts w:ascii="Times New Roman" w:eastAsia="Times New Roman" w:hAnsi="Times New Roman" w:cs="Times New Roman"/>
          <w:sz w:val="28"/>
          <w:szCs w:val="24"/>
          <w:lang w:eastAsia="ru-RU"/>
        </w:rPr>
      </w:pPr>
    </w:p>
    <w:p w:rsidR="00F505F3" w:rsidRPr="00F505F3" w:rsidRDefault="00F505F3" w:rsidP="00F505F3">
      <w:pPr>
        <w:spacing w:after="0" w:line="240" w:lineRule="auto"/>
        <w:jc w:val="right"/>
        <w:rPr>
          <w:rFonts w:ascii="Times New Roman" w:eastAsia="Times New Roman" w:hAnsi="Times New Roman" w:cs="Times New Roman"/>
          <w:sz w:val="28"/>
          <w:szCs w:val="28"/>
          <w:lang w:eastAsia="ru-RU"/>
        </w:rPr>
      </w:pPr>
    </w:p>
    <w:p w:rsidR="00F505F3" w:rsidRPr="00F505F3" w:rsidRDefault="00F505F3" w:rsidP="00F505F3">
      <w:pPr>
        <w:spacing w:after="0" w:line="240" w:lineRule="auto"/>
        <w:jc w:val="right"/>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Кваліфікаційна наукова праця </w:t>
      </w:r>
    </w:p>
    <w:p w:rsidR="00F505F3" w:rsidRPr="00F505F3" w:rsidRDefault="00F505F3" w:rsidP="00F505F3">
      <w:pPr>
        <w:spacing w:after="0" w:line="240" w:lineRule="auto"/>
        <w:jc w:val="right"/>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8"/>
          <w:lang w:eastAsia="ru-RU"/>
        </w:rPr>
        <w:t>на правах рукопису</w:t>
      </w:r>
    </w:p>
    <w:p w:rsidR="00F505F3" w:rsidRPr="00F505F3" w:rsidRDefault="00F505F3" w:rsidP="00F505F3">
      <w:pPr>
        <w:spacing w:after="0" w:line="240" w:lineRule="auto"/>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Меркулов Андр</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й </w:t>
      </w:r>
      <w:r w:rsidRPr="00F505F3">
        <w:rPr>
          <w:rFonts w:ascii="Times New Roman" w:eastAsia="Times New Roman" w:hAnsi="Times New Roman" w:cs="Times New Roman"/>
          <w:sz w:val="28"/>
          <w:szCs w:val="24"/>
          <w:lang w:val="uk-UA" w:eastAsia="ru-RU"/>
        </w:rPr>
        <w:t>Олексійович</w:t>
      </w:r>
    </w:p>
    <w:p w:rsidR="00F505F3" w:rsidRPr="00F505F3" w:rsidRDefault="00F505F3" w:rsidP="00F505F3">
      <w:pPr>
        <w:spacing w:after="0" w:line="360" w:lineRule="auto"/>
        <w:jc w:val="center"/>
        <w:rPr>
          <w:rFonts w:ascii="Times New Roman" w:eastAsia="Times New Roman" w:hAnsi="Times New Roman" w:cs="Times New Roman"/>
          <w:b/>
          <w:sz w:val="28"/>
          <w:szCs w:val="24"/>
          <w:lang w:eastAsia="ru-RU"/>
        </w:rPr>
      </w:pPr>
    </w:p>
    <w:p w:rsidR="00F505F3" w:rsidRPr="00F505F3" w:rsidRDefault="00F505F3" w:rsidP="00F505F3">
      <w:pPr>
        <w:spacing w:after="0" w:line="360" w:lineRule="auto"/>
        <w:jc w:val="right"/>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УДК 616.351-089.87-06-084</w:t>
      </w:r>
    </w:p>
    <w:p w:rsidR="00F505F3" w:rsidRPr="00F505F3" w:rsidRDefault="00F505F3" w:rsidP="00F505F3">
      <w:pPr>
        <w:spacing w:after="0" w:line="360" w:lineRule="auto"/>
        <w:jc w:val="center"/>
        <w:rPr>
          <w:rFonts w:ascii="Times New Roman" w:eastAsia="Times New Roman" w:hAnsi="Times New Roman" w:cs="Times New Roman"/>
          <w:b/>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4"/>
          <w:lang w:eastAsia="ru-RU"/>
        </w:rPr>
      </w:pPr>
      <w:r w:rsidRPr="00F505F3">
        <w:rPr>
          <w:rFonts w:ascii="Times New Roman" w:eastAsia="Times New Roman" w:hAnsi="Times New Roman" w:cs="Times New Roman"/>
          <w:b/>
          <w:sz w:val="28"/>
          <w:szCs w:val="24"/>
          <w:lang w:eastAsia="ru-RU"/>
        </w:rPr>
        <w:t>ДИСЕРТАЦІЯ</w:t>
      </w:r>
    </w:p>
    <w:p w:rsidR="00F505F3" w:rsidRPr="00F505F3" w:rsidRDefault="00F505F3" w:rsidP="00F505F3">
      <w:pPr>
        <w:spacing w:after="0" w:line="360" w:lineRule="auto"/>
        <w:jc w:val="center"/>
        <w:rPr>
          <w:rFonts w:ascii="Times New Roman" w:eastAsia="Times New Roman" w:hAnsi="Times New Roman" w:cs="Times New Roman"/>
          <w:b/>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ПРОФ</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ЛАКТИКА П</w:t>
      </w:r>
      <w:r w:rsidRPr="00F505F3">
        <w:rPr>
          <w:rFonts w:ascii="Times New Roman" w:eastAsia="Times New Roman" w:hAnsi="Times New Roman" w:cs="Times New Roman"/>
          <w:sz w:val="28"/>
          <w:szCs w:val="24"/>
          <w:lang w:val="uk-UA" w:eastAsia="ru-RU"/>
        </w:rPr>
        <w:t>ІСЛЯОПЕРАЦІЙНИХ УСКЛАДНЕНЬ</w:t>
      </w:r>
      <w:r w:rsidRPr="00F505F3">
        <w:rPr>
          <w:rFonts w:ascii="Times New Roman" w:eastAsia="Times New Roman" w:hAnsi="Times New Roman" w:cs="Times New Roman"/>
          <w:sz w:val="28"/>
          <w:szCs w:val="24"/>
          <w:lang w:eastAsia="ru-RU"/>
        </w:rPr>
        <w:t xml:space="preserve"> </w:t>
      </w:r>
    </w:p>
    <w:p w:rsidR="00F505F3" w:rsidRPr="00F505F3" w:rsidRDefault="00F505F3" w:rsidP="00F505F3">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ПРИ РЕЗЕКЦ</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ЯХ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w:t>
      </w:r>
    </w:p>
    <w:p w:rsidR="00F505F3" w:rsidRPr="00F505F3" w:rsidRDefault="00F505F3" w:rsidP="00F505F3">
      <w:pPr>
        <w:spacing w:after="0" w:line="360" w:lineRule="auto"/>
        <w:jc w:val="center"/>
        <w:rPr>
          <w:rFonts w:ascii="Times New Roman" w:eastAsia="Times New Roman" w:hAnsi="Times New Roman" w:cs="Times New Roman"/>
          <w:i/>
          <w:sz w:val="28"/>
          <w:szCs w:val="24"/>
          <w:lang w:val="uk-UA" w:eastAsia="ru-RU"/>
        </w:rPr>
      </w:pPr>
      <w:r w:rsidRPr="00F505F3">
        <w:rPr>
          <w:rFonts w:ascii="Times New Roman" w:eastAsia="Times New Roman" w:hAnsi="Times New Roman" w:cs="Times New Roman"/>
          <w:i/>
          <w:sz w:val="28"/>
          <w:szCs w:val="24"/>
          <w:lang w:val="uk-UA" w:eastAsia="ru-RU"/>
        </w:rPr>
        <w:t>(клініко-експериментальне дослідження)</w:t>
      </w:r>
    </w:p>
    <w:p w:rsidR="00F505F3" w:rsidRPr="00F505F3" w:rsidRDefault="00F505F3" w:rsidP="00F505F3">
      <w:pPr>
        <w:spacing w:after="0" w:line="360" w:lineRule="auto"/>
        <w:jc w:val="center"/>
        <w:rPr>
          <w:rFonts w:ascii="Times New Roman" w:eastAsia="Times New Roman" w:hAnsi="Times New Roman" w:cs="Times New Roman"/>
          <w:sz w:val="28"/>
          <w:szCs w:val="24"/>
          <w:lang w:val="uk-UA" w:eastAsia="ru-RU"/>
        </w:rPr>
      </w:pP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14.01.03 - </w:t>
      </w:r>
      <w:r w:rsidRPr="00F505F3">
        <w:rPr>
          <w:rFonts w:ascii="Times New Roman" w:eastAsia="Times New Roman" w:hAnsi="Times New Roman" w:cs="Times New Roman"/>
          <w:sz w:val="28"/>
          <w:szCs w:val="24"/>
          <w:lang w:val="uk-UA" w:eastAsia="ru-RU"/>
        </w:rPr>
        <w:t>хі</w:t>
      </w:r>
      <w:r w:rsidRPr="00F505F3">
        <w:rPr>
          <w:rFonts w:ascii="Times New Roman" w:eastAsia="Times New Roman" w:hAnsi="Times New Roman" w:cs="Times New Roman"/>
          <w:sz w:val="28"/>
          <w:szCs w:val="24"/>
          <w:lang w:eastAsia="ru-RU"/>
        </w:rPr>
        <w:t>рург</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я</w:t>
      </w:r>
    </w:p>
    <w:p w:rsidR="00F505F3" w:rsidRPr="00F505F3" w:rsidRDefault="00F505F3" w:rsidP="00F505F3">
      <w:pPr>
        <w:spacing w:after="0" w:line="360" w:lineRule="auto"/>
        <w:jc w:val="center"/>
        <w:rPr>
          <w:rFonts w:ascii="Times New Roman" w:eastAsia="Times New Roman" w:hAnsi="Times New Roman" w:cs="Times New Roman"/>
          <w:sz w:val="28"/>
          <w:szCs w:val="24"/>
          <w:lang w:val="uk-UA" w:eastAsia="ru-RU"/>
        </w:rPr>
      </w:pPr>
    </w:p>
    <w:p w:rsidR="00F505F3" w:rsidRPr="00F505F3" w:rsidRDefault="00F505F3" w:rsidP="00F505F3">
      <w:pPr>
        <w:spacing w:after="0" w:line="240" w:lineRule="auto"/>
        <w:jc w:val="both"/>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Подається на здобуття наукового ступеня кандидата медичних наук</w:t>
      </w:r>
    </w:p>
    <w:p w:rsidR="00F505F3" w:rsidRPr="00F505F3" w:rsidRDefault="00F505F3" w:rsidP="00F505F3">
      <w:pPr>
        <w:spacing w:after="0" w:line="240" w:lineRule="auto"/>
        <w:jc w:val="both"/>
        <w:rPr>
          <w:rFonts w:ascii="Times New Roman" w:eastAsia="Times New Roman" w:hAnsi="Times New Roman" w:cs="Times New Roman"/>
          <w:sz w:val="28"/>
          <w:szCs w:val="24"/>
          <w:lang w:val="uk-UA" w:eastAsia="ru-RU"/>
        </w:rPr>
      </w:pPr>
    </w:p>
    <w:p w:rsidR="00F505F3" w:rsidRPr="00F505F3" w:rsidRDefault="00F505F3" w:rsidP="00F505F3">
      <w:pPr>
        <w:spacing w:after="0" w:line="240" w:lineRule="auto"/>
        <w:ind w:right="140"/>
        <w:jc w:val="both"/>
        <w:rPr>
          <w:rFonts w:ascii="Times New Roman" w:eastAsia="Times New Roman" w:hAnsi="Times New Roman" w:cs="Times New Roman"/>
          <w:sz w:val="28"/>
          <w:szCs w:val="28"/>
          <w:lang w:eastAsia="ru-RU"/>
        </w:rPr>
      </w:pPr>
    </w:p>
    <w:p w:rsidR="00F505F3" w:rsidRPr="00F505F3" w:rsidRDefault="00F505F3" w:rsidP="00F505F3">
      <w:pPr>
        <w:spacing w:after="0" w:line="240" w:lineRule="auto"/>
        <w:ind w:right="140"/>
        <w:jc w:val="both"/>
        <w:rPr>
          <w:rFonts w:ascii="Times New Roman" w:eastAsia="Times New Roman" w:hAnsi="Times New Roman" w:cs="Times New Roman"/>
          <w:sz w:val="28"/>
          <w:szCs w:val="28"/>
          <w:lang w:eastAsia="ru-RU"/>
        </w:rPr>
      </w:pPr>
    </w:p>
    <w:p w:rsidR="00F505F3" w:rsidRPr="00F505F3" w:rsidRDefault="00F505F3" w:rsidP="00F505F3">
      <w:pPr>
        <w:spacing w:after="0" w:line="240" w:lineRule="auto"/>
        <w:ind w:right="140"/>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F505F3" w:rsidRPr="00F505F3" w:rsidRDefault="00F505F3" w:rsidP="00F505F3">
      <w:pPr>
        <w:spacing w:after="0" w:line="240" w:lineRule="auto"/>
        <w:ind w:right="140"/>
        <w:jc w:val="both"/>
        <w:rPr>
          <w:rFonts w:ascii="Times New Roman" w:eastAsia="Times New Roman" w:hAnsi="Times New Roman" w:cs="Times New Roman"/>
          <w:sz w:val="28"/>
          <w:szCs w:val="28"/>
          <w:lang w:eastAsia="ru-RU"/>
        </w:rPr>
      </w:pPr>
    </w:p>
    <w:p w:rsidR="00F505F3" w:rsidRPr="00F505F3" w:rsidRDefault="00F505F3" w:rsidP="00F505F3">
      <w:pPr>
        <w:spacing w:after="0" w:line="240" w:lineRule="auto"/>
        <w:ind w:right="140"/>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8"/>
          <w:lang w:eastAsia="ru-RU"/>
        </w:rPr>
        <w:t xml:space="preserve">___________________________                   </w:t>
      </w:r>
    </w:p>
    <w:p w:rsidR="00F505F3" w:rsidRPr="00F505F3" w:rsidRDefault="00F505F3" w:rsidP="00F505F3">
      <w:pPr>
        <w:spacing w:after="0" w:line="360" w:lineRule="auto"/>
        <w:jc w:val="both"/>
        <w:rPr>
          <w:rFonts w:ascii="Times New Roman" w:eastAsia="Times New Roman" w:hAnsi="Times New Roman" w:cs="Times New Roman"/>
          <w:sz w:val="20"/>
          <w:szCs w:val="20"/>
          <w:lang w:eastAsia="ru-RU"/>
        </w:rPr>
      </w:pPr>
      <w:r w:rsidRPr="00F505F3">
        <w:rPr>
          <w:rFonts w:ascii="Times New Roman" w:eastAsia="Times New Roman" w:hAnsi="Times New Roman" w:cs="Times New Roman"/>
          <w:sz w:val="20"/>
          <w:szCs w:val="20"/>
          <w:lang w:eastAsia="ru-RU"/>
        </w:rPr>
        <w:t>(підпис, ініціали та прізвище здобувача)</w:t>
      </w:r>
    </w:p>
    <w:p w:rsidR="00F505F3" w:rsidRPr="00F505F3" w:rsidRDefault="00F505F3" w:rsidP="00F505F3">
      <w:pPr>
        <w:spacing w:after="0" w:line="240" w:lineRule="auto"/>
        <w:jc w:val="both"/>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24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Нау</w:t>
      </w:r>
      <w:r w:rsidRPr="00F505F3">
        <w:rPr>
          <w:rFonts w:ascii="Times New Roman" w:eastAsia="Times New Roman" w:hAnsi="Times New Roman" w:cs="Times New Roman"/>
          <w:sz w:val="28"/>
          <w:szCs w:val="24"/>
          <w:lang w:val="uk-UA" w:eastAsia="ru-RU"/>
        </w:rPr>
        <w:t>ковий</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 xml:space="preserve">керівник </w:t>
      </w:r>
      <w:r w:rsidRPr="00F505F3">
        <w:rPr>
          <w:rFonts w:ascii="Times New Roman" w:eastAsia="Times New Roman" w:hAnsi="Times New Roman" w:cs="Times New Roman"/>
          <w:sz w:val="28"/>
          <w:szCs w:val="24"/>
          <w:lang w:val="uk-UA" w:eastAsia="ru-RU"/>
        </w:rPr>
        <w:tab/>
      </w:r>
      <w:r w:rsidRPr="00F505F3">
        <w:rPr>
          <w:rFonts w:ascii="Times New Roman" w:eastAsia="Times New Roman" w:hAnsi="Times New Roman" w:cs="Times New Roman"/>
          <w:sz w:val="28"/>
          <w:szCs w:val="24"/>
          <w:lang w:val="uk-UA" w:eastAsia="ru-RU"/>
        </w:rPr>
        <w:tab/>
      </w:r>
      <w:r w:rsidRPr="00F505F3">
        <w:rPr>
          <w:rFonts w:ascii="Times New Roman" w:eastAsia="Times New Roman" w:hAnsi="Times New Roman" w:cs="Times New Roman"/>
          <w:sz w:val="28"/>
          <w:szCs w:val="24"/>
          <w:lang w:val="uk-UA" w:eastAsia="ru-RU"/>
        </w:rPr>
        <w:tab/>
      </w:r>
      <w:r w:rsidRPr="00F505F3">
        <w:rPr>
          <w:rFonts w:ascii="Times New Roman" w:eastAsia="Times New Roman" w:hAnsi="Times New Roman" w:cs="Times New Roman"/>
          <w:sz w:val="28"/>
          <w:szCs w:val="24"/>
          <w:lang w:eastAsia="ru-RU"/>
        </w:rPr>
        <w:t>Бойко В</w:t>
      </w:r>
      <w:r w:rsidRPr="00F505F3">
        <w:rPr>
          <w:rFonts w:ascii="Times New Roman" w:eastAsia="Times New Roman" w:hAnsi="Times New Roman" w:cs="Times New Roman"/>
          <w:sz w:val="28"/>
          <w:szCs w:val="24"/>
          <w:lang w:val="uk-UA" w:eastAsia="ru-RU"/>
        </w:rPr>
        <w:t>алерій Володимирович</w:t>
      </w:r>
      <w:r w:rsidRPr="00F505F3">
        <w:rPr>
          <w:rFonts w:ascii="Times New Roman" w:eastAsia="Times New Roman" w:hAnsi="Times New Roman" w:cs="Times New Roman"/>
          <w:sz w:val="28"/>
          <w:szCs w:val="24"/>
          <w:lang w:eastAsia="ru-RU"/>
        </w:rPr>
        <w:t xml:space="preserve">, </w:t>
      </w:r>
    </w:p>
    <w:p w:rsidR="00F505F3" w:rsidRPr="00F505F3" w:rsidRDefault="00F505F3" w:rsidP="00F505F3">
      <w:pPr>
        <w:spacing w:after="0" w:line="240" w:lineRule="auto"/>
        <w:ind w:left="3540" w:firstLine="708"/>
        <w:jc w:val="both"/>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доктор медичних наук, професор</w:t>
      </w:r>
    </w:p>
    <w:p w:rsidR="00F505F3" w:rsidRPr="00F505F3" w:rsidRDefault="00F505F3" w:rsidP="00F505F3">
      <w:pPr>
        <w:spacing w:after="0" w:line="240" w:lineRule="auto"/>
        <w:jc w:val="center"/>
        <w:rPr>
          <w:rFonts w:ascii="Times New Roman" w:eastAsia="Times New Roman" w:hAnsi="Times New Roman" w:cs="Times New Roman"/>
          <w:sz w:val="28"/>
          <w:szCs w:val="24"/>
          <w:lang w:val="uk-UA" w:eastAsia="ru-RU"/>
        </w:rPr>
      </w:pP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Хар</w:t>
      </w:r>
      <w:r w:rsidRPr="00F505F3">
        <w:rPr>
          <w:rFonts w:ascii="Times New Roman" w:eastAsia="Times New Roman" w:hAnsi="Times New Roman" w:cs="Times New Roman"/>
          <w:sz w:val="28"/>
          <w:szCs w:val="24"/>
          <w:lang w:val="uk-UA" w:eastAsia="ru-RU"/>
        </w:rPr>
        <w:t>ків</w:t>
      </w:r>
      <w:r w:rsidRPr="00F505F3">
        <w:rPr>
          <w:rFonts w:ascii="Times New Roman" w:eastAsia="Times New Roman" w:hAnsi="Times New Roman" w:cs="Times New Roman"/>
          <w:sz w:val="28"/>
          <w:szCs w:val="24"/>
          <w:lang w:eastAsia="ru-RU"/>
        </w:rPr>
        <w:t xml:space="preserve"> – 2018</w:t>
      </w:r>
    </w:p>
    <w:p w:rsidR="00F505F3" w:rsidRPr="00F505F3" w:rsidRDefault="00F505F3" w:rsidP="00F505F3">
      <w:pPr>
        <w:spacing w:after="0" w:line="360" w:lineRule="auto"/>
        <w:jc w:val="center"/>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b/>
          <w:sz w:val="28"/>
          <w:szCs w:val="28"/>
          <w:lang w:eastAsia="ru-RU"/>
        </w:rPr>
        <w:lastRenderedPageBreak/>
        <w:t>АНОТАЦІЯ</w:t>
      </w:r>
    </w:p>
    <w:p w:rsidR="00F505F3" w:rsidRPr="00F505F3" w:rsidRDefault="00F505F3" w:rsidP="00F505F3">
      <w:pPr>
        <w:spacing w:after="0" w:line="360" w:lineRule="auto"/>
        <w:jc w:val="center"/>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i/>
          <w:sz w:val="28"/>
          <w:szCs w:val="28"/>
          <w:lang w:eastAsia="ru-RU"/>
        </w:rPr>
        <w:t xml:space="preserve">Меркулов А.О. </w:t>
      </w:r>
      <w:r w:rsidRPr="00F505F3">
        <w:rPr>
          <w:rFonts w:ascii="Times New Roman" w:eastAsia="Times New Roman" w:hAnsi="Times New Roman" w:cs="Times New Roman"/>
          <w:sz w:val="28"/>
          <w:szCs w:val="28"/>
          <w:lang w:eastAsia="ru-RU"/>
        </w:rPr>
        <w:t>Профілактика післяопераційних ускладнень при резекціях прямої кишки</w:t>
      </w:r>
      <w:r w:rsidRPr="00F505F3">
        <w:rPr>
          <w:rFonts w:ascii="Times New Roman" w:eastAsia="Times New Roman" w:hAnsi="Times New Roman" w:cs="Times New Roman"/>
          <w:b/>
          <w:sz w:val="28"/>
          <w:szCs w:val="28"/>
          <w:lang w:eastAsia="ru-RU"/>
        </w:rPr>
        <w:t xml:space="preserve"> </w:t>
      </w:r>
      <w:r w:rsidRPr="00F505F3">
        <w:rPr>
          <w:rFonts w:ascii="Times New Roman" w:eastAsia="Times New Roman" w:hAnsi="Times New Roman" w:cs="Times New Roman"/>
          <w:sz w:val="28"/>
          <w:szCs w:val="28"/>
          <w:lang w:eastAsia="ru-RU"/>
        </w:rPr>
        <w:t>– Кваліфікаційна наукова праця на правах рукопису.</w:t>
      </w: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Дисертація на здобуття наукового ступеня кандидата медичних наук за спеціальністю 14.01.03 – хірургія (222 – Медицина). – ДУ «Інститут загальної та невідкладної хірургії ім. В. Т. Зайцева НАМН України», Харківський національний медичний університет МОЗ України, Харків, 2018.</w:t>
      </w: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Дисертація присвячена проблемі поліпшення хірургічного лікування хворих з об`ємними новоутвореннями прямої кишки.</w:t>
      </w:r>
    </w:p>
    <w:p w:rsidR="00F505F3" w:rsidRPr="00F505F3" w:rsidRDefault="00F505F3" w:rsidP="00F505F3">
      <w:pPr>
        <w:spacing w:after="0" w:line="360" w:lineRule="auto"/>
        <w:ind w:firstLine="720"/>
        <w:jc w:val="both"/>
        <w:rPr>
          <w:rFonts w:ascii="Times New Roman" w:eastAsia="CourierNewPSMT" w:hAnsi="Times New Roman" w:cs="Times New Roman"/>
          <w:sz w:val="28"/>
          <w:szCs w:val="28"/>
          <w:lang w:eastAsia="ru-RU"/>
        </w:rPr>
      </w:pPr>
      <w:r w:rsidRPr="00F505F3">
        <w:rPr>
          <w:rFonts w:ascii="Times New Roman" w:eastAsia="Times New Roman" w:hAnsi="Times New Roman" w:cs="Times New Roman"/>
          <w:sz w:val="28"/>
          <w:szCs w:val="28"/>
          <w:lang w:eastAsia="ru-RU"/>
        </w:rPr>
        <w:t>Дослідження базується на аналізі результатів обстеження 120 хворих із</w:t>
      </w:r>
      <w:r w:rsidRPr="00F505F3">
        <w:rPr>
          <w:rFonts w:ascii="Times New Roman" w:eastAsia="Times New Roman" w:hAnsi="Times New Roman" w:cs="Times New Roman"/>
          <w:sz w:val="28"/>
          <w:szCs w:val="28"/>
          <w:lang w:val="uk-UA" w:eastAsia="ru-RU"/>
        </w:rPr>
        <w:t xml:space="preserve"> </w:t>
      </w:r>
      <w:r w:rsidRPr="00F505F3">
        <w:rPr>
          <w:rFonts w:ascii="Times New Roman" w:eastAsia="Times New Roman" w:hAnsi="Times New Roman" w:cs="Times New Roman"/>
          <w:sz w:val="28"/>
          <w:szCs w:val="28"/>
          <w:lang w:eastAsia="ru-RU"/>
        </w:rPr>
        <w:t xml:space="preserve">об`ємними новоутвореннями прямої кишки, </w:t>
      </w:r>
      <w:r w:rsidRPr="00F505F3">
        <w:rPr>
          <w:rFonts w:ascii="Times New Roman" w:eastAsia="CourierNewPSMT" w:hAnsi="Times New Roman" w:cs="Times New Roman"/>
          <w:sz w:val="28"/>
          <w:szCs w:val="28"/>
          <w:lang w:eastAsia="ru-RU"/>
        </w:rPr>
        <w:t xml:space="preserve">яких було розподілено на 2 групи: основну, що включала 59 пацієнтів, і групу порівняння, що складалася з 61 пацієнта. </w:t>
      </w:r>
    </w:p>
    <w:p w:rsidR="00F505F3" w:rsidRPr="00F505F3" w:rsidRDefault="00F505F3" w:rsidP="00F505F3">
      <w:pPr>
        <w:spacing w:after="0" w:line="360" w:lineRule="auto"/>
        <w:ind w:firstLine="720"/>
        <w:jc w:val="both"/>
        <w:rPr>
          <w:rFonts w:ascii="Times New Roman" w:eastAsia="CourierNewPSMT" w:hAnsi="Times New Roman" w:cs="Times New Roman"/>
          <w:sz w:val="28"/>
          <w:szCs w:val="28"/>
          <w:lang w:eastAsia="ru-RU"/>
        </w:rPr>
      </w:pPr>
      <w:r w:rsidRPr="00F505F3">
        <w:rPr>
          <w:rFonts w:ascii="Times New Roman" w:eastAsia="CourierNewPSMT" w:hAnsi="Times New Roman" w:cs="Times New Roman"/>
          <w:sz w:val="28"/>
          <w:szCs w:val="28"/>
          <w:lang w:eastAsia="ru-RU"/>
        </w:rPr>
        <w:t xml:space="preserve">В основній групі пацієнтів лікування включало застосування розробленої в клініці ДУ «ІЗНХ ім. В. Т. Зайцева НАМН України» методики з формуванням триампульного товстокишкового резервуару. </w:t>
      </w:r>
    </w:p>
    <w:p w:rsidR="00F505F3" w:rsidRPr="00F505F3" w:rsidRDefault="00F505F3" w:rsidP="00F505F3">
      <w:pPr>
        <w:spacing w:after="0" w:line="360" w:lineRule="auto"/>
        <w:ind w:firstLine="567"/>
        <w:jc w:val="both"/>
        <w:rPr>
          <w:rFonts w:ascii="Times New Roman" w:eastAsia="CourierNewPSMT" w:hAnsi="Times New Roman" w:cs="Times New Roman"/>
          <w:sz w:val="28"/>
          <w:szCs w:val="28"/>
          <w:lang w:val="uk-UA" w:eastAsia="ru-RU"/>
        </w:rPr>
      </w:pPr>
      <w:r w:rsidRPr="00F505F3">
        <w:rPr>
          <w:rFonts w:ascii="Times New Roman" w:eastAsia="CourierNewPSMT" w:hAnsi="Times New Roman" w:cs="Times New Roman"/>
          <w:sz w:val="28"/>
          <w:szCs w:val="28"/>
          <w:lang w:eastAsia="ru-RU"/>
        </w:rPr>
        <w:t>У групі порівняння лікування проводилося за традиційною методикою, з виконанням анастомозу кінець в кінець без формування резервуару. Виходячи з основних клінічних показників, включаючи стать, вік, анамнез тощо, хворих основної групи і групи порівняння можна було порівняти, що свідчило про репрезентативність груп і проведених у них досліджень.</w:t>
      </w:r>
      <w:r w:rsidRPr="00F505F3">
        <w:rPr>
          <w:rFonts w:ascii="Times New Roman" w:eastAsia="CourierNewPSMT" w:hAnsi="Times New Roman" w:cs="Times New Roman"/>
          <w:sz w:val="28"/>
          <w:szCs w:val="28"/>
          <w:lang w:val="uk-UA" w:eastAsia="ru-RU"/>
        </w:rPr>
        <w:t xml:space="preserve"> Після виписки зі стаціонару, віддалені результати оперативного лікування в період від 2 місяців до 2 років були вивчені шляхом анкетування у 51 (86,4%) пацієнта основної групи і у 49 (80,3%) - групи порівняння, для чого був розроблений опитувальник на основі </w:t>
      </w:r>
      <w:r w:rsidRPr="00F505F3">
        <w:rPr>
          <w:rFonts w:ascii="Times New Roman" w:eastAsia="CourierNewPSMT" w:hAnsi="Times New Roman" w:cs="Times New Roman"/>
          <w:sz w:val="28"/>
          <w:szCs w:val="28"/>
          <w:lang w:eastAsia="ru-RU"/>
        </w:rPr>
        <w:t>SF</w:t>
      </w:r>
      <w:r w:rsidRPr="00F505F3">
        <w:rPr>
          <w:rFonts w:ascii="Times New Roman" w:eastAsia="CourierNewPSMT" w:hAnsi="Times New Roman" w:cs="Times New Roman"/>
          <w:sz w:val="28"/>
          <w:szCs w:val="28"/>
          <w:lang w:val="uk-UA" w:eastAsia="ru-RU"/>
        </w:rPr>
        <w:t>-36, з якого були вилучені параметри, що не мали у наявності достатньої селективності відносно досліджуваної патології.</w:t>
      </w:r>
    </w:p>
    <w:p w:rsidR="00F505F3" w:rsidRPr="00F505F3" w:rsidRDefault="00F505F3" w:rsidP="00F505F3">
      <w:pPr>
        <w:spacing w:after="0" w:line="360" w:lineRule="auto"/>
        <w:ind w:firstLine="720"/>
        <w:jc w:val="both"/>
        <w:rPr>
          <w:rFonts w:ascii="Times New Roman" w:eastAsia="CourierNewPSMT" w:hAnsi="Times New Roman" w:cs="Times New Roman"/>
          <w:sz w:val="28"/>
          <w:szCs w:val="28"/>
          <w:lang w:val="uk-UA" w:eastAsia="ru-RU"/>
        </w:rPr>
      </w:pPr>
    </w:p>
    <w:p w:rsidR="00F505F3" w:rsidRPr="00F505F3" w:rsidRDefault="00F505F3" w:rsidP="00F505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color w:val="212121"/>
          <w:sz w:val="28"/>
          <w:szCs w:val="28"/>
          <w:lang w:val="uk-UA" w:eastAsia="ru-RU"/>
        </w:rPr>
      </w:pPr>
      <w:r w:rsidRPr="00F505F3">
        <w:rPr>
          <w:rFonts w:ascii="inherit" w:eastAsia="Times New Roman" w:hAnsi="inherit" w:cs="Courier New"/>
          <w:color w:val="212121"/>
          <w:sz w:val="28"/>
          <w:szCs w:val="28"/>
          <w:lang w:val="uk-UA" w:eastAsia="ru-RU"/>
        </w:rPr>
        <w:lastRenderedPageBreak/>
        <w:t xml:space="preserve">Встановлено, що основними причинами незадовільних результатів передньої резекції прямої кишки в найближчому післяопераційному періоді є розвиток неспроможності швів анастомозів, обумовлених недостатнім дренуванням зони анастомозу та неадекватною антибактеріальною терапією. </w:t>
      </w:r>
    </w:p>
    <w:p w:rsidR="00F505F3" w:rsidRPr="00F505F3" w:rsidRDefault="00F505F3" w:rsidP="00F505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inherit" w:eastAsia="Times New Roman" w:hAnsi="inherit" w:cs="Courier New"/>
          <w:color w:val="212121"/>
          <w:sz w:val="28"/>
          <w:szCs w:val="28"/>
          <w:lang w:val="uk-UA" w:eastAsia="ru-RU"/>
        </w:rPr>
      </w:pPr>
      <w:r w:rsidRPr="00F505F3">
        <w:rPr>
          <w:rFonts w:ascii="inherit" w:eastAsia="Times New Roman" w:hAnsi="inherit" w:cs="Courier New"/>
          <w:color w:val="212121"/>
          <w:sz w:val="28"/>
          <w:szCs w:val="28"/>
          <w:lang w:val="uk-UA" w:eastAsia="ru-RU"/>
        </w:rPr>
        <w:t>Д</w:t>
      </w:r>
      <w:r w:rsidRPr="00F505F3">
        <w:rPr>
          <w:rFonts w:ascii="inherit" w:eastAsia="Times New Roman" w:hAnsi="inherit" w:cs="Courier New" w:hint="eastAsia"/>
          <w:color w:val="212121"/>
          <w:sz w:val="28"/>
          <w:szCs w:val="28"/>
          <w:lang w:val="uk-UA" w:eastAsia="ru-RU"/>
        </w:rPr>
        <w:t>о</w:t>
      </w:r>
      <w:r w:rsidRPr="00F505F3">
        <w:rPr>
          <w:rFonts w:ascii="inherit" w:eastAsia="Times New Roman" w:hAnsi="inherit" w:cs="Courier New"/>
          <w:color w:val="212121"/>
          <w:sz w:val="28"/>
          <w:szCs w:val="28"/>
          <w:lang w:val="uk-UA" w:eastAsia="ru-RU"/>
        </w:rPr>
        <w:t>ведено, що оптимальним способом дренування зони анастомозу є проточне дренування «з двох точок», яке забезпечує достатню дренажну функцію при незначних матеріальних витратах.</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 xml:space="preserve">Вивчення в експерименті життєздатності кишкової стінки виявило характерні зміни, що виникають у ній, залежно від значень співвідношення різкого зниження напруги на частотах 100 і 100000 Гц., що приводить до незворотних змін кишкової стінки, які проявляються на ультраструктурному рівні лізисом мембранних систем клітини і в ряді випадків повним розпадом клітин з виходом цитоплазматичних органел і некротичних мас в просвіт капілярів. </w:t>
      </w:r>
      <w:r w:rsidRPr="00F505F3">
        <w:rPr>
          <w:rFonts w:ascii="Times New Roman" w:eastAsia="Times New Roman" w:hAnsi="Times New Roman" w:cs="Times New Roman"/>
          <w:sz w:val="28"/>
          <w:szCs w:val="28"/>
          <w:lang w:eastAsia="ru-RU"/>
        </w:rPr>
        <w:t>При цьому відновлення кровотоку не тягне за собою відновлення внутрішньоклітинних структур. Ориман</w:t>
      </w:r>
      <w:r w:rsidRPr="00F505F3">
        <w:rPr>
          <w:rFonts w:ascii="Times New Roman" w:eastAsia="Times New Roman" w:hAnsi="Times New Roman" w:cs="Times New Roman"/>
          <w:sz w:val="28"/>
          <w:szCs w:val="28"/>
          <w:lang w:val="uk-UA" w:eastAsia="ru-RU"/>
        </w:rPr>
        <w:t xml:space="preserve">і дані можуть бути використані в клінічній практиці для визначення ступеня порушення кровопостачання кишкової стінки.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Для профілактики синдрому низької резекції запропоновано спосіб колопластики з формуванням трьохампульного товстокишкового резервуару, суть якого полягає в тому, що на товстій кишці уздовж вільної лінії, відступаючи від резеційованого краю 3 см, виконується поздовжній розріз завдовжки 3 см, розсікаючи при цьому лише серозний і м'язовий шари. Використання способу значно покращує функцію кишковика після низької резекції прямої кишки.</w:t>
      </w:r>
    </w:p>
    <w:p w:rsidR="00F505F3" w:rsidRPr="00F505F3" w:rsidRDefault="00F505F3" w:rsidP="00F505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Courier New"/>
          <w:sz w:val="28"/>
          <w:szCs w:val="28"/>
          <w:lang w:val="uk-UA" w:eastAsia="ru-RU"/>
        </w:rPr>
      </w:pPr>
      <w:r w:rsidRPr="00F505F3">
        <w:rPr>
          <w:rFonts w:ascii="Times New Roman" w:eastAsia="Times New Roman" w:hAnsi="Times New Roman" w:cs="Courier New"/>
          <w:sz w:val="28"/>
          <w:szCs w:val="28"/>
          <w:lang w:val="uk-UA" w:eastAsia="ru-RU"/>
        </w:rPr>
        <w:t xml:space="preserve">Розроблено шкалу ризику неспроможності анастомозу, при якій кожному значимому параметру присвоєно 1 бал, а його відсутності відповідно - 0, на підставі якої були виділені три групи ризику неспроможності анастомозів: низького ризику (1-3 бали), середнього (4-6 балів) і високого (7 -9 балів). </w:t>
      </w:r>
    </w:p>
    <w:p w:rsidR="00F505F3" w:rsidRPr="00F505F3" w:rsidRDefault="00F505F3" w:rsidP="00F505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Courier New" w:eastAsia="Times New Roman" w:hAnsi="Courier New" w:cs="Courier New"/>
          <w:sz w:val="28"/>
          <w:szCs w:val="28"/>
          <w:lang w:val="uk-UA" w:eastAsia="ru-RU"/>
        </w:rPr>
      </w:pPr>
      <w:r w:rsidRPr="00F505F3">
        <w:rPr>
          <w:rFonts w:ascii="Times New Roman" w:eastAsia="Times New Roman" w:hAnsi="Times New Roman" w:cs="Times New Roman"/>
          <w:sz w:val="28"/>
          <w:szCs w:val="28"/>
          <w:lang w:val="uk-UA" w:eastAsia="ru-RU"/>
        </w:rPr>
        <w:lastRenderedPageBreak/>
        <w:t>Застосування розробленої тактики при резекції прямої кишки дало можливість скоротити кількість ускладнень у найближчому післяопераційному періоді з 19,7 до 10,2% та поліпшити віддалені результати, підвищивши загальну адаптацію пацієнтів з 80,0 до 89,6%.</w:t>
      </w: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Ключові слова: об`ємні новоутворення прямої кишки, резекція прямої кишки, післяопераційні ускладнення, неспроможність швів колоректального анастомозу, проточне дренування, імпеданс кишкової стінки, триампульний резервуар.</w:t>
      </w:r>
    </w:p>
    <w:p w:rsidR="00F505F3" w:rsidRPr="00F505F3" w:rsidRDefault="00F505F3" w:rsidP="00F505F3">
      <w:pPr>
        <w:spacing w:before="60" w:after="0" w:line="360" w:lineRule="auto"/>
        <w:jc w:val="center"/>
        <w:rPr>
          <w:rFonts w:ascii="Times New Roman" w:eastAsia="Times New Roman" w:hAnsi="Times New Roman" w:cs="Times New Roman"/>
          <w:b/>
          <w:sz w:val="28"/>
          <w:szCs w:val="28"/>
          <w:lang w:val="uk-UA" w:eastAsia="ru-RU"/>
        </w:rPr>
      </w:pPr>
      <w:r w:rsidRPr="00F505F3">
        <w:rPr>
          <w:rFonts w:ascii="Times New Roman" w:eastAsia="Times New Roman" w:hAnsi="Times New Roman" w:cs="Times New Roman"/>
          <w:b/>
          <w:sz w:val="28"/>
          <w:szCs w:val="28"/>
          <w:lang w:val="en-US" w:eastAsia="ru-RU"/>
        </w:rPr>
        <w:t>SUMMARY</w:t>
      </w:r>
    </w:p>
    <w:p w:rsidR="00F505F3" w:rsidRPr="00F505F3" w:rsidRDefault="00F505F3" w:rsidP="00F505F3">
      <w:pPr>
        <w:spacing w:after="0" w:line="360" w:lineRule="auto"/>
        <w:ind w:firstLine="709"/>
        <w:jc w:val="both"/>
        <w:rPr>
          <w:rFonts w:ascii="Times New Roman" w:eastAsia="Times New Roman" w:hAnsi="Times New Roman" w:cs="Times New Roman"/>
          <w:color w:val="222222"/>
          <w:sz w:val="28"/>
          <w:szCs w:val="28"/>
          <w:lang w:val="en-US" w:eastAsia="ru-RU"/>
        </w:rPr>
      </w:pPr>
      <w:r w:rsidRPr="00F505F3">
        <w:rPr>
          <w:rFonts w:ascii="Times New Roman" w:eastAsia="Times New Roman" w:hAnsi="Times New Roman" w:cs="Times New Roman"/>
          <w:bCs/>
          <w:color w:val="222222"/>
          <w:sz w:val="28"/>
          <w:szCs w:val="28"/>
          <w:lang w:val="en-US" w:eastAsia="ru-RU"/>
        </w:rPr>
        <w:t>Merkulov A. A.  </w:t>
      </w:r>
      <w:r w:rsidR="00F50DA2" w:rsidRPr="00F50DA2">
        <w:rPr>
          <w:rFonts w:ascii="Times New Roman" w:hAnsi="Times New Roman" w:cs="Times New Roman"/>
          <w:sz w:val="28"/>
          <w:szCs w:val="28"/>
          <w:lang w:val="en-US"/>
        </w:rPr>
        <w:t>Prevention of Postoperative Complications with Resection of the Rectum</w:t>
      </w:r>
      <w:r w:rsidRPr="00F50DA2">
        <w:rPr>
          <w:rFonts w:ascii="Times New Roman" w:eastAsia="Times New Roman" w:hAnsi="Times New Roman" w:cs="Times New Roman"/>
          <w:bCs/>
          <w:color w:val="222222"/>
          <w:sz w:val="28"/>
          <w:szCs w:val="28"/>
          <w:lang w:val="en-US" w:eastAsia="ru-RU"/>
        </w:rPr>
        <w:t>.</w:t>
      </w:r>
      <w:r w:rsidRPr="00F505F3">
        <w:rPr>
          <w:rFonts w:ascii="Times New Roman" w:eastAsia="Times New Roman" w:hAnsi="Times New Roman" w:cs="Times New Roman"/>
          <w:bCs/>
          <w:color w:val="222222"/>
          <w:sz w:val="28"/>
          <w:szCs w:val="28"/>
          <w:lang w:val="en-US" w:eastAsia="ru-RU"/>
        </w:rPr>
        <w:t xml:space="preserve"> Qualified scientific work as manuscript.</w:t>
      </w:r>
    </w:p>
    <w:p w:rsidR="00F50DA2" w:rsidRPr="00F50DA2" w:rsidRDefault="00F50DA2" w:rsidP="00F50DA2">
      <w:pPr>
        <w:spacing w:after="0" w:line="360" w:lineRule="auto"/>
        <w:ind w:firstLine="709"/>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Thesis for a candidate degree in medical sciences by specialty 14.01.03 - surgery (222 - Medicine). - GU "Institute of General and Emergency Surgery named after V.T. Zaitseva, National Academy of Medical Sciences of Ukraine, Kharkiv National Medical University, Ministry of Health of Ukraine, Kharkiv, 2018.</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The thesis is devoted to the problem with the improvement of surgical treatment of patients with volumetric tumor of the rectum. The study is based on an analysis of the results of a survey of 120 patients with volumetric rectal tumors, which were divided into 2 groups: the main one, which included 59 patients and a comparison group consisting of 61 patients.</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 xml:space="preserve">In the main group of patients were treated by the method developed in the clinic </w:t>
      </w:r>
      <w:r w:rsidR="001D4F98" w:rsidRPr="00F50DA2">
        <w:rPr>
          <w:rFonts w:ascii="Times New Roman" w:hAnsi="Times New Roman" w:cs="Times New Roman"/>
          <w:sz w:val="28"/>
          <w:szCs w:val="28"/>
          <w:lang w:val="en-US"/>
        </w:rPr>
        <w:t>GU "Institute of General and Emergency Surgery named after V.T. Zaitseva</w:t>
      </w:r>
      <w:r w:rsidRPr="00F50DA2">
        <w:rPr>
          <w:rFonts w:ascii="Times New Roman" w:hAnsi="Times New Roman" w:cs="Times New Roman"/>
          <w:sz w:val="28"/>
          <w:szCs w:val="28"/>
          <w:lang w:val="en-US"/>
        </w:rPr>
        <w:t>, National Academy of Medical Sciences of Ukraine "Methodology for the formation of a ampula in a large intestinal reservoir.</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 xml:space="preserve">In the comparison group, the treatment was performed according to the traditional method, which was done with the completion of the anastomosis by the end without the formation of a reservoir. Based on the main clinical indicators, including gender, age, anamnesis, etc., the patients in the main group and the comparison group could be compared, indicating the representativeness of the </w:t>
      </w:r>
      <w:r w:rsidRPr="00F50DA2">
        <w:rPr>
          <w:rFonts w:ascii="Times New Roman" w:hAnsi="Times New Roman" w:cs="Times New Roman"/>
          <w:sz w:val="28"/>
          <w:szCs w:val="28"/>
          <w:lang w:val="en-US"/>
        </w:rPr>
        <w:lastRenderedPageBreak/>
        <w:t>groups and their studies. After discharge from the hospital, the remote results of surgical treatment in the period from 2 months to 2 years were studied by questionnaires in 51 (86.4%) patients of the main group and 49 (80.3%) - the comparison groups, for which a questionnaire was developed on the basis of SF-36, from which parameters were removed which did not had sufficient selectivity in relation to the studied pathology.</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It was established that the main reasons for the unsatisfactory results of anterior rectum resection in the immediate postoperative period are the development of the failure of the anastomosis sutures due to insufficient drainage from the anastomosis zone and inadequate antibacterial therapy.</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It is proved that the optimal method of drainage of the anastomosis zone is the flow of drainage "from two points", which provides sufficient drainage function with insignificant material costs.</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The study of the viability of the intestinal wall revealed characteristic changes in it, depending on the values of the ratio of a sharp decrease in voltage at frequencies of 100 and 100000 Hz, which leads to irreversible changes in the intestinal wall, which are manifested at the ultrastructure level by the lysis of cell membrane systems and in a series cases of complete collapse of cells with the release of cytoplasmic organelles and necrotic masses in the lumen of capillaries. At the same time, the restoration of blood flow does not entail the restoration of intracellular structures. Collected data can be used in clinical practice to determine the degree of disturbance of blood supply to the intestinal wall.</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For the prevention of low resection syndrome, a method of coloplasty with the formation of tri ampular large intestinal reserve  is proposed, the essence of which is that on the large intestine along the free line, retreating from the resected edge of 3 cm, a longitudinal incision of 3 cm in length is performed, dissecting only serous and muscular layers. The use of this method greatly improves the bowel function after a lower resection of the rectum.</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 xml:space="preserve">The ammount of the risk of anastomosis failure, in which each significant parameter was assigned 1 point and its absence  respectively was 0 on the basis of </w:t>
      </w:r>
      <w:r w:rsidRPr="00F50DA2">
        <w:rPr>
          <w:rFonts w:ascii="Times New Roman" w:hAnsi="Times New Roman" w:cs="Times New Roman"/>
          <w:sz w:val="28"/>
          <w:szCs w:val="28"/>
          <w:lang w:val="en-US"/>
        </w:rPr>
        <w:lastRenderedPageBreak/>
        <w:t>which three groups of the risk of failure of anastomoses was identified as: low risk (1-3 points)  average (4-6 points), and high (7 -9 points).</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The application of the developed tactics for resection of the rectum made it possible to reduce the number of complications in the immediate postoperative period from 19.7 to 10.2% and improve the long-term results, increasing the overall adaptation of patients from 80.0 to 89.6%.</w:t>
      </w:r>
    </w:p>
    <w:p w:rsidR="00F50DA2" w:rsidRPr="00F50DA2" w:rsidRDefault="00F50DA2" w:rsidP="00F50DA2">
      <w:pPr>
        <w:spacing w:after="0" w:line="360" w:lineRule="auto"/>
        <w:ind w:firstLine="567"/>
        <w:jc w:val="both"/>
        <w:rPr>
          <w:rFonts w:ascii="Times New Roman" w:hAnsi="Times New Roman" w:cs="Times New Roman"/>
          <w:sz w:val="28"/>
          <w:szCs w:val="28"/>
          <w:lang w:val="en-US"/>
        </w:rPr>
      </w:pPr>
      <w:r w:rsidRPr="00F50DA2">
        <w:rPr>
          <w:rFonts w:ascii="Times New Roman" w:hAnsi="Times New Roman" w:cs="Times New Roman"/>
          <w:sz w:val="28"/>
          <w:szCs w:val="28"/>
          <w:lang w:val="en-US"/>
        </w:rPr>
        <w:t>Key words: volumetric tumor, rectum resectio</w:t>
      </w:r>
      <w:r>
        <w:rPr>
          <w:rFonts w:ascii="Times New Roman" w:hAnsi="Times New Roman" w:cs="Times New Roman"/>
          <w:sz w:val="28"/>
          <w:szCs w:val="28"/>
          <w:lang w:val="en-US"/>
        </w:rPr>
        <w:t>n, postoperative complications</w:t>
      </w:r>
      <w:r w:rsidRPr="00F50DA2">
        <w:rPr>
          <w:rFonts w:ascii="Times New Roman" w:hAnsi="Times New Roman" w:cs="Times New Roman"/>
          <w:sz w:val="28"/>
          <w:szCs w:val="28"/>
          <w:lang w:val="en-US"/>
        </w:rPr>
        <w:t>, inability of sutures of colorectal anastomosis, drainage flow, impedance of intestinal wall, t</w:t>
      </w:r>
      <w:r w:rsidR="00E055E7">
        <w:rPr>
          <w:rFonts w:ascii="Times New Roman" w:hAnsi="Times New Roman" w:cs="Times New Roman"/>
          <w:sz w:val="28"/>
          <w:szCs w:val="28"/>
          <w:lang w:val="en-US"/>
        </w:rPr>
        <w:t>hree</w:t>
      </w:r>
      <w:r w:rsidRPr="00F50DA2">
        <w:rPr>
          <w:rFonts w:ascii="Times New Roman" w:hAnsi="Times New Roman" w:cs="Times New Roman"/>
          <w:sz w:val="28"/>
          <w:szCs w:val="28"/>
          <w:lang w:val="en-US"/>
        </w:rPr>
        <w:t xml:space="preserve"> ampular reservoir.</w:t>
      </w:r>
    </w:p>
    <w:p w:rsidR="00F505F3" w:rsidRPr="00F50DA2" w:rsidRDefault="00F505F3" w:rsidP="00F50DA2">
      <w:pPr>
        <w:spacing w:after="0" w:line="360" w:lineRule="auto"/>
        <w:jc w:val="both"/>
        <w:rPr>
          <w:rFonts w:ascii="Times New Roman" w:eastAsia="Times New Roman" w:hAnsi="Times New Roman" w:cs="Times New Roman"/>
          <w:sz w:val="28"/>
          <w:szCs w:val="28"/>
          <w:lang w:val="uk-UA" w:eastAsia="ru-RU"/>
        </w:rPr>
      </w:pPr>
    </w:p>
    <w:p w:rsidR="00F505F3" w:rsidRDefault="00F505F3" w:rsidP="00F505F3">
      <w:pPr>
        <w:spacing w:after="0" w:line="360" w:lineRule="auto"/>
        <w:jc w:val="center"/>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Список публікацій здобувача</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rPr>
      </w:pPr>
      <w:r>
        <w:rPr>
          <w:rFonts w:ascii="Times New Roman" w:hAnsi="Times New Roman"/>
          <w:sz w:val="28"/>
          <w:szCs w:val="28"/>
        </w:rPr>
        <w:t>Меркулов А. А. Пути улучшения результатов хирургического лечения опухолей прямой кишки / В.</w:t>
      </w:r>
      <w:r>
        <w:rPr>
          <w:sz w:val="28"/>
          <w:szCs w:val="28"/>
        </w:rPr>
        <w:t> </w:t>
      </w:r>
      <w:r>
        <w:rPr>
          <w:rFonts w:ascii="Times New Roman" w:hAnsi="Times New Roman"/>
          <w:sz w:val="28"/>
          <w:szCs w:val="28"/>
        </w:rPr>
        <w:t xml:space="preserve">В. Бойко, В. Н. Лыхман, С. А. Савви, В. А. Скрипко, А. А. Меркулов, Ш. Ш. Амонов // Харьковская хирургическая школа. </w:t>
      </w:r>
      <w:r>
        <w:rPr>
          <w:rFonts w:ascii="Times New Roman" w:hAnsi="Times New Roman"/>
          <w:iCs/>
          <w:sz w:val="28"/>
          <w:szCs w:val="28"/>
        </w:rPr>
        <w:t xml:space="preserve">– </w:t>
      </w:r>
      <w:r>
        <w:rPr>
          <w:rFonts w:ascii="Times New Roman" w:hAnsi="Times New Roman"/>
          <w:sz w:val="28"/>
          <w:szCs w:val="28"/>
        </w:rPr>
        <w:t xml:space="preserve">2012. </w:t>
      </w:r>
      <w:r>
        <w:rPr>
          <w:rFonts w:ascii="Times New Roman" w:hAnsi="Times New Roman"/>
          <w:iCs/>
          <w:sz w:val="28"/>
          <w:szCs w:val="28"/>
        </w:rPr>
        <w:t>–</w:t>
      </w:r>
      <w:r>
        <w:rPr>
          <w:rFonts w:ascii="Times New Roman" w:hAnsi="Times New Roman"/>
          <w:sz w:val="28"/>
          <w:szCs w:val="28"/>
        </w:rPr>
        <w:t xml:space="preserve"> №3. </w:t>
      </w:r>
      <w:r>
        <w:rPr>
          <w:rFonts w:ascii="Times New Roman" w:hAnsi="Times New Roman"/>
          <w:iCs/>
          <w:sz w:val="28"/>
          <w:szCs w:val="28"/>
        </w:rPr>
        <w:t>–</w:t>
      </w:r>
      <w:r>
        <w:rPr>
          <w:rFonts w:ascii="Times New Roman" w:hAnsi="Times New Roman"/>
          <w:sz w:val="28"/>
          <w:szCs w:val="28"/>
        </w:rPr>
        <w:t xml:space="preserve"> С. 11</w:t>
      </w:r>
      <w:r>
        <w:rPr>
          <w:rFonts w:ascii="Times New Roman" w:hAnsi="Times New Roman"/>
          <w:iCs/>
          <w:sz w:val="28"/>
          <w:szCs w:val="28"/>
        </w:rPr>
        <w:t>–</w:t>
      </w:r>
      <w:r>
        <w:rPr>
          <w:rFonts w:ascii="Times New Roman" w:hAnsi="Times New Roman"/>
          <w:sz w:val="28"/>
          <w:szCs w:val="28"/>
        </w:rPr>
        <w:t>12.</w:t>
      </w:r>
      <w:r>
        <w:rPr>
          <w:rFonts w:ascii="Times New Roman" w:hAnsi="Times New Roman"/>
          <w:i/>
          <w:iCs/>
          <w:sz w:val="28"/>
          <w:szCs w:val="28"/>
        </w:rPr>
        <w:t xml:space="preserve"> (Автором здійснено обґрунтування висновків та підготовку матеріалів до друку).</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rPr>
      </w:pPr>
      <w:r>
        <w:rPr>
          <w:rFonts w:ascii="Times New Roman" w:hAnsi="Times New Roman"/>
          <w:sz w:val="28"/>
          <w:szCs w:val="28"/>
        </w:rPr>
        <w:t xml:space="preserve">Меркулов А. А. Предупреждение интраоперационных осложнений при операциях на прямой кишке / В. В. Бойко, В. Н. Лыхман, С. А. Савви, В. А. Скрипко, А. А. Меркулов, Ш. Ш. Амонов // Вестник неотложной и восстановительной медицины. – 2012. </w:t>
      </w:r>
      <w:r>
        <w:rPr>
          <w:rFonts w:ascii="Times New Roman" w:hAnsi="Times New Roman"/>
          <w:iCs/>
          <w:sz w:val="28"/>
          <w:szCs w:val="28"/>
        </w:rPr>
        <w:t>–</w:t>
      </w:r>
      <w:r>
        <w:rPr>
          <w:rFonts w:ascii="Times New Roman" w:hAnsi="Times New Roman"/>
          <w:sz w:val="28"/>
          <w:szCs w:val="28"/>
        </w:rPr>
        <w:t xml:space="preserve"> №2, Т.13. – С. 215</w:t>
      </w:r>
      <w:r>
        <w:rPr>
          <w:rFonts w:ascii="Times New Roman" w:hAnsi="Times New Roman"/>
          <w:iCs/>
          <w:sz w:val="28"/>
          <w:szCs w:val="28"/>
        </w:rPr>
        <w:t>–</w:t>
      </w:r>
      <w:r>
        <w:rPr>
          <w:rFonts w:ascii="Times New Roman" w:hAnsi="Times New Roman"/>
          <w:sz w:val="28"/>
          <w:szCs w:val="28"/>
        </w:rPr>
        <w:t xml:space="preserve">216. </w:t>
      </w:r>
      <w:r>
        <w:rPr>
          <w:rFonts w:ascii="Times New Roman" w:hAnsi="Times New Roman"/>
          <w:i/>
          <w:iCs/>
          <w:sz w:val="28"/>
          <w:szCs w:val="28"/>
        </w:rPr>
        <w:t>(Добір та аналіз  літератури, обробка й узагальнення результатів досліджень).</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rPr>
      </w:pPr>
      <w:r>
        <w:rPr>
          <w:rFonts w:ascii="Times New Roman" w:hAnsi="Times New Roman"/>
          <w:sz w:val="28"/>
          <w:szCs w:val="28"/>
        </w:rPr>
        <w:t>Меркулов А. А. Методика дренирования малого таза при низких резекциях прямой кишки / В. В. Бойко, В. Н. Лыхман, С. А. Савви, В. А. Скрипко, А. А. Меркулов, Ш. Ш. Амонов // Харьковская хирургическая школа – 2013. – №2. – С. 158-159. (</w:t>
      </w:r>
      <w:r>
        <w:rPr>
          <w:rFonts w:ascii="Times New Roman" w:hAnsi="Times New Roman"/>
          <w:i/>
          <w:sz w:val="28"/>
          <w:szCs w:val="28"/>
        </w:rPr>
        <w:t>Автором проведено статистичну обробку</w:t>
      </w:r>
      <w:r>
        <w:rPr>
          <w:rFonts w:ascii="Times New Roman" w:hAnsi="Times New Roman"/>
          <w:i/>
          <w:iCs/>
          <w:sz w:val="28"/>
          <w:szCs w:val="28"/>
        </w:rPr>
        <w:t>, визначено інформативність методики для виявлення ускладнень та моніторингу лікування).</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rPr>
      </w:pPr>
      <w:r>
        <w:rPr>
          <w:rFonts w:ascii="Times New Roman" w:hAnsi="Times New Roman"/>
          <w:sz w:val="28"/>
          <w:szCs w:val="28"/>
        </w:rPr>
        <w:t xml:space="preserve">Меркулов А. А. Иммунологическое прогнозирование развития воспалительных инфильтратов и абсцессов после оперативных вмешательств </w:t>
      </w:r>
      <w:r>
        <w:rPr>
          <w:rFonts w:ascii="Times New Roman" w:hAnsi="Times New Roman"/>
          <w:sz w:val="28"/>
          <w:szCs w:val="28"/>
        </w:rPr>
        <w:lastRenderedPageBreak/>
        <w:t>на органах брюшной полости / В. В. Бойко, А. Н. Шевченко, В. Н. Лыхман, А. А. Меркулов, И. А. Кулик, Б. Р. Маметкулиев, Н. В. Багиров, Н. А. Гордиенко // Харьковская хирургическая школа – 2013. – №6. – С. 35–37.</w:t>
      </w:r>
      <w:r>
        <w:rPr>
          <w:rFonts w:ascii="Times New Roman" w:hAnsi="Times New Roman"/>
          <w:i/>
          <w:iCs/>
          <w:sz w:val="28"/>
          <w:szCs w:val="28"/>
        </w:rPr>
        <w:t xml:space="preserve"> (Автором здійснено обґрунтування висновків та підготовку матеріалів до друку).</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rPr>
      </w:pPr>
      <w:r>
        <w:rPr>
          <w:rFonts w:ascii="Times New Roman" w:hAnsi="Times New Roman"/>
          <w:sz w:val="28"/>
          <w:szCs w:val="28"/>
        </w:rPr>
        <w:t xml:space="preserve">Меркулов А. А. Диагностические маркеры синдрома эндогенной интоксикации при распространенном перитоните / В. В. Бойко, А. Н. Шевченко, В. Н. Лыхман, В. К. Логачев, А. А. Меркулов, Н. В. Багиров, В. П. Клименко // Харьковская хирургическая школа – 2014. – №3. – С. 86–89. </w:t>
      </w:r>
      <w:r>
        <w:rPr>
          <w:rFonts w:ascii="Times New Roman" w:hAnsi="Times New Roman"/>
          <w:i/>
          <w:iCs/>
          <w:sz w:val="28"/>
          <w:szCs w:val="28"/>
        </w:rPr>
        <w:t>(Добір та аналіз літератури, обробка й узагальнення результатів досліджень).</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rPr>
      </w:pPr>
      <w:r>
        <w:rPr>
          <w:rFonts w:ascii="Times New Roman" w:hAnsi="Times New Roman"/>
          <w:sz w:val="28"/>
          <w:szCs w:val="28"/>
        </w:rPr>
        <w:t xml:space="preserve">Меркулов А. А. Профилактика гнойно-воспалительных осложнений при хирургических вмешательствах на толстой кишке / В. В. Бойко, В. Н. Лыхман, А. Н. Шевченко,  А. А. Меркулов // Харьковская хирургическая школа – 2014. – №6. – С. 77–81. </w:t>
      </w:r>
      <w:r>
        <w:rPr>
          <w:rFonts w:ascii="Times New Roman" w:hAnsi="Times New Roman"/>
          <w:i/>
          <w:iCs/>
          <w:sz w:val="28"/>
          <w:szCs w:val="28"/>
        </w:rPr>
        <w:t>(Автором здійснено обґрунтування висновків та підготовку матеріалів до друку).</w:t>
      </w:r>
    </w:p>
    <w:p w:rsidR="00130246" w:rsidRDefault="00130246" w:rsidP="00130246">
      <w:pPr>
        <w:numPr>
          <w:ilvl w:val="0"/>
          <w:numId w:val="32"/>
        </w:numPr>
        <w:tabs>
          <w:tab w:val="left" w:pos="426"/>
        </w:tabs>
        <w:spacing w:after="0" w:line="360" w:lineRule="auto"/>
        <w:ind w:left="0" w:firstLine="567"/>
        <w:jc w:val="both"/>
        <w:rPr>
          <w:rFonts w:ascii="Times New Roman" w:hAnsi="Times New Roman"/>
          <w:i/>
          <w:iCs/>
          <w:sz w:val="28"/>
          <w:szCs w:val="28"/>
          <w:lang w:eastAsia="ru-RU"/>
        </w:rPr>
      </w:pPr>
      <w:r>
        <w:rPr>
          <w:rFonts w:ascii="Times New Roman" w:hAnsi="Times New Roman"/>
          <w:sz w:val="28"/>
          <w:szCs w:val="28"/>
        </w:rPr>
        <w:t>Меркулов А. А. </w:t>
      </w:r>
      <w:r>
        <w:rPr>
          <w:rFonts w:ascii="Times New Roman" w:hAnsi="Times New Roman"/>
          <w:i/>
          <w:sz w:val="28"/>
          <w:szCs w:val="28"/>
          <w:lang w:eastAsia="ru-RU"/>
        </w:rPr>
        <w:t>С</w:t>
      </w:r>
      <w:r>
        <w:rPr>
          <w:rFonts w:ascii="Times New Roman" w:hAnsi="Times New Roman"/>
          <w:sz w:val="28"/>
          <w:szCs w:val="28"/>
        </w:rPr>
        <w:t>тресові виразки слизової оболонки травного каналу як ускладнення післяопераційного періоду / В. В. Бойко, В. М. Лихман, О. М. Шевченко, А. О. Меркулов</w:t>
      </w:r>
      <w:r>
        <w:rPr>
          <w:rFonts w:ascii="Times New Roman" w:hAnsi="Times New Roman"/>
          <w:i/>
          <w:sz w:val="28"/>
          <w:szCs w:val="28"/>
        </w:rPr>
        <w:t>,</w:t>
      </w:r>
      <w:r>
        <w:rPr>
          <w:rFonts w:ascii="Times New Roman" w:hAnsi="Times New Roman"/>
          <w:sz w:val="28"/>
          <w:szCs w:val="28"/>
        </w:rPr>
        <w:t xml:space="preserve"> С. В. Ткач, В. П. Клименко, І. А. Кулик, І. І. Арсеній // Харьковская хирургическая школа – 2015. – №2. – С. 136–140. (</w:t>
      </w:r>
      <w:r>
        <w:rPr>
          <w:rFonts w:ascii="Times New Roman" w:hAnsi="Times New Roman"/>
          <w:i/>
          <w:iCs/>
          <w:sz w:val="28"/>
          <w:szCs w:val="28"/>
        </w:rPr>
        <w:t>Автором проаналізовано отримані дані, виконано статистичну обробку, підготовлено текст статті та підібрано демонстративний матеріал).</w:t>
      </w:r>
    </w:p>
    <w:p w:rsidR="00130246" w:rsidRDefault="00130246" w:rsidP="00130246">
      <w:pPr>
        <w:numPr>
          <w:ilvl w:val="0"/>
          <w:numId w:val="32"/>
        </w:numPr>
        <w:tabs>
          <w:tab w:val="left" w:pos="426"/>
        </w:tabs>
        <w:spacing w:after="0" w:line="360" w:lineRule="auto"/>
        <w:ind w:left="0" w:firstLine="567"/>
        <w:jc w:val="both"/>
        <w:rPr>
          <w:rFonts w:ascii="Times New Roman" w:eastAsia="MS Mincho" w:hAnsi="Times New Roman"/>
          <w:sz w:val="28"/>
          <w:szCs w:val="28"/>
          <w:lang w:eastAsia="ja-JP"/>
        </w:rPr>
      </w:pPr>
      <w:r>
        <w:rPr>
          <w:rFonts w:ascii="Times New Roman" w:hAnsi="Times New Roman"/>
          <w:sz w:val="28"/>
          <w:szCs w:val="28"/>
        </w:rPr>
        <w:t>Меркулов А. А. Якість життя хворих після низьких передніх резекцій прямої кишки з формуванням штучних резервуарів / О. М. Шевченко, В. М. Лихман, А. О. Меркулов, С. В. Ткач, І. А. Кулик, В. П. Клименко, С. В. Сучков// Харківська хірургічна школа. – 2016. – №2. – С. 156–160. (</w:t>
      </w:r>
      <w:r>
        <w:rPr>
          <w:rFonts w:ascii="Times New Roman" w:hAnsi="Times New Roman"/>
          <w:i/>
          <w:sz w:val="28"/>
          <w:szCs w:val="28"/>
        </w:rPr>
        <w:t>А</w:t>
      </w:r>
      <w:r>
        <w:rPr>
          <w:rFonts w:ascii="Times New Roman" w:eastAsia="MS Mincho" w:hAnsi="Times New Roman"/>
          <w:i/>
          <w:iCs/>
          <w:sz w:val="28"/>
          <w:szCs w:val="28"/>
        </w:rPr>
        <w:t>наліз результатів, статистична обробка, обґрунтування висновків, підготовка матеріалів до друку</w:t>
      </w:r>
      <w:r>
        <w:rPr>
          <w:rFonts w:ascii="Times New Roman" w:eastAsia="MS Mincho" w:hAnsi="Times New Roman"/>
          <w:sz w:val="28"/>
          <w:szCs w:val="28"/>
        </w:rPr>
        <w:t>).</w:t>
      </w:r>
    </w:p>
    <w:p w:rsidR="00130246" w:rsidRDefault="00130246" w:rsidP="00130246">
      <w:pPr>
        <w:numPr>
          <w:ilvl w:val="0"/>
          <w:numId w:val="32"/>
        </w:numPr>
        <w:tabs>
          <w:tab w:val="left" w:pos="426"/>
        </w:tabs>
        <w:spacing w:after="0" w:line="360" w:lineRule="auto"/>
        <w:ind w:left="0" w:firstLine="567"/>
        <w:jc w:val="both"/>
        <w:rPr>
          <w:rFonts w:ascii="Times New Roman" w:eastAsia="Times New Roman" w:hAnsi="Times New Roman"/>
          <w:sz w:val="28"/>
          <w:szCs w:val="28"/>
          <w:lang w:eastAsia="ru-RU"/>
        </w:rPr>
      </w:pPr>
      <w:r>
        <w:rPr>
          <w:rFonts w:ascii="Times New Roman" w:hAnsi="Times New Roman"/>
          <w:sz w:val="28"/>
          <w:szCs w:val="28"/>
          <w:lang w:eastAsia="ru-RU"/>
        </w:rPr>
        <w:lastRenderedPageBreak/>
        <w:t xml:space="preserve">Патент на корисну модель №73924, UA, МПК А61В 17/00. </w:t>
      </w:r>
      <w:r>
        <w:rPr>
          <w:rFonts w:ascii="Times New Roman" w:hAnsi="Times New Roman"/>
          <w:sz w:val="28"/>
          <w:szCs w:val="28"/>
        </w:rPr>
        <w:t xml:space="preserve">Спосіб відновлення резервуарної функції прямої кишки при передній резекції  </w:t>
      </w:r>
      <w:r>
        <w:rPr>
          <w:rFonts w:ascii="Times New Roman" w:hAnsi="Times New Roman"/>
          <w:sz w:val="28"/>
          <w:szCs w:val="28"/>
          <w:lang w:eastAsia="ru-RU"/>
        </w:rPr>
        <w:t>/ Бойко В. В., Лихман В. М., Меркулов А. О., Амонов Ш. Ш.; заявник та патентовласник Харківський національний медичний університет (UA). – № u201204113; заявл. 03.04.2012; опубл. 10.10.2012. – Бюл. 19.</w:t>
      </w:r>
    </w:p>
    <w:p w:rsid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Патент на корисну модель №80993, UA, МПК А61В 17/00. </w:t>
      </w:r>
      <w:r>
        <w:rPr>
          <w:rFonts w:ascii="Times New Roman" w:hAnsi="Times New Roman"/>
          <w:sz w:val="28"/>
          <w:szCs w:val="28"/>
        </w:rPr>
        <w:t xml:space="preserve">Спосіб дренування малого таза при низьких резекціях прямої кишки </w:t>
      </w:r>
      <w:r>
        <w:rPr>
          <w:rFonts w:ascii="Times New Roman" w:hAnsi="Times New Roman"/>
          <w:sz w:val="28"/>
          <w:szCs w:val="28"/>
          <w:lang w:eastAsia="ru-RU"/>
        </w:rPr>
        <w:t>/ Бойко В. В., Лихман В. М., Меркулов А. О., Амонов Ш. Ш.; заявник та патентовласник Харківський національний медичний університет (UA).  – № u201301798; заявл. 14.02.2013; опубл. 10.16.2013. – Бюл. 11.</w:t>
      </w:r>
    </w:p>
    <w:p w:rsid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Патент на корисну модель №90215, UA, МПК А61В 17/00. </w:t>
      </w:r>
      <w:r>
        <w:rPr>
          <w:rFonts w:ascii="Times New Roman" w:hAnsi="Times New Roman"/>
          <w:sz w:val="28"/>
          <w:szCs w:val="28"/>
        </w:rPr>
        <w:t xml:space="preserve">Спосіб відновлення кишкової безперервності у хворих з короткою куксою прямої кишки </w:t>
      </w:r>
      <w:r>
        <w:rPr>
          <w:rFonts w:ascii="Times New Roman" w:hAnsi="Times New Roman"/>
          <w:sz w:val="28"/>
          <w:szCs w:val="28"/>
          <w:lang w:eastAsia="ru-RU"/>
        </w:rPr>
        <w:t>/ Бойко В. В., Тіщенко О. М., Іванова Ю. В., Лихман  В. М., Меркулов А. О.,Шевченко О. М.; заявник та патентовласник Харківський національний медичний університет (UA). – № u201400730; заявл. 27.01.2014; опубл. 12.05.2014. – Бюл. 9.</w:t>
      </w:r>
    </w:p>
    <w:p w:rsid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lang w:eastAsia="ru-RU"/>
        </w:rPr>
      </w:pPr>
      <w:r>
        <w:rPr>
          <w:rFonts w:ascii="Times New Roman" w:hAnsi="Times New Roman"/>
          <w:sz w:val="28"/>
          <w:szCs w:val="28"/>
          <w:lang w:eastAsia="ru-RU"/>
        </w:rPr>
        <w:t xml:space="preserve">Патент на корисну модель №78034, UA, МПК А 61В 18/00. </w:t>
      </w:r>
      <w:r>
        <w:rPr>
          <w:rFonts w:ascii="Times New Roman" w:hAnsi="Times New Roman"/>
          <w:sz w:val="28"/>
          <w:szCs w:val="28"/>
        </w:rPr>
        <w:t xml:space="preserve">Хірургічний інструмент </w:t>
      </w:r>
      <w:r>
        <w:rPr>
          <w:rFonts w:ascii="Times New Roman" w:hAnsi="Times New Roman"/>
          <w:sz w:val="28"/>
          <w:szCs w:val="28"/>
          <w:lang w:eastAsia="ru-RU"/>
        </w:rPr>
        <w:t>/ Бойко В. В., Лихман В. М., Меркулов А. О.,</w:t>
      </w:r>
      <w:r>
        <w:rPr>
          <w:rFonts w:ascii="Times New Roman" w:hAnsi="Times New Roman"/>
          <w:i/>
          <w:sz w:val="28"/>
          <w:szCs w:val="28"/>
          <w:lang w:eastAsia="ru-RU"/>
        </w:rPr>
        <w:t xml:space="preserve"> </w:t>
      </w:r>
      <w:r>
        <w:rPr>
          <w:rFonts w:ascii="Times New Roman" w:hAnsi="Times New Roman"/>
          <w:sz w:val="28"/>
          <w:szCs w:val="28"/>
          <w:lang w:eastAsia="ru-RU"/>
        </w:rPr>
        <w:t>Амонов Ш. Ш.; заявник та патентовласник ДУ «Інститут загальної та невідкладної хірургії НАМН України» (UA). – № u201208641; заявл. 12.07.2012; опубл. 11.03.2013. – Бюл. 5.</w:t>
      </w:r>
    </w:p>
    <w:p w:rsidR="00130246" w:rsidRDefault="00130246" w:rsidP="00130246">
      <w:pPr>
        <w:numPr>
          <w:ilvl w:val="0"/>
          <w:numId w:val="32"/>
        </w:numPr>
        <w:spacing w:after="0" w:line="360" w:lineRule="auto"/>
        <w:ind w:left="0" w:firstLine="567"/>
        <w:jc w:val="both"/>
        <w:rPr>
          <w:rFonts w:ascii="Times New Roman" w:hAnsi="Times New Roman"/>
          <w:sz w:val="28"/>
          <w:szCs w:val="28"/>
        </w:rPr>
      </w:pPr>
      <w:r>
        <w:rPr>
          <w:rFonts w:ascii="Times New Roman" w:hAnsi="Times New Roman"/>
          <w:bCs/>
          <w:sz w:val="28"/>
          <w:szCs w:val="28"/>
        </w:rPr>
        <w:t xml:space="preserve">Меркулов А. А. </w:t>
      </w:r>
      <w:r>
        <w:rPr>
          <w:rFonts w:ascii="Times New Roman" w:hAnsi="Times New Roman"/>
          <w:bCs/>
          <w:iCs/>
          <w:sz w:val="28"/>
          <w:szCs w:val="28"/>
        </w:rPr>
        <w:t xml:space="preserve">Пути улучшения хирургического лечения пациентов с низкими резекциями прямой кишки / А. М. Меркулов // </w:t>
      </w:r>
      <w:r>
        <w:rPr>
          <w:rFonts w:ascii="Times New Roman" w:hAnsi="Times New Roman"/>
          <w:sz w:val="28"/>
          <w:szCs w:val="28"/>
        </w:rPr>
        <w:t>Мат. конф. молодых ученых «Тенденції розвитку клінічної та експериментальної хірургії». – 12 июня 2015 г. – Харьков. – С.  48-51.</w:t>
      </w:r>
    </w:p>
    <w:p w:rsidR="00130246" w:rsidRDefault="00130246" w:rsidP="00130246">
      <w:pPr>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bCs/>
          <w:sz w:val="28"/>
          <w:szCs w:val="28"/>
        </w:rPr>
        <w:t xml:space="preserve">Меркулов А. А. </w:t>
      </w:r>
      <w:r>
        <w:rPr>
          <w:rFonts w:ascii="Times New Roman" w:hAnsi="Times New Roman"/>
          <w:bCs/>
          <w:iCs/>
          <w:sz w:val="28"/>
          <w:szCs w:val="28"/>
        </w:rPr>
        <w:t xml:space="preserve">Поліпшення якості життя пацієнтів при низьких резекціях прямої кишки / А. М. Меркулов // </w:t>
      </w:r>
      <w:r>
        <w:rPr>
          <w:rFonts w:ascii="Times New Roman" w:hAnsi="Times New Roman"/>
          <w:sz w:val="28"/>
          <w:szCs w:val="28"/>
        </w:rPr>
        <w:t>Мат. конф. молодых ученых «Тенденції розвитку клінічної та експериментальної хірургії». – 10 июня 2016 г. – Харьков. – С.  17-19.</w:t>
      </w:r>
    </w:p>
    <w:p w:rsidR="00130246" w:rsidRP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u w:val="single"/>
        </w:rPr>
      </w:pPr>
      <w:r>
        <w:rPr>
          <w:rFonts w:ascii="Times New Roman" w:hAnsi="Times New Roman"/>
          <w:sz w:val="28"/>
          <w:szCs w:val="28"/>
          <w:lang w:eastAsia="ru-RU"/>
        </w:rPr>
        <w:lastRenderedPageBreak/>
        <w:t>Бойко В. В. П</w:t>
      </w:r>
      <w:r>
        <w:rPr>
          <w:rFonts w:ascii="Times New Roman" w:hAnsi="Times New Roman"/>
          <w:bCs/>
          <w:sz w:val="28"/>
          <w:szCs w:val="28"/>
        </w:rPr>
        <w:t xml:space="preserve">ути снижения количества осложнений при низких резекциях прямой кишки / В. В. Бойко, В. Н. Лыхман, А. А. Меркулов, И. И. Арсений // Мат. </w:t>
      </w:r>
      <w:r>
        <w:rPr>
          <w:rFonts w:ascii="Times New Roman" w:hAnsi="Times New Roman"/>
          <w:bCs/>
          <w:sz w:val="28"/>
          <w:szCs w:val="28"/>
          <w:lang w:val="en-US"/>
        </w:rPr>
        <w:t>IV</w:t>
      </w:r>
      <w:r>
        <w:rPr>
          <w:rFonts w:ascii="Times New Roman" w:hAnsi="Times New Roman"/>
          <w:bCs/>
          <w:sz w:val="28"/>
          <w:szCs w:val="28"/>
        </w:rPr>
        <w:t xml:space="preserve"> з'їзду колопроктологів України – 26-28 жовтня 2016 г. – Київ. – 2016. – С. 21.</w:t>
      </w:r>
      <w:r w:rsidRPr="00130246">
        <w:rPr>
          <w:rFonts w:ascii="Times New Roman" w:hAnsi="Times New Roman"/>
          <w:sz w:val="28"/>
          <w:szCs w:val="28"/>
        </w:rPr>
        <w:t xml:space="preserve"> </w:t>
      </w:r>
    </w:p>
    <w:p w:rsid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u w:val="single"/>
        </w:rPr>
      </w:pPr>
      <w:r>
        <w:rPr>
          <w:rFonts w:ascii="Times New Roman" w:hAnsi="Times New Roman"/>
          <w:sz w:val="28"/>
          <w:szCs w:val="28"/>
        </w:rPr>
        <w:t xml:space="preserve">Меркулов А. А. Определение факторов риска возникновения послеоперационного пареза кишечника после операций на толстой кишке / В. В. Бойко, В. Н. Лыхман, А. Н. Шевченко, Н. В. Тимченко, А. А. Меркулов, В. П. Клименко // Вестник хирургии Армении имени Г. С. Тамазяна. – 2014. – №2.– С. 65–72. </w:t>
      </w:r>
      <w:r>
        <w:rPr>
          <w:rFonts w:ascii="Times New Roman" w:hAnsi="Times New Roman"/>
          <w:i/>
          <w:iCs/>
          <w:sz w:val="28"/>
          <w:szCs w:val="28"/>
        </w:rPr>
        <w:t>(Автором особисто здійснено обґрунтування висновків та підготовку матеріалів до друку).</w:t>
      </w:r>
    </w:p>
    <w:p w:rsid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lang w:eastAsia="ru-RU"/>
        </w:rPr>
      </w:pPr>
      <w:r>
        <w:rPr>
          <w:rFonts w:ascii="Times New Roman" w:hAnsi="Times New Roman"/>
          <w:sz w:val="28"/>
          <w:szCs w:val="28"/>
        </w:rPr>
        <w:t>Меркулов А. А. Послеоперационные осложнения хирургического лечения рака прямой кишки / А. Н. Шевченко, В. Н. Лыхман, А. А. Меркулов, И. А. Кулик, С. В. Ткач // Вестник Авиценны. – 2014. – №4. – С. 41–45. (</w:t>
      </w:r>
      <w:r>
        <w:rPr>
          <w:rFonts w:ascii="Times New Roman" w:hAnsi="Times New Roman"/>
          <w:i/>
          <w:sz w:val="28"/>
          <w:szCs w:val="28"/>
          <w:lang w:eastAsia="ru-RU"/>
        </w:rPr>
        <w:t xml:space="preserve">Автором </w:t>
      </w:r>
      <w:r>
        <w:rPr>
          <w:rFonts w:ascii="Times New Roman" w:hAnsi="Times New Roman"/>
          <w:i/>
          <w:iCs/>
          <w:sz w:val="28"/>
          <w:szCs w:val="28"/>
        </w:rPr>
        <w:t>проаналізовано отримані дані, виконано статистичну обробку, підготовлено текст статті та підібрано демонстративний матеріал).</w:t>
      </w:r>
    </w:p>
    <w:p w:rsidR="00130246" w:rsidRDefault="00130246" w:rsidP="00130246">
      <w:pPr>
        <w:pStyle w:val="a8"/>
        <w:numPr>
          <w:ilvl w:val="0"/>
          <w:numId w:val="32"/>
        </w:numPr>
        <w:spacing w:after="0" w:line="360" w:lineRule="auto"/>
        <w:ind w:left="0" w:firstLine="567"/>
        <w:jc w:val="both"/>
        <w:rPr>
          <w:rFonts w:ascii="Times New Roman" w:hAnsi="Times New Roman"/>
          <w:sz w:val="28"/>
          <w:szCs w:val="28"/>
          <w:u w:val="single"/>
          <w:lang w:eastAsia="en-US"/>
        </w:rPr>
      </w:pPr>
      <w:r>
        <w:rPr>
          <w:rFonts w:ascii="Times New Roman" w:hAnsi="Times New Roman"/>
          <w:sz w:val="28"/>
          <w:szCs w:val="28"/>
        </w:rPr>
        <w:t>Меркулов А. А. Диагностика и лечение внутрибрюшных послеоперационных осложнений / А. Н. Шевченко, В. Н. Лыхман, А. А. Меркулов, И. А. Кулик, С. В. Ткач, В. П. Клименко // Журнал им. Н. В. Склифосовского “Неотложная медицинская помощь”. – 2014. – №4. – С. 46–51.</w:t>
      </w:r>
      <w:r>
        <w:rPr>
          <w:rFonts w:ascii="Times New Roman" w:hAnsi="Times New Roman"/>
          <w:i/>
          <w:iCs/>
          <w:sz w:val="28"/>
          <w:szCs w:val="28"/>
        </w:rPr>
        <w:t>(Особистий внесок дисертанта: добір та аналіз наукової літератури, обробка й узагальнення результатів досліджень).</w:t>
      </w:r>
    </w:p>
    <w:p w:rsidR="00130246" w:rsidRPr="00130246" w:rsidRDefault="00130246" w:rsidP="00130246">
      <w:pPr>
        <w:numPr>
          <w:ilvl w:val="0"/>
          <w:numId w:val="32"/>
        </w:numPr>
        <w:tabs>
          <w:tab w:val="left" w:pos="426"/>
        </w:tabs>
        <w:spacing w:after="0" w:line="360" w:lineRule="auto"/>
        <w:ind w:left="0" w:firstLine="567"/>
        <w:jc w:val="both"/>
        <w:rPr>
          <w:rFonts w:ascii="Times New Roman" w:hAnsi="Times New Roman"/>
          <w:sz w:val="28"/>
          <w:szCs w:val="28"/>
        </w:rPr>
      </w:pPr>
      <w:r w:rsidRPr="00130246">
        <w:rPr>
          <w:rFonts w:ascii="Times New Roman" w:hAnsi="Times New Roman"/>
          <w:sz w:val="28"/>
          <w:szCs w:val="28"/>
        </w:rPr>
        <w:t>Меркулов А. А. Використання ендолімфатичної антибіотикотерапії  в профілактиці гнійно-септичних ускладнень після операцій на товстій кишці / В. В. Бойко, О. М. Шевченко, В. М. Лихман, А. О. Меркулов, Н. В. Тимченко, В. П. Клименко // Архів клінічної медицини. – 2014. – №2. – С. 12–15. (</w:t>
      </w:r>
      <w:r w:rsidRPr="00130246">
        <w:rPr>
          <w:rFonts w:ascii="Times New Roman" w:hAnsi="Times New Roman"/>
          <w:i/>
          <w:sz w:val="28"/>
          <w:szCs w:val="28"/>
        </w:rPr>
        <w:t xml:space="preserve">Автором </w:t>
      </w:r>
      <w:r w:rsidRPr="00130246">
        <w:rPr>
          <w:rFonts w:ascii="Times New Roman" w:hAnsi="Times New Roman"/>
          <w:i/>
          <w:iCs/>
          <w:sz w:val="28"/>
          <w:szCs w:val="28"/>
        </w:rPr>
        <w:t>проаналізовано отримані дані, виконано статистичну обробку, підготовлено текст статті та підібрано демонстративний матеріал).</w:t>
      </w:r>
    </w:p>
    <w:p w:rsidR="00130246" w:rsidRDefault="00130246" w:rsidP="00130246">
      <w:pPr>
        <w:spacing w:after="0" w:line="240" w:lineRule="auto"/>
        <w:jc w:val="center"/>
        <w:rPr>
          <w:rFonts w:ascii="Times New Roman" w:hAnsi="Times New Roman"/>
          <w:b/>
          <w:sz w:val="28"/>
          <w:szCs w:val="28"/>
        </w:rPr>
      </w:pPr>
    </w:p>
    <w:p w:rsidR="00F505F3" w:rsidRPr="00F505F3" w:rsidRDefault="00F505F3" w:rsidP="00F505F3">
      <w:pPr>
        <w:spacing w:after="0" w:line="240" w:lineRule="auto"/>
        <w:jc w:val="center"/>
        <w:rPr>
          <w:rFonts w:ascii="Times New Roman" w:eastAsia="Times New Roman" w:hAnsi="Times New Roman" w:cs="Times New Roman"/>
          <w:b/>
          <w:sz w:val="28"/>
          <w:szCs w:val="24"/>
          <w:lang w:val="uk-UA" w:eastAsia="ru-RU"/>
        </w:rPr>
      </w:pPr>
      <w:r w:rsidRPr="00F505F3">
        <w:rPr>
          <w:rFonts w:ascii="Times New Roman" w:eastAsia="Times New Roman" w:hAnsi="Times New Roman" w:cs="Times New Roman"/>
          <w:b/>
          <w:sz w:val="28"/>
          <w:szCs w:val="24"/>
          <w:lang w:val="uk-UA" w:eastAsia="ru-RU"/>
        </w:rPr>
        <w:lastRenderedPageBreak/>
        <w:t>ЗМІСТ</w:t>
      </w:r>
    </w:p>
    <w:p w:rsidR="00F505F3" w:rsidRPr="00F505F3" w:rsidRDefault="00F505F3" w:rsidP="00F505F3">
      <w:pPr>
        <w:spacing w:after="0" w:line="240" w:lineRule="auto"/>
        <w:jc w:val="center"/>
        <w:rPr>
          <w:rFonts w:ascii="Times New Roman" w:eastAsia="Times New Roman" w:hAnsi="Times New Roman" w:cs="Times New Roman"/>
          <w:b/>
          <w:sz w:val="28"/>
          <w:szCs w:val="24"/>
          <w:lang w:eastAsia="ru-RU"/>
        </w:rPr>
      </w:pPr>
    </w:p>
    <w:p w:rsidR="00F505F3" w:rsidRPr="00F505F3" w:rsidRDefault="00F505F3" w:rsidP="00F505F3">
      <w:pPr>
        <w:spacing w:after="0" w:line="240" w:lineRule="auto"/>
        <w:jc w:val="center"/>
        <w:rPr>
          <w:rFonts w:ascii="Times New Roman" w:eastAsia="Times New Roman" w:hAnsi="Times New Roman" w:cs="Times New Roman"/>
          <w:sz w:val="28"/>
          <w:szCs w:val="24"/>
          <w:lang w:eastAsia="ru-RU"/>
        </w:rPr>
      </w:pPr>
    </w:p>
    <w:tbl>
      <w:tblPr>
        <w:tblW w:w="0" w:type="auto"/>
        <w:tblInd w:w="34" w:type="dxa"/>
        <w:tblLook w:val="0000" w:firstRow="0" w:lastRow="0" w:firstColumn="0" w:lastColumn="0" w:noHBand="0" w:noVBand="0"/>
      </w:tblPr>
      <w:tblGrid>
        <w:gridCol w:w="8016"/>
        <w:gridCol w:w="1188"/>
      </w:tblGrid>
      <w:tr w:rsidR="00F505F3" w:rsidRPr="00F505F3" w:rsidTr="00F505F3">
        <w:trPr>
          <w:trHeight w:val="540"/>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ПЕРЕ</w:t>
            </w:r>
            <w:r w:rsidRPr="00F505F3">
              <w:rPr>
                <w:rFonts w:ascii="Times New Roman" w:eastAsia="Times New Roman" w:hAnsi="Times New Roman" w:cs="Times New Roman"/>
                <w:sz w:val="28"/>
                <w:szCs w:val="24"/>
                <w:lang w:val="uk-UA" w:eastAsia="ru-RU"/>
              </w:rPr>
              <w:t>ЛІК УМОВНИХ СКОРОЧЕНЬ</w:t>
            </w:r>
            <w:r w:rsidRPr="00F505F3">
              <w:rPr>
                <w:rFonts w:ascii="Times New Roman" w:eastAsia="Times New Roman" w:hAnsi="Times New Roman" w:cs="Times New Roman"/>
                <w:sz w:val="28"/>
                <w:szCs w:val="24"/>
                <w:lang w:eastAsia="ru-RU"/>
              </w:rPr>
              <w:t xml:space="preserve"> </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val="uk-UA" w:eastAsia="ru-RU"/>
              </w:rPr>
              <w:t>1</w:t>
            </w:r>
            <w:r w:rsidR="001D4F98">
              <w:rPr>
                <w:rFonts w:ascii="Times New Roman" w:eastAsia="Times New Roman" w:hAnsi="Times New Roman" w:cs="Times New Roman"/>
                <w:sz w:val="28"/>
                <w:szCs w:val="24"/>
                <w:lang w:val="uk-UA" w:eastAsia="ru-RU"/>
              </w:rPr>
              <w:t>2</w:t>
            </w:r>
          </w:p>
        </w:tc>
      </w:tr>
      <w:tr w:rsidR="00F505F3" w:rsidRPr="00F505F3" w:rsidTr="00F505F3">
        <w:trPr>
          <w:trHeight w:val="528"/>
        </w:trPr>
        <w:tc>
          <w:tcPr>
            <w:tcW w:w="8016" w:type="dxa"/>
          </w:tcPr>
          <w:p w:rsidR="00F505F3" w:rsidRPr="00F505F3" w:rsidRDefault="00F505F3" w:rsidP="00F505F3">
            <w:pPr>
              <w:spacing w:after="0" w:line="360" w:lineRule="auto"/>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В</w:t>
            </w:r>
            <w:r w:rsidRPr="00F505F3">
              <w:rPr>
                <w:rFonts w:ascii="Times New Roman" w:eastAsia="Times New Roman" w:hAnsi="Times New Roman" w:cs="Times New Roman"/>
                <w:sz w:val="28"/>
                <w:szCs w:val="24"/>
                <w:lang w:val="uk-UA" w:eastAsia="ru-RU"/>
              </w:rPr>
              <w:t>СТУП</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1</w:t>
            </w:r>
            <w:r w:rsidR="001D4F98">
              <w:rPr>
                <w:rFonts w:ascii="Times New Roman" w:eastAsia="Times New Roman" w:hAnsi="Times New Roman" w:cs="Times New Roman"/>
                <w:sz w:val="28"/>
                <w:szCs w:val="24"/>
                <w:lang w:eastAsia="ru-RU"/>
              </w:rPr>
              <w:t>3</w:t>
            </w:r>
          </w:p>
        </w:tc>
      </w:tr>
      <w:tr w:rsidR="00F505F3" w:rsidRPr="00F505F3" w:rsidTr="00F505F3">
        <w:trPr>
          <w:trHeight w:val="588"/>
        </w:trPr>
        <w:tc>
          <w:tcPr>
            <w:tcW w:w="8016" w:type="dxa"/>
          </w:tcPr>
          <w:p w:rsidR="00F505F3" w:rsidRPr="00F505F3" w:rsidRDefault="00F505F3" w:rsidP="00F505F3">
            <w:pPr>
              <w:spacing w:after="0" w:line="360" w:lineRule="auto"/>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Р</w:t>
            </w:r>
            <w:r w:rsidRPr="00F505F3">
              <w:rPr>
                <w:rFonts w:ascii="Times New Roman" w:eastAsia="Times New Roman" w:hAnsi="Times New Roman" w:cs="Times New Roman"/>
                <w:sz w:val="28"/>
                <w:szCs w:val="24"/>
                <w:lang w:val="uk-UA" w:eastAsia="ru-RU"/>
              </w:rPr>
              <w:t>ОЗДІЛ</w:t>
            </w:r>
            <w:r w:rsidRPr="00F505F3">
              <w:rPr>
                <w:rFonts w:ascii="Times New Roman" w:eastAsia="Times New Roman" w:hAnsi="Times New Roman" w:cs="Times New Roman"/>
                <w:sz w:val="28"/>
                <w:szCs w:val="24"/>
                <w:lang w:eastAsia="ru-RU"/>
              </w:rPr>
              <w:t xml:space="preserve"> 1 О</w:t>
            </w:r>
            <w:r w:rsidRPr="00F505F3">
              <w:rPr>
                <w:rFonts w:ascii="Times New Roman" w:eastAsia="Times New Roman" w:hAnsi="Times New Roman" w:cs="Times New Roman"/>
                <w:sz w:val="28"/>
                <w:szCs w:val="24"/>
                <w:lang w:val="uk-UA" w:eastAsia="ru-RU"/>
              </w:rPr>
              <w:t xml:space="preserve">ГЛЯД </w:t>
            </w:r>
            <w:r w:rsidRPr="00F505F3">
              <w:rPr>
                <w:rFonts w:ascii="Times New Roman" w:eastAsia="Times New Roman" w:hAnsi="Times New Roman" w:cs="Times New Roman"/>
                <w:sz w:val="28"/>
                <w:szCs w:val="24"/>
                <w:lang w:eastAsia="ru-RU"/>
              </w:rPr>
              <w:t xml:space="preserve"> Л</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ТЕРАТУР</w:t>
            </w:r>
            <w:r w:rsidRPr="00F505F3">
              <w:rPr>
                <w:rFonts w:ascii="Times New Roman" w:eastAsia="Times New Roman" w:hAnsi="Times New Roman" w:cs="Times New Roman"/>
                <w:sz w:val="28"/>
                <w:szCs w:val="24"/>
                <w:lang w:val="uk-UA" w:eastAsia="ru-RU"/>
              </w:rPr>
              <w:t>И</w:t>
            </w:r>
          </w:p>
        </w:tc>
        <w:tc>
          <w:tcPr>
            <w:tcW w:w="1188" w:type="dxa"/>
          </w:tcPr>
          <w:p w:rsidR="00F505F3" w:rsidRPr="00F505F3" w:rsidRDefault="001D4F98" w:rsidP="001D4F98">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20</w:t>
            </w:r>
          </w:p>
        </w:tc>
      </w:tr>
      <w:tr w:rsidR="00F505F3" w:rsidRPr="00F505F3" w:rsidTr="00F505F3">
        <w:trPr>
          <w:trHeight w:val="951"/>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Calibri" w:hAnsi="Times New Roman" w:cs="Times New Roman"/>
                <w:sz w:val="28"/>
                <w:szCs w:val="28"/>
                <w:lang w:eastAsia="ru-RU"/>
              </w:rPr>
              <w:t xml:space="preserve">1.1 </w:t>
            </w:r>
            <w:r w:rsidRPr="00F505F3">
              <w:rPr>
                <w:rFonts w:ascii="Times New Roman" w:eastAsia="Calibri" w:hAnsi="Times New Roman" w:cs="Times New Roman"/>
                <w:sz w:val="28"/>
                <w:szCs w:val="28"/>
                <w:lang w:val="uk-UA" w:eastAsia="ru-RU"/>
              </w:rPr>
              <w:t>І</w:t>
            </w:r>
            <w:r w:rsidRPr="00F505F3">
              <w:rPr>
                <w:rFonts w:ascii="Times New Roman" w:eastAsia="Calibri" w:hAnsi="Times New Roman" w:cs="Times New Roman"/>
                <w:sz w:val="28"/>
                <w:szCs w:val="28"/>
                <w:lang w:eastAsia="ru-RU"/>
              </w:rPr>
              <w:t>сторич</w:t>
            </w:r>
            <w:r w:rsidRPr="00F505F3">
              <w:rPr>
                <w:rFonts w:ascii="Times New Roman" w:eastAsia="Calibri" w:hAnsi="Times New Roman" w:cs="Times New Roman"/>
                <w:sz w:val="28"/>
                <w:szCs w:val="28"/>
                <w:lang w:val="uk-UA" w:eastAsia="ru-RU"/>
              </w:rPr>
              <w:t>ні</w:t>
            </w:r>
            <w:r w:rsidRPr="00F505F3">
              <w:rPr>
                <w:rFonts w:ascii="Times New Roman" w:eastAsia="Calibri" w:hAnsi="Times New Roman" w:cs="Times New Roman"/>
                <w:sz w:val="28"/>
                <w:szCs w:val="28"/>
                <w:lang w:eastAsia="ru-RU"/>
              </w:rPr>
              <w:t xml:space="preserve"> аспект</w:t>
            </w:r>
            <w:r w:rsidRPr="00F505F3">
              <w:rPr>
                <w:rFonts w:ascii="Times New Roman" w:eastAsia="Calibri" w:hAnsi="Times New Roman" w:cs="Times New Roman"/>
                <w:sz w:val="28"/>
                <w:szCs w:val="28"/>
                <w:lang w:val="uk-UA" w:eastAsia="ru-RU"/>
              </w:rPr>
              <w:t>и</w:t>
            </w:r>
            <w:r w:rsidRPr="00F505F3">
              <w:rPr>
                <w:rFonts w:ascii="Times New Roman" w:eastAsia="Calibri" w:hAnsi="Times New Roman" w:cs="Times New Roman"/>
                <w:sz w:val="28"/>
                <w:szCs w:val="28"/>
                <w:lang w:eastAsia="ru-RU"/>
              </w:rPr>
              <w:t xml:space="preserve"> р</w:t>
            </w:r>
            <w:r w:rsidRPr="00F505F3">
              <w:rPr>
                <w:rFonts w:ascii="Times New Roman" w:eastAsia="Calibri" w:hAnsi="Times New Roman" w:cs="Times New Roman"/>
                <w:sz w:val="28"/>
                <w:szCs w:val="28"/>
                <w:lang w:val="uk-UA" w:eastAsia="ru-RU"/>
              </w:rPr>
              <w:t>озвитку</w:t>
            </w:r>
            <w:r w:rsidRPr="00F505F3">
              <w:rPr>
                <w:rFonts w:ascii="Times New Roman" w:eastAsia="Calibri" w:hAnsi="Times New Roman" w:cs="Times New Roman"/>
                <w:sz w:val="28"/>
                <w:szCs w:val="28"/>
                <w:lang w:eastAsia="ru-RU"/>
              </w:rPr>
              <w:t xml:space="preserve"> х</w:t>
            </w:r>
            <w:r w:rsidRPr="00F505F3">
              <w:rPr>
                <w:rFonts w:ascii="Times New Roman" w:eastAsia="Calibri" w:hAnsi="Times New Roman" w:cs="Times New Roman"/>
                <w:sz w:val="28"/>
                <w:szCs w:val="28"/>
                <w:lang w:val="uk-UA" w:eastAsia="ru-RU"/>
              </w:rPr>
              <w:t>і</w:t>
            </w:r>
            <w:r w:rsidRPr="00F505F3">
              <w:rPr>
                <w:rFonts w:ascii="Times New Roman" w:eastAsia="Calibri" w:hAnsi="Times New Roman" w:cs="Times New Roman"/>
                <w:sz w:val="28"/>
                <w:szCs w:val="28"/>
                <w:lang w:eastAsia="ru-RU"/>
              </w:rPr>
              <w:t>рург</w:t>
            </w:r>
            <w:r w:rsidRPr="00F505F3">
              <w:rPr>
                <w:rFonts w:ascii="Times New Roman" w:eastAsia="Calibri" w:hAnsi="Times New Roman" w:cs="Times New Roman"/>
                <w:sz w:val="28"/>
                <w:szCs w:val="28"/>
                <w:lang w:val="uk-UA" w:eastAsia="ru-RU"/>
              </w:rPr>
              <w:t>ії та епідеміології рака</w:t>
            </w:r>
            <w:r w:rsidRPr="00F505F3">
              <w:rPr>
                <w:rFonts w:ascii="Times New Roman" w:eastAsia="Calibri" w:hAnsi="Times New Roman" w:cs="Times New Roman"/>
                <w:sz w:val="28"/>
                <w:szCs w:val="28"/>
                <w:lang w:eastAsia="ru-RU"/>
              </w:rPr>
              <w:t xml:space="preserve"> прямо</w:t>
            </w:r>
            <w:r w:rsidRPr="00F505F3">
              <w:rPr>
                <w:rFonts w:ascii="Times New Roman" w:eastAsia="Calibri" w:hAnsi="Times New Roman" w:cs="Times New Roman"/>
                <w:sz w:val="28"/>
                <w:szCs w:val="28"/>
                <w:lang w:val="uk-UA" w:eastAsia="ru-RU"/>
              </w:rPr>
              <w:t>ї</w:t>
            </w:r>
            <w:r w:rsidRPr="00F505F3">
              <w:rPr>
                <w:rFonts w:ascii="Times New Roman" w:eastAsia="Calibri" w:hAnsi="Times New Roman" w:cs="Times New Roman"/>
                <w:sz w:val="28"/>
                <w:szCs w:val="28"/>
                <w:lang w:eastAsia="ru-RU"/>
              </w:rPr>
              <w:t xml:space="preserve"> кишки</w:t>
            </w:r>
          </w:p>
        </w:tc>
        <w:tc>
          <w:tcPr>
            <w:tcW w:w="1188" w:type="dxa"/>
          </w:tcPr>
          <w:p w:rsidR="00F505F3" w:rsidRPr="00F505F3" w:rsidRDefault="001D4F98" w:rsidP="001D4F98">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w:t>
            </w:r>
          </w:p>
        </w:tc>
      </w:tr>
      <w:tr w:rsidR="00F505F3" w:rsidRPr="00F505F3" w:rsidTr="00F505F3">
        <w:trPr>
          <w:trHeight w:val="624"/>
        </w:trPr>
        <w:tc>
          <w:tcPr>
            <w:tcW w:w="8016" w:type="dxa"/>
          </w:tcPr>
          <w:p w:rsidR="00F505F3" w:rsidRPr="00F505F3" w:rsidRDefault="00F505F3" w:rsidP="00F505F3">
            <w:pPr>
              <w:spacing w:after="0" w:line="360" w:lineRule="auto"/>
              <w:ind w:left="1242"/>
              <w:contextualSpacing/>
              <w:jc w:val="both"/>
              <w:rPr>
                <w:rFonts w:ascii="Times New Roman" w:eastAsia="Times New Roman" w:hAnsi="Times New Roman" w:cs="Times New Roman"/>
                <w:sz w:val="28"/>
                <w:szCs w:val="24"/>
                <w:lang w:eastAsia="ru-RU"/>
              </w:rPr>
            </w:pPr>
            <w:r w:rsidRPr="00F505F3">
              <w:rPr>
                <w:rFonts w:ascii="Times New Roman" w:eastAsia="Calibri" w:hAnsi="Times New Roman" w:cs="Times New Roman"/>
                <w:sz w:val="28"/>
                <w:szCs w:val="28"/>
                <w:lang w:eastAsia="ru-RU"/>
              </w:rPr>
              <w:t>Сф</w:t>
            </w:r>
            <w:r w:rsidRPr="00F505F3">
              <w:rPr>
                <w:rFonts w:ascii="Times New Roman" w:eastAsia="Calibri" w:hAnsi="Times New Roman" w:cs="Times New Roman"/>
                <w:sz w:val="28"/>
                <w:szCs w:val="28"/>
                <w:lang w:val="uk-UA" w:eastAsia="ru-RU"/>
              </w:rPr>
              <w:t>і</w:t>
            </w:r>
            <w:r w:rsidRPr="00F505F3">
              <w:rPr>
                <w:rFonts w:ascii="Times New Roman" w:eastAsia="Calibri" w:hAnsi="Times New Roman" w:cs="Times New Roman"/>
                <w:sz w:val="28"/>
                <w:szCs w:val="28"/>
                <w:lang w:eastAsia="ru-RU"/>
              </w:rPr>
              <w:t>нктеро</w:t>
            </w:r>
            <w:r w:rsidRPr="00F505F3">
              <w:rPr>
                <w:rFonts w:ascii="Times New Roman" w:eastAsia="Calibri" w:hAnsi="Times New Roman" w:cs="Times New Roman"/>
                <w:sz w:val="28"/>
                <w:szCs w:val="28"/>
                <w:lang w:val="uk-UA" w:eastAsia="ru-RU"/>
              </w:rPr>
              <w:t>зберігаючі</w:t>
            </w:r>
            <w:r w:rsidRPr="00F505F3">
              <w:rPr>
                <w:rFonts w:ascii="Times New Roman" w:eastAsia="Calibri" w:hAnsi="Times New Roman" w:cs="Times New Roman"/>
                <w:sz w:val="28"/>
                <w:szCs w:val="28"/>
                <w:lang w:eastAsia="ru-RU"/>
              </w:rPr>
              <w:t xml:space="preserve"> операц</w:t>
            </w:r>
            <w:r w:rsidRPr="00F505F3">
              <w:rPr>
                <w:rFonts w:ascii="Times New Roman" w:eastAsia="Calibri" w:hAnsi="Times New Roman" w:cs="Times New Roman"/>
                <w:sz w:val="28"/>
                <w:szCs w:val="28"/>
                <w:lang w:val="uk-UA" w:eastAsia="ru-RU"/>
              </w:rPr>
              <w:t>ії</w:t>
            </w:r>
            <w:r w:rsidRPr="00F505F3">
              <w:rPr>
                <w:rFonts w:ascii="Times New Roman" w:eastAsia="Calibri" w:hAnsi="Times New Roman" w:cs="Times New Roman"/>
                <w:sz w:val="28"/>
                <w:szCs w:val="28"/>
                <w:lang w:eastAsia="ru-RU"/>
              </w:rPr>
              <w:t xml:space="preserve"> при рак</w:t>
            </w:r>
            <w:r w:rsidRPr="00F505F3">
              <w:rPr>
                <w:rFonts w:ascii="Times New Roman" w:eastAsia="Calibri" w:hAnsi="Times New Roman" w:cs="Times New Roman"/>
                <w:sz w:val="28"/>
                <w:szCs w:val="28"/>
                <w:lang w:val="uk-UA" w:eastAsia="ru-RU"/>
              </w:rPr>
              <w:t>у</w:t>
            </w:r>
            <w:r w:rsidRPr="00F505F3">
              <w:rPr>
                <w:rFonts w:ascii="Times New Roman" w:eastAsia="Calibri" w:hAnsi="Times New Roman" w:cs="Times New Roman"/>
                <w:sz w:val="28"/>
                <w:szCs w:val="28"/>
                <w:lang w:eastAsia="ru-RU"/>
              </w:rPr>
              <w:t xml:space="preserve"> прямо</w:t>
            </w:r>
            <w:r w:rsidRPr="00F505F3">
              <w:rPr>
                <w:rFonts w:ascii="Times New Roman" w:eastAsia="Calibri" w:hAnsi="Times New Roman" w:cs="Times New Roman"/>
                <w:sz w:val="28"/>
                <w:szCs w:val="28"/>
                <w:lang w:val="uk-UA" w:eastAsia="ru-RU"/>
              </w:rPr>
              <w:t>ї</w:t>
            </w:r>
            <w:r w:rsidRPr="00F505F3">
              <w:rPr>
                <w:rFonts w:ascii="Times New Roman" w:eastAsia="Calibri" w:hAnsi="Times New Roman" w:cs="Times New Roman"/>
                <w:sz w:val="28"/>
                <w:szCs w:val="28"/>
                <w:lang w:eastAsia="ru-RU"/>
              </w:rPr>
              <w:t xml:space="preserve"> кишки. Передня резекц</w:t>
            </w:r>
            <w:r w:rsidRPr="00F505F3">
              <w:rPr>
                <w:rFonts w:ascii="Times New Roman" w:eastAsia="Calibri" w:hAnsi="Times New Roman" w:cs="Times New Roman"/>
                <w:sz w:val="28"/>
                <w:szCs w:val="28"/>
                <w:lang w:val="uk-UA" w:eastAsia="ru-RU"/>
              </w:rPr>
              <w:t>і</w:t>
            </w:r>
            <w:r w:rsidRPr="00F505F3">
              <w:rPr>
                <w:rFonts w:ascii="Times New Roman" w:eastAsia="Calibri" w:hAnsi="Times New Roman" w:cs="Times New Roman"/>
                <w:sz w:val="28"/>
                <w:szCs w:val="28"/>
                <w:lang w:eastAsia="ru-RU"/>
              </w:rPr>
              <w:t>я прямо</w:t>
            </w:r>
            <w:r w:rsidRPr="00F505F3">
              <w:rPr>
                <w:rFonts w:ascii="Times New Roman" w:eastAsia="Calibri" w:hAnsi="Times New Roman" w:cs="Times New Roman"/>
                <w:sz w:val="28"/>
                <w:szCs w:val="28"/>
                <w:lang w:val="uk-UA" w:eastAsia="ru-RU"/>
              </w:rPr>
              <w:t>ї</w:t>
            </w:r>
            <w:r w:rsidRPr="00F505F3">
              <w:rPr>
                <w:rFonts w:ascii="Times New Roman" w:eastAsia="Calibri" w:hAnsi="Times New Roman" w:cs="Times New Roman"/>
                <w:sz w:val="28"/>
                <w:szCs w:val="28"/>
                <w:lang w:eastAsia="ru-RU"/>
              </w:rPr>
              <w:t xml:space="preserve"> кишки </w:t>
            </w:r>
            <w:r w:rsidRPr="00F505F3">
              <w:rPr>
                <w:rFonts w:ascii="Times New Roman" w:eastAsia="Calibri" w:hAnsi="Times New Roman" w:cs="Times New Roman"/>
                <w:sz w:val="28"/>
                <w:szCs w:val="28"/>
                <w:lang w:val="uk-UA" w:eastAsia="ru-RU"/>
              </w:rPr>
              <w:t>я</w:t>
            </w:r>
            <w:r w:rsidRPr="00F505F3">
              <w:rPr>
                <w:rFonts w:ascii="Times New Roman" w:eastAsia="Calibri" w:hAnsi="Times New Roman" w:cs="Times New Roman"/>
                <w:sz w:val="28"/>
                <w:szCs w:val="28"/>
                <w:lang w:eastAsia="ru-RU"/>
              </w:rPr>
              <w:t>к операц</w:t>
            </w:r>
            <w:r w:rsidRPr="00F505F3">
              <w:rPr>
                <w:rFonts w:ascii="Times New Roman" w:eastAsia="Calibri" w:hAnsi="Times New Roman" w:cs="Times New Roman"/>
                <w:sz w:val="28"/>
                <w:szCs w:val="28"/>
                <w:lang w:val="uk-UA" w:eastAsia="ru-RU"/>
              </w:rPr>
              <w:t>і</w:t>
            </w:r>
            <w:r w:rsidRPr="00F505F3">
              <w:rPr>
                <w:rFonts w:ascii="Times New Roman" w:eastAsia="Calibri" w:hAnsi="Times New Roman" w:cs="Times New Roman"/>
                <w:sz w:val="28"/>
                <w:szCs w:val="28"/>
                <w:lang w:eastAsia="ru-RU"/>
              </w:rPr>
              <w:t>я в</w:t>
            </w:r>
            <w:r w:rsidRPr="00F505F3">
              <w:rPr>
                <w:rFonts w:ascii="Times New Roman" w:eastAsia="Calibri" w:hAnsi="Times New Roman" w:cs="Times New Roman"/>
                <w:sz w:val="28"/>
                <w:szCs w:val="28"/>
                <w:lang w:val="uk-UA" w:eastAsia="ru-RU"/>
              </w:rPr>
              <w:t>и</w:t>
            </w:r>
            <w:r w:rsidRPr="00F505F3">
              <w:rPr>
                <w:rFonts w:ascii="Times New Roman" w:eastAsia="Calibri" w:hAnsi="Times New Roman" w:cs="Times New Roman"/>
                <w:sz w:val="28"/>
                <w:szCs w:val="28"/>
                <w:lang w:eastAsia="ru-RU"/>
              </w:rPr>
              <w:t>бор</w:t>
            </w:r>
            <w:r w:rsidRPr="00F505F3">
              <w:rPr>
                <w:rFonts w:ascii="Times New Roman" w:eastAsia="Calibri" w:hAnsi="Times New Roman" w:cs="Times New Roman"/>
                <w:sz w:val="28"/>
                <w:szCs w:val="28"/>
                <w:lang w:val="uk-UA" w:eastAsia="ru-RU"/>
              </w:rPr>
              <w:t>у</w:t>
            </w:r>
          </w:p>
        </w:tc>
        <w:tc>
          <w:tcPr>
            <w:tcW w:w="1188" w:type="dxa"/>
          </w:tcPr>
          <w:p w:rsidR="00F505F3" w:rsidRPr="00F505F3" w:rsidRDefault="001D4F98" w:rsidP="00F505F3">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eastAsia="ru-RU"/>
              </w:rPr>
              <w:t>21</w:t>
            </w:r>
          </w:p>
        </w:tc>
      </w:tr>
      <w:tr w:rsidR="00F505F3" w:rsidRPr="00F505F3" w:rsidTr="00F505F3">
        <w:trPr>
          <w:trHeight w:val="576"/>
        </w:trPr>
        <w:tc>
          <w:tcPr>
            <w:tcW w:w="8016" w:type="dxa"/>
          </w:tcPr>
          <w:p w:rsidR="00F505F3" w:rsidRPr="00F505F3" w:rsidRDefault="00F505F3" w:rsidP="00F505F3">
            <w:pPr>
              <w:spacing w:after="0" w:line="360" w:lineRule="auto"/>
              <w:ind w:left="675" w:firstLine="29"/>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1.2 Синдром низ</w:t>
            </w:r>
            <w:r w:rsidRPr="00F505F3">
              <w:rPr>
                <w:rFonts w:ascii="Times New Roman" w:eastAsia="Times New Roman" w:hAnsi="Times New Roman" w:cs="Times New Roman"/>
                <w:sz w:val="28"/>
                <w:szCs w:val="24"/>
                <w:lang w:val="uk-UA" w:eastAsia="ru-RU"/>
              </w:rPr>
              <w:t>ької передньої</w:t>
            </w:r>
            <w:r w:rsidRPr="00F505F3">
              <w:rPr>
                <w:rFonts w:ascii="Times New Roman" w:eastAsia="Times New Roman" w:hAnsi="Times New Roman" w:cs="Times New Roman"/>
                <w:sz w:val="28"/>
                <w:szCs w:val="24"/>
                <w:lang w:eastAsia="ru-RU"/>
              </w:rPr>
              <w:t xml:space="preserve"> резекц</w:t>
            </w:r>
            <w:r w:rsidRPr="00F505F3">
              <w:rPr>
                <w:rFonts w:ascii="Times New Roman" w:eastAsia="Times New Roman" w:hAnsi="Times New Roman" w:cs="Times New Roman"/>
                <w:sz w:val="28"/>
                <w:szCs w:val="24"/>
                <w:lang w:val="uk-UA" w:eastAsia="ru-RU"/>
              </w:rPr>
              <w:t>ії</w:t>
            </w:r>
            <w:r w:rsidRPr="00F505F3">
              <w:rPr>
                <w:rFonts w:ascii="Times New Roman" w:eastAsia="Times New Roman" w:hAnsi="Times New Roman" w:cs="Times New Roman"/>
                <w:sz w:val="28"/>
                <w:szCs w:val="24"/>
                <w:lang w:eastAsia="ru-RU"/>
              </w:rPr>
              <w:t xml:space="preserve">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 </w:t>
            </w:r>
            <w:r w:rsidRPr="00F505F3">
              <w:rPr>
                <w:rFonts w:ascii="Times New Roman" w:eastAsia="Times New Roman" w:hAnsi="Times New Roman" w:cs="Times New Roman"/>
                <w:sz w:val="28"/>
                <w:szCs w:val="24"/>
                <w:lang w:val="uk-UA" w:eastAsia="ru-RU"/>
              </w:rPr>
              <w:t>та можливі способи</w:t>
            </w:r>
            <w:r w:rsidRPr="00F505F3">
              <w:rPr>
                <w:rFonts w:ascii="Times New Roman" w:eastAsia="Times New Roman" w:hAnsi="Times New Roman" w:cs="Times New Roman"/>
                <w:sz w:val="28"/>
                <w:szCs w:val="24"/>
                <w:lang w:eastAsia="ru-RU"/>
              </w:rPr>
              <w:t xml:space="preserve"> проф</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лактики </w:t>
            </w:r>
            <w:r w:rsidRPr="00F505F3">
              <w:rPr>
                <w:rFonts w:ascii="Times New Roman" w:eastAsia="Times New Roman" w:hAnsi="Times New Roman" w:cs="Times New Roman"/>
                <w:sz w:val="28"/>
                <w:szCs w:val="24"/>
                <w:lang w:val="uk-UA" w:eastAsia="ru-RU"/>
              </w:rPr>
              <w:t>його розвитку</w:t>
            </w:r>
          </w:p>
          <w:p w:rsidR="00F505F3" w:rsidRPr="00F505F3" w:rsidRDefault="00F505F3" w:rsidP="00F505F3">
            <w:pPr>
              <w:spacing w:after="0" w:line="360" w:lineRule="auto"/>
              <w:ind w:left="675" w:firstLine="29"/>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1.3 П</w:t>
            </w:r>
            <w:r w:rsidRPr="00F505F3">
              <w:rPr>
                <w:rFonts w:ascii="Times New Roman" w:eastAsia="Times New Roman" w:hAnsi="Times New Roman" w:cs="Times New Roman"/>
                <w:sz w:val="28"/>
                <w:szCs w:val="24"/>
                <w:lang w:val="uk-UA" w:eastAsia="ru-RU"/>
              </w:rPr>
              <w:t>ісляопераційні ускладнення</w:t>
            </w:r>
            <w:r w:rsidRPr="00F505F3">
              <w:rPr>
                <w:rFonts w:ascii="Times New Roman" w:eastAsia="Times New Roman" w:hAnsi="Times New Roman" w:cs="Times New Roman"/>
                <w:sz w:val="28"/>
                <w:szCs w:val="24"/>
                <w:lang w:eastAsia="ru-RU"/>
              </w:rPr>
              <w:t xml:space="preserve"> при рак</w:t>
            </w:r>
            <w:r w:rsidRPr="00F505F3">
              <w:rPr>
                <w:rFonts w:ascii="Times New Roman" w:eastAsia="Times New Roman" w:hAnsi="Times New Roman" w:cs="Times New Roman"/>
                <w:sz w:val="28"/>
                <w:szCs w:val="24"/>
                <w:lang w:val="uk-UA" w:eastAsia="ru-RU"/>
              </w:rPr>
              <w:t>у</w:t>
            </w:r>
            <w:r w:rsidRPr="00F505F3">
              <w:rPr>
                <w:rFonts w:ascii="Times New Roman" w:eastAsia="Times New Roman" w:hAnsi="Times New Roman" w:cs="Times New Roman"/>
                <w:sz w:val="28"/>
                <w:szCs w:val="24"/>
                <w:lang w:eastAsia="ru-RU"/>
              </w:rPr>
              <w:t xml:space="preserve">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 причини, л</w:t>
            </w:r>
            <w:r w:rsidRPr="00F505F3">
              <w:rPr>
                <w:rFonts w:ascii="Times New Roman" w:eastAsia="Times New Roman" w:hAnsi="Times New Roman" w:cs="Times New Roman"/>
                <w:sz w:val="28"/>
                <w:szCs w:val="24"/>
                <w:lang w:val="uk-UA" w:eastAsia="ru-RU"/>
              </w:rPr>
              <w:t>ікування, профілактика</w:t>
            </w:r>
          </w:p>
        </w:tc>
        <w:tc>
          <w:tcPr>
            <w:tcW w:w="1188" w:type="dxa"/>
          </w:tcPr>
          <w:p w:rsidR="00F505F3" w:rsidRPr="00F505F3" w:rsidRDefault="001D4F98" w:rsidP="00F505F3">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eastAsia="ru-RU"/>
              </w:rPr>
              <w:t>31</w:t>
            </w: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3</w:t>
            </w:r>
            <w:r w:rsidR="001D4F98">
              <w:rPr>
                <w:rFonts w:ascii="Times New Roman" w:eastAsia="Times New Roman" w:hAnsi="Times New Roman" w:cs="Times New Roman"/>
                <w:sz w:val="28"/>
                <w:szCs w:val="24"/>
                <w:lang w:val="uk-UA" w:eastAsia="ru-RU"/>
              </w:rPr>
              <w:t>5</w:t>
            </w:r>
          </w:p>
        </w:tc>
      </w:tr>
      <w:tr w:rsidR="00F505F3" w:rsidRPr="00F505F3" w:rsidTr="00F505F3">
        <w:trPr>
          <w:trHeight w:val="576"/>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Р</w:t>
            </w:r>
            <w:r w:rsidRPr="00F505F3">
              <w:rPr>
                <w:rFonts w:ascii="Times New Roman" w:eastAsia="Times New Roman" w:hAnsi="Times New Roman" w:cs="Times New Roman"/>
                <w:sz w:val="28"/>
                <w:szCs w:val="24"/>
                <w:lang w:val="uk-UA" w:eastAsia="ru-RU"/>
              </w:rPr>
              <w:t>ОЗДІЛ</w:t>
            </w:r>
            <w:r w:rsidRPr="00F505F3">
              <w:rPr>
                <w:rFonts w:ascii="Times New Roman" w:eastAsia="Times New Roman" w:hAnsi="Times New Roman" w:cs="Times New Roman"/>
                <w:sz w:val="28"/>
                <w:szCs w:val="24"/>
                <w:lang w:eastAsia="ru-RU"/>
              </w:rPr>
              <w:t xml:space="preserve"> 2 МАТЕР</w:t>
            </w:r>
            <w:r w:rsidRPr="00F505F3">
              <w:rPr>
                <w:rFonts w:ascii="Times New Roman" w:eastAsia="Times New Roman" w:hAnsi="Times New Roman" w:cs="Times New Roman"/>
                <w:sz w:val="28"/>
                <w:szCs w:val="24"/>
                <w:lang w:val="uk-UA" w:eastAsia="ru-RU"/>
              </w:rPr>
              <w:t>ІАЛИ ТА</w:t>
            </w:r>
            <w:r w:rsidRPr="00F505F3">
              <w:rPr>
                <w:rFonts w:ascii="Times New Roman" w:eastAsia="Times New Roman" w:hAnsi="Times New Roman" w:cs="Times New Roman"/>
                <w:sz w:val="28"/>
                <w:szCs w:val="24"/>
                <w:lang w:eastAsia="ru-RU"/>
              </w:rPr>
              <w:t xml:space="preserve"> МЕТОД</w:t>
            </w:r>
            <w:r w:rsidRPr="00F505F3">
              <w:rPr>
                <w:rFonts w:ascii="Times New Roman" w:eastAsia="Times New Roman" w:hAnsi="Times New Roman" w:cs="Times New Roman"/>
                <w:sz w:val="28"/>
                <w:szCs w:val="24"/>
                <w:lang w:val="uk-UA" w:eastAsia="ru-RU"/>
              </w:rPr>
              <w:t>И ДОСЛІДЖЕННЯ</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4</w:t>
            </w:r>
            <w:r w:rsidR="001D4F98">
              <w:rPr>
                <w:rFonts w:ascii="Times New Roman" w:eastAsia="Times New Roman" w:hAnsi="Times New Roman" w:cs="Times New Roman"/>
                <w:sz w:val="28"/>
                <w:szCs w:val="24"/>
                <w:lang w:val="uk-UA" w:eastAsia="ru-RU"/>
              </w:rPr>
              <w:t>7</w:t>
            </w:r>
          </w:p>
        </w:tc>
      </w:tr>
      <w:tr w:rsidR="00F505F3" w:rsidRPr="00F505F3" w:rsidTr="00F505F3">
        <w:trPr>
          <w:trHeight w:val="540"/>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2.1 Характеристика </w:t>
            </w:r>
            <w:r w:rsidRPr="00F505F3">
              <w:rPr>
                <w:rFonts w:ascii="Times New Roman" w:eastAsia="Times New Roman" w:hAnsi="Times New Roman" w:cs="Times New Roman"/>
                <w:sz w:val="28"/>
                <w:szCs w:val="24"/>
                <w:lang w:val="uk-UA" w:eastAsia="ru-RU"/>
              </w:rPr>
              <w:t>е</w:t>
            </w:r>
            <w:r w:rsidRPr="00F505F3">
              <w:rPr>
                <w:rFonts w:ascii="Times New Roman" w:eastAsia="Times New Roman" w:hAnsi="Times New Roman" w:cs="Times New Roman"/>
                <w:sz w:val="28"/>
                <w:szCs w:val="24"/>
                <w:lang w:eastAsia="ru-RU"/>
              </w:rPr>
              <w:t>кспериментальн</w:t>
            </w:r>
            <w:r w:rsidRPr="00F505F3">
              <w:rPr>
                <w:rFonts w:ascii="Times New Roman" w:eastAsia="Times New Roman" w:hAnsi="Times New Roman" w:cs="Times New Roman"/>
                <w:sz w:val="28"/>
                <w:szCs w:val="24"/>
                <w:lang w:val="uk-UA" w:eastAsia="ru-RU"/>
              </w:rPr>
              <w:t>и</w:t>
            </w:r>
            <w:r w:rsidRPr="00F505F3">
              <w:rPr>
                <w:rFonts w:ascii="Times New Roman" w:eastAsia="Times New Roman" w:hAnsi="Times New Roman" w:cs="Times New Roman"/>
                <w:sz w:val="28"/>
                <w:szCs w:val="24"/>
                <w:lang w:eastAsia="ru-RU"/>
              </w:rPr>
              <w:t xml:space="preserve">х моделей </w:t>
            </w:r>
            <w:r w:rsidRPr="00F505F3">
              <w:rPr>
                <w:rFonts w:ascii="Times New Roman" w:eastAsia="Times New Roman" w:hAnsi="Times New Roman" w:cs="Times New Roman"/>
                <w:sz w:val="28"/>
                <w:szCs w:val="24"/>
                <w:lang w:val="uk-UA" w:eastAsia="ru-RU"/>
              </w:rPr>
              <w:t>та клінічних спостережень</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4</w:t>
            </w:r>
            <w:r w:rsidR="001D4F98">
              <w:rPr>
                <w:rFonts w:ascii="Times New Roman" w:eastAsia="Times New Roman" w:hAnsi="Times New Roman" w:cs="Times New Roman"/>
                <w:sz w:val="28"/>
                <w:szCs w:val="24"/>
                <w:lang w:val="uk-UA" w:eastAsia="ru-RU"/>
              </w:rPr>
              <w:t>7</w:t>
            </w:r>
          </w:p>
        </w:tc>
      </w:tr>
      <w:tr w:rsidR="00F505F3" w:rsidRPr="00F505F3" w:rsidTr="00F505F3">
        <w:trPr>
          <w:trHeight w:val="516"/>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2.2 Метод</w:t>
            </w:r>
            <w:r w:rsidRPr="00F505F3">
              <w:rPr>
                <w:rFonts w:ascii="Times New Roman" w:eastAsia="Times New Roman" w:hAnsi="Times New Roman" w:cs="Times New Roman"/>
                <w:sz w:val="28"/>
                <w:szCs w:val="24"/>
                <w:lang w:val="uk-UA" w:eastAsia="ru-RU"/>
              </w:rPr>
              <w:t>и дослідження</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highlight w:val="yellow"/>
                <w:lang w:val="uk-UA" w:eastAsia="ru-RU"/>
              </w:rPr>
            </w:pPr>
            <w:r w:rsidRPr="00F505F3">
              <w:rPr>
                <w:rFonts w:ascii="Times New Roman" w:eastAsia="Times New Roman" w:hAnsi="Times New Roman" w:cs="Times New Roman"/>
                <w:sz w:val="28"/>
                <w:szCs w:val="24"/>
                <w:lang w:val="uk-UA" w:eastAsia="ru-RU"/>
              </w:rPr>
              <w:t>5</w:t>
            </w:r>
            <w:r w:rsidR="001D4F98">
              <w:rPr>
                <w:rFonts w:ascii="Times New Roman" w:eastAsia="Times New Roman" w:hAnsi="Times New Roman" w:cs="Times New Roman"/>
                <w:sz w:val="28"/>
                <w:szCs w:val="24"/>
                <w:lang w:val="uk-UA" w:eastAsia="ru-RU"/>
              </w:rPr>
              <w:t>5</w:t>
            </w:r>
          </w:p>
        </w:tc>
      </w:tr>
      <w:tr w:rsidR="00F505F3" w:rsidRPr="00F505F3" w:rsidTr="00F505F3">
        <w:trPr>
          <w:trHeight w:val="468"/>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Р</w:t>
            </w:r>
            <w:r w:rsidRPr="00F505F3">
              <w:rPr>
                <w:rFonts w:ascii="Times New Roman" w:eastAsia="Times New Roman" w:hAnsi="Times New Roman" w:cs="Times New Roman"/>
                <w:sz w:val="28"/>
                <w:szCs w:val="24"/>
                <w:lang w:val="uk-UA" w:eastAsia="ru-RU"/>
              </w:rPr>
              <w:t>ОЗДІЛ</w:t>
            </w:r>
            <w:r w:rsidRPr="00F505F3">
              <w:rPr>
                <w:rFonts w:ascii="Times New Roman" w:eastAsia="Times New Roman" w:hAnsi="Times New Roman" w:cs="Times New Roman"/>
                <w:sz w:val="28"/>
                <w:szCs w:val="24"/>
                <w:lang w:eastAsia="ru-RU"/>
              </w:rPr>
              <w:t xml:space="preserve"> 3 Р</w:t>
            </w:r>
            <w:r w:rsidRPr="00F505F3">
              <w:rPr>
                <w:rFonts w:ascii="Times New Roman" w:eastAsia="Times New Roman" w:hAnsi="Times New Roman" w:cs="Times New Roman"/>
                <w:sz w:val="28"/>
                <w:szCs w:val="24"/>
                <w:lang w:val="uk-UA" w:eastAsia="ru-RU"/>
              </w:rPr>
              <w:t>ОЗРОБКА</w:t>
            </w:r>
            <w:r w:rsidRPr="00F505F3">
              <w:rPr>
                <w:rFonts w:ascii="Times New Roman" w:eastAsia="Times New Roman" w:hAnsi="Times New Roman" w:cs="Times New Roman"/>
                <w:sz w:val="28"/>
                <w:szCs w:val="24"/>
                <w:lang w:eastAsia="ru-RU"/>
              </w:rPr>
              <w:t xml:space="preserve"> СПОСОБУ </w:t>
            </w:r>
            <w:r w:rsidRPr="00F505F3">
              <w:rPr>
                <w:rFonts w:ascii="Times New Roman" w:eastAsia="Times New Roman" w:hAnsi="Times New Roman" w:cs="Times New Roman"/>
                <w:sz w:val="28"/>
                <w:szCs w:val="24"/>
                <w:lang w:val="uk-UA" w:eastAsia="ru-RU"/>
              </w:rPr>
              <w:t>ВИЗНАЧЕННЯ ЖИТТЄЗДАТНОСТІ</w:t>
            </w:r>
            <w:r w:rsidRPr="00F505F3">
              <w:rPr>
                <w:rFonts w:ascii="Times New Roman" w:eastAsia="Times New Roman" w:hAnsi="Times New Roman" w:cs="Times New Roman"/>
                <w:sz w:val="28"/>
                <w:szCs w:val="24"/>
                <w:lang w:eastAsia="ru-RU"/>
              </w:rPr>
              <w:t xml:space="preserve"> КИШКИ </w:t>
            </w:r>
            <w:r w:rsidRPr="00F505F3">
              <w:rPr>
                <w:rFonts w:ascii="Times New Roman" w:eastAsia="Times New Roman" w:hAnsi="Times New Roman" w:cs="Times New Roman"/>
                <w:sz w:val="28"/>
                <w:szCs w:val="24"/>
                <w:lang w:val="uk-UA" w:eastAsia="ru-RU"/>
              </w:rPr>
              <w:t>З ПОЗИЦІЇ МОЖЛИВОСТІ</w:t>
            </w:r>
            <w:r w:rsidRPr="00F505F3">
              <w:rPr>
                <w:rFonts w:ascii="Times New Roman" w:eastAsia="Times New Roman" w:hAnsi="Times New Roman" w:cs="Times New Roman"/>
                <w:sz w:val="28"/>
                <w:szCs w:val="24"/>
                <w:lang w:eastAsia="ru-RU"/>
              </w:rPr>
              <w:t xml:space="preserve"> АНАСТОМОЗ</w:t>
            </w:r>
            <w:r w:rsidRPr="00F505F3">
              <w:rPr>
                <w:rFonts w:ascii="Times New Roman" w:eastAsia="Times New Roman" w:hAnsi="Times New Roman" w:cs="Times New Roman"/>
                <w:sz w:val="28"/>
                <w:szCs w:val="24"/>
                <w:lang w:val="uk-UA" w:eastAsia="ru-RU"/>
              </w:rPr>
              <w:t>УВАННЯ</w:t>
            </w:r>
          </w:p>
        </w:tc>
        <w:tc>
          <w:tcPr>
            <w:tcW w:w="1188" w:type="dxa"/>
          </w:tcPr>
          <w:p w:rsidR="00F505F3" w:rsidRPr="00F505F3" w:rsidRDefault="001D4F98" w:rsidP="001D4F98">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60</w:t>
            </w:r>
          </w:p>
        </w:tc>
      </w:tr>
      <w:tr w:rsidR="00F505F3" w:rsidRPr="00F505F3" w:rsidTr="00F505F3">
        <w:trPr>
          <w:trHeight w:val="480"/>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3.1 </w:t>
            </w:r>
            <w:r w:rsidRPr="00F505F3">
              <w:rPr>
                <w:rFonts w:ascii="Times New Roman" w:eastAsia="Times New Roman" w:hAnsi="Times New Roman" w:cs="Times New Roman"/>
                <w:sz w:val="28"/>
                <w:szCs w:val="24"/>
                <w:lang w:val="uk-UA" w:eastAsia="ru-RU"/>
              </w:rPr>
              <w:t>Виавчення</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е</w:t>
            </w:r>
            <w:r w:rsidRPr="00F505F3">
              <w:rPr>
                <w:rFonts w:ascii="Times New Roman" w:eastAsia="Times New Roman" w:hAnsi="Times New Roman" w:cs="Times New Roman"/>
                <w:sz w:val="28"/>
                <w:szCs w:val="24"/>
                <w:lang w:eastAsia="ru-RU"/>
              </w:rPr>
              <w:t>лектрич</w:t>
            </w:r>
            <w:r w:rsidRPr="00F505F3">
              <w:rPr>
                <w:rFonts w:ascii="Times New Roman" w:eastAsia="Times New Roman" w:hAnsi="Times New Roman" w:cs="Times New Roman"/>
                <w:sz w:val="28"/>
                <w:szCs w:val="24"/>
                <w:lang w:val="uk-UA" w:eastAsia="ru-RU"/>
              </w:rPr>
              <w:t>них</w:t>
            </w:r>
            <w:r w:rsidRPr="00F505F3">
              <w:rPr>
                <w:rFonts w:ascii="Times New Roman" w:eastAsia="Times New Roman" w:hAnsi="Times New Roman" w:cs="Times New Roman"/>
                <w:sz w:val="28"/>
                <w:szCs w:val="24"/>
                <w:lang w:eastAsia="ru-RU"/>
              </w:rPr>
              <w:t xml:space="preserve"> параметр</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в кишки у </w:t>
            </w:r>
            <w:r w:rsidRPr="00F505F3">
              <w:rPr>
                <w:rFonts w:ascii="Times New Roman" w:eastAsia="Times New Roman" w:hAnsi="Times New Roman" w:cs="Times New Roman"/>
                <w:sz w:val="28"/>
                <w:szCs w:val="24"/>
                <w:lang w:val="uk-UA" w:eastAsia="ru-RU"/>
              </w:rPr>
              <w:t>е</w:t>
            </w:r>
            <w:r w:rsidRPr="00F505F3">
              <w:rPr>
                <w:rFonts w:ascii="Times New Roman" w:eastAsia="Times New Roman" w:hAnsi="Times New Roman" w:cs="Times New Roman"/>
                <w:sz w:val="28"/>
                <w:szCs w:val="24"/>
                <w:lang w:eastAsia="ru-RU"/>
              </w:rPr>
              <w:t>кспериментальн</w:t>
            </w:r>
            <w:r w:rsidRPr="00F505F3">
              <w:rPr>
                <w:rFonts w:ascii="Times New Roman" w:eastAsia="Times New Roman" w:hAnsi="Times New Roman" w:cs="Times New Roman"/>
                <w:sz w:val="28"/>
                <w:szCs w:val="24"/>
                <w:lang w:val="uk-UA" w:eastAsia="ru-RU"/>
              </w:rPr>
              <w:t>и</w:t>
            </w:r>
            <w:r w:rsidRPr="00F505F3">
              <w:rPr>
                <w:rFonts w:ascii="Times New Roman" w:eastAsia="Times New Roman" w:hAnsi="Times New Roman" w:cs="Times New Roman"/>
                <w:sz w:val="28"/>
                <w:szCs w:val="24"/>
                <w:lang w:eastAsia="ru-RU"/>
              </w:rPr>
              <w:t xml:space="preserve">х </w:t>
            </w:r>
            <w:r w:rsidRPr="00F505F3">
              <w:rPr>
                <w:rFonts w:ascii="Times New Roman" w:eastAsia="Times New Roman" w:hAnsi="Times New Roman" w:cs="Times New Roman"/>
                <w:sz w:val="28"/>
                <w:szCs w:val="24"/>
                <w:lang w:val="uk-UA" w:eastAsia="ru-RU"/>
              </w:rPr>
              <w:t>тварин</w:t>
            </w:r>
            <w:r w:rsidRPr="00F505F3">
              <w:rPr>
                <w:rFonts w:ascii="Times New Roman" w:eastAsia="Times New Roman" w:hAnsi="Times New Roman" w:cs="Times New Roman"/>
                <w:sz w:val="28"/>
                <w:szCs w:val="24"/>
                <w:lang w:eastAsia="ru-RU"/>
              </w:rPr>
              <w:t xml:space="preserve"> при </w:t>
            </w:r>
            <w:r w:rsidRPr="00F505F3">
              <w:rPr>
                <w:rFonts w:ascii="Times New Roman" w:eastAsia="Times New Roman" w:hAnsi="Times New Roman" w:cs="Times New Roman"/>
                <w:sz w:val="28"/>
                <w:szCs w:val="24"/>
                <w:lang w:val="uk-UA" w:eastAsia="ru-RU"/>
              </w:rPr>
              <w:t>тимчасовій ішемії</w:t>
            </w:r>
          </w:p>
        </w:tc>
        <w:tc>
          <w:tcPr>
            <w:tcW w:w="1188" w:type="dxa"/>
          </w:tcPr>
          <w:p w:rsidR="00F505F3" w:rsidRPr="00F505F3" w:rsidRDefault="001D4F98" w:rsidP="001D4F98">
            <w:pPr>
              <w:spacing w:after="0" w:line="360" w:lineRule="auto"/>
              <w:jc w:val="center"/>
              <w:rPr>
                <w:rFonts w:ascii="Times New Roman" w:eastAsia="Times New Roman" w:hAnsi="Times New Roman" w:cs="Times New Roman"/>
                <w:sz w:val="28"/>
                <w:szCs w:val="24"/>
                <w:lang w:val="uk-UA" w:eastAsia="ru-RU"/>
              </w:rPr>
            </w:pPr>
            <w:r>
              <w:rPr>
                <w:rFonts w:ascii="Times New Roman" w:eastAsia="Times New Roman" w:hAnsi="Times New Roman" w:cs="Times New Roman"/>
                <w:sz w:val="28"/>
                <w:szCs w:val="24"/>
                <w:lang w:val="uk-UA" w:eastAsia="ru-RU"/>
              </w:rPr>
              <w:t>60</w:t>
            </w:r>
          </w:p>
        </w:tc>
      </w:tr>
      <w:tr w:rsidR="00F505F3" w:rsidRPr="00F505F3" w:rsidTr="00F505F3">
        <w:trPr>
          <w:trHeight w:val="480"/>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3.2 </w:t>
            </w:r>
            <w:r w:rsidRPr="00F505F3">
              <w:rPr>
                <w:rFonts w:ascii="Times New Roman" w:eastAsia="Times New Roman" w:hAnsi="Times New Roman" w:cs="Times New Roman"/>
                <w:sz w:val="28"/>
                <w:szCs w:val="24"/>
                <w:lang w:val="uk-UA" w:eastAsia="ru-RU"/>
              </w:rPr>
              <w:t>Е</w:t>
            </w:r>
            <w:r w:rsidRPr="00F505F3">
              <w:rPr>
                <w:rFonts w:ascii="Times New Roman" w:eastAsia="Times New Roman" w:hAnsi="Times New Roman" w:cs="Times New Roman"/>
                <w:sz w:val="28"/>
                <w:szCs w:val="24"/>
                <w:lang w:eastAsia="ru-RU"/>
              </w:rPr>
              <w:t>лектронно-м</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кроскоп</w:t>
            </w:r>
            <w:r w:rsidRPr="00F505F3">
              <w:rPr>
                <w:rFonts w:ascii="Times New Roman" w:eastAsia="Times New Roman" w:hAnsi="Times New Roman" w:cs="Times New Roman"/>
                <w:sz w:val="28"/>
                <w:szCs w:val="24"/>
                <w:lang w:val="uk-UA" w:eastAsia="ru-RU"/>
              </w:rPr>
              <w:t>ічне дослідження стану</w:t>
            </w:r>
            <w:r w:rsidRPr="00F505F3">
              <w:rPr>
                <w:rFonts w:ascii="Times New Roman" w:eastAsia="Times New Roman" w:hAnsi="Times New Roman" w:cs="Times New Roman"/>
                <w:sz w:val="28"/>
                <w:szCs w:val="24"/>
                <w:lang w:eastAsia="ru-RU"/>
              </w:rPr>
              <w:t xml:space="preserve"> органел кл</w:t>
            </w:r>
            <w:r w:rsidRPr="00F505F3">
              <w:rPr>
                <w:rFonts w:ascii="Times New Roman" w:eastAsia="Times New Roman" w:hAnsi="Times New Roman" w:cs="Times New Roman"/>
                <w:sz w:val="28"/>
                <w:szCs w:val="24"/>
                <w:lang w:val="uk-UA" w:eastAsia="ru-RU"/>
              </w:rPr>
              <w:t>ітин</w:t>
            </w:r>
            <w:r w:rsidRPr="00F505F3">
              <w:rPr>
                <w:rFonts w:ascii="Times New Roman" w:eastAsia="Times New Roman" w:hAnsi="Times New Roman" w:cs="Times New Roman"/>
                <w:sz w:val="28"/>
                <w:szCs w:val="24"/>
                <w:lang w:eastAsia="ru-RU"/>
              </w:rPr>
              <w:t xml:space="preserve"> тонко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 в динам</w:t>
            </w:r>
            <w:r w:rsidRPr="00F505F3">
              <w:rPr>
                <w:rFonts w:ascii="Times New Roman" w:eastAsia="Times New Roman" w:hAnsi="Times New Roman" w:cs="Times New Roman"/>
                <w:sz w:val="28"/>
                <w:szCs w:val="24"/>
                <w:lang w:val="uk-UA" w:eastAsia="ru-RU"/>
              </w:rPr>
              <w:t>іці</w:t>
            </w:r>
            <w:r w:rsidRPr="00F505F3">
              <w:rPr>
                <w:rFonts w:ascii="Times New Roman" w:eastAsia="Times New Roman" w:hAnsi="Times New Roman" w:cs="Times New Roman"/>
                <w:sz w:val="28"/>
                <w:szCs w:val="24"/>
                <w:lang w:eastAsia="ru-RU"/>
              </w:rPr>
              <w:t xml:space="preserve"> р</w:t>
            </w:r>
            <w:r w:rsidRPr="00F505F3">
              <w:rPr>
                <w:rFonts w:ascii="Times New Roman" w:eastAsia="Times New Roman" w:hAnsi="Times New Roman" w:cs="Times New Roman"/>
                <w:sz w:val="28"/>
                <w:szCs w:val="24"/>
                <w:lang w:val="uk-UA" w:eastAsia="ru-RU"/>
              </w:rPr>
              <w:t>озвитку</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г</w:t>
            </w:r>
            <w:r w:rsidRPr="00F505F3">
              <w:rPr>
                <w:rFonts w:ascii="Times New Roman" w:eastAsia="Times New Roman" w:hAnsi="Times New Roman" w:cs="Times New Roman"/>
                <w:sz w:val="28"/>
                <w:szCs w:val="24"/>
                <w:lang w:eastAsia="ru-RU"/>
              </w:rPr>
              <w:t>остро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шем</w:t>
            </w:r>
            <w:r w:rsidRPr="00F505F3">
              <w:rPr>
                <w:rFonts w:ascii="Times New Roman" w:eastAsia="Times New Roman" w:hAnsi="Times New Roman" w:cs="Times New Roman"/>
                <w:sz w:val="28"/>
                <w:szCs w:val="24"/>
                <w:lang w:val="uk-UA" w:eastAsia="ru-RU"/>
              </w:rPr>
              <w:t>ії</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з наступною</w:t>
            </w:r>
            <w:r w:rsidRPr="00F505F3">
              <w:rPr>
                <w:rFonts w:ascii="Times New Roman" w:eastAsia="Times New Roman" w:hAnsi="Times New Roman" w:cs="Times New Roman"/>
                <w:sz w:val="28"/>
                <w:szCs w:val="24"/>
                <w:lang w:eastAsia="ru-RU"/>
              </w:rPr>
              <w:t xml:space="preserve"> реваскуляризац</w:t>
            </w:r>
            <w:r w:rsidRPr="00F505F3">
              <w:rPr>
                <w:rFonts w:ascii="Times New Roman" w:eastAsia="Times New Roman" w:hAnsi="Times New Roman" w:cs="Times New Roman"/>
                <w:sz w:val="28"/>
                <w:szCs w:val="24"/>
                <w:lang w:val="uk-UA" w:eastAsia="ru-RU"/>
              </w:rPr>
              <w:t>ією</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6</w:t>
            </w:r>
            <w:r w:rsidR="001D4F98">
              <w:rPr>
                <w:rFonts w:ascii="Times New Roman" w:eastAsia="Times New Roman" w:hAnsi="Times New Roman" w:cs="Times New Roman"/>
                <w:sz w:val="28"/>
                <w:szCs w:val="24"/>
                <w:lang w:val="uk-UA" w:eastAsia="ru-RU"/>
              </w:rPr>
              <w:t>8</w:t>
            </w:r>
          </w:p>
        </w:tc>
      </w:tr>
      <w:tr w:rsidR="00F505F3" w:rsidRPr="00F505F3" w:rsidTr="00F505F3">
        <w:trPr>
          <w:trHeight w:val="480"/>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Р</w:t>
            </w:r>
            <w:r w:rsidRPr="00F505F3">
              <w:rPr>
                <w:rFonts w:ascii="Times New Roman" w:eastAsia="Times New Roman" w:hAnsi="Times New Roman" w:cs="Times New Roman"/>
                <w:sz w:val="28"/>
                <w:szCs w:val="24"/>
                <w:lang w:val="uk-UA" w:eastAsia="ru-RU"/>
              </w:rPr>
              <w:t>ОЗДІЛ</w:t>
            </w:r>
            <w:r w:rsidRPr="00F505F3">
              <w:rPr>
                <w:rFonts w:ascii="Times New Roman" w:eastAsia="Times New Roman" w:hAnsi="Times New Roman" w:cs="Times New Roman"/>
                <w:sz w:val="28"/>
                <w:szCs w:val="24"/>
                <w:lang w:eastAsia="ru-RU"/>
              </w:rPr>
              <w:t xml:space="preserve"> 4 АНАЛ</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З ПРИЧИН НЕ</w:t>
            </w:r>
            <w:r w:rsidRPr="00F505F3">
              <w:rPr>
                <w:rFonts w:ascii="Times New Roman" w:eastAsia="Times New Roman" w:hAnsi="Times New Roman" w:cs="Times New Roman"/>
                <w:sz w:val="28"/>
                <w:szCs w:val="24"/>
                <w:lang w:val="uk-UA" w:eastAsia="ru-RU"/>
              </w:rPr>
              <w:t>ЗАДОВІЛЬНИХ</w:t>
            </w:r>
            <w:r w:rsidRPr="00F505F3">
              <w:rPr>
                <w:rFonts w:ascii="Times New Roman" w:eastAsia="Times New Roman" w:hAnsi="Times New Roman" w:cs="Times New Roman"/>
                <w:sz w:val="28"/>
                <w:szCs w:val="24"/>
                <w:lang w:eastAsia="ru-RU"/>
              </w:rPr>
              <w:t xml:space="preserve"> РЕЗУЛЬТАТ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В РЕЗЕКЦ</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Й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w:t>
            </w:r>
          </w:p>
        </w:tc>
        <w:tc>
          <w:tcPr>
            <w:tcW w:w="1188" w:type="dxa"/>
          </w:tcPr>
          <w:p w:rsidR="00F505F3" w:rsidRPr="00F505F3" w:rsidRDefault="00F505F3" w:rsidP="00F505F3">
            <w:pPr>
              <w:spacing w:after="0" w:line="360" w:lineRule="auto"/>
              <w:jc w:val="center"/>
              <w:rPr>
                <w:rFonts w:ascii="Times New Roman" w:eastAsia="Times New Roman" w:hAnsi="Times New Roman" w:cs="Times New Roman"/>
                <w:sz w:val="28"/>
                <w:szCs w:val="24"/>
                <w:highlight w:val="yellow"/>
                <w:lang w:val="uk-UA" w:eastAsia="ru-RU"/>
              </w:rPr>
            </w:pPr>
            <w:r w:rsidRPr="00F505F3">
              <w:rPr>
                <w:rFonts w:ascii="Times New Roman" w:eastAsia="Times New Roman" w:hAnsi="Times New Roman" w:cs="Times New Roman"/>
                <w:sz w:val="28"/>
                <w:szCs w:val="24"/>
                <w:lang w:val="uk-UA" w:eastAsia="ru-RU"/>
              </w:rPr>
              <w:t>8</w:t>
            </w:r>
            <w:r w:rsidR="001D4F98">
              <w:rPr>
                <w:rFonts w:ascii="Times New Roman" w:eastAsia="Times New Roman" w:hAnsi="Times New Roman" w:cs="Times New Roman"/>
                <w:sz w:val="28"/>
                <w:szCs w:val="24"/>
                <w:lang w:val="uk-UA" w:eastAsia="ru-RU"/>
              </w:rPr>
              <w:t>0</w:t>
            </w:r>
          </w:p>
        </w:tc>
      </w:tr>
      <w:tr w:rsidR="00F505F3" w:rsidRPr="00F505F3" w:rsidTr="00F505F3">
        <w:trPr>
          <w:trHeight w:val="408"/>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4.1 Причины не</w:t>
            </w:r>
            <w:r w:rsidRPr="00F505F3">
              <w:rPr>
                <w:rFonts w:ascii="Times New Roman" w:eastAsia="Times New Roman" w:hAnsi="Times New Roman" w:cs="Times New Roman"/>
                <w:sz w:val="28"/>
                <w:szCs w:val="24"/>
                <w:lang w:val="uk-UA" w:eastAsia="ru-RU"/>
              </w:rPr>
              <w:t>задовільних результатів найближчого</w:t>
            </w:r>
            <w:r w:rsidRPr="00F505F3">
              <w:rPr>
                <w:rFonts w:ascii="Times New Roman" w:eastAsia="Times New Roman" w:hAnsi="Times New Roman" w:cs="Times New Roman"/>
                <w:sz w:val="28"/>
                <w:szCs w:val="24"/>
                <w:lang w:eastAsia="ru-RU"/>
              </w:rPr>
              <w:t xml:space="preserve"> п</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сл</w:t>
            </w:r>
            <w:r w:rsidRPr="00F505F3">
              <w:rPr>
                <w:rFonts w:ascii="Times New Roman" w:eastAsia="Times New Roman" w:hAnsi="Times New Roman" w:cs="Times New Roman"/>
                <w:sz w:val="28"/>
                <w:szCs w:val="24"/>
                <w:lang w:val="uk-UA" w:eastAsia="ru-RU"/>
              </w:rPr>
              <w:t>яопераційного періоду</w:t>
            </w:r>
          </w:p>
        </w:tc>
        <w:tc>
          <w:tcPr>
            <w:tcW w:w="1188" w:type="dxa"/>
          </w:tcPr>
          <w:p w:rsidR="00F505F3" w:rsidRPr="00F505F3" w:rsidRDefault="00F505F3" w:rsidP="00F505F3">
            <w:pPr>
              <w:spacing w:after="0" w:line="360" w:lineRule="auto"/>
              <w:jc w:val="center"/>
              <w:rPr>
                <w:rFonts w:ascii="Times New Roman" w:eastAsia="Times New Roman" w:hAnsi="Times New Roman" w:cs="Times New Roman"/>
                <w:sz w:val="28"/>
                <w:szCs w:val="24"/>
                <w:highlight w:val="yellow"/>
                <w:lang w:val="uk-UA" w:eastAsia="ru-RU"/>
              </w:rPr>
            </w:pPr>
            <w:r w:rsidRPr="00F505F3">
              <w:rPr>
                <w:rFonts w:ascii="Times New Roman" w:eastAsia="Times New Roman" w:hAnsi="Times New Roman" w:cs="Times New Roman"/>
                <w:sz w:val="28"/>
                <w:szCs w:val="24"/>
                <w:lang w:val="uk-UA" w:eastAsia="ru-RU"/>
              </w:rPr>
              <w:t>8</w:t>
            </w:r>
            <w:r w:rsidR="001D4F98">
              <w:rPr>
                <w:rFonts w:ascii="Times New Roman" w:eastAsia="Times New Roman" w:hAnsi="Times New Roman" w:cs="Times New Roman"/>
                <w:sz w:val="28"/>
                <w:szCs w:val="24"/>
                <w:lang w:val="uk-UA" w:eastAsia="ru-RU"/>
              </w:rPr>
              <w:t>0</w:t>
            </w:r>
          </w:p>
        </w:tc>
      </w:tr>
      <w:tr w:rsidR="00F505F3" w:rsidRPr="00F505F3" w:rsidTr="00F505F3">
        <w:trPr>
          <w:trHeight w:val="432"/>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lastRenderedPageBreak/>
              <w:t>4.2 Прогноз</w:t>
            </w:r>
            <w:r w:rsidRPr="00F505F3">
              <w:rPr>
                <w:rFonts w:ascii="Times New Roman" w:eastAsia="Times New Roman" w:hAnsi="Times New Roman" w:cs="Times New Roman"/>
                <w:sz w:val="28"/>
                <w:szCs w:val="24"/>
                <w:lang w:val="uk-UA" w:eastAsia="ru-RU"/>
              </w:rPr>
              <w:t>ування</w:t>
            </w:r>
            <w:r w:rsidRPr="00F505F3">
              <w:rPr>
                <w:rFonts w:ascii="Times New Roman" w:eastAsia="Times New Roman" w:hAnsi="Times New Roman" w:cs="Times New Roman"/>
                <w:sz w:val="28"/>
                <w:szCs w:val="24"/>
                <w:lang w:eastAsia="ru-RU"/>
              </w:rPr>
              <w:t xml:space="preserve"> р</w:t>
            </w:r>
            <w:r w:rsidRPr="00F505F3">
              <w:rPr>
                <w:rFonts w:ascii="Times New Roman" w:eastAsia="Times New Roman" w:hAnsi="Times New Roman" w:cs="Times New Roman"/>
                <w:sz w:val="28"/>
                <w:szCs w:val="24"/>
                <w:lang w:val="uk-UA" w:eastAsia="ru-RU"/>
              </w:rPr>
              <w:t>озвитку</w:t>
            </w:r>
            <w:r w:rsidRPr="00F505F3">
              <w:rPr>
                <w:rFonts w:ascii="Times New Roman" w:eastAsia="Times New Roman" w:hAnsi="Times New Roman" w:cs="Times New Roman"/>
                <w:sz w:val="28"/>
                <w:szCs w:val="24"/>
                <w:lang w:eastAsia="ru-RU"/>
              </w:rPr>
              <w:t xml:space="preserve"> нес</w:t>
            </w:r>
            <w:r w:rsidRPr="00F505F3">
              <w:rPr>
                <w:rFonts w:ascii="Times New Roman" w:eastAsia="Times New Roman" w:hAnsi="Times New Roman" w:cs="Times New Roman"/>
                <w:sz w:val="28"/>
                <w:szCs w:val="24"/>
                <w:lang w:val="uk-UA" w:eastAsia="ru-RU"/>
              </w:rPr>
              <w:t>проможності</w:t>
            </w:r>
            <w:r w:rsidRPr="00F505F3">
              <w:rPr>
                <w:rFonts w:ascii="Times New Roman" w:eastAsia="Times New Roman" w:hAnsi="Times New Roman" w:cs="Times New Roman"/>
                <w:sz w:val="28"/>
                <w:szCs w:val="24"/>
                <w:lang w:eastAsia="ru-RU"/>
              </w:rPr>
              <w:t xml:space="preserve"> колоректального анастомоз</w:t>
            </w:r>
            <w:r w:rsidRPr="00F505F3">
              <w:rPr>
                <w:rFonts w:ascii="Times New Roman" w:eastAsia="Times New Roman" w:hAnsi="Times New Roman" w:cs="Times New Roman"/>
                <w:sz w:val="28"/>
                <w:szCs w:val="24"/>
                <w:lang w:val="uk-UA" w:eastAsia="ru-RU"/>
              </w:rPr>
              <w:t>у</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8</w:t>
            </w:r>
            <w:r w:rsidR="001D4F98">
              <w:rPr>
                <w:rFonts w:ascii="Times New Roman" w:eastAsia="Times New Roman" w:hAnsi="Times New Roman" w:cs="Times New Roman"/>
                <w:sz w:val="28"/>
                <w:szCs w:val="24"/>
                <w:lang w:val="uk-UA" w:eastAsia="ru-RU"/>
              </w:rPr>
              <w:t>4</w:t>
            </w:r>
          </w:p>
        </w:tc>
      </w:tr>
      <w:tr w:rsidR="00F505F3" w:rsidRPr="00F505F3" w:rsidTr="00F505F3">
        <w:trPr>
          <w:trHeight w:val="432"/>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4.3 </w:t>
            </w:r>
            <w:r w:rsidRPr="00F505F3">
              <w:rPr>
                <w:rFonts w:ascii="Times New Roman" w:eastAsia="Times New Roman" w:hAnsi="Times New Roman" w:cs="Times New Roman"/>
                <w:sz w:val="28"/>
                <w:szCs w:val="24"/>
                <w:lang w:val="uk-UA" w:eastAsia="ru-RU"/>
              </w:rPr>
              <w:t>Вивчення віддалених</w:t>
            </w:r>
            <w:r w:rsidRPr="00F505F3">
              <w:rPr>
                <w:rFonts w:ascii="Times New Roman" w:eastAsia="Times New Roman" w:hAnsi="Times New Roman" w:cs="Times New Roman"/>
                <w:sz w:val="28"/>
                <w:szCs w:val="24"/>
                <w:lang w:eastAsia="ru-RU"/>
              </w:rPr>
              <w:t xml:space="preserve"> результат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в резекц</w:t>
            </w:r>
            <w:r w:rsidRPr="00F505F3">
              <w:rPr>
                <w:rFonts w:ascii="Times New Roman" w:eastAsia="Times New Roman" w:hAnsi="Times New Roman" w:cs="Times New Roman"/>
                <w:sz w:val="28"/>
                <w:szCs w:val="24"/>
                <w:lang w:val="uk-UA" w:eastAsia="ru-RU"/>
              </w:rPr>
              <w:t>ії</w:t>
            </w:r>
            <w:r w:rsidRPr="00F505F3">
              <w:rPr>
                <w:rFonts w:ascii="Times New Roman" w:eastAsia="Times New Roman" w:hAnsi="Times New Roman" w:cs="Times New Roman"/>
                <w:sz w:val="28"/>
                <w:szCs w:val="24"/>
                <w:lang w:eastAsia="ru-RU"/>
              </w:rPr>
              <w:t xml:space="preserve">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 у пац</w:t>
            </w:r>
            <w:r w:rsidRPr="00F505F3">
              <w:rPr>
                <w:rFonts w:ascii="Times New Roman" w:eastAsia="Times New Roman" w:hAnsi="Times New Roman" w:cs="Times New Roman"/>
                <w:sz w:val="28"/>
                <w:szCs w:val="24"/>
                <w:lang w:val="uk-UA" w:eastAsia="ru-RU"/>
              </w:rPr>
              <w:t>ієнтів</w:t>
            </w:r>
            <w:r w:rsidRPr="00F505F3">
              <w:rPr>
                <w:rFonts w:ascii="Times New Roman" w:eastAsia="Times New Roman" w:hAnsi="Times New Roman" w:cs="Times New Roman"/>
                <w:sz w:val="28"/>
                <w:szCs w:val="24"/>
                <w:lang w:eastAsia="ru-RU"/>
              </w:rPr>
              <w:t xml:space="preserve"> груп</w:t>
            </w:r>
            <w:r w:rsidRPr="00F505F3">
              <w:rPr>
                <w:rFonts w:ascii="Times New Roman" w:eastAsia="Times New Roman" w:hAnsi="Times New Roman" w:cs="Times New Roman"/>
                <w:sz w:val="28"/>
                <w:szCs w:val="24"/>
                <w:lang w:val="uk-UA" w:eastAsia="ru-RU"/>
              </w:rPr>
              <w:t>и порівняння</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які перенесли</w:t>
            </w:r>
            <w:r w:rsidRPr="00F505F3">
              <w:rPr>
                <w:rFonts w:ascii="Times New Roman" w:eastAsia="Times New Roman" w:hAnsi="Times New Roman" w:cs="Times New Roman"/>
                <w:sz w:val="28"/>
                <w:szCs w:val="24"/>
                <w:lang w:eastAsia="ru-RU"/>
              </w:rPr>
              <w:t xml:space="preserve"> резекц</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ю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w:t>
            </w:r>
          </w:p>
        </w:tc>
        <w:tc>
          <w:tcPr>
            <w:tcW w:w="1188" w:type="dxa"/>
          </w:tcPr>
          <w:p w:rsidR="00F505F3" w:rsidRPr="00F505F3" w:rsidRDefault="001D4F98" w:rsidP="001D4F98">
            <w:pPr>
              <w:spacing w:after="0" w:line="36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90</w:t>
            </w:r>
          </w:p>
        </w:tc>
      </w:tr>
      <w:tr w:rsidR="00F505F3" w:rsidRPr="00F505F3" w:rsidTr="00F505F3">
        <w:trPr>
          <w:trHeight w:val="432"/>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Р</w:t>
            </w:r>
            <w:r w:rsidRPr="00F505F3">
              <w:rPr>
                <w:rFonts w:ascii="Times New Roman" w:eastAsia="Times New Roman" w:hAnsi="Times New Roman" w:cs="Times New Roman"/>
                <w:sz w:val="28"/>
                <w:szCs w:val="24"/>
                <w:lang w:val="uk-UA" w:eastAsia="ru-RU"/>
              </w:rPr>
              <w:t>ОЗДІЛ</w:t>
            </w:r>
            <w:r w:rsidRPr="00F505F3">
              <w:rPr>
                <w:rFonts w:ascii="Times New Roman" w:eastAsia="Times New Roman" w:hAnsi="Times New Roman" w:cs="Times New Roman"/>
                <w:sz w:val="28"/>
                <w:szCs w:val="24"/>
                <w:lang w:eastAsia="ru-RU"/>
              </w:rPr>
              <w:t xml:space="preserve"> 5 ПРОГНОЗ</w:t>
            </w:r>
            <w:r w:rsidRPr="00F505F3">
              <w:rPr>
                <w:rFonts w:ascii="Times New Roman" w:eastAsia="Times New Roman" w:hAnsi="Times New Roman" w:cs="Times New Roman"/>
                <w:sz w:val="28"/>
                <w:szCs w:val="24"/>
                <w:lang w:val="uk-UA" w:eastAsia="ru-RU"/>
              </w:rPr>
              <w:t>УВАННЯ</w:t>
            </w:r>
            <w:r w:rsidRPr="00F505F3">
              <w:rPr>
                <w:rFonts w:ascii="Times New Roman" w:eastAsia="Times New Roman" w:hAnsi="Times New Roman" w:cs="Times New Roman"/>
                <w:sz w:val="28"/>
                <w:szCs w:val="24"/>
                <w:lang w:eastAsia="ru-RU"/>
              </w:rPr>
              <w:t>, ПРОФ</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ЛАКТИКА </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 Л</w:t>
            </w:r>
            <w:r w:rsidRPr="00F505F3">
              <w:rPr>
                <w:rFonts w:ascii="Times New Roman" w:eastAsia="Times New Roman" w:hAnsi="Times New Roman" w:cs="Times New Roman"/>
                <w:sz w:val="28"/>
                <w:szCs w:val="24"/>
                <w:lang w:val="uk-UA" w:eastAsia="ru-RU"/>
              </w:rPr>
              <w:t>ІКУВАННЯ</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УСКЛАДЕНЬ</w:t>
            </w:r>
            <w:r w:rsidRPr="00F505F3">
              <w:rPr>
                <w:rFonts w:ascii="Times New Roman" w:eastAsia="Times New Roman" w:hAnsi="Times New Roman" w:cs="Times New Roman"/>
                <w:sz w:val="28"/>
                <w:szCs w:val="24"/>
                <w:lang w:eastAsia="ru-RU"/>
              </w:rPr>
              <w:t xml:space="preserve"> ПРИ РЕЗЕКЦ</w:t>
            </w:r>
            <w:r w:rsidRPr="00F505F3">
              <w:rPr>
                <w:rFonts w:ascii="Times New Roman" w:eastAsia="Times New Roman" w:hAnsi="Times New Roman" w:cs="Times New Roman"/>
                <w:sz w:val="28"/>
                <w:szCs w:val="24"/>
                <w:lang w:val="uk-UA" w:eastAsia="ru-RU"/>
              </w:rPr>
              <w:t>ІЇ</w:t>
            </w:r>
            <w:r w:rsidRPr="00F505F3">
              <w:rPr>
                <w:rFonts w:ascii="Times New Roman" w:eastAsia="Times New Roman" w:hAnsi="Times New Roman" w:cs="Times New Roman"/>
                <w:sz w:val="28"/>
                <w:szCs w:val="24"/>
                <w:lang w:eastAsia="ru-RU"/>
              </w:rPr>
              <w:t xml:space="preserve">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 </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highlight w:val="yellow"/>
                <w:lang w:val="uk-UA" w:eastAsia="ru-RU"/>
              </w:rPr>
            </w:pPr>
            <w:r w:rsidRPr="00F505F3">
              <w:rPr>
                <w:rFonts w:ascii="Times New Roman" w:eastAsia="Times New Roman" w:hAnsi="Times New Roman" w:cs="Times New Roman"/>
                <w:sz w:val="28"/>
                <w:szCs w:val="24"/>
                <w:lang w:val="uk-UA" w:eastAsia="ru-RU"/>
              </w:rPr>
              <w:t>9</w:t>
            </w:r>
            <w:r w:rsidR="001D4F98">
              <w:rPr>
                <w:rFonts w:ascii="Times New Roman" w:eastAsia="Times New Roman" w:hAnsi="Times New Roman" w:cs="Times New Roman"/>
                <w:sz w:val="28"/>
                <w:szCs w:val="24"/>
                <w:lang w:val="uk-UA" w:eastAsia="ru-RU"/>
              </w:rPr>
              <w:t>9</w:t>
            </w:r>
          </w:p>
        </w:tc>
      </w:tr>
      <w:tr w:rsidR="00F505F3" w:rsidRPr="00F505F3" w:rsidTr="00F505F3">
        <w:trPr>
          <w:trHeight w:val="432"/>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Р</w:t>
            </w:r>
            <w:r w:rsidRPr="00F505F3">
              <w:rPr>
                <w:rFonts w:ascii="Times New Roman" w:eastAsia="Times New Roman" w:hAnsi="Times New Roman" w:cs="Times New Roman"/>
                <w:sz w:val="28"/>
                <w:szCs w:val="24"/>
                <w:lang w:val="uk-UA" w:eastAsia="ru-RU"/>
              </w:rPr>
              <w:t>ОЗДІЛ</w:t>
            </w:r>
            <w:r w:rsidRPr="00F505F3">
              <w:rPr>
                <w:rFonts w:ascii="Times New Roman" w:eastAsia="Times New Roman" w:hAnsi="Times New Roman" w:cs="Times New Roman"/>
                <w:sz w:val="28"/>
                <w:szCs w:val="24"/>
                <w:lang w:eastAsia="ru-RU"/>
              </w:rPr>
              <w:t xml:space="preserve"> 6 АНАЛ</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З </w:t>
            </w:r>
            <w:r w:rsidRPr="00F505F3">
              <w:rPr>
                <w:rFonts w:ascii="Times New Roman" w:eastAsia="Times New Roman" w:hAnsi="Times New Roman" w:cs="Times New Roman"/>
                <w:sz w:val="28"/>
                <w:szCs w:val="24"/>
                <w:lang w:val="uk-UA" w:eastAsia="ru-RU"/>
              </w:rPr>
              <w:t>ВІДДАЛЕНИХ</w:t>
            </w:r>
            <w:r w:rsidRPr="00F505F3">
              <w:rPr>
                <w:rFonts w:ascii="Times New Roman" w:eastAsia="Times New Roman" w:hAnsi="Times New Roman" w:cs="Times New Roman"/>
                <w:sz w:val="28"/>
                <w:szCs w:val="24"/>
                <w:lang w:eastAsia="ru-RU"/>
              </w:rPr>
              <w:t xml:space="preserve"> РЕЗУЛЬТАТ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В ПРИ РЕЗЕКЦ</w:t>
            </w:r>
            <w:r w:rsidRPr="00F505F3">
              <w:rPr>
                <w:rFonts w:ascii="Times New Roman" w:eastAsia="Times New Roman" w:hAnsi="Times New Roman" w:cs="Times New Roman"/>
                <w:sz w:val="28"/>
                <w:szCs w:val="24"/>
                <w:lang w:val="uk-UA" w:eastAsia="ru-RU"/>
              </w:rPr>
              <w:t>ІЇ</w:t>
            </w:r>
            <w:r w:rsidRPr="00F505F3">
              <w:rPr>
                <w:rFonts w:ascii="Times New Roman" w:eastAsia="Times New Roman" w:hAnsi="Times New Roman" w:cs="Times New Roman"/>
                <w:sz w:val="28"/>
                <w:szCs w:val="24"/>
                <w:lang w:eastAsia="ru-RU"/>
              </w:rPr>
              <w:t xml:space="preserve">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10</w:t>
            </w:r>
            <w:r w:rsidR="001D4F98">
              <w:rPr>
                <w:rFonts w:ascii="Times New Roman" w:eastAsia="Times New Roman" w:hAnsi="Times New Roman" w:cs="Times New Roman"/>
                <w:sz w:val="28"/>
                <w:szCs w:val="24"/>
                <w:lang w:val="uk-UA" w:eastAsia="ru-RU"/>
              </w:rPr>
              <w:t>4</w:t>
            </w:r>
          </w:p>
        </w:tc>
      </w:tr>
      <w:tr w:rsidR="00F505F3" w:rsidRPr="00F505F3" w:rsidTr="00F505F3">
        <w:trPr>
          <w:trHeight w:val="432"/>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6.1 Р</w:t>
            </w:r>
            <w:r w:rsidRPr="00F505F3">
              <w:rPr>
                <w:rFonts w:ascii="Times New Roman" w:eastAsia="Times New Roman" w:hAnsi="Times New Roman" w:cs="Times New Roman"/>
                <w:sz w:val="28"/>
                <w:szCs w:val="24"/>
                <w:lang w:val="uk-UA" w:eastAsia="ru-RU"/>
              </w:rPr>
              <w:t>озробка</w:t>
            </w:r>
            <w:r w:rsidRPr="00F505F3">
              <w:rPr>
                <w:rFonts w:ascii="Times New Roman" w:eastAsia="Times New Roman" w:hAnsi="Times New Roman" w:cs="Times New Roman"/>
                <w:sz w:val="28"/>
                <w:szCs w:val="24"/>
                <w:lang w:eastAsia="ru-RU"/>
              </w:rPr>
              <w:t xml:space="preserve"> методу </w:t>
            </w:r>
            <w:r w:rsidRPr="00F505F3">
              <w:rPr>
                <w:rFonts w:ascii="Times New Roman" w:eastAsia="Times New Roman" w:hAnsi="Times New Roman" w:cs="Times New Roman"/>
                <w:sz w:val="28"/>
                <w:szCs w:val="24"/>
                <w:lang w:val="uk-UA" w:eastAsia="ru-RU"/>
              </w:rPr>
              <w:t xml:space="preserve">створення </w:t>
            </w:r>
            <w:r w:rsidRPr="00F505F3">
              <w:rPr>
                <w:rFonts w:ascii="Times New Roman" w:eastAsia="Times New Roman" w:hAnsi="Times New Roman" w:cs="Times New Roman"/>
                <w:sz w:val="28"/>
                <w:szCs w:val="24"/>
                <w:lang w:eastAsia="ru-RU"/>
              </w:rPr>
              <w:t>резервуара при низ</w:t>
            </w:r>
            <w:r w:rsidRPr="00F505F3">
              <w:rPr>
                <w:rFonts w:ascii="Times New Roman" w:eastAsia="Times New Roman" w:hAnsi="Times New Roman" w:cs="Times New Roman"/>
                <w:sz w:val="28"/>
                <w:szCs w:val="24"/>
                <w:lang w:val="uk-UA" w:eastAsia="ru-RU"/>
              </w:rPr>
              <w:t>ькій</w:t>
            </w:r>
            <w:r w:rsidRPr="00F505F3">
              <w:rPr>
                <w:rFonts w:ascii="Times New Roman" w:eastAsia="Times New Roman" w:hAnsi="Times New Roman" w:cs="Times New Roman"/>
                <w:sz w:val="28"/>
                <w:szCs w:val="24"/>
                <w:lang w:eastAsia="ru-RU"/>
              </w:rPr>
              <w:t xml:space="preserve"> резекц</w:t>
            </w:r>
            <w:r w:rsidRPr="00F505F3">
              <w:rPr>
                <w:rFonts w:ascii="Times New Roman" w:eastAsia="Times New Roman" w:hAnsi="Times New Roman" w:cs="Times New Roman"/>
                <w:sz w:val="28"/>
                <w:szCs w:val="24"/>
                <w:lang w:val="uk-UA" w:eastAsia="ru-RU"/>
              </w:rPr>
              <w:t>ії</w:t>
            </w:r>
            <w:r w:rsidRPr="00F505F3">
              <w:rPr>
                <w:rFonts w:ascii="Times New Roman" w:eastAsia="Times New Roman" w:hAnsi="Times New Roman" w:cs="Times New Roman"/>
                <w:sz w:val="28"/>
                <w:szCs w:val="24"/>
                <w:lang w:eastAsia="ru-RU"/>
              </w:rPr>
              <w:t xml:space="preserve">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val="uk-UA" w:eastAsia="ru-RU"/>
              </w:rPr>
              <w:t>10</w:t>
            </w:r>
            <w:r w:rsidR="001D4F98">
              <w:rPr>
                <w:rFonts w:ascii="Times New Roman" w:eastAsia="Times New Roman" w:hAnsi="Times New Roman" w:cs="Times New Roman"/>
                <w:sz w:val="28"/>
                <w:szCs w:val="24"/>
                <w:lang w:val="uk-UA" w:eastAsia="ru-RU"/>
              </w:rPr>
              <w:t>4</w:t>
            </w:r>
          </w:p>
        </w:tc>
      </w:tr>
      <w:tr w:rsidR="00F505F3" w:rsidRPr="00F505F3" w:rsidTr="00F505F3">
        <w:trPr>
          <w:trHeight w:val="432"/>
        </w:trPr>
        <w:tc>
          <w:tcPr>
            <w:tcW w:w="8016" w:type="dxa"/>
          </w:tcPr>
          <w:p w:rsidR="00F505F3" w:rsidRPr="00F505F3" w:rsidRDefault="00F505F3" w:rsidP="00F505F3">
            <w:pPr>
              <w:spacing w:after="0" w:line="360" w:lineRule="auto"/>
              <w:ind w:left="675"/>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6.2 </w:t>
            </w:r>
            <w:r w:rsidRPr="00F505F3">
              <w:rPr>
                <w:rFonts w:ascii="Times New Roman" w:eastAsia="Times New Roman" w:hAnsi="Times New Roman" w:cs="Times New Roman"/>
                <w:sz w:val="28"/>
                <w:szCs w:val="24"/>
                <w:lang w:val="uk-UA" w:eastAsia="ru-RU"/>
              </w:rPr>
              <w:t>Вивчення</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віддалених</w:t>
            </w:r>
            <w:r w:rsidRPr="00F505F3">
              <w:rPr>
                <w:rFonts w:ascii="Times New Roman" w:eastAsia="Times New Roman" w:hAnsi="Times New Roman" w:cs="Times New Roman"/>
                <w:sz w:val="28"/>
                <w:szCs w:val="24"/>
                <w:lang w:eastAsia="ru-RU"/>
              </w:rPr>
              <w:t xml:space="preserve"> результат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в л</w:t>
            </w:r>
            <w:r w:rsidRPr="00F505F3">
              <w:rPr>
                <w:rFonts w:ascii="Times New Roman" w:eastAsia="Times New Roman" w:hAnsi="Times New Roman" w:cs="Times New Roman"/>
                <w:sz w:val="28"/>
                <w:szCs w:val="24"/>
                <w:lang w:val="uk-UA" w:eastAsia="ru-RU"/>
              </w:rPr>
              <w:t>ікування</w:t>
            </w:r>
            <w:r w:rsidRPr="00F505F3">
              <w:rPr>
                <w:rFonts w:ascii="Times New Roman" w:eastAsia="Times New Roman" w:hAnsi="Times New Roman" w:cs="Times New Roman"/>
                <w:sz w:val="28"/>
                <w:szCs w:val="24"/>
                <w:lang w:eastAsia="ru-RU"/>
              </w:rPr>
              <w:t xml:space="preserve"> у пац</w:t>
            </w:r>
            <w:r w:rsidRPr="00F505F3">
              <w:rPr>
                <w:rFonts w:ascii="Times New Roman" w:eastAsia="Times New Roman" w:hAnsi="Times New Roman" w:cs="Times New Roman"/>
                <w:sz w:val="28"/>
                <w:szCs w:val="24"/>
                <w:lang w:val="uk-UA" w:eastAsia="ru-RU"/>
              </w:rPr>
              <w:t>ієнтів</w:t>
            </w:r>
            <w:r w:rsidRPr="00F505F3">
              <w:rPr>
                <w:rFonts w:ascii="Times New Roman" w:eastAsia="Times New Roman" w:hAnsi="Times New Roman" w:cs="Times New Roman"/>
                <w:sz w:val="28"/>
                <w:szCs w:val="24"/>
                <w:lang w:eastAsia="ru-RU"/>
              </w:rPr>
              <w:t xml:space="preserve"> основно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груп</w:t>
            </w:r>
            <w:r w:rsidRPr="00F505F3">
              <w:rPr>
                <w:rFonts w:ascii="Times New Roman" w:eastAsia="Times New Roman" w:hAnsi="Times New Roman" w:cs="Times New Roman"/>
                <w:sz w:val="28"/>
                <w:szCs w:val="24"/>
                <w:lang w:val="uk-UA" w:eastAsia="ru-RU"/>
              </w:rPr>
              <w:t>и</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val="uk-UA" w:eastAsia="ru-RU"/>
              </w:rPr>
              <w:t xml:space="preserve">які </w:t>
            </w:r>
            <w:r w:rsidRPr="00F505F3">
              <w:rPr>
                <w:rFonts w:ascii="Times New Roman" w:eastAsia="Times New Roman" w:hAnsi="Times New Roman" w:cs="Times New Roman"/>
                <w:sz w:val="28"/>
                <w:szCs w:val="24"/>
                <w:lang w:eastAsia="ru-RU"/>
              </w:rPr>
              <w:t>перенес</w:t>
            </w:r>
            <w:r w:rsidRPr="00F505F3">
              <w:rPr>
                <w:rFonts w:ascii="Times New Roman" w:eastAsia="Times New Roman" w:hAnsi="Times New Roman" w:cs="Times New Roman"/>
                <w:sz w:val="28"/>
                <w:szCs w:val="24"/>
                <w:lang w:val="uk-UA" w:eastAsia="ru-RU"/>
              </w:rPr>
              <w:t>ли</w:t>
            </w:r>
            <w:r w:rsidRPr="00F505F3">
              <w:rPr>
                <w:rFonts w:ascii="Times New Roman" w:eastAsia="Times New Roman" w:hAnsi="Times New Roman" w:cs="Times New Roman"/>
                <w:sz w:val="28"/>
                <w:szCs w:val="24"/>
                <w:lang w:eastAsia="ru-RU"/>
              </w:rPr>
              <w:t xml:space="preserve"> резекц</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ю прямо</w:t>
            </w:r>
            <w:r w:rsidRPr="00F505F3">
              <w:rPr>
                <w:rFonts w:ascii="Times New Roman" w:eastAsia="Times New Roman" w:hAnsi="Times New Roman" w:cs="Times New Roman"/>
                <w:sz w:val="28"/>
                <w:szCs w:val="24"/>
                <w:lang w:val="uk-UA" w:eastAsia="ru-RU"/>
              </w:rPr>
              <w:t>ї</w:t>
            </w:r>
            <w:r w:rsidRPr="00F505F3">
              <w:rPr>
                <w:rFonts w:ascii="Times New Roman" w:eastAsia="Times New Roman" w:hAnsi="Times New Roman" w:cs="Times New Roman"/>
                <w:sz w:val="28"/>
                <w:szCs w:val="24"/>
                <w:lang w:eastAsia="ru-RU"/>
              </w:rPr>
              <w:t xml:space="preserve"> кишки</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highlight w:val="yellow"/>
                <w:lang w:val="uk-UA" w:eastAsia="ru-RU"/>
              </w:rPr>
            </w:pPr>
            <w:r w:rsidRPr="00F505F3">
              <w:rPr>
                <w:rFonts w:ascii="Times New Roman" w:eastAsia="Times New Roman" w:hAnsi="Times New Roman" w:cs="Times New Roman"/>
                <w:sz w:val="28"/>
                <w:szCs w:val="24"/>
                <w:lang w:val="uk-UA" w:eastAsia="ru-RU"/>
              </w:rPr>
              <w:t>10</w:t>
            </w:r>
            <w:r w:rsidR="001D4F98">
              <w:rPr>
                <w:rFonts w:ascii="Times New Roman" w:eastAsia="Times New Roman" w:hAnsi="Times New Roman" w:cs="Times New Roman"/>
                <w:sz w:val="28"/>
                <w:szCs w:val="24"/>
                <w:lang w:val="uk-UA" w:eastAsia="ru-RU"/>
              </w:rPr>
              <w:t>8</w:t>
            </w:r>
          </w:p>
        </w:tc>
      </w:tr>
      <w:tr w:rsidR="00F505F3" w:rsidRPr="00F505F3" w:rsidTr="00F505F3">
        <w:trPr>
          <w:trHeight w:val="432"/>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АНАЛ</w:t>
            </w:r>
            <w:r w:rsidRPr="00F505F3">
              <w:rPr>
                <w:rFonts w:ascii="Times New Roman" w:eastAsia="Times New Roman" w:hAnsi="Times New Roman" w:cs="Times New Roman"/>
                <w:sz w:val="28"/>
                <w:szCs w:val="24"/>
                <w:lang w:val="uk-UA" w:eastAsia="ru-RU"/>
              </w:rPr>
              <w:t>ІЗ ТА УЗАГАЛЬНЕННЯ РЕЗУЛЬТАТІВ ДОСЛІДЖЕННЯ</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highlight w:val="yellow"/>
                <w:lang w:val="uk-UA" w:eastAsia="ru-RU"/>
              </w:rPr>
            </w:pPr>
            <w:r w:rsidRPr="00F505F3">
              <w:rPr>
                <w:rFonts w:ascii="Times New Roman" w:eastAsia="Times New Roman" w:hAnsi="Times New Roman" w:cs="Times New Roman"/>
                <w:sz w:val="28"/>
                <w:szCs w:val="24"/>
                <w:lang w:eastAsia="ru-RU"/>
              </w:rPr>
              <w:t>1</w:t>
            </w:r>
            <w:r w:rsidRPr="00F505F3">
              <w:rPr>
                <w:rFonts w:ascii="Times New Roman" w:eastAsia="Times New Roman" w:hAnsi="Times New Roman" w:cs="Times New Roman"/>
                <w:sz w:val="28"/>
                <w:szCs w:val="24"/>
                <w:lang w:val="uk-UA" w:eastAsia="ru-RU"/>
              </w:rPr>
              <w:t>1</w:t>
            </w:r>
            <w:r w:rsidR="001D4F98">
              <w:rPr>
                <w:rFonts w:ascii="Times New Roman" w:eastAsia="Times New Roman" w:hAnsi="Times New Roman" w:cs="Times New Roman"/>
                <w:sz w:val="28"/>
                <w:szCs w:val="24"/>
                <w:lang w:val="uk-UA" w:eastAsia="ru-RU"/>
              </w:rPr>
              <w:t>5</w:t>
            </w:r>
          </w:p>
        </w:tc>
      </w:tr>
      <w:tr w:rsidR="00F505F3" w:rsidRPr="00F505F3" w:rsidTr="00F505F3">
        <w:trPr>
          <w:trHeight w:val="444"/>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В</w:t>
            </w:r>
            <w:r w:rsidRPr="00F505F3">
              <w:rPr>
                <w:rFonts w:ascii="Times New Roman" w:eastAsia="Times New Roman" w:hAnsi="Times New Roman" w:cs="Times New Roman"/>
                <w:sz w:val="28"/>
                <w:szCs w:val="24"/>
                <w:lang w:val="uk-UA" w:eastAsia="ru-RU"/>
              </w:rPr>
              <w:t>ИСНОВКИ</w:t>
            </w:r>
          </w:p>
        </w:tc>
        <w:tc>
          <w:tcPr>
            <w:tcW w:w="1188" w:type="dxa"/>
          </w:tcPr>
          <w:p w:rsidR="00F505F3" w:rsidRPr="00F505F3" w:rsidRDefault="00F505F3" w:rsidP="001D4F98">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1</w:t>
            </w:r>
            <w:r w:rsidRPr="00F505F3">
              <w:rPr>
                <w:rFonts w:ascii="Times New Roman" w:eastAsia="Times New Roman" w:hAnsi="Times New Roman" w:cs="Times New Roman"/>
                <w:sz w:val="28"/>
                <w:szCs w:val="24"/>
                <w:lang w:val="uk-UA" w:eastAsia="ru-RU"/>
              </w:rPr>
              <w:t>2</w:t>
            </w:r>
            <w:r w:rsidR="001D4F98">
              <w:rPr>
                <w:rFonts w:ascii="Times New Roman" w:eastAsia="Times New Roman" w:hAnsi="Times New Roman" w:cs="Times New Roman"/>
                <w:sz w:val="28"/>
                <w:szCs w:val="24"/>
                <w:lang w:val="uk-UA" w:eastAsia="ru-RU"/>
              </w:rPr>
              <w:t>6</w:t>
            </w:r>
          </w:p>
        </w:tc>
      </w:tr>
      <w:tr w:rsidR="00F505F3" w:rsidRPr="00F505F3" w:rsidTr="00F505F3">
        <w:trPr>
          <w:trHeight w:val="504"/>
        </w:trPr>
        <w:tc>
          <w:tcPr>
            <w:tcW w:w="8016" w:type="dxa"/>
          </w:tcPr>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4"/>
                <w:lang w:eastAsia="ru-RU"/>
              </w:rPr>
              <w:t xml:space="preserve">СПИСОК </w:t>
            </w:r>
            <w:r w:rsidRPr="00F505F3">
              <w:rPr>
                <w:rFonts w:ascii="Times New Roman" w:eastAsia="Times New Roman" w:hAnsi="Times New Roman" w:cs="Times New Roman"/>
                <w:sz w:val="28"/>
                <w:szCs w:val="24"/>
                <w:lang w:val="uk-UA" w:eastAsia="ru-RU"/>
              </w:rPr>
              <w:t>ВИКОРИСТАНИХ ЛІТЕРАТУРНИХ ДЖЕРЕЛ</w:t>
            </w:r>
          </w:p>
        </w:tc>
        <w:tc>
          <w:tcPr>
            <w:tcW w:w="1188" w:type="dxa"/>
          </w:tcPr>
          <w:p w:rsidR="00F505F3" w:rsidRPr="00F505F3" w:rsidRDefault="00F505F3" w:rsidP="00F505F3">
            <w:pPr>
              <w:spacing w:after="0" w:line="360" w:lineRule="auto"/>
              <w:jc w:val="center"/>
              <w:rPr>
                <w:rFonts w:ascii="Times New Roman" w:eastAsia="Times New Roman" w:hAnsi="Times New Roman" w:cs="Times New Roman"/>
                <w:sz w:val="28"/>
                <w:szCs w:val="24"/>
                <w:lang w:val="uk-UA" w:eastAsia="ru-RU"/>
              </w:rPr>
            </w:pPr>
            <w:r w:rsidRPr="00F505F3">
              <w:rPr>
                <w:rFonts w:ascii="Times New Roman" w:eastAsia="Times New Roman" w:hAnsi="Times New Roman" w:cs="Times New Roman"/>
                <w:sz w:val="28"/>
                <w:szCs w:val="24"/>
                <w:lang w:eastAsia="ru-RU"/>
              </w:rPr>
              <w:t>1</w:t>
            </w:r>
            <w:r w:rsidR="001D4F98">
              <w:rPr>
                <w:rFonts w:ascii="Times New Roman" w:eastAsia="Times New Roman" w:hAnsi="Times New Roman" w:cs="Times New Roman"/>
                <w:sz w:val="28"/>
                <w:szCs w:val="24"/>
                <w:lang w:val="uk-UA" w:eastAsia="ru-RU"/>
              </w:rPr>
              <w:t>28</w:t>
            </w:r>
          </w:p>
        </w:tc>
      </w:tr>
    </w:tbl>
    <w:p w:rsidR="00F505F3" w:rsidRPr="00F505F3" w:rsidRDefault="00F505F3" w:rsidP="00F505F3">
      <w:pPr>
        <w:spacing w:after="0" w:line="240" w:lineRule="auto"/>
        <w:rPr>
          <w:rFonts w:ascii="Times New Roman" w:eastAsia="Times New Roman" w:hAnsi="Times New Roman" w:cs="Times New Roman"/>
          <w:sz w:val="28"/>
          <w:szCs w:val="24"/>
          <w:lang w:eastAsia="ru-RU"/>
        </w:rPr>
      </w:pPr>
    </w:p>
    <w:p w:rsidR="00F505F3" w:rsidRPr="00F505F3" w:rsidRDefault="00F505F3" w:rsidP="00F505F3">
      <w:pPr>
        <w:spacing w:after="0" w:line="240" w:lineRule="auto"/>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4"/>
          <w:lang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4"/>
          <w:lang w:val="uk-UA"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4"/>
          <w:lang w:val="uk-UA"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4"/>
          <w:lang w:val="uk-UA"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4"/>
          <w:lang w:val="uk-UA"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b/>
          <w:sz w:val="28"/>
          <w:szCs w:val="24"/>
          <w:lang w:eastAsia="ru-RU"/>
        </w:rPr>
        <w:lastRenderedPageBreak/>
        <w:t>ПЕРЕ</w:t>
      </w:r>
      <w:r w:rsidRPr="00F505F3">
        <w:rPr>
          <w:rFonts w:ascii="Times New Roman" w:eastAsia="Times New Roman" w:hAnsi="Times New Roman" w:cs="Times New Roman"/>
          <w:b/>
          <w:sz w:val="28"/>
          <w:szCs w:val="24"/>
          <w:lang w:val="uk-UA" w:eastAsia="ru-RU"/>
        </w:rPr>
        <w:t>ЛІК УМОВНИХ СКОРОЧЕНЬ</w:t>
      </w:r>
    </w:p>
    <w:p w:rsidR="00F505F3" w:rsidRPr="00F505F3" w:rsidRDefault="00F505F3" w:rsidP="00F505F3">
      <w:pPr>
        <w:spacing w:after="0" w:line="360" w:lineRule="auto"/>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val="uk-UA" w:eastAsia="ru-RU"/>
        </w:rPr>
        <w:t>ЧПЕ</w:t>
      </w:r>
      <w:r w:rsidRPr="00F505F3">
        <w:rPr>
          <w:rFonts w:ascii="Times New Roman" w:eastAsia="Times New Roman" w:hAnsi="Times New Roman" w:cs="Times New Roman"/>
          <w:sz w:val="28"/>
          <w:szCs w:val="28"/>
          <w:lang w:eastAsia="ru-RU"/>
        </w:rPr>
        <w:t xml:space="preserve"> </w:t>
      </w:r>
      <w:r w:rsidRPr="00F505F3">
        <w:rPr>
          <w:rFonts w:ascii="Times New Roman" w:eastAsia="Times New Roman" w:hAnsi="Times New Roman" w:cs="Times New Roman"/>
          <w:sz w:val="28"/>
          <w:szCs w:val="28"/>
          <w:lang w:eastAsia="ru-RU"/>
        </w:rPr>
        <w:tab/>
      </w:r>
      <w:r w:rsidRPr="00F505F3">
        <w:rPr>
          <w:rFonts w:ascii="Times New Roman" w:eastAsia="Times New Roman" w:hAnsi="Times New Roman" w:cs="Times New Roman"/>
          <w:sz w:val="28"/>
          <w:szCs w:val="28"/>
          <w:lang w:eastAsia="ru-RU"/>
        </w:rPr>
        <w:tab/>
        <w:t xml:space="preserve">– </w:t>
      </w:r>
      <w:r w:rsidRPr="00F505F3">
        <w:rPr>
          <w:rFonts w:ascii="Times New Roman" w:eastAsia="Times New Roman" w:hAnsi="Times New Roman" w:cs="Times New Roman"/>
          <w:sz w:val="28"/>
          <w:szCs w:val="28"/>
          <w:lang w:val="uk-UA" w:eastAsia="ru-RU"/>
        </w:rPr>
        <w:t>черевно-промежинна</w:t>
      </w:r>
      <w:r w:rsidRPr="00F505F3">
        <w:rPr>
          <w:rFonts w:ascii="Times New Roman" w:eastAsia="Times New Roman" w:hAnsi="Times New Roman" w:cs="Times New Roman"/>
          <w:sz w:val="28"/>
          <w:szCs w:val="28"/>
          <w:lang w:eastAsia="ru-RU"/>
        </w:rPr>
        <w:t xml:space="preserve"> </w:t>
      </w:r>
      <w:r w:rsidRPr="00F505F3">
        <w:rPr>
          <w:rFonts w:ascii="Times New Roman" w:eastAsia="Times New Roman" w:hAnsi="Times New Roman" w:cs="Times New Roman"/>
          <w:sz w:val="28"/>
          <w:szCs w:val="28"/>
          <w:lang w:val="uk-UA" w:eastAsia="ru-RU"/>
        </w:rPr>
        <w:t>е</w:t>
      </w:r>
      <w:r w:rsidRPr="00F505F3">
        <w:rPr>
          <w:rFonts w:ascii="Times New Roman" w:eastAsia="Times New Roman" w:hAnsi="Times New Roman" w:cs="Times New Roman"/>
          <w:sz w:val="28"/>
          <w:szCs w:val="28"/>
          <w:lang w:eastAsia="ru-RU"/>
        </w:rPr>
        <w:t>кстирпац</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я прямо</w:t>
      </w:r>
      <w:r w:rsidRPr="00F505F3">
        <w:rPr>
          <w:rFonts w:ascii="Times New Roman" w:eastAsia="Times New Roman" w:hAnsi="Times New Roman" w:cs="Times New Roman"/>
          <w:sz w:val="28"/>
          <w:szCs w:val="28"/>
          <w:lang w:val="uk-UA" w:eastAsia="ru-RU"/>
        </w:rPr>
        <w:t>ї</w:t>
      </w:r>
      <w:r w:rsidRPr="00F505F3">
        <w:rPr>
          <w:rFonts w:ascii="Times New Roman" w:eastAsia="Times New Roman" w:hAnsi="Times New Roman" w:cs="Times New Roman"/>
          <w:sz w:val="28"/>
          <w:szCs w:val="28"/>
          <w:lang w:eastAsia="ru-RU"/>
        </w:rPr>
        <w:t xml:space="preserve"> кишки</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ЛЦТ </w:t>
      </w:r>
      <w:r w:rsidRPr="00F505F3">
        <w:rPr>
          <w:rFonts w:ascii="Times New Roman" w:eastAsia="Times New Roman" w:hAnsi="Times New Roman" w:cs="Times New Roman"/>
          <w:sz w:val="28"/>
          <w:szCs w:val="28"/>
          <w:lang w:eastAsia="ru-RU"/>
        </w:rPr>
        <w:tab/>
      </w:r>
      <w:r w:rsidRPr="00F505F3">
        <w:rPr>
          <w:rFonts w:ascii="Times New Roman" w:eastAsia="Times New Roman" w:hAnsi="Times New Roman" w:cs="Times New Roman"/>
          <w:sz w:val="28"/>
          <w:szCs w:val="28"/>
          <w:lang w:eastAsia="ru-RU"/>
        </w:rPr>
        <w:tab/>
        <w:t>– л</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мфоцитотоксичн</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сть</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ПСММ </w:t>
      </w:r>
      <w:r w:rsidRPr="00F505F3">
        <w:rPr>
          <w:rFonts w:ascii="Times New Roman" w:eastAsia="Times New Roman" w:hAnsi="Times New Roman" w:cs="Times New Roman"/>
          <w:sz w:val="28"/>
          <w:szCs w:val="28"/>
          <w:lang w:eastAsia="ru-RU"/>
        </w:rPr>
        <w:tab/>
        <w:t>– пептид</w:t>
      </w:r>
      <w:r w:rsidRPr="00F505F3">
        <w:rPr>
          <w:rFonts w:ascii="Times New Roman" w:eastAsia="Times New Roman" w:hAnsi="Times New Roman" w:cs="Times New Roman"/>
          <w:sz w:val="28"/>
          <w:szCs w:val="28"/>
          <w:lang w:val="uk-UA" w:eastAsia="ru-RU"/>
        </w:rPr>
        <w:t>и</w:t>
      </w:r>
      <w:r w:rsidRPr="00F505F3">
        <w:rPr>
          <w:rFonts w:ascii="Times New Roman" w:eastAsia="Times New Roman" w:hAnsi="Times New Roman" w:cs="Times New Roman"/>
          <w:sz w:val="28"/>
          <w:szCs w:val="28"/>
          <w:lang w:eastAsia="ru-RU"/>
        </w:rPr>
        <w:t xml:space="preserve"> с</w:t>
      </w:r>
      <w:r w:rsidRPr="00F505F3">
        <w:rPr>
          <w:rFonts w:ascii="Times New Roman" w:eastAsia="Times New Roman" w:hAnsi="Times New Roman" w:cs="Times New Roman"/>
          <w:sz w:val="28"/>
          <w:szCs w:val="28"/>
          <w:lang w:val="uk-UA" w:eastAsia="ru-RU"/>
        </w:rPr>
        <w:t>е</w:t>
      </w:r>
      <w:r w:rsidRPr="00F505F3">
        <w:rPr>
          <w:rFonts w:ascii="Times New Roman" w:eastAsia="Times New Roman" w:hAnsi="Times New Roman" w:cs="Times New Roman"/>
          <w:sz w:val="28"/>
          <w:szCs w:val="28"/>
          <w:lang w:eastAsia="ru-RU"/>
        </w:rPr>
        <w:t>редн</w:t>
      </w:r>
      <w:r w:rsidRPr="00F505F3">
        <w:rPr>
          <w:rFonts w:ascii="Times New Roman" w:eastAsia="Times New Roman" w:hAnsi="Times New Roman" w:cs="Times New Roman"/>
          <w:sz w:val="28"/>
          <w:szCs w:val="28"/>
          <w:lang w:val="uk-UA" w:eastAsia="ru-RU"/>
        </w:rPr>
        <w:t>ьої</w:t>
      </w:r>
      <w:r w:rsidRPr="00F505F3">
        <w:rPr>
          <w:rFonts w:ascii="Times New Roman" w:eastAsia="Times New Roman" w:hAnsi="Times New Roman" w:cs="Times New Roman"/>
          <w:sz w:val="28"/>
          <w:szCs w:val="28"/>
          <w:lang w:eastAsia="ru-RU"/>
        </w:rPr>
        <w:t xml:space="preserve"> молекулярно</w:t>
      </w:r>
      <w:r w:rsidRPr="00F505F3">
        <w:rPr>
          <w:rFonts w:ascii="Times New Roman" w:eastAsia="Times New Roman" w:hAnsi="Times New Roman" w:cs="Times New Roman"/>
          <w:sz w:val="28"/>
          <w:szCs w:val="28"/>
          <w:lang w:val="uk-UA" w:eastAsia="ru-RU"/>
        </w:rPr>
        <w:t>ї</w:t>
      </w:r>
      <w:r w:rsidRPr="00F505F3">
        <w:rPr>
          <w:rFonts w:ascii="Times New Roman" w:eastAsia="Times New Roman" w:hAnsi="Times New Roman" w:cs="Times New Roman"/>
          <w:sz w:val="28"/>
          <w:szCs w:val="28"/>
          <w:lang w:eastAsia="ru-RU"/>
        </w:rPr>
        <w:t xml:space="preserve"> мас</w:t>
      </w:r>
      <w:r w:rsidRPr="00F505F3">
        <w:rPr>
          <w:rFonts w:ascii="Times New Roman" w:eastAsia="Times New Roman" w:hAnsi="Times New Roman" w:cs="Times New Roman"/>
          <w:sz w:val="28"/>
          <w:szCs w:val="28"/>
          <w:lang w:val="uk-UA" w:eastAsia="ru-RU"/>
        </w:rPr>
        <w:t>и</w:t>
      </w:r>
    </w:p>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8"/>
          <w:lang w:eastAsia="ru-RU"/>
        </w:rPr>
        <w:t xml:space="preserve">РПК </w:t>
      </w:r>
      <w:r w:rsidRPr="00F505F3">
        <w:rPr>
          <w:rFonts w:ascii="Times New Roman" w:eastAsia="Times New Roman" w:hAnsi="Times New Roman" w:cs="Times New Roman"/>
          <w:sz w:val="28"/>
          <w:szCs w:val="28"/>
          <w:lang w:eastAsia="ru-RU"/>
        </w:rPr>
        <w:tab/>
      </w:r>
      <w:r w:rsidRPr="00F505F3">
        <w:rPr>
          <w:rFonts w:ascii="Times New Roman" w:eastAsia="Times New Roman" w:hAnsi="Times New Roman" w:cs="Times New Roman"/>
          <w:sz w:val="28"/>
          <w:szCs w:val="28"/>
          <w:lang w:eastAsia="ru-RU"/>
        </w:rPr>
        <w:tab/>
        <w:t>– рак прямо</w:t>
      </w:r>
      <w:r w:rsidRPr="00F505F3">
        <w:rPr>
          <w:rFonts w:ascii="Times New Roman" w:eastAsia="Times New Roman" w:hAnsi="Times New Roman" w:cs="Times New Roman"/>
          <w:sz w:val="28"/>
          <w:szCs w:val="28"/>
          <w:lang w:val="uk-UA" w:eastAsia="ru-RU"/>
        </w:rPr>
        <w:t>ї</w:t>
      </w:r>
      <w:r w:rsidRPr="00F505F3">
        <w:rPr>
          <w:rFonts w:ascii="Times New Roman" w:eastAsia="Times New Roman" w:hAnsi="Times New Roman" w:cs="Times New Roman"/>
          <w:sz w:val="28"/>
          <w:szCs w:val="28"/>
          <w:lang w:eastAsia="ru-RU"/>
        </w:rPr>
        <w:t xml:space="preserve"> кишки</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Ц</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 xml:space="preserve">К </w:t>
      </w:r>
      <w:r w:rsidRPr="00F505F3">
        <w:rPr>
          <w:rFonts w:ascii="Times New Roman" w:eastAsia="Times New Roman" w:hAnsi="Times New Roman" w:cs="Times New Roman"/>
          <w:sz w:val="28"/>
          <w:szCs w:val="28"/>
          <w:lang w:eastAsia="ru-RU"/>
        </w:rPr>
        <w:tab/>
      </w:r>
      <w:r w:rsidRPr="00F505F3">
        <w:rPr>
          <w:rFonts w:ascii="Times New Roman" w:eastAsia="Times New Roman" w:hAnsi="Times New Roman" w:cs="Times New Roman"/>
          <w:sz w:val="28"/>
          <w:szCs w:val="28"/>
          <w:lang w:eastAsia="ru-RU"/>
        </w:rPr>
        <w:tab/>
        <w:t>– циркул</w:t>
      </w:r>
      <w:r w:rsidRPr="00F505F3">
        <w:rPr>
          <w:rFonts w:ascii="Times New Roman" w:eastAsia="Times New Roman" w:hAnsi="Times New Roman" w:cs="Times New Roman"/>
          <w:sz w:val="28"/>
          <w:szCs w:val="28"/>
          <w:lang w:val="uk-UA" w:eastAsia="ru-RU"/>
        </w:rPr>
        <w:t>юючі</w:t>
      </w:r>
      <w:r w:rsidRPr="00F505F3">
        <w:rPr>
          <w:rFonts w:ascii="Times New Roman" w:eastAsia="Times New Roman" w:hAnsi="Times New Roman" w:cs="Times New Roman"/>
          <w:sz w:val="28"/>
          <w:szCs w:val="28"/>
          <w:lang w:eastAsia="ru-RU"/>
        </w:rPr>
        <w:t xml:space="preserve"> </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мунн</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 xml:space="preserve"> комплекс</w:t>
      </w:r>
      <w:r w:rsidRPr="00F505F3">
        <w:rPr>
          <w:rFonts w:ascii="Times New Roman" w:eastAsia="Times New Roman" w:hAnsi="Times New Roman" w:cs="Times New Roman"/>
          <w:sz w:val="28"/>
          <w:szCs w:val="28"/>
          <w:lang w:val="uk-UA" w:eastAsia="ru-RU"/>
        </w:rPr>
        <w:t>и</w:t>
      </w:r>
    </w:p>
    <w:p w:rsidR="00F505F3" w:rsidRPr="00F505F3" w:rsidRDefault="00F505F3" w:rsidP="00F505F3">
      <w:pPr>
        <w:spacing w:after="0" w:line="360" w:lineRule="auto"/>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sz w:val="28"/>
          <w:szCs w:val="28"/>
          <w:lang w:eastAsia="ru-RU"/>
        </w:rPr>
        <w:t>Ц</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 xml:space="preserve">К-к </w:t>
      </w:r>
      <w:r w:rsidRPr="00F505F3">
        <w:rPr>
          <w:rFonts w:ascii="Times New Roman" w:eastAsia="Times New Roman" w:hAnsi="Times New Roman" w:cs="Times New Roman"/>
          <w:sz w:val="28"/>
          <w:szCs w:val="28"/>
          <w:lang w:eastAsia="ru-RU"/>
        </w:rPr>
        <w:tab/>
        <w:t>– Ц</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К константа</w:t>
      </w:r>
      <w:r w:rsidRPr="00F505F3">
        <w:rPr>
          <w:rFonts w:ascii="Times New Roman" w:eastAsia="Times New Roman" w:hAnsi="Times New Roman" w:cs="Times New Roman"/>
          <w:sz w:val="28"/>
          <w:szCs w:val="24"/>
          <w:lang w:eastAsia="ru-RU"/>
        </w:rPr>
        <w:t xml:space="preserve"> </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val="en-US" w:eastAsia="ru-RU"/>
        </w:rPr>
        <w:t>IgA</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eastAsia="ru-RU"/>
        </w:rPr>
        <w:tab/>
      </w:r>
      <w:r w:rsidRPr="00F505F3">
        <w:rPr>
          <w:rFonts w:ascii="Times New Roman" w:eastAsia="Times New Roman" w:hAnsi="Times New Roman" w:cs="Times New Roman"/>
          <w:sz w:val="28"/>
          <w:szCs w:val="24"/>
          <w:lang w:eastAsia="ru-RU"/>
        </w:rPr>
        <w:tab/>
        <w:t xml:space="preserve">– </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муноглобул</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н А</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val="en-US" w:eastAsia="ru-RU"/>
        </w:rPr>
        <w:t>IgG</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eastAsia="ru-RU"/>
        </w:rPr>
        <w:tab/>
      </w:r>
      <w:r w:rsidRPr="00F505F3">
        <w:rPr>
          <w:rFonts w:ascii="Times New Roman" w:eastAsia="Times New Roman" w:hAnsi="Times New Roman" w:cs="Times New Roman"/>
          <w:sz w:val="28"/>
          <w:szCs w:val="24"/>
          <w:lang w:eastAsia="ru-RU"/>
        </w:rPr>
        <w:tab/>
        <w:t xml:space="preserve">– </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муноглобул</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н </w:t>
      </w:r>
      <w:r w:rsidRPr="00F505F3">
        <w:rPr>
          <w:rFonts w:ascii="Times New Roman" w:eastAsia="Times New Roman" w:hAnsi="Times New Roman" w:cs="Times New Roman"/>
          <w:sz w:val="28"/>
          <w:szCs w:val="24"/>
          <w:lang w:val="en-US" w:eastAsia="ru-RU"/>
        </w:rPr>
        <w:t>G</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val="en-US" w:eastAsia="ru-RU"/>
        </w:rPr>
        <w:t>IgM</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eastAsia="ru-RU"/>
        </w:rPr>
        <w:tab/>
      </w:r>
      <w:r w:rsidRPr="00F505F3">
        <w:rPr>
          <w:rFonts w:ascii="Times New Roman" w:eastAsia="Times New Roman" w:hAnsi="Times New Roman" w:cs="Times New Roman"/>
          <w:sz w:val="28"/>
          <w:szCs w:val="24"/>
          <w:lang w:eastAsia="ru-RU"/>
        </w:rPr>
        <w:tab/>
        <w:t xml:space="preserve">– </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муноглобул</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н М</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eastAsia="ru-RU"/>
        </w:rPr>
        <w:t xml:space="preserve">Δ </w:t>
      </w:r>
      <w:r w:rsidRPr="00F505F3">
        <w:rPr>
          <w:rFonts w:ascii="Times New Roman" w:eastAsia="Times New Roman" w:hAnsi="Times New Roman" w:cs="Times New Roman"/>
          <w:sz w:val="28"/>
          <w:szCs w:val="24"/>
          <w:lang w:val="en-US" w:eastAsia="ru-RU"/>
        </w:rPr>
        <w:t>U</w:t>
      </w:r>
      <w:r w:rsidRPr="00F505F3">
        <w:rPr>
          <w:rFonts w:ascii="Times New Roman" w:eastAsia="Times New Roman" w:hAnsi="Times New Roman" w:cs="Times New Roman"/>
          <w:sz w:val="28"/>
          <w:szCs w:val="24"/>
          <w:lang w:eastAsia="ru-RU"/>
        </w:rPr>
        <w:t xml:space="preserve"> </w:t>
      </w:r>
      <w:r w:rsidRPr="00F505F3">
        <w:rPr>
          <w:rFonts w:ascii="Times New Roman" w:eastAsia="Times New Roman" w:hAnsi="Times New Roman" w:cs="Times New Roman"/>
          <w:sz w:val="28"/>
          <w:szCs w:val="24"/>
          <w:lang w:eastAsia="ru-RU"/>
        </w:rPr>
        <w:tab/>
      </w:r>
      <w:r w:rsidRPr="00F505F3">
        <w:rPr>
          <w:rFonts w:ascii="Times New Roman" w:eastAsia="Times New Roman" w:hAnsi="Times New Roman" w:cs="Times New Roman"/>
          <w:sz w:val="28"/>
          <w:szCs w:val="24"/>
          <w:lang w:eastAsia="ru-RU"/>
        </w:rPr>
        <w:tab/>
      </w:r>
      <w:r w:rsidRPr="00F505F3">
        <w:rPr>
          <w:rFonts w:ascii="Times New Roman" w:eastAsia="Times New Roman" w:hAnsi="Times New Roman" w:cs="Times New Roman"/>
          <w:sz w:val="28"/>
          <w:szCs w:val="28"/>
          <w:lang w:eastAsia="ru-RU"/>
        </w:rPr>
        <w:t>–</w:t>
      </w:r>
      <w:r w:rsidRPr="00F505F3">
        <w:rPr>
          <w:rFonts w:ascii="Times New Roman" w:eastAsia="Times New Roman" w:hAnsi="Times New Roman" w:cs="Times New Roman"/>
          <w:sz w:val="28"/>
          <w:szCs w:val="24"/>
          <w:lang w:eastAsia="ru-RU"/>
        </w:rPr>
        <w:t xml:space="preserve"> величина </w:t>
      </w:r>
      <w:r w:rsidRPr="00F505F3">
        <w:rPr>
          <w:rFonts w:ascii="Times New Roman" w:eastAsia="Times New Roman" w:hAnsi="Times New Roman" w:cs="Times New Roman"/>
          <w:sz w:val="28"/>
          <w:szCs w:val="24"/>
          <w:lang w:val="uk-UA" w:eastAsia="ru-RU"/>
        </w:rPr>
        <w:t>відхилення</w:t>
      </w:r>
      <w:r w:rsidRPr="00F505F3">
        <w:rPr>
          <w:rFonts w:ascii="Times New Roman" w:eastAsia="Times New Roman" w:hAnsi="Times New Roman" w:cs="Times New Roman"/>
          <w:sz w:val="28"/>
          <w:szCs w:val="24"/>
          <w:lang w:eastAsia="ru-RU"/>
        </w:rPr>
        <w:t xml:space="preserve"> пад</w:t>
      </w:r>
      <w:r w:rsidRPr="00F505F3">
        <w:rPr>
          <w:rFonts w:ascii="Times New Roman" w:eastAsia="Times New Roman" w:hAnsi="Times New Roman" w:cs="Times New Roman"/>
          <w:sz w:val="28"/>
          <w:szCs w:val="24"/>
          <w:lang w:val="uk-UA" w:eastAsia="ru-RU"/>
        </w:rPr>
        <w:t>іння</w:t>
      </w:r>
      <w:r w:rsidRPr="00F505F3">
        <w:rPr>
          <w:rFonts w:ascii="Times New Roman" w:eastAsia="Times New Roman" w:hAnsi="Times New Roman" w:cs="Times New Roman"/>
          <w:sz w:val="28"/>
          <w:szCs w:val="24"/>
          <w:lang w:eastAsia="ru-RU"/>
        </w:rPr>
        <w:t xml:space="preserve"> напр</w:t>
      </w:r>
      <w:r w:rsidRPr="00F505F3">
        <w:rPr>
          <w:rFonts w:ascii="Times New Roman" w:eastAsia="Times New Roman" w:hAnsi="Times New Roman" w:cs="Times New Roman"/>
          <w:sz w:val="28"/>
          <w:szCs w:val="24"/>
          <w:lang w:val="uk-UA" w:eastAsia="ru-RU"/>
        </w:rPr>
        <w:t>уги від вихідного</w:t>
      </w:r>
      <w:r w:rsidRPr="00F505F3">
        <w:rPr>
          <w:rFonts w:ascii="Times New Roman" w:eastAsia="Times New Roman" w:hAnsi="Times New Roman" w:cs="Times New Roman"/>
          <w:sz w:val="28"/>
          <w:szCs w:val="24"/>
          <w:lang w:eastAsia="ru-RU"/>
        </w:rPr>
        <w:t xml:space="preserve"> значення</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eastAsia="ru-RU"/>
        </w:rPr>
        <w:t>Δ</w:t>
      </w:r>
      <w:r w:rsidRPr="00F505F3">
        <w:rPr>
          <w:rFonts w:ascii="Times New Roman" w:eastAsia="Times New Roman" w:hAnsi="Times New Roman" w:cs="Times New Roman"/>
          <w:sz w:val="28"/>
          <w:szCs w:val="24"/>
          <w:lang w:val="en-US" w:eastAsia="ru-RU"/>
        </w:rPr>
        <w:t>U</w:t>
      </w:r>
      <w:r w:rsidRPr="00F505F3">
        <w:rPr>
          <w:rFonts w:ascii="Times New Roman" w:eastAsia="Times New Roman" w:hAnsi="Times New Roman" w:cs="Times New Roman"/>
          <w:sz w:val="28"/>
          <w:szCs w:val="24"/>
          <w:vertAlign w:val="subscript"/>
          <w:lang w:eastAsia="ru-RU"/>
        </w:rPr>
        <w:t>100</w:t>
      </w:r>
      <w:r w:rsidRPr="00F505F3">
        <w:rPr>
          <w:rFonts w:ascii="Times New Roman" w:eastAsia="Times New Roman" w:hAnsi="Times New Roman" w:cs="Times New Roman"/>
          <w:sz w:val="28"/>
          <w:szCs w:val="24"/>
          <w:vertAlign w:val="subscript"/>
          <w:lang w:eastAsia="ru-RU"/>
        </w:rPr>
        <w:tab/>
      </w:r>
      <w:r w:rsidRPr="00F505F3">
        <w:rPr>
          <w:rFonts w:ascii="Times New Roman" w:eastAsia="Times New Roman" w:hAnsi="Times New Roman" w:cs="Times New Roman"/>
          <w:sz w:val="28"/>
          <w:szCs w:val="24"/>
          <w:vertAlign w:val="subscript"/>
          <w:lang w:eastAsia="ru-RU"/>
        </w:rPr>
        <w:tab/>
      </w:r>
      <w:r w:rsidRPr="00F505F3">
        <w:rPr>
          <w:rFonts w:ascii="Times New Roman" w:eastAsia="Times New Roman" w:hAnsi="Times New Roman" w:cs="Times New Roman"/>
          <w:sz w:val="28"/>
          <w:szCs w:val="28"/>
          <w:lang w:eastAsia="ru-RU"/>
        </w:rPr>
        <w:t>–</w:t>
      </w:r>
      <w:r w:rsidRPr="00F505F3">
        <w:rPr>
          <w:rFonts w:ascii="Times New Roman" w:eastAsia="Times New Roman" w:hAnsi="Times New Roman" w:cs="Times New Roman"/>
          <w:sz w:val="28"/>
          <w:szCs w:val="24"/>
          <w:lang w:eastAsia="ru-RU"/>
        </w:rPr>
        <w:t xml:space="preserve"> величина </w:t>
      </w:r>
      <w:r w:rsidRPr="00F505F3">
        <w:rPr>
          <w:rFonts w:ascii="Times New Roman" w:eastAsia="Times New Roman" w:hAnsi="Times New Roman" w:cs="Times New Roman"/>
          <w:sz w:val="28"/>
          <w:szCs w:val="24"/>
          <w:lang w:val="uk-UA" w:eastAsia="ru-RU"/>
        </w:rPr>
        <w:t>відхилення</w:t>
      </w:r>
      <w:r w:rsidRPr="00F505F3">
        <w:rPr>
          <w:rFonts w:ascii="Times New Roman" w:eastAsia="Times New Roman" w:hAnsi="Times New Roman" w:cs="Times New Roman"/>
          <w:sz w:val="28"/>
          <w:szCs w:val="24"/>
          <w:lang w:eastAsia="ru-RU"/>
        </w:rPr>
        <w:t xml:space="preserve"> пад</w:t>
      </w:r>
      <w:r w:rsidRPr="00F505F3">
        <w:rPr>
          <w:rFonts w:ascii="Times New Roman" w:eastAsia="Times New Roman" w:hAnsi="Times New Roman" w:cs="Times New Roman"/>
          <w:sz w:val="28"/>
          <w:szCs w:val="24"/>
          <w:lang w:val="uk-UA" w:eastAsia="ru-RU"/>
        </w:rPr>
        <w:t>іння</w:t>
      </w:r>
      <w:r w:rsidRPr="00F505F3">
        <w:rPr>
          <w:rFonts w:ascii="Times New Roman" w:eastAsia="Times New Roman" w:hAnsi="Times New Roman" w:cs="Times New Roman"/>
          <w:sz w:val="28"/>
          <w:szCs w:val="24"/>
          <w:lang w:eastAsia="ru-RU"/>
        </w:rPr>
        <w:t xml:space="preserve"> напр</w:t>
      </w:r>
      <w:r w:rsidRPr="00F505F3">
        <w:rPr>
          <w:rFonts w:ascii="Times New Roman" w:eastAsia="Times New Roman" w:hAnsi="Times New Roman" w:cs="Times New Roman"/>
          <w:sz w:val="28"/>
          <w:szCs w:val="24"/>
          <w:lang w:val="uk-UA" w:eastAsia="ru-RU"/>
        </w:rPr>
        <w:t xml:space="preserve">уги </w:t>
      </w:r>
      <w:r w:rsidRPr="00F505F3">
        <w:rPr>
          <w:rFonts w:ascii="Times New Roman" w:eastAsia="Times New Roman" w:hAnsi="Times New Roman" w:cs="Times New Roman"/>
          <w:sz w:val="28"/>
          <w:szCs w:val="24"/>
          <w:lang w:eastAsia="ru-RU"/>
        </w:rPr>
        <w:t>на частот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 100 Гц</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eastAsia="ru-RU"/>
        </w:rPr>
        <w:t>Δ</w:t>
      </w:r>
      <w:r w:rsidRPr="00F505F3">
        <w:rPr>
          <w:rFonts w:ascii="Times New Roman" w:eastAsia="Times New Roman" w:hAnsi="Times New Roman" w:cs="Times New Roman"/>
          <w:sz w:val="28"/>
          <w:szCs w:val="24"/>
          <w:lang w:val="en-US" w:eastAsia="ru-RU"/>
        </w:rPr>
        <w:t>U</w:t>
      </w:r>
      <w:r w:rsidRPr="00F505F3">
        <w:rPr>
          <w:rFonts w:ascii="Times New Roman" w:eastAsia="Times New Roman" w:hAnsi="Times New Roman" w:cs="Times New Roman"/>
          <w:sz w:val="28"/>
          <w:szCs w:val="24"/>
          <w:vertAlign w:val="subscript"/>
          <w:lang w:eastAsia="ru-RU"/>
        </w:rPr>
        <w:t>1000</w:t>
      </w:r>
      <w:r w:rsidRPr="00F505F3">
        <w:rPr>
          <w:rFonts w:ascii="Times New Roman" w:eastAsia="Times New Roman" w:hAnsi="Times New Roman" w:cs="Times New Roman"/>
          <w:sz w:val="28"/>
          <w:szCs w:val="24"/>
          <w:lang w:eastAsia="ru-RU"/>
        </w:rPr>
        <w:tab/>
      </w:r>
      <w:r w:rsidRPr="00F505F3">
        <w:rPr>
          <w:rFonts w:ascii="Times New Roman" w:eastAsia="Times New Roman" w:hAnsi="Times New Roman" w:cs="Times New Roman"/>
          <w:sz w:val="28"/>
          <w:szCs w:val="28"/>
          <w:lang w:eastAsia="ru-RU"/>
        </w:rPr>
        <w:t xml:space="preserve">– </w:t>
      </w:r>
      <w:r w:rsidRPr="00F505F3">
        <w:rPr>
          <w:rFonts w:ascii="Times New Roman" w:eastAsia="Times New Roman" w:hAnsi="Times New Roman" w:cs="Times New Roman"/>
          <w:sz w:val="28"/>
          <w:szCs w:val="24"/>
          <w:lang w:eastAsia="ru-RU"/>
        </w:rPr>
        <w:t xml:space="preserve">величина </w:t>
      </w:r>
      <w:r w:rsidRPr="00F505F3">
        <w:rPr>
          <w:rFonts w:ascii="Times New Roman" w:eastAsia="Times New Roman" w:hAnsi="Times New Roman" w:cs="Times New Roman"/>
          <w:sz w:val="28"/>
          <w:szCs w:val="24"/>
          <w:lang w:val="uk-UA" w:eastAsia="ru-RU"/>
        </w:rPr>
        <w:t>відхилення</w:t>
      </w:r>
      <w:r w:rsidRPr="00F505F3">
        <w:rPr>
          <w:rFonts w:ascii="Times New Roman" w:eastAsia="Times New Roman" w:hAnsi="Times New Roman" w:cs="Times New Roman"/>
          <w:sz w:val="28"/>
          <w:szCs w:val="24"/>
          <w:lang w:eastAsia="ru-RU"/>
        </w:rPr>
        <w:t xml:space="preserve"> пад</w:t>
      </w:r>
      <w:r w:rsidRPr="00F505F3">
        <w:rPr>
          <w:rFonts w:ascii="Times New Roman" w:eastAsia="Times New Roman" w:hAnsi="Times New Roman" w:cs="Times New Roman"/>
          <w:sz w:val="28"/>
          <w:szCs w:val="24"/>
          <w:lang w:val="uk-UA" w:eastAsia="ru-RU"/>
        </w:rPr>
        <w:t>іння</w:t>
      </w:r>
      <w:r w:rsidRPr="00F505F3">
        <w:rPr>
          <w:rFonts w:ascii="Times New Roman" w:eastAsia="Times New Roman" w:hAnsi="Times New Roman" w:cs="Times New Roman"/>
          <w:sz w:val="28"/>
          <w:szCs w:val="24"/>
          <w:lang w:eastAsia="ru-RU"/>
        </w:rPr>
        <w:t xml:space="preserve"> напр</w:t>
      </w:r>
      <w:r w:rsidRPr="00F505F3">
        <w:rPr>
          <w:rFonts w:ascii="Times New Roman" w:eastAsia="Times New Roman" w:hAnsi="Times New Roman" w:cs="Times New Roman"/>
          <w:sz w:val="28"/>
          <w:szCs w:val="24"/>
          <w:lang w:val="uk-UA" w:eastAsia="ru-RU"/>
        </w:rPr>
        <w:t xml:space="preserve">уги </w:t>
      </w:r>
      <w:r w:rsidRPr="00F505F3">
        <w:rPr>
          <w:rFonts w:ascii="Times New Roman" w:eastAsia="Times New Roman" w:hAnsi="Times New Roman" w:cs="Times New Roman"/>
          <w:sz w:val="28"/>
          <w:szCs w:val="24"/>
          <w:lang w:eastAsia="ru-RU"/>
        </w:rPr>
        <w:t>на частот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 1000 Гц</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eastAsia="ru-RU"/>
        </w:rPr>
        <w:t>Δ</w:t>
      </w:r>
      <w:r w:rsidRPr="00F505F3">
        <w:rPr>
          <w:rFonts w:ascii="Times New Roman" w:eastAsia="Times New Roman" w:hAnsi="Times New Roman" w:cs="Times New Roman"/>
          <w:sz w:val="28"/>
          <w:szCs w:val="24"/>
          <w:lang w:val="en-US" w:eastAsia="ru-RU"/>
        </w:rPr>
        <w:t>U</w:t>
      </w:r>
      <w:r w:rsidRPr="00F505F3">
        <w:rPr>
          <w:rFonts w:ascii="Times New Roman" w:eastAsia="Times New Roman" w:hAnsi="Times New Roman" w:cs="Times New Roman"/>
          <w:sz w:val="28"/>
          <w:szCs w:val="24"/>
          <w:vertAlign w:val="subscript"/>
          <w:lang w:eastAsia="ru-RU"/>
        </w:rPr>
        <w:t>10000</w:t>
      </w:r>
      <w:r w:rsidRPr="00F505F3">
        <w:rPr>
          <w:rFonts w:ascii="Times New Roman" w:eastAsia="Times New Roman" w:hAnsi="Times New Roman" w:cs="Times New Roman"/>
          <w:sz w:val="28"/>
          <w:szCs w:val="24"/>
          <w:vertAlign w:val="subscript"/>
          <w:lang w:eastAsia="ru-RU"/>
        </w:rPr>
        <w:tab/>
      </w:r>
      <w:r w:rsidRPr="00F505F3">
        <w:rPr>
          <w:rFonts w:ascii="Times New Roman" w:eastAsia="Times New Roman" w:hAnsi="Times New Roman" w:cs="Times New Roman"/>
          <w:sz w:val="28"/>
          <w:szCs w:val="28"/>
          <w:lang w:eastAsia="ru-RU"/>
        </w:rPr>
        <w:t xml:space="preserve">– </w:t>
      </w:r>
      <w:r w:rsidRPr="00F505F3">
        <w:rPr>
          <w:rFonts w:ascii="Times New Roman" w:eastAsia="Times New Roman" w:hAnsi="Times New Roman" w:cs="Times New Roman"/>
          <w:sz w:val="28"/>
          <w:szCs w:val="24"/>
          <w:lang w:eastAsia="ru-RU"/>
        </w:rPr>
        <w:t xml:space="preserve">величина </w:t>
      </w:r>
      <w:r w:rsidRPr="00F505F3">
        <w:rPr>
          <w:rFonts w:ascii="Times New Roman" w:eastAsia="Times New Roman" w:hAnsi="Times New Roman" w:cs="Times New Roman"/>
          <w:sz w:val="28"/>
          <w:szCs w:val="24"/>
          <w:lang w:val="uk-UA" w:eastAsia="ru-RU"/>
        </w:rPr>
        <w:t>відхилення</w:t>
      </w:r>
      <w:r w:rsidRPr="00F505F3">
        <w:rPr>
          <w:rFonts w:ascii="Times New Roman" w:eastAsia="Times New Roman" w:hAnsi="Times New Roman" w:cs="Times New Roman"/>
          <w:sz w:val="28"/>
          <w:szCs w:val="24"/>
          <w:lang w:eastAsia="ru-RU"/>
        </w:rPr>
        <w:t xml:space="preserve"> пад</w:t>
      </w:r>
      <w:r w:rsidRPr="00F505F3">
        <w:rPr>
          <w:rFonts w:ascii="Times New Roman" w:eastAsia="Times New Roman" w:hAnsi="Times New Roman" w:cs="Times New Roman"/>
          <w:sz w:val="28"/>
          <w:szCs w:val="24"/>
          <w:lang w:val="uk-UA" w:eastAsia="ru-RU"/>
        </w:rPr>
        <w:t>іння</w:t>
      </w:r>
      <w:r w:rsidRPr="00F505F3">
        <w:rPr>
          <w:rFonts w:ascii="Times New Roman" w:eastAsia="Times New Roman" w:hAnsi="Times New Roman" w:cs="Times New Roman"/>
          <w:sz w:val="28"/>
          <w:szCs w:val="24"/>
          <w:lang w:eastAsia="ru-RU"/>
        </w:rPr>
        <w:t xml:space="preserve"> напр</w:t>
      </w:r>
      <w:r w:rsidRPr="00F505F3">
        <w:rPr>
          <w:rFonts w:ascii="Times New Roman" w:eastAsia="Times New Roman" w:hAnsi="Times New Roman" w:cs="Times New Roman"/>
          <w:sz w:val="28"/>
          <w:szCs w:val="24"/>
          <w:lang w:val="uk-UA" w:eastAsia="ru-RU"/>
        </w:rPr>
        <w:t xml:space="preserve">уги </w:t>
      </w:r>
      <w:r w:rsidRPr="00F505F3">
        <w:rPr>
          <w:rFonts w:ascii="Times New Roman" w:eastAsia="Times New Roman" w:hAnsi="Times New Roman" w:cs="Times New Roman"/>
          <w:sz w:val="28"/>
          <w:szCs w:val="24"/>
          <w:lang w:eastAsia="ru-RU"/>
        </w:rPr>
        <w:t>на частот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 10000 Гц</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4"/>
          <w:lang w:eastAsia="ru-RU"/>
        </w:rPr>
        <w:t>Δ</w:t>
      </w:r>
      <w:r w:rsidRPr="00F505F3">
        <w:rPr>
          <w:rFonts w:ascii="Times New Roman" w:eastAsia="Times New Roman" w:hAnsi="Times New Roman" w:cs="Times New Roman"/>
          <w:sz w:val="28"/>
          <w:szCs w:val="24"/>
          <w:lang w:val="en-US" w:eastAsia="ru-RU"/>
        </w:rPr>
        <w:t>U</w:t>
      </w:r>
      <w:r w:rsidRPr="00F505F3">
        <w:rPr>
          <w:rFonts w:ascii="Times New Roman" w:eastAsia="Times New Roman" w:hAnsi="Times New Roman" w:cs="Times New Roman"/>
          <w:sz w:val="28"/>
          <w:szCs w:val="24"/>
          <w:vertAlign w:val="subscript"/>
          <w:lang w:eastAsia="ru-RU"/>
        </w:rPr>
        <w:t>100000</w:t>
      </w:r>
      <w:r w:rsidRPr="00F505F3">
        <w:rPr>
          <w:rFonts w:ascii="Times New Roman" w:eastAsia="Times New Roman" w:hAnsi="Times New Roman" w:cs="Times New Roman"/>
          <w:sz w:val="28"/>
          <w:szCs w:val="24"/>
          <w:vertAlign w:val="subscript"/>
          <w:lang w:eastAsia="ru-RU"/>
        </w:rPr>
        <w:tab/>
      </w:r>
      <w:r w:rsidRPr="00F505F3">
        <w:rPr>
          <w:rFonts w:ascii="Times New Roman" w:eastAsia="Times New Roman" w:hAnsi="Times New Roman" w:cs="Times New Roman"/>
          <w:sz w:val="28"/>
          <w:szCs w:val="28"/>
          <w:lang w:eastAsia="ru-RU"/>
        </w:rPr>
        <w:t xml:space="preserve">– </w:t>
      </w:r>
      <w:r w:rsidRPr="00F505F3">
        <w:rPr>
          <w:rFonts w:ascii="Times New Roman" w:eastAsia="Times New Roman" w:hAnsi="Times New Roman" w:cs="Times New Roman"/>
          <w:sz w:val="28"/>
          <w:szCs w:val="24"/>
          <w:lang w:eastAsia="ru-RU"/>
        </w:rPr>
        <w:t xml:space="preserve">величина </w:t>
      </w:r>
      <w:r w:rsidRPr="00F505F3">
        <w:rPr>
          <w:rFonts w:ascii="Times New Roman" w:eastAsia="Times New Roman" w:hAnsi="Times New Roman" w:cs="Times New Roman"/>
          <w:sz w:val="28"/>
          <w:szCs w:val="24"/>
          <w:lang w:val="uk-UA" w:eastAsia="ru-RU"/>
        </w:rPr>
        <w:t>відхилення</w:t>
      </w:r>
      <w:r w:rsidRPr="00F505F3">
        <w:rPr>
          <w:rFonts w:ascii="Times New Roman" w:eastAsia="Times New Roman" w:hAnsi="Times New Roman" w:cs="Times New Roman"/>
          <w:sz w:val="28"/>
          <w:szCs w:val="24"/>
          <w:lang w:eastAsia="ru-RU"/>
        </w:rPr>
        <w:t xml:space="preserve"> пад</w:t>
      </w:r>
      <w:r w:rsidRPr="00F505F3">
        <w:rPr>
          <w:rFonts w:ascii="Times New Roman" w:eastAsia="Times New Roman" w:hAnsi="Times New Roman" w:cs="Times New Roman"/>
          <w:sz w:val="28"/>
          <w:szCs w:val="24"/>
          <w:lang w:val="uk-UA" w:eastAsia="ru-RU"/>
        </w:rPr>
        <w:t>іння</w:t>
      </w:r>
      <w:r w:rsidRPr="00F505F3">
        <w:rPr>
          <w:rFonts w:ascii="Times New Roman" w:eastAsia="Times New Roman" w:hAnsi="Times New Roman" w:cs="Times New Roman"/>
          <w:sz w:val="28"/>
          <w:szCs w:val="24"/>
          <w:lang w:eastAsia="ru-RU"/>
        </w:rPr>
        <w:t xml:space="preserve"> напр</w:t>
      </w:r>
      <w:r w:rsidRPr="00F505F3">
        <w:rPr>
          <w:rFonts w:ascii="Times New Roman" w:eastAsia="Times New Roman" w:hAnsi="Times New Roman" w:cs="Times New Roman"/>
          <w:sz w:val="28"/>
          <w:szCs w:val="24"/>
          <w:lang w:val="uk-UA" w:eastAsia="ru-RU"/>
        </w:rPr>
        <w:t xml:space="preserve">уги </w:t>
      </w:r>
      <w:r w:rsidRPr="00F505F3">
        <w:rPr>
          <w:rFonts w:ascii="Times New Roman" w:eastAsia="Times New Roman" w:hAnsi="Times New Roman" w:cs="Times New Roman"/>
          <w:sz w:val="28"/>
          <w:szCs w:val="24"/>
          <w:lang w:eastAsia="ru-RU"/>
        </w:rPr>
        <w:t>на частот</w:t>
      </w:r>
      <w:r w:rsidRPr="00F505F3">
        <w:rPr>
          <w:rFonts w:ascii="Times New Roman" w:eastAsia="Times New Roman" w:hAnsi="Times New Roman" w:cs="Times New Roman"/>
          <w:sz w:val="28"/>
          <w:szCs w:val="24"/>
          <w:lang w:val="uk-UA" w:eastAsia="ru-RU"/>
        </w:rPr>
        <w:t>і</w:t>
      </w:r>
      <w:r w:rsidRPr="00F505F3">
        <w:rPr>
          <w:rFonts w:ascii="Times New Roman" w:eastAsia="Times New Roman" w:hAnsi="Times New Roman" w:cs="Times New Roman"/>
          <w:sz w:val="28"/>
          <w:szCs w:val="24"/>
          <w:lang w:eastAsia="ru-RU"/>
        </w:rPr>
        <w:t xml:space="preserve"> 100000 Гц</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24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240" w:lineRule="auto"/>
        <w:jc w:val="both"/>
        <w:rPr>
          <w:rFonts w:ascii="Times New Roman" w:eastAsia="Times New Roman" w:hAnsi="Times New Roman" w:cs="Times New Roman"/>
          <w:sz w:val="28"/>
          <w:szCs w:val="24"/>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left="3540"/>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b/>
          <w:sz w:val="28"/>
          <w:szCs w:val="28"/>
          <w:lang w:eastAsia="ru-RU"/>
        </w:rPr>
        <w:lastRenderedPageBreak/>
        <w:t>В</w:t>
      </w:r>
      <w:r w:rsidRPr="00F505F3">
        <w:rPr>
          <w:rFonts w:ascii="Times New Roman" w:eastAsia="Times New Roman" w:hAnsi="Times New Roman" w:cs="Times New Roman"/>
          <w:b/>
          <w:sz w:val="28"/>
          <w:szCs w:val="28"/>
          <w:lang w:val="uk-UA" w:eastAsia="ru-RU"/>
        </w:rPr>
        <w:t>СТУП</w:t>
      </w:r>
    </w:p>
    <w:p w:rsidR="00F505F3" w:rsidRPr="00F505F3" w:rsidRDefault="00F505F3" w:rsidP="00F505F3">
      <w:pPr>
        <w:spacing w:after="0" w:line="360" w:lineRule="auto"/>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b/>
          <w:sz w:val="28"/>
          <w:szCs w:val="28"/>
          <w:lang w:val="uk-UA" w:eastAsia="ru-RU"/>
        </w:rPr>
        <w:t>Актуальність теми.</w:t>
      </w:r>
      <w:r w:rsidRPr="00F505F3">
        <w:rPr>
          <w:rFonts w:ascii="Times New Roman" w:eastAsia="Times New Roman" w:hAnsi="Times New Roman" w:cs="Times New Roman"/>
          <w:sz w:val="28"/>
          <w:szCs w:val="28"/>
          <w:lang w:val="uk-UA" w:eastAsia="ru-RU"/>
        </w:rPr>
        <w:t xml:space="preserve"> </w:t>
      </w:r>
      <w:r w:rsidRPr="00F505F3">
        <w:rPr>
          <w:rFonts w:ascii="Times New Roman" w:eastAsia="Times New Roman" w:hAnsi="Times New Roman" w:cs="Times New Roman"/>
          <w:sz w:val="28"/>
          <w:szCs w:val="28"/>
          <w:lang w:eastAsia="ru-RU"/>
        </w:rPr>
        <w:t xml:space="preserve">На сьогодні майже половину всіх випадків новоутворень кишковика становлять об`ємні ноутворення прямої кишки, значно випереджаючи за частотою пухлини ободової кишки [28, </w:t>
      </w:r>
      <w:r w:rsidRPr="00F505F3">
        <w:rPr>
          <w:rFonts w:ascii="Times New Roman" w:eastAsia="Times New Roman" w:hAnsi="Times New Roman" w:cs="Times New Roman"/>
          <w:sz w:val="28"/>
          <w:szCs w:val="28"/>
          <w:lang w:val="uk-UA" w:eastAsia="ru-RU"/>
        </w:rPr>
        <w:t>70</w:t>
      </w:r>
      <w:r w:rsidRPr="00F505F3">
        <w:rPr>
          <w:rFonts w:ascii="Times New Roman" w:eastAsia="Times New Roman" w:hAnsi="Times New Roman" w:cs="Times New Roman"/>
          <w:color w:val="222222"/>
          <w:sz w:val="28"/>
          <w:szCs w:val="28"/>
          <w:lang w:eastAsia="ru-RU"/>
        </w:rPr>
        <w:t>]. У</w:t>
      </w:r>
      <w:r w:rsidRPr="00F505F3">
        <w:rPr>
          <w:rFonts w:ascii="Times New Roman" w:eastAsia="Times New Roman" w:hAnsi="Times New Roman" w:cs="Times New Roman"/>
          <w:sz w:val="28"/>
          <w:szCs w:val="28"/>
          <w:lang w:eastAsia="ru-RU"/>
        </w:rPr>
        <w:t xml:space="preserve">наслідок своєї локалізації це захворювання є вкрай підступним, тому що ураження м’язового сфінктера, яким замикається  пряма кишка, спричиняє необхідність проведення травматичних операцій, які часто закінчуються порушенням природного акту дефекації та обумовлюють істотне погіршення якості життя пацієнта.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Хоча пряма кишка, на відміну від інших відділів шлунково-кишкового тракту, є цілком доступною для огляду, кількість запущених форм захворювання продовжує залишатися високою. Пізня діагностика стає причиною об’ємних і травматичних операцій, але й вони далеко не завжди виявляються ефективними.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Вибір конкретного методу лікування та різновиди втручання визначаються розташуванням пухлини щодо анального жому, глибиною вростання в стінку кишки й оточуючі структури, загальним станом пацієнта й стадією пухлини.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При операціях на прямій кишці особливе значення надається можливості збереження сфінктера або проведення реконструктивних операцій, які й визначають якість життя пацієнта надалі [</w:t>
      </w:r>
      <w:r w:rsidRPr="00F505F3">
        <w:rPr>
          <w:rFonts w:ascii="Times New Roman" w:eastAsia="Times New Roman" w:hAnsi="Times New Roman" w:cs="Times New Roman"/>
          <w:sz w:val="28"/>
          <w:szCs w:val="28"/>
          <w:lang w:val="uk-UA" w:eastAsia="ru-RU"/>
        </w:rPr>
        <w:t>28, 78</w:t>
      </w:r>
      <w:r w:rsidRPr="00F505F3">
        <w:rPr>
          <w:rFonts w:ascii="Times New Roman" w:eastAsia="Times New Roman" w:hAnsi="Times New Roman" w:cs="Times New Roman"/>
          <w:sz w:val="28"/>
          <w:szCs w:val="28"/>
          <w:lang w:eastAsia="ru-RU"/>
        </w:rPr>
        <w:t>].</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Останнім часом у колопроктологічній хірургії удосконалюються методи діагностики, які дозволяють виявити пухлинні процеси на ранніх стадіях. Поліпшуються методи передопераційної підготовки й післяопераційної реабілітації хворих, що, своєю чергою, дозволяє знизити розвиток ускладнень і, в кінцевому підсумку, післяопераційну летальність [73, 91]. Поліпшуються методи передопераційної підготовки і післяопераційної реабілітації хворих, що в свою чергу дозволяє знизити розвиток ускладнень і, в кінцевому підсумку, післяопераційну летальність [9, 129]. У результаті </w:t>
      </w:r>
      <w:r w:rsidRPr="00F505F3">
        <w:rPr>
          <w:rFonts w:ascii="Times New Roman" w:eastAsia="Times New Roman" w:hAnsi="Times New Roman" w:cs="Times New Roman"/>
          <w:sz w:val="28"/>
          <w:szCs w:val="28"/>
          <w:lang w:eastAsia="ru-RU"/>
        </w:rPr>
        <w:lastRenderedPageBreak/>
        <w:t xml:space="preserve">проведення гістологічних досліджень було доведено, що поширення пухлинного процесу в дистальному напрямку при об`ємних новоутвореннях прямої кишки не перевищує 2 см (Ковальов В. А., 2008; Яицкий Н. А., 2008; Heald R. J., 2009).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Ці дані дозволили виконувати сфінктерозберігаючі операції з дотриманням правил абластики, а використання циркулярних ендостеплерів значно спростило техніку формування анастомозу, що надає можливість виконувати більш низькі резекції прямої кишки.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Однак, незважаючи на значне поліпшення якості життя при сфінктерозберігаючих операціях, видалення значної частини ампули прямої кишки призводить до порушення резервуарної та евакуаційної функції, що проявляється частими й малопродуктивними актами дефекації, мимовільними випорожненнями, помилковими позивами до дефекації та імперативними позивами. </w:t>
      </w:r>
    </w:p>
    <w:p w:rsidR="00F505F3" w:rsidRPr="00F505F3" w:rsidRDefault="00F505F3" w:rsidP="00F505F3">
      <w:pPr>
        <w:spacing w:after="0" w:line="360" w:lineRule="auto"/>
        <w:ind w:firstLine="567"/>
        <w:jc w:val="both"/>
        <w:rPr>
          <w:rFonts w:ascii="Times New Roman" w:eastAsia="CourierNewPSMT"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Цей симптомокомплекс у світовій літературі описаний як синдром низької передньої резекції прямої кишки [74]. </w:t>
      </w:r>
      <w:r w:rsidRPr="00F505F3">
        <w:rPr>
          <w:rFonts w:ascii="Times New Roman" w:eastAsia="CourierNewPSMT" w:hAnsi="Times New Roman" w:cs="Times New Roman"/>
          <w:sz w:val="28"/>
          <w:szCs w:val="28"/>
          <w:lang w:eastAsia="ru-RU"/>
        </w:rPr>
        <w:t xml:space="preserve">Незадоволеність функціональними результатами операції змусила при виконанні низької передньої резекції, а також при черевно-анальній резекції прямої кишки виконувати операції з моделюванням штучного резервуару з відділів кишки, що низводяться [64, 87].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Надалі багатьма вітчизняними й зарубіжними авторами відзначалися переваги резервуарного анастомозу порівняно з прямим колоректальним з`єднанням [83]. Водночас виконання подібних утручань пов'язане зі складністю зведення й формування низького анастомозу.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Громіздкість конструкції обумовлює високу ймовірність неспроможності швів міжкишкового й колоректального анастомозів, некроз петлі, резервуару, що відводиться, а у 25,0% пацієнтів у віддаленому післяопераційному періоді – схильність до закрепів [21, </w:t>
      </w:r>
      <w:r w:rsidRPr="00F505F3">
        <w:rPr>
          <w:rFonts w:ascii="Times New Roman" w:eastAsia="Times New Roman" w:hAnsi="Times New Roman" w:cs="Times New Roman"/>
          <w:sz w:val="28"/>
          <w:szCs w:val="28"/>
          <w:lang w:val="uk-UA" w:eastAsia="ru-RU"/>
        </w:rPr>
        <w:t>62</w:t>
      </w:r>
      <w:r w:rsidRPr="00F505F3">
        <w:rPr>
          <w:rFonts w:ascii="Times New Roman" w:eastAsia="Times New Roman" w:hAnsi="Times New Roman" w:cs="Times New Roman"/>
          <w:sz w:val="28"/>
          <w:szCs w:val="28"/>
          <w:lang w:eastAsia="ru-RU"/>
        </w:rPr>
        <w:t>, 80, 81].</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Незважаючи на значні досягнення в хірургії шлунково-кишкового тракту, ускладнення у вигляді часткової неспроможності швів анастомозів </w:t>
      </w:r>
      <w:r w:rsidRPr="00F505F3">
        <w:rPr>
          <w:rFonts w:ascii="Times New Roman" w:eastAsia="Times New Roman" w:hAnsi="Times New Roman" w:cs="Times New Roman"/>
          <w:sz w:val="28"/>
          <w:szCs w:val="28"/>
          <w:lang w:eastAsia="ru-RU"/>
        </w:rPr>
        <w:lastRenderedPageBreak/>
        <w:t xml:space="preserve">продовжують залишатися основною причиною незадовільних безпосередніх та віддалених результатів і летальності в післяопераційному періоді. </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Неспроможність швів анастомозів при операціях на товстій і прямій кишці спостерігається в 4,0 – 18,0% випадків. Застосування нових антибактеріальних препаратів, різної хірургічної техніки кишкового шва, використання нових шовних матеріалів, сучасних апаратних методів, використання етапної хірургічної тактики у вигляді розвантажувальних стом та інші існуючі заходи суттєво не впливають на відсоток неспроможності товстокишкових анастомозів після операції.</w:t>
      </w:r>
    </w:p>
    <w:p w:rsidR="00F505F3" w:rsidRPr="00F505F3" w:rsidRDefault="00F505F3" w:rsidP="00F505F3">
      <w:pPr>
        <w:spacing w:after="0" w:line="360" w:lineRule="auto"/>
        <w:ind w:firstLine="567"/>
        <w:jc w:val="both"/>
        <w:rPr>
          <w:rFonts w:ascii="Times New Roman" w:eastAsia="CourierNewPSMT" w:hAnsi="Times New Roman" w:cs="Times New Roman"/>
          <w:sz w:val="28"/>
          <w:szCs w:val="28"/>
          <w:lang w:eastAsia="ru-RU"/>
        </w:rPr>
      </w:pPr>
      <w:r w:rsidRPr="00F505F3">
        <w:rPr>
          <w:rFonts w:ascii="Times New Roman" w:eastAsia="CourierNewPSMT" w:hAnsi="Times New Roman" w:cs="Times New Roman"/>
          <w:sz w:val="28"/>
          <w:szCs w:val="28"/>
          <w:lang w:eastAsia="ru-RU"/>
        </w:rPr>
        <w:t>Таким чином, поліпшення результатів резекції прямої кишки полягає в прогнозуванні та профілактиці неспроможності швів колоректального анастомозу, підвищенні ефективності консервативного лікування в разі розвитку неспроможності, покращенні функціонального стану кишки у зоні резекції.</w:t>
      </w:r>
    </w:p>
    <w:p w:rsidR="00F505F3" w:rsidRPr="00F505F3" w:rsidRDefault="00F505F3" w:rsidP="00F505F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05F3">
        <w:rPr>
          <w:rFonts w:ascii="Times New Roman" w:eastAsia="CourierNewPSMT" w:hAnsi="Times New Roman" w:cs="Times New Roman"/>
          <w:b/>
          <w:sz w:val="28"/>
          <w:szCs w:val="28"/>
          <w:lang w:eastAsia="ru-RU"/>
        </w:rPr>
        <w:t>Зв'язок роботи з науковими програмами, планами, темами.</w:t>
      </w:r>
      <w:r w:rsidRPr="00F505F3">
        <w:rPr>
          <w:rFonts w:ascii="Times New Roman" w:eastAsia="CourierNewPSMT" w:hAnsi="Times New Roman" w:cs="Times New Roman"/>
          <w:b/>
          <w:sz w:val="28"/>
          <w:szCs w:val="28"/>
          <w:lang w:val="uk-UA" w:eastAsia="ru-RU"/>
        </w:rPr>
        <w:t xml:space="preserve"> </w:t>
      </w:r>
      <w:r w:rsidRPr="00F505F3">
        <w:rPr>
          <w:rFonts w:ascii="Times New Roman" w:eastAsia="Times New Roman" w:hAnsi="Times New Roman" w:cs="Times New Roman"/>
          <w:sz w:val="28"/>
          <w:szCs w:val="28"/>
          <w:lang w:val="uk-UA" w:eastAsia="ru-RU"/>
        </w:rPr>
        <w:t>Дисертаційну роботу виконано відповідно до наукової тематики ДУ "Інститут загальної та невідкладної хірургії ім. В. Т. Зайцева НАМН України" і вона є фрагментом НДР ВН.4.03 «Вдосконалення техніки і тактики лікування та профілактики зовнішніх кишкових нориць» (№ державної реєстрації 0103U003188)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b/>
          <w:bCs/>
          <w:sz w:val="28"/>
          <w:szCs w:val="28"/>
          <w:lang w:val="uk-UA" w:eastAsia="ru-RU"/>
        </w:rPr>
        <w:t xml:space="preserve">Мета роботи. </w:t>
      </w:r>
      <w:r w:rsidRPr="00F505F3">
        <w:rPr>
          <w:rFonts w:ascii="Times New Roman" w:eastAsia="Times New Roman" w:hAnsi="Times New Roman" w:cs="Times New Roman"/>
          <w:sz w:val="28"/>
          <w:szCs w:val="28"/>
          <w:lang w:val="uk-UA" w:eastAsia="ru-RU"/>
        </w:rPr>
        <w:t>Поліпшити результати хірургічного лікування хворих на об`ємні новоутворення прямої кишки шляхом розроблення комплексу хірургічних заходів при її передній резекції.</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b/>
          <w:sz w:val="28"/>
          <w:szCs w:val="28"/>
          <w:lang w:eastAsia="ru-RU"/>
        </w:rPr>
      </w:pPr>
      <w:r w:rsidRPr="00F505F3">
        <w:rPr>
          <w:rFonts w:ascii="Times New Roman" w:eastAsia="CourierNewPSMT" w:hAnsi="Times New Roman" w:cs="Times New Roman"/>
          <w:b/>
          <w:sz w:val="28"/>
          <w:szCs w:val="28"/>
          <w:lang w:eastAsia="ru-RU"/>
        </w:rPr>
        <w:t>За</w:t>
      </w:r>
      <w:r w:rsidRPr="00F505F3">
        <w:rPr>
          <w:rFonts w:ascii="Times New Roman" w:eastAsia="CourierNewPSMT" w:hAnsi="Times New Roman" w:cs="Times New Roman"/>
          <w:b/>
          <w:sz w:val="28"/>
          <w:szCs w:val="28"/>
          <w:lang w:val="uk-UA" w:eastAsia="ru-RU"/>
        </w:rPr>
        <w:t>вдання дослідження</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sz w:val="28"/>
          <w:szCs w:val="28"/>
          <w:lang w:eastAsia="ru-RU"/>
        </w:rPr>
      </w:pPr>
      <w:r w:rsidRPr="00F505F3">
        <w:rPr>
          <w:rFonts w:ascii="Times New Roman" w:eastAsia="CourierNewPSMT" w:hAnsi="Times New Roman" w:cs="Times New Roman"/>
          <w:sz w:val="28"/>
          <w:szCs w:val="28"/>
          <w:lang w:eastAsia="ru-RU"/>
        </w:rPr>
        <w:t>1. Вивчити причини незадовільних результатів хірургічного лікування хворих на рак прямої кишки при виконанні низьких резекцій.</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sz w:val="28"/>
          <w:szCs w:val="28"/>
          <w:lang w:eastAsia="ru-RU"/>
        </w:rPr>
      </w:pPr>
      <w:r w:rsidRPr="00F505F3">
        <w:rPr>
          <w:rFonts w:ascii="Times New Roman" w:eastAsia="CourierNewPSMT" w:hAnsi="Times New Roman" w:cs="Times New Roman"/>
          <w:sz w:val="28"/>
          <w:szCs w:val="28"/>
          <w:lang w:eastAsia="ru-RU"/>
        </w:rPr>
        <w:t>2. Визначити порівняльну ефективність різних способів дренування зони анастомозу при резекції прямої кишки.</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sz w:val="28"/>
          <w:szCs w:val="28"/>
          <w:lang w:eastAsia="ru-RU"/>
        </w:rPr>
      </w:pPr>
      <w:r w:rsidRPr="00F505F3">
        <w:rPr>
          <w:rFonts w:ascii="Times New Roman" w:eastAsia="CourierNewPSMT" w:hAnsi="Times New Roman" w:cs="Times New Roman"/>
          <w:sz w:val="28"/>
          <w:szCs w:val="28"/>
          <w:lang w:eastAsia="ru-RU"/>
        </w:rPr>
        <w:lastRenderedPageBreak/>
        <w:t>3. Розробити в експерименті спосіб оцінки життєздатності прямої кишки і систему прогнозування неспроможності анастомозів на підставі деяких показників гомеостазу.</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sz w:val="28"/>
          <w:szCs w:val="28"/>
          <w:lang w:eastAsia="ru-RU"/>
        </w:rPr>
      </w:pPr>
      <w:r w:rsidRPr="00F505F3">
        <w:rPr>
          <w:rFonts w:ascii="Times New Roman" w:eastAsia="CourierNewPSMT" w:hAnsi="Times New Roman" w:cs="Times New Roman"/>
          <w:sz w:val="28"/>
          <w:szCs w:val="28"/>
          <w:lang w:eastAsia="ru-RU"/>
        </w:rPr>
        <w:t>4. Удосконалити методи хірургічного лікування при низькому розташуванні пухлин прямої кишки.</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sz w:val="28"/>
          <w:szCs w:val="28"/>
          <w:lang w:val="uk-UA" w:eastAsia="ru-RU"/>
        </w:rPr>
      </w:pPr>
      <w:r w:rsidRPr="00F505F3">
        <w:rPr>
          <w:rFonts w:ascii="Times New Roman" w:eastAsia="CourierNewPSMT" w:hAnsi="Times New Roman" w:cs="Times New Roman"/>
          <w:sz w:val="28"/>
          <w:szCs w:val="28"/>
          <w:lang w:eastAsia="ru-RU"/>
        </w:rPr>
        <w:t>5. Порівняти результати традиційного і запропонованого методів хірургічного лікування при низькому розташуванні пухлин прямої кишки.</w:t>
      </w:r>
    </w:p>
    <w:p w:rsidR="00F505F3" w:rsidRPr="00F505F3" w:rsidRDefault="00F505F3" w:rsidP="00F505F3">
      <w:pPr>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b/>
          <w:bCs/>
          <w:sz w:val="28"/>
          <w:szCs w:val="28"/>
          <w:lang w:val="uk-UA" w:eastAsia="ru-RU"/>
        </w:rPr>
        <w:t xml:space="preserve">Об'єкт дослідження – </w:t>
      </w:r>
      <w:r w:rsidRPr="00F505F3">
        <w:rPr>
          <w:rFonts w:ascii="Times New Roman" w:eastAsia="Times New Roman" w:hAnsi="Times New Roman" w:cs="Times New Roman"/>
          <w:bCs/>
          <w:sz w:val="28"/>
          <w:szCs w:val="28"/>
          <w:lang w:val="uk-UA" w:eastAsia="ru-RU"/>
        </w:rPr>
        <w:t>об'ємні утворення прямої кишки, при лікуванні яких застосовується резекція прямої кишки.</w:t>
      </w:r>
    </w:p>
    <w:p w:rsidR="00F505F3" w:rsidRPr="00F505F3" w:rsidRDefault="00F505F3" w:rsidP="00F505F3">
      <w:pPr>
        <w:autoSpaceDE w:val="0"/>
        <w:autoSpaceDN w:val="0"/>
        <w:adjustRightInd w:val="0"/>
        <w:spacing w:after="0" w:line="360" w:lineRule="auto"/>
        <w:ind w:firstLine="708"/>
        <w:jc w:val="both"/>
        <w:rPr>
          <w:rFonts w:ascii="Times New Roman" w:eastAsia="Times New Roman" w:hAnsi="Times New Roman" w:cs="Times New Roman"/>
          <w:bCs/>
          <w:sz w:val="28"/>
          <w:szCs w:val="28"/>
          <w:lang w:val="uk-UA" w:eastAsia="ru-RU"/>
        </w:rPr>
      </w:pPr>
      <w:r w:rsidRPr="00F505F3">
        <w:rPr>
          <w:rFonts w:ascii="Times New Roman" w:eastAsia="Times New Roman" w:hAnsi="Times New Roman" w:cs="Times New Roman"/>
          <w:b/>
          <w:bCs/>
          <w:sz w:val="28"/>
          <w:szCs w:val="28"/>
          <w:lang w:val="uk-UA" w:eastAsia="ru-RU"/>
        </w:rPr>
        <w:t xml:space="preserve">Предмет дослідження - </w:t>
      </w:r>
      <w:r w:rsidRPr="00F505F3">
        <w:rPr>
          <w:rFonts w:ascii="Times New Roman" w:eastAsia="Times New Roman" w:hAnsi="Times New Roman" w:cs="Times New Roman"/>
          <w:bCs/>
          <w:sz w:val="28"/>
          <w:szCs w:val="28"/>
          <w:lang w:val="uk-UA" w:eastAsia="ru-RU"/>
        </w:rPr>
        <w:t>ефективність і травматичність різних методів резекції прямої кишки з урахуванням профілактики післяопераційних ускладнень.</w:t>
      </w:r>
    </w:p>
    <w:p w:rsidR="00F505F3" w:rsidRPr="00F505F3" w:rsidRDefault="00F505F3" w:rsidP="00F505F3">
      <w:pPr>
        <w:autoSpaceDE w:val="0"/>
        <w:autoSpaceDN w:val="0"/>
        <w:adjustRightInd w:val="0"/>
        <w:spacing w:after="0" w:line="360" w:lineRule="auto"/>
        <w:ind w:firstLine="708"/>
        <w:jc w:val="both"/>
        <w:rPr>
          <w:rFonts w:ascii="Times New Roman" w:eastAsia="CourierNewPSMT" w:hAnsi="Times New Roman" w:cs="Times New Roman"/>
          <w:b/>
          <w:sz w:val="28"/>
          <w:szCs w:val="28"/>
          <w:lang w:val="uk-UA" w:eastAsia="ru-RU"/>
        </w:rPr>
      </w:pPr>
      <w:r w:rsidRPr="00F505F3">
        <w:rPr>
          <w:rFonts w:ascii="Times New Roman" w:eastAsia="Times New Roman" w:hAnsi="Times New Roman" w:cs="Times New Roman"/>
          <w:b/>
          <w:bCs/>
          <w:sz w:val="28"/>
          <w:szCs w:val="28"/>
          <w:lang w:val="uk-UA" w:eastAsia="ru-RU"/>
        </w:rPr>
        <w:t xml:space="preserve">Методи дослідження: </w:t>
      </w:r>
      <w:r w:rsidRPr="00F505F3">
        <w:rPr>
          <w:rFonts w:ascii="Times New Roman" w:eastAsia="Times New Roman" w:hAnsi="Times New Roman" w:cs="Times New Roman"/>
          <w:bCs/>
          <w:sz w:val="28"/>
          <w:szCs w:val="28"/>
          <w:lang w:val="uk-UA" w:eastAsia="ru-RU"/>
        </w:rPr>
        <w:t>загальноклінічні, біохімічні, інструментальні, морфологічні та статистичні.</w:t>
      </w:r>
    </w:p>
    <w:p w:rsidR="00F505F3" w:rsidRPr="00F505F3" w:rsidRDefault="00F505F3" w:rsidP="00F505F3">
      <w:pPr>
        <w:spacing w:after="0" w:line="360" w:lineRule="auto"/>
        <w:ind w:firstLine="708"/>
        <w:jc w:val="both"/>
        <w:rPr>
          <w:rFonts w:ascii="Times New Roman" w:eastAsia="CourierNewPSMT" w:hAnsi="Times New Roman" w:cs="Times New Roman"/>
          <w:b/>
          <w:sz w:val="28"/>
          <w:szCs w:val="28"/>
          <w:lang w:val="uk-UA" w:eastAsia="ru-RU"/>
        </w:rPr>
      </w:pPr>
      <w:r w:rsidRPr="00F505F3">
        <w:rPr>
          <w:rFonts w:ascii="Times New Roman" w:eastAsia="CourierNewPSMT" w:hAnsi="Times New Roman" w:cs="Times New Roman"/>
          <w:b/>
          <w:sz w:val="28"/>
          <w:szCs w:val="28"/>
          <w:lang w:val="uk-UA" w:eastAsia="ru-RU"/>
        </w:rPr>
        <w:t>Наукова новизна отриманих результатів</w:t>
      </w:r>
    </w:p>
    <w:p w:rsidR="00F505F3" w:rsidRPr="00F505F3" w:rsidRDefault="00F505F3" w:rsidP="00F505F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 xml:space="preserve">Доповнено наукові дані про патофізіологічний механізм розвитку синдрому низької передньої резекції при хірургічному лікуванні раку прямої кишки, що дозволило поглибити знання щодо причин розвитку неспроможності анастомозів. </w:t>
      </w:r>
    </w:p>
    <w:p w:rsidR="00F505F3" w:rsidRPr="00F505F3" w:rsidRDefault="00F505F3" w:rsidP="00F505F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На підставі експерименту визначено ступінь порушення кровопостачання кишкової стінки залежно від значень співвідношення падіння напруги на частотах 100 і 100000 Гц. </w:t>
      </w:r>
    </w:p>
    <w:p w:rsidR="00F505F3" w:rsidRPr="00F505F3" w:rsidRDefault="00F505F3" w:rsidP="00F505F3">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Уточнено наукові дані про зміни на ультраструктурному рівні клітинних органел залежно від тривалості ішемії, що при електронно-мікроскопічному дослідженні проявлялось тотальним лізисом ядерної мембрани, мембран гранулярної ендоплазматичної мережі й мітохондрій.</w:t>
      </w:r>
    </w:p>
    <w:p w:rsidR="00F505F3" w:rsidRPr="00F505F3" w:rsidRDefault="00F505F3" w:rsidP="00F505F3">
      <w:pPr>
        <w:spacing w:after="0" w:line="360" w:lineRule="auto"/>
        <w:ind w:firstLine="705"/>
        <w:jc w:val="both"/>
        <w:rPr>
          <w:rFonts w:ascii="Times New Roman" w:eastAsia="Times New Roman" w:hAnsi="Times New Roman" w:cs="Times New Roman"/>
          <w:caps/>
          <w:sz w:val="28"/>
          <w:szCs w:val="28"/>
          <w:lang w:val="uk-UA" w:eastAsia="ru-RU"/>
        </w:rPr>
      </w:pPr>
      <w:r w:rsidRPr="00F505F3">
        <w:rPr>
          <w:rFonts w:ascii="Times New Roman" w:eastAsia="Times New Roman" w:hAnsi="Times New Roman" w:cs="Times New Roman"/>
          <w:sz w:val="28"/>
          <w:szCs w:val="28"/>
          <w:lang w:val="uk-UA" w:eastAsia="ru-RU"/>
        </w:rPr>
        <w:t>Доповнено та уточнено наукові дані про зміни імунітету та виявлено у ході імунологічного дослідження</w:t>
      </w:r>
      <w:r w:rsidRPr="00F505F3">
        <w:rPr>
          <w:rFonts w:ascii="Times New Roman" w:eastAsia="Times New Roman" w:hAnsi="Times New Roman" w:cs="Times New Roman"/>
          <w:color w:val="000000"/>
          <w:sz w:val="28"/>
          <w:szCs w:val="28"/>
          <w:lang w:val="uk-UA" w:eastAsia="ru-RU"/>
        </w:rPr>
        <w:t xml:space="preserve">, що </w:t>
      </w:r>
      <w:r w:rsidRPr="00F505F3">
        <w:rPr>
          <w:rFonts w:ascii="Times New Roman" w:eastAsia="Times New Roman" w:hAnsi="Times New Roman" w:cs="Times New Roman"/>
          <w:sz w:val="28"/>
          <w:szCs w:val="28"/>
          <w:lang w:val="uk-UA" w:eastAsia="ru-RU"/>
        </w:rPr>
        <w:t>підвищення вмісту маркерів диференціювання С</w:t>
      </w:r>
      <w:r w:rsidRPr="00F505F3">
        <w:rPr>
          <w:rFonts w:ascii="Times New Roman" w:eastAsia="Times New Roman" w:hAnsi="Times New Roman" w:cs="Times New Roman"/>
          <w:sz w:val="28"/>
          <w:szCs w:val="28"/>
          <w:lang w:eastAsia="ru-RU"/>
        </w:rPr>
        <w:t>D</w:t>
      </w:r>
      <w:r w:rsidRPr="00F505F3">
        <w:rPr>
          <w:rFonts w:ascii="Times New Roman" w:eastAsia="Times New Roman" w:hAnsi="Times New Roman" w:cs="Times New Roman"/>
          <w:sz w:val="28"/>
          <w:szCs w:val="28"/>
          <w:lang w:val="uk-UA" w:eastAsia="ru-RU"/>
        </w:rPr>
        <w:t>2</w:t>
      </w:r>
      <w:r w:rsidRPr="00F505F3">
        <w:rPr>
          <w:rFonts w:ascii="Times New Roman" w:eastAsia="Times New Roman" w:hAnsi="Times New Roman" w:cs="Times New Roman"/>
          <w:sz w:val="28"/>
          <w:szCs w:val="28"/>
          <w:vertAlign w:val="superscript"/>
          <w:lang w:val="uk-UA" w:eastAsia="ru-RU"/>
        </w:rPr>
        <w:t>+</w:t>
      </w:r>
      <w:r w:rsidRPr="00F505F3">
        <w:rPr>
          <w:rFonts w:ascii="Times New Roman" w:eastAsia="Times New Roman" w:hAnsi="Times New Roman" w:cs="Times New Roman"/>
          <w:sz w:val="28"/>
          <w:szCs w:val="28"/>
          <w:lang w:val="uk-UA" w:eastAsia="ru-RU"/>
        </w:rPr>
        <w:t>, С</w:t>
      </w:r>
      <w:r w:rsidRPr="00F505F3">
        <w:rPr>
          <w:rFonts w:ascii="Times New Roman" w:eastAsia="Times New Roman" w:hAnsi="Times New Roman" w:cs="Times New Roman"/>
          <w:sz w:val="28"/>
          <w:szCs w:val="28"/>
          <w:lang w:eastAsia="ru-RU"/>
        </w:rPr>
        <w:t>D</w:t>
      </w:r>
      <w:r w:rsidRPr="00F505F3">
        <w:rPr>
          <w:rFonts w:ascii="Times New Roman" w:eastAsia="Times New Roman" w:hAnsi="Times New Roman" w:cs="Times New Roman"/>
          <w:sz w:val="28"/>
          <w:szCs w:val="28"/>
          <w:lang w:val="uk-UA" w:eastAsia="ru-RU"/>
        </w:rPr>
        <w:t>3</w:t>
      </w:r>
      <w:r w:rsidRPr="00F505F3">
        <w:rPr>
          <w:rFonts w:ascii="Times New Roman" w:eastAsia="Times New Roman" w:hAnsi="Times New Roman" w:cs="Times New Roman"/>
          <w:sz w:val="28"/>
          <w:szCs w:val="28"/>
          <w:vertAlign w:val="superscript"/>
          <w:lang w:val="uk-UA" w:eastAsia="ru-RU"/>
        </w:rPr>
        <w:t>+</w:t>
      </w:r>
      <w:r w:rsidRPr="00F505F3">
        <w:rPr>
          <w:rFonts w:ascii="Times New Roman" w:eastAsia="Times New Roman" w:hAnsi="Times New Roman" w:cs="Times New Roman"/>
          <w:sz w:val="28"/>
          <w:szCs w:val="28"/>
          <w:lang w:val="uk-UA" w:eastAsia="ru-RU"/>
        </w:rPr>
        <w:t>, С</w:t>
      </w:r>
      <w:r w:rsidRPr="00F505F3">
        <w:rPr>
          <w:rFonts w:ascii="Times New Roman" w:eastAsia="Times New Roman" w:hAnsi="Times New Roman" w:cs="Times New Roman"/>
          <w:sz w:val="28"/>
          <w:szCs w:val="28"/>
          <w:lang w:eastAsia="ru-RU"/>
        </w:rPr>
        <w:t>D</w:t>
      </w:r>
      <w:r w:rsidRPr="00F505F3">
        <w:rPr>
          <w:rFonts w:ascii="Times New Roman" w:eastAsia="Times New Roman" w:hAnsi="Times New Roman" w:cs="Times New Roman"/>
          <w:sz w:val="28"/>
          <w:szCs w:val="28"/>
          <w:lang w:val="uk-UA" w:eastAsia="ru-RU"/>
        </w:rPr>
        <w:t>4</w:t>
      </w:r>
      <w:r w:rsidRPr="00F505F3">
        <w:rPr>
          <w:rFonts w:ascii="Times New Roman" w:eastAsia="Times New Roman" w:hAnsi="Times New Roman" w:cs="Times New Roman"/>
          <w:sz w:val="28"/>
          <w:szCs w:val="28"/>
          <w:vertAlign w:val="superscript"/>
          <w:lang w:val="uk-UA" w:eastAsia="ru-RU"/>
        </w:rPr>
        <w:t>+</w:t>
      </w:r>
      <w:r w:rsidRPr="00F505F3">
        <w:rPr>
          <w:rFonts w:ascii="Times New Roman" w:eastAsia="Times New Roman" w:hAnsi="Times New Roman" w:cs="Times New Roman"/>
          <w:sz w:val="28"/>
          <w:szCs w:val="28"/>
          <w:lang w:val="uk-UA" w:eastAsia="ru-RU"/>
        </w:rPr>
        <w:t>, С</w:t>
      </w:r>
      <w:r w:rsidRPr="00F505F3">
        <w:rPr>
          <w:rFonts w:ascii="Times New Roman" w:eastAsia="Times New Roman" w:hAnsi="Times New Roman" w:cs="Times New Roman"/>
          <w:sz w:val="28"/>
          <w:szCs w:val="28"/>
          <w:lang w:eastAsia="ru-RU"/>
        </w:rPr>
        <w:t>D</w:t>
      </w:r>
      <w:r w:rsidRPr="00F505F3">
        <w:rPr>
          <w:rFonts w:ascii="Times New Roman" w:eastAsia="Times New Roman" w:hAnsi="Times New Roman" w:cs="Times New Roman"/>
          <w:sz w:val="28"/>
          <w:szCs w:val="28"/>
          <w:lang w:val="uk-UA" w:eastAsia="ru-RU"/>
        </w:rPr>
        <w:t>8</w:t>
      </w:r>
      <w:r w:rsidRPr="00F505F3">
        <w:rPr>
          <w:rFonts w:ascii="Times New Roman" w:eastAsia="Times New Roman" w:hAnsi="Times New Roman" w:cs="Times New Roman"/>
          <w:sz w:val="28"/>
          <w:szCs w:val="28"/>
          <w:vertAlign w:val="superscript"/>
          <w:lang w:val="uk-UA" w:eastAsia="ru-RU"/>
        </w:rPr>
        <w:t>+</w:t>
      </w:r>
      <w:r w:rsidRPr="00F505F3">
        <w:rPr>
          <w:rFonts w:ascii="Times New Roman" w:eastAsia="Times New Roman" w:hAnsi="Times New Roman" w:cs="Times New Roman"/>
          <w:sz w:val="28"/>
          <w:szCs w:val="28"/>
          <w:lang w:val="uk-UA" w:eastAsia="ru-RU"/>
        </w:rPr>
        <w:t xml:space="preserve">, </w:t>
      </w:r>
      <w:r w:rsidRPr="00F505F3">
        <w:rPr>
          <w:rFonts w:ascii="Times New Roman" w:eastAsia="Times New Roman" w:hAnsi="Times New Roman" w:cs="Times New Roman"/>
          <w:color w:val="000000"/>
          <w:sz w:val="28"/>
          <w:szCs w:val="28"/>
          <w:lang w:val="uk-UA" w:eastAsia="ru-RU"/>
        </w:rPr>
        <w:t xml:space="preserve">лімфоцитотоксичності, ЦІК і пептидів середньої молекулярної маси, а також експресії маркерів </w:t>
      </w:r>
      <w:r w:rsidRPr="00F505F3">
        <w:rPr>
          <w:rFonts w:ascii="Times New Roman" w:eastAsia="Times New Roman" w:hAnsi="Times New Roman" w:cs="Times New Roman"/>
          <w:color w:val="000000"/>
          <w:sz w:val="28"/>
          <w:szCs w:val="28"/>
          <w:lang w:val="uk-UA" w:eastAsia="ru-RU"/>
        </w:rPr>
        <w:lastRenderedPageBreak/>
        <w:t xml:space="preserve">цитотоксичності </w:t>
      </w:r>
      <w:r w:rsidRPr="00F505F3">
        <w:rPr>
          <w:rFonts w:ascii="Times New Roman" w:eastAsia="Times New Roman" w:hAnsi="Times New Roman" w:cs="Times New Roman"/>
          <w:sz w:val="28"/>
          <w:szCs w:val="28"/>
          <w:lang w:eastAsia="ru-RU"/>
        </w:rPr>
        <w:t>CD</w:t>
      </w:r>
      <w:r w:rsidRPr="00F505F3">
        <w:rPr>
          <w:rFonts w:ascii="Times New Roman" w:eastAsia="Times New Roman" w:hAnsi="Times New Roman" w:cs="Times New Roman"/>
          <w:sz w:val="28"/>
          <w:szCs w:val="28"/>
          <w:lang w:val="uk-UA" w:eastAsia="ru-RU"/>
        </w:rPr>
        <w:t>175</w:t>
      </w:r>
      <w:r w:rsidRPr="00F505F3">
        <w:rPr>
          <w:rFonts w:ascii="Times New Roman" w:eastAsia="Times New Roman" w:hAnsi="Times New Roman" w:cs="Times New Roman"/>
          <w:sz w:val="28"/>
          <w:szCs w:val="28"/>
          <w:lang w:eastAsia="ru-RU"/>
        </w:rPr>
        <w:t>s</w:t>
      </w:r>
      <w:r w:rsidRPr="00F505F3">
        <w:rPr>
          <w:rFonts w:ascii="Times New Roman" w:eastAsia="Times New Roman" w:hAnsi="Times New Roman" w:cs="Times New Roman"/>
          <w:sz w:val="28"/>
          <w:szCs w:val="28"/>
          <w:vertAlign w:val="superscript"/>
          <w:lang w:val="uk-UA" w:eastAsia="ru-RU"/>
        </w:rPr>
        <w:t>+</w:t>
      </w:r>
      <w:r w:rsidRPr="00F505F3">
        <w:rPr>
          <w:rFonts w:ascii="Times New Roman" w:eastAsia="Times New Roman" w:hAnsi="Times New Roman" w:cs="Times New Roman"/>
          <w:sz w:val="28"/>
          <w:szCs w:val="28"/>
          <w:lang w:val="uk-UA" w:eastAsia="ru-RU"/>
        </w:rPr>
        <w:t xml:space="preserve"> і </w:t>
      </w:r>
      <w:r w:rsidRPr="00F505F3">
        <w:rPr>
          <w:rFonts w:ascii="Times New Roman" w:eastAsia="Times New Roman" w:hAnsi="Times New Roman" w:cs="Times New Roman"/>
          <w:sz w:val="28"/>
          <w:szCs w:val="28"/>
          <w:lang w:eastAsia="ru-RU"/>
        </w:rPr>
        <w:t>CD</w:t>
      </w:r>
      <w:r w:rsidRPr="00F505F3">
        <w:rPr>
          <w:rFonts w:ascii="Times New Roman" w:eastAsia="Times New Roman" w:hAnsi="Times New Roman" w:cs="Times New Roman"/>
          <w:sz w:val="28"/>
          <w:szCs w:val="28"/>
          <w:lang w:val="uk-UA" w:eastAsia="ru-RU"/>
        </w:rPr>
        <w:t>40</w:t>
      </w:r>
      <w:r w:rsidRPr="00F505F3">
        <w:rPr>
          <w:rFonts w:ascii="Times New Roman" w:eastAsia="Times New Roman" w:hAnsi="Times New Roman" w:cs="Times New Roman"/>
          <w:sz w:val="28"/>
          <w:szCs w:val="28"/>
          <w:vertAlign w:val="superscript"/>
          <w:lang w:val="uk-UA" w:eastAsia="ru-RU"/>
        </w:rPr>
        <w:t>+</w:t>
      </w:r>
      <w:r w:rsidRPr="00F505F3">
        <w:rPr>
          <w:rFonts w:ascii="Times New Roman" w:eastAsia="Times New Roman" w:hAnsi="Times New Roman" w:cs="Times New Roman"/>
          <w:sz w:val="28"/>
          <w:szCs w:val="28"/>
          <w:lang w:val="uk-UA" w:eastAsia="ru-RU"/>
        </w:rPr>
        <w:t xml:space="preserve">з достатньою достовірністю свідчить про можливість прогнозування неспроможності анастомозу. </w:t>
      </w:r>
    </w:p>
    <w:p w:rsidR="00F505F3" w:rsidRPr="00F505F3" w:rsidRDefault="00F505F3" w:rsidP="00F505F3">
      <w:pPr>
        <w:spacing w:after="0" w:line="360" w:lineRule="auto"/>
        <w:ind w:firstLine="705"/>
        <w:jc w:val="both"/>
        <w:rPr>
          <w:rFonts w:ascii="Times New Roman" w:eastAsia="Times New Roman" w:hAnsi="Times New Roman" w:cs="Times New Roman"/>
          <w:color w:val="000000"/>
          <w:sz w:val="28"/>
          <w:szCs w:val="28"/>
          <w:lang w:val="uk-UA" w:eastAsia="ru-RU"/>
        </w:rPr>
      </w:pPr>
      <w:r w:rsidRPr="00F505F3">
        <w:rPr>
          <w:rFonts w:ascii="Times New Roman" w:eastAsia="Times New Roman" w:hAnsi="Times New Roman" w:cs="Times New Roman"/>
          <w:sz w:val="28"/>
          <w:szCs w:val="28"/>
          <w:lang w:val="uk-UA" w:eastAsia="ru-RU"/>
        </w:rPr>
        <w:t>П</w:t>
      </w:r>
      <w:r w:rsidRPr="00F505F3">
        <w:rPr>
          <w:rFonts w:ascii="Times New Roman" w:eastAsia="Times New Roman" w:hAnsi="Times New Roman" w:cs="Times New Roman"/>
          <w:color w:val="000000"/>
          <w:sz w:val="28"/>
          <w:szCs w:val="28"/>
          <w:lang w:val="uk-UA" w:eastAsia="ru-RU"/>
        </w:rPr>
        <w:t xml:space="preserve">роведено оцінку безпосередніх та віддалених результатів комплексного лікування хворих із </w:t>
      </w:r>
      <w:r w:rsidRPr="00F505F3">
        <w:rPr>
          <w:rFonts w:ascii="Times New Roman" w:eastAsia="Times New Roman" w:hAnsi="Times New Roman" w:cs="Times New Roman"/>
          <w:sz w:val="28"/>
          <w:szCs w:val="28"/>
          <w:lang w:val="uk-UA" w:eastAsia="ru-RU"/>
        </w:rPr>
        <w:t>об`ємними новоутвореннями</w:t>
      </w:r>
      <w:r w:rsidRPr="00F505F3">
        <w:rPr>
          <w:rFonts w:ascii="Times New Roman" w:eastAsia="Times New Roman" w:hAnsi="Times New Roman" w:cs="Times New Roman"/>
          <w:color w:val="000000"/>
          <w:sz w:val="28"/>
          <w:szCs w:val="28"/>
          <w:lang w:val="uk-UA" w:eastAsia="ru-RU"/>
        </w:rPr>
        <w:t xml:space="preserve"> прямої кишки, та визначено </w:t>
      </w:r>
      <w:r w:rsidRPr="00F505F3">
        <w:rPr>
          <w:rFonts w:ascii="Times New Roman" w:eastAsia="Times New Roman" w:hAnsi="Times New Roman" w:cs="Times New Roman"/>
          <w:sz w:val="28"/>
          <w:szCs w:val="28"/>
          <w:lang w:val="uk-UA" w:eastAsia="ru-RU"/>
        </w:rPr>
        <w:t>ступінь адаптації у віддаленому післяопераційному періоді у пацієнтів, які перенесли резекцію прямої кишки</w:t>
      </w:r>
      <w:r w:rsidRPr="00F505F3">
        <w:rPr>
          <w:rFonts w:ascii="Times New Roman" w:eastAsia="Times New Roman" w:hAnsi="Times New Roman" w:cs="Times New Roman"/>
          <w:color w:val="000000"/>
          <w:sz w:val="28"/>
          <w:szCs w:val="28"/>
          <w:lang w:val="uk-UA" w:eastAsia="ru-RU"/>
        </w:rPr>
        <w:t>.</w:t>
      </w:r>
    </w:p>
    <w:p w:rsidR="00F505F3" w:rsidRPr="00F505F3" w:rsidRDefault="00F505F3" w:rsidP="00F505F3">
      <w:pPr>
        <w:spacing w:after="0" w:line="360" w:lineRule="auto"/>
        <w:ind w:firstLine="705"/>
        <w:jc w:val="both"/>
        <w:rPr>
          <w:rFonts w:ascii="Times New Roman" w:eastAsia="Times New Roman" w:hAnsi="Times New Roman" w:cs="Times New Roman"/>
          <w:b/>
          <w:sz w:val="28"/>
          <w:szCs w:val="28"/>
          <w:lang w:val="uk-UA" w:eastAsia="ru-RU"/>
        </w:rPr>
      </w:pPr>
      <w:r w:rsidRPr="00F505F3">
        <w:rPr>
          <w:rFonts w:ascii="Times New Roman" w:eastAsia="Times New Roman" w:hAnsi="Times New Roman" w:cs="Times New Roman"/>
          <w:color w:val="000000"/>
          <w:sz w:val="28"/>
          <w:szCs w:val="28"/>
          <w:lang w:val="uk-UA" w:eastAsia="ru-RU"/>
        </w:rPr>
        <w:tab/>
      </w:r>
      <w:r w:rsidRPr="00F505F3">
        <w:rPr>
          <w:rFonts w:ascii="Times New Roman" w:eastAsia="Times New Roman" w:hAnsi="Times New Roman" w:cs="Times New Roman"/>
          <w:b/>
          <w:sz w:val="28"/>
          <w:szCs w:val="28"/>
          <w:lang w:val="uk-UA" w:eastAsia="ru-RU"/>
        </w:rPr>
        <w:t>Практична значимість роботи.</w:t>
      </w:r>
    </w:p>
    <w:p w:rsidR="00F505F3" w:rsidRPr="00F505F3" w:rsidRDefault="00F505F3" w:rsidP="00F505F3">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F505F3">
        <w:rPr>
          <w:rFonts w:ascii="Times New Roman" w:eastAsia="Times New Roman" w:hAnsi="Times New Roman" w:cs="Times New Roman"/>
          <w:bCs/>
          <w:sz w:val="28"/>
          <w:szCs w:val="28"/>
          <w:lang w:val="uk-UA" w:eastAsia="ru-RU"/>
        </w:rPr>
        <w:t xml:space="preserve">Розроблено та впроваджено в практику спосіб відновлення резервуарної функції прямої кишки при передніх резекціях, у якому підвищення ефективності відновлення резервуарної функції прямої кишки при її передній резекції обумовлено тим, що кінцевий вигляд триампульного товстокишкового резервуару має подібну з прямою кишкою анатомічну структуру та відновлює резервуарні властивості достатньою мірою </w:t>
      </w:r>
      <w:r w:rsidRPr="00F505F3">
        <w:rPr>
          <w:rFonts w:ascii="Times New Roman" w:eastAsia="Times New Roman" w:hAnsi="Times New Roman" w:cs="Times New Roman"/>
          <w:bCs/>
          <w:sz w:val="28"/>
          <w:szCs w:val="28"/>
          <w:lang w:eastAsia="ru-RU"/>
        </w:rPr>
        <w:t xml:space="preserve">(Патент України №73924). </w:t>
      </w:r>
    </w:p>
    <w:p w:rsidR="00F505F3" w:rsidRPr="00F505F3" w:rsidRDefault="00F505F3" w:rsidP="00F505F3">
      <w:pPr>
        <w:spacing w:after="0" w:line="360" w:lineRule="auto"/>
        <w:ind w:firstLine="720"/>
        <w:jc w:val="both"/>
        <w:rPr>
          <w:rFonts w:ascii="Times New Roman" w:eastAsia="Times New Roman" w:hAnsi="Times New Roman" w:cs="Times New Roman"/>
          <w:bCs/>
          <w:sz w:val="28"/>
          <w:szCs w:val="28"/>
          <w:lang w:eastAsia="ru-RU"/>
        </w:rPr>
      </w:pPr>
      <w:r w:rsidRPr="00F505F3">
        <w:rPr>
          <w:rFonts w:ascii="Times New Roman" w:eastAsia="Times New Roman" w:hAnsi="Times New Roman" w:cs="Times New Roman"/>
          <w:bCs/>
          <w:sz w:val="28"/>
          <w:szCs w:val="28"/>
          <w:lang w:eastAsia="ru-RU"/>
        </w:rPr>
        <w:t>Запропоновано спосіб дренування малого таза при низьких резекціях прямої кишки, що забезпечує достатню дренажну й бар'єрну функцію (Патент України №80993).</w:t>
      </w:r>
    </w:p>
    <w:p w:rsidR="00F505F3" w:rsidRPr="00F505F3" w:rsidRDefault="00F505F3" w:rsidP="00F505F3">
      <w:pPr>
        <w:spacing w:after="0" w:line="360" w:lineRule="auto"/>
        <w:ind w:firstLine="720"/>
        <w:jc w:val="both"/>
        <w:rPr>
          <w:rFonts w:ascii="Times New Roman" w:eastAsia="Times New Roman" w:hAnsi="Times New Roman" w:cs="Times New Roman"/>
          <w:bCs/>
          <w:sz w:val="28"/>
          <w:szCs w:val="28"/>
          <w:lang w:eastAsia="ru-RU"/>
        </w:rPr>
      </w:pPr>
      <w:r w:rsidRPr="00F505F3">
        <w:rPr>
          <w:rFonts w:ascii="Times New Roman" w:eastAsia="Times New Roman" w:hAnsi="Times New Roman" w:cs="Times New Roman"/>
          <w:bCs/>
          <w:sz w:val="28"/>
          <w:szCs w:val="28"/>
          <w:lang w:eastAsia="ru-RU"/>
        </w:rPr>
        <w:t>Розроблено та запропоновано спосіб відновлення кишкової безперервності у хворих з короткою куксою прямої кишки, основною перевагою якого є запобігання травмування органів малого таза при можливому спайковому процесі (Патент України №90215).</w:t>
      </w:r>
    </w:p>
    <w:p w:rsidR="00F505F3" w:rsidRPr="00F505F3" w:rsidRDefault="00F505F3" w:rsidP="00F505F3">
      <w:pPr>
        <w:spacing w:after="0" w:line="360" w:lineRule="auto"/>
        <w:ind w:firstLine="720"/>
        <w:jc w:val="both"/>
        <w:rPr>
          <w:rFonts w:ascii="Times New Roman" w:eastAsia="Times New Roman" w:hAnsi="Times New Roman" w:cs="Times New Roman"/>
          <w:bCs/>
          <w:sz w:val="28"/>
          <w:szCs w:val="28"/>
          <w:lang w:eastAsia="ru-RU"/>
        </w:rPr>
      </w:pPr>
      <w:r w:rsidRPr="00F505F3">
        <w:rPr>
          <w:rFonts w:ascii="Times New Roman" w:eastAsia="Times New Roman" w:hAnsi="Times New Roman" w:cs="Times New Roman"/>
          <w:bCs/>
          <w:sz w:val="28"/>
          <w:szCs w:val="28"/>
          <w:lang w:eastAsia="ru-RU"/>
        </w:rPr>
        <w:t xml:space="preserve">Розроблено та впроваджено в практику хірургічний інструмент, використання якого дозволяє не тільки запобігти дотику до прилеглих тканин та їх травмування голкою, але й прискорити виконання ушивання (Патент України № 78034). </w:t>
      </w:r>
    </w:p>
    <w:p w:rsidR="00F505F3" w:rsidRPr="00F505F3" w:rsidRDefault="00F505F3" w:rsidP="00F505F3">
      <w:pPr>
        <w:spacing w:after="0" w:line="360" w:lineRule="auto"/>
        <w:ind w:firstLine="720"/>
        <w:jc w:val="both"/>
        <w:rPr>
          <w:rFonts w:ascii="Times New Roman" w:eastAsia="Times New Roman" w:hAnsi="Times New Roman" w:cs="Times New Roman"/>
          <w:bCs/>
          <w:sz w:val="28"/>
          <w:szCs w:val="28"/>
          <w:lang w:eastAsia="ru-RU"/>
        </w:rPr>
      </w:pPr>
      <w:r w:rsidRPr="00F505F3">
        <w:rPr>
          <w:rFonts w:ascii="Times New Roman" w:eastAsia="Times New Roman" w:hAnsi="Times New Roman" w:cs="Times New Roman"/>
          <w:bCs/>
          <w:sz w:val="28"/>
          <w:szCs w:val="28"/>
          <w:lang w:eastAsia="ru-RU"/>
        </w:rPr>
        <w:t xml:space="preserve">Використання розробленої раціональної програми комплексної хірургічної тактики у хворих </w:t>
      </w:r>
      <w:r w:rsidRPr="00F505F3">
        <w:rPr>
          <w:rFonts w:ascii="Times New Roman" w:eastAsia="Times New Roman" w:hAnsi="Times New Roman" w:cs="Times New Roman"/>
          <w:color w:val="000000"/>
          <w:sz w:val="28"/>
          <w:szCs w:val="28"/>
          <w:lang w:eastAsia="ru-RU"/>
        </w:rPr>
        <w:t xml:space="preserve">із </w:t>
      </w:r>
      <w:r w:rsidRPr="00F505F3">
        <w:rPr>
          <w:rFonts w:ascii="Times New Roman" w:eastAsia="Times New Roman" w:hAnsi="Times New Roman" w:cs="Times New Roman"/>
          <w:sz w:val="28"/>
          <w:szCs w:val="28"/>
          <w:lang w:eastAsia="ru-RU"/>
        </w:rPr>
        <w:t>об`ємними ноутвореннями</w:t>
      </w:r>
      <w:r w:rsidRPr="00F505F3">
        <w:rPr>
          <w:rFonts w:ascii="Times New Roman" w:eastAsia="Times New Roman" w:hAnsi="Times New Roman" w:cs="Times New Roman"/>
          <w:color w:val="000000"/>
          <w:sz w:val="28"/>
          <w:szCs w:val="28"/>
          <w:lang w:eastAsia="ru-RU"/>
        </w:rPr>
        <w:t xml:space="preserve"> </w:t>
      </w:r>
      <w:r w:rsidRPr="00F505F3">
        <w:rPr>
          <w:rFonts w:ascii="Times New Roman" w:eastAsia="Times New Roman" w:hAnsi="Times New Roman" w:cs="Times New Roman"/>
          <w:bCs/>
          <w:sz w:val="28"/>
          <w:szCs w:val="28"/>
          <w:lang w:eastAsia="ru-RU"/>
        </w:rPr>
        <w:t xml:space="preserve">прямої кишки сприяло покращенню результатів хірургічного лікування та зменшенню кількості післяопераційних ускладнень </w:t>
      </w:r>
      <w:r w:rsidRPr="00F505F3">
        <w:rPr>
          <w:rFonts w:ascii="Times New Roman" w:eastAsia="Times New Roman" w:hAnsi="Times New Roman" w:cs="Times New Roman"/>
          <w:sz w:val="28"/>
          <w:szCs w:val="28"/>
          <w:lang w:eastAsia="ru-RU"/>
        </w:rPr>
        <w:t>у найближчому післяопераційному періоді з 19,7 до 10,2%.</w:t>
      </w:r>
      <w:r w:rsidRPr="00F505F3">
        <w:rPr>
          <w:rFonts w:ascii="Times New Roman" w:eastAsia="Times New Roman" w:hAnsi="Times New Roman" w:cs="Times New Roman"/>
          <w:bCs/>
          <w:sz w:val="28"/>
          <w:szCs w:val="28"/>
          <w:lang w:eastAsia="ru-RU"/>
        </w:rPr>
        <w:t xml:space="preserve"> </w:t>
      </w:r>
    </w:p>
    <w:p w:rsidR="00F505F3" w:rsidRPr="00F505F3" w:rsidRDefault="00F505F3" w:rsidP="00F505F3">
      <w:pPr>
        <w:spacing w:after="0" w:line="360" w:lineRule="auto"/>
        <w:ind w:firstLine="720"/>
        <w:jc w:val="both"/>
        <w:rPr>
          <w:rFonts w:ascii="Times New Roman" w:eastAsia="Times New Roman" w:hAnsi="Times New Roman" w:cs="Times New Roman"/>
          <w:sz w:val="20"/>
          <w:szCs w:val="20"/>
          <w:lang w:eastAsia="ru-RU"/>
        </w:rPr>
      </w:pPr>
      <w:r w:rsidRPr="00F505F3">
        <w:rPr>
          <w:rFonts w:ascii="Times New Roman" w:eastAsia="Times New Roman" w:hAnsi="Times New Roman" w:cs="Times New Roman"/>
          <w:bCs/>
          <w:sz w:val="28"/>
          <w:szCs w:val="28"/>
          <w:lang w:eastAsia="ru-RU"/>
        </w:rPr>
        <w:lastRenderedPageBreak/>
        <w:t xml:space="preserve">Розроблену хірургічну тактику лікування пацієнтів </w:t>
      </w:r>
      <w:r w:rsidRPr="00F505F3">
        <w:rPr>
          <w:rFonts w:ascii="Times New Roman" w:eastAsia="Times New Roman" w:hAnsi="Times New Roman" w:cs="Times New Roman"/>
          <w:color w:val="000000"/>
          <w:sz w:val="28"/>
          <w:szCs w:val="28"/>
          <w:lang w:eastAsia="ru-RU"/>
        </w:rPr>
        <w:t xml:space="preserve">із </w:t>
      </w:r>
      <w:r w:rsidRPr="00F505F3">
        <w:rPr>
          <w:rFonts w:ascii="Times New Roman" w:eastAsia="Times New Roman" w:hAnsi="Times New Roman" w:cs="Times New Roman"/>
          <w:sz w:val="28"/>
          <w:szCs w:val="28"/>
          <w:lang w:eastAsia="ru-RU"/>
        </w:rPr>
        <w:t>об`ємними новоутвореннями</w:t>
      </w:r>
      <w:r w:rsidRPr="00F505F3">
        <w:rPr>
          <w:rFonts w:ascii="Times New Roman" w:eastAsia="Times New Roman" w:hAnsi="Times New Roman" w:cs="Times New Roman"/>
          <w:color w:val="000000"/>
          <w:sz w:val="28"/>
          <w:szCs w:val="28"/>
          <w:lang w:eastAsia="ru-RU"/>
        </w:rPr>
        <w:t xml:space="preserve"> </w:t>
      </w:r>
      <w:r w:rsidRPr="00F505F3">
        <w:rPr>
          <w:rFonts w:ascii="Times New Roman" w:eastAsia="Times New Roman" w:hAnsi="Times New Roman" w:cs="Times New Roman"/>
          <w:bCs/>
          <w:sz w:val="28"/>
          <w:szCs w:val="28"/>
          <w:lang w:eastAsia="ru-RU"/>
        </w:rPr>
        <w:t xml:space="preserve">прямої кишки впроваджено в клінічну практику </w:t>
      </w:r>
      <w:r w:rsidRPr="00F505F3">
        <w:rPr>
          <w:rFonts w:ascii="Times New Roman" w:eastAsia="Times New Roman" w:hAnsi="Times New Roman" w:cs="Times New Roman"/>
          <w:sz w:val="28"/>
          <w:szCs w:val="28"/>
          <w:lang w:eastAsia="ru-RU"/>
        </w:rPr>
        <w:t xml:space="preserve">відділення захворювань стравоходу і ШКТ, відділення хірургічних інфекцій та відділення невідкладної хірургії органів черевної порожнини </w:t>
      </w:r>
      <w:r w:rsidRPr="00F505F3">
        <w:rPr>
          <w:rFonts w:ascii="Times New Roman" w:eastAsia="Times New Roman" w:hAnsi="Times New Roman" w:cs="Times New Roman"/>
          <w:bCs/>
          <w:sz w:val="28"/>
          <w:szCs w:val="28"/>
          <w:lang w:eastAsia="ru-RU"/>
        </w:rPr>
        <w:t xml:space="preserve">ДУ «Інститут загальної та невідкладної хірургії ім. В. Т. Зайцева НАМН України», </w:t>
      </w:r>
      <w:r w:rsidRPr="00F505F3">
        <w:rPr>
          <w:rFonts w:ascii="Times New Roman" w:eastAsia="Times New Roman" w:hAnsi="Times New Roman" w:cs="Times New Roman"/>
          <w:sz w:val="28"/>
          <w:szCs w:val="28"/>
          <w:lang w:eastAsia="ru-RU"/>
        </w:rPr>
        <w:t>відділення хірургії №3</w:t>
      </w:r>
      <w:r w:rsidRPr="00F505F3">
        <w:rPr>
          <w:rFonts w:ascii="Times New Roman" w:eastAsia="Times New Roman" w:hAnsi="Times New Roman" w:cs="Times New Roman"/>
          <w:bCs/>
          <w:sz w:val="28"/>
          <w:szCs w:val="28"/>
          <w:lang w:eastAsia="ru-RU"/>
        </w:rPr>
        <w:t xml:space="preserve"> Харківської міської лікарні швидкої та невідкладної медичної допомоги ім. проф. О. І. Мєщанінова, хірургічних відділень 17-ї міської багатопрофільної клінічної лікарні та КЗОЗ «Харківська міська клінічна лікарня №2 ім. проф. О.О. Шалімова», </w:t>
      </w:r>
      <w:r w:rsidRPr="00F505F3">
        <w:rPr>
          <w:rFonts w:ascii="Times New Roman" w:eastAsia="Times New Roman" w:hAnsi="Times New Roman" w:cs="Times New Roman"/>
          <w:sz w:val="28"/>
          <w:szCs w:val="28"/>
          <w:lang w:eastAsia="ru-RU"/>
        </w:rPr>
        <w:t>а також використовується у навчальній практиці кафедри хірургії №1 Харківського національного медичного університету.</w:t>
      </w: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b/>
          <w:spacing w:val="-6"/>
          <w:sz w:val="28"/>
          <w:szCs w:val="28"/>
          <w:lang w:eastAsia="ru-RU"/>
        </w:rPr>
        <w:t xml:space="preserve">Особистий внесок здобувача. </w:t>
      </w:r>
      <w:r w:rsidRPr="00F505F3">
        <w:rPr>
          <w:rFonts w:ascii="Times New Roman" w:eastAsia="Times New Roman" w:hAnsi="Times New Roman" w:cs="Times New Roman"/>
          <w:sz w:val="28"/>
          <w:szCs w:val="28"/>
          <w:lang w:eastAsia="ru-RU"/>
        </w:rPr>
        <w:t>Автором самостійно проаналізовано вітчизняну та зарубіжну літературу, проведено патентний пошук, вибрано необхідні методики наукового дослідження. Автор брав участь у всіх оперативних утручаннях. Автором запропоновано способи профілактики післяопераційних ускладнень, написано всі розділи дисертації, сформульовано висновки та практичні рекомендації, забезпечено впровадження запропонованих методик у практику.</w:t>
      </w:r>
    </w:p>
    <w:p w:rsidR="00F505F3" w:rsidRPr="00F505F3" w:rsidRDefault="00F505F3" w:rsidP="00F505F3">
      <w:pPr>
        <w:spacing w:after="0" w:line="360" w:lineRule="auto"/>
        <w:ind w:firstLine="720"/>
        <w:jc w:val="both"/>
        <w:rPr>
          <w:rFonts w:ascii="Times New Roman" w:eastAsia="Times New Roman" w:hAnsi="Times New Roman" w:cs="Times New Roman"/>
          <w:b/>
          <w:spacing w:val="-6"/>
          <w:sz w:val="28"/>
          <w:szCs w:val="28"/>
          <w:lang w:val="uk-UA" w:eastAsia="ru-RU"/>
        </w:rPr>
      </w:pPr>
      <w:r w:rsidRPr="00F505F3">
        <w:rPr>
          <w:rFonts w:ascii="Times New Roman" w:eastAsia="Times New Roman" w:hAnsi="Times New Roman" w:cs="Times New Roman"/>
          <w:b/>
          <w:spacing w:val="-6"/>
          <w:sz w:val="28"/>
          <w:szCs w:val="28"/>
          <w:lang w:val="uk-UA" w:eastAsia="ru-RU"/>
        </w:rPr>
        <w:t>Апробація результатів дисертації.</w:t>
      </w:r>
    </w:p>
    <w:p w:rsidR="00F505F3" w:rsidRPr="00F505F3" w:rsidRDefault="00F505F3" w:rsidP="00F505F3">
      <w:pPr>
        <w:spacing w:after="0" w:line="360" w:lineRule="auto"/>
        <w:ind w:firstLine="720"/>
        <w:jc w:val="both"/>
        <w:rPr>
          <w:rFonts w:ascii="Times New Roman" w:eastAsia="Times New Roman" w:hAnsi="Times New Roman" w:cs="Times New Roman"/>
          <w:b/>
          <w:bCs/>
          <w:sz w:val="28"/>
          <w:szCs w:val="28"/>
          <w:lang w:eastAsia="ru-RU"/>
        </w:rPr>
      </w:pPr>
      <w:r w:rsidRPr="00F505F3">
        <w:rPr>
          <w:rFonts w:ascii="Times New Roman" w:eastAsia="Times New Roman" w:hAnsi="Times New Roman" w:cs="Times New Roman"/>
          <w:bCs/>
          <w:sz w:val="28"/>
          <w:szCs w:val="28"/>
          <w:lang w:val="uk-UA" w:eastAsia="ru-RU"/>
        </w:rPr>
        <w:t xml:space="preserve">Основні положення дисертації були представлені на </w:t>
      </w:r>
      <w:r w:rsidRPr="00F505F3">
        <w:rPr>
          <w:rFonts w:ascii="Times New Roman" w:eastAsia="Times New Roman" w:hAnsi="Times New Roman" w:cs="Times New Roman"/>
          <w:bCs/>
          <w:sz w:val="28"/>
          <w:szCs w:val="28"/>
          <w:lang w:val="en-US" w:eastAsia="ru-RU"/>
        </w:rPr>
        <w:t>XXIII</w:t>
      </w:r>
      <w:r w:rsidRPr="00F505F3">
        <w:rPr>
          <w:rFonts w:ascii="Times New Roman" w:eastAsia="Times New Roman" w:hAnsi="Times New Roman" w:cs="Times New Roman"/>
          <w:bCs/>
          <w:sz w:val="28"/>
          <w:szCs w:val="28"/>
          <w:lang w:val="uk-UA" w:eastAsia="ru-RU"/>
        </w:rPr>
        <w:t xml:space="preserve"> з'їзді хірургів України (Київ, 2015), науково-практичних конференціях молодих вчених ДУ «Інститут загальної та невідкладної хірургії ім.</w:t>
      </w:r>
      <w:r w:rsidRPr="00F505F3">
        <w:rPr>
          <w:rFonts w:ascii="Times New Roman" w:eastAsia="Times New Roman" w:hAnsi="Times New Roman" w:cs="Times New Roman"/>
          <w:bCs/>
          <w:sz w:val="28"/>
          <w:szCs w:val="28"/>
          <w:lang w:eastAsia="ru-RU"/>
        </w:rPr>
        <w:t xml:space="preserve"> В. Т. Зайцева НАМН України» </w:t>
      </w:r>
      <w:r w:rsidRPr="00F505F3">
        <w:rPr>
          <w:rFonts w:ascii="Times New Roman" w:eastAsia="Times New Roman" w:hAnsi="Times New Roman" w:cs="Times New Roman"/>
          <w:sz w:val="28"/>
          <w:szCs w:val="28"/>
          <w:lang w:eastAsia="ru-RU"/>
        </w:rPr>
        <w:t xml:space="preserve">«Тенденції розвитку клінічної та експериментальної хірургії» </w:t>
      </w:r>
      <w:r w:rsidRPr="00F505F3">
        <w:rPr>
          <w:rFonts w:ascii="Times New Roman" w:eastAsia="Times New Roman" w:hAnsi="Times New Roman" w:cs="Times New Roman"/>
          <w:bCs/>
          <w:sz w:val="28"/>
          <w:szCs w:val="28"/>
          <w:lang w:eastAsia="ru-RU"/>
        </w:rPr>
        <w:t xml:space="preserve">(Харків, 2015, 2016), </w:t>
      </w:r>
      <w:r w:rsidRPr="00F505F3">
        <w:rPr>
          <w:rFonts w:ascii="Times New Roman" w:eastAsia="Times New Roman" w:hAnsi="Times New Roman" w:cs="Times New Roman"/>
          <w:bCs/>
          <w:sz w:val="28"/>
          <w:szCs w:val="28"/>
          <w:lang w:val="en-US" w:eastAsia="ru-RU"/>
        </w:rPr>
        <w:t>IV</w:t>
      </w:r>
      <w:r w:rsidRPr="00F505F3">
        <w:rPr>
          <w:rFonts w:ascii="Times New Roman" w:eastAsia="Times New Roman" w:hAnsi="Times New Roman" w:cs="Times New Roman"/>
          <w:bCs/>
          <w:sz w:val="28"/>
          <w:szCs w:val="28"/>
          <w:lang w:eastAsia="ru-RU"/>
        </w:rPr>
        <w:t xml:space="preserve"> з'їзді колопроктологів України (Київ, 2016).</w:t>
      </w:r>
    </w:p>
    <w:p w:rsidR="00F505F3" w:rsidRPr="00F505F3" w:rsidRDefault="00F505F3" w:rsidP="00F505F3">
      <w:pPr>
        <w:spacing w:after="0" w:line="360" w:lineRule="auto"/>
        <w:ind w:firstLine="709"/>
        <w:jc w:val="both"/>
        <w:rPr>
          <w:rFonts w:ascii="Times New Roman" w:eastAsia="Times New Roman" w:hAnsi="Times New Roman" w:cs="Times New Roman"/>
          <w:spacing w:val="-6"/>
          <w:sz w:val="28"/>
          <w:szCs w:val="28"/>
          <w:lang w:val="uk-UA" w:eastAsia="ru-RU"/>
        </w:rPr>
      </w:pPr>
      <w:r w:rsidRPr="00F505F3">
        <w:rPr>
          <w:rFonts w:ascii="Times New Roman" w:eastAsia="Times New Roman" w:hAnsi="Times New Roman" w:cs="Times New Roman"/>
          <w:b/>
          <w:spacing w:val="-6"/>
          <w:sz w:val="28"/>
          <w:szCs w:val="28"/>
          <w:lang w:val="uk-UA" w:eastAsia="ru-RU"/>
        </w:rPr>
        <w:t xml:space="preserve">Публікації. </w:t>
      </w:r>
      <w:r w:rsidRPr="00F505F3">
        <w:rPr>
          <w:rFonts w:ascii="Times New Roman" w:eastAsia="Times New Roman" w:hAnsi="Times New Roman" w:cs="Times New Roman"/>
          <w:bCs/>
          <w:spacing w:val="-6"/>
          <w:sz w:val="28"/>
          <w:szCs w:val="28"/>
          <w:lang w:val="uk-UA" w:eastAsia="ru-RU"/>
        </w:rPr>
        <w:t>За матеріалами дисертації надруковано 19 публікацій: з них - 8 статей у фахових виданнях України, 4 – у закордонних виданнях</w:t>
      </w:r>
      <w:r w:rsidRPr="00F505F3">
        <w:rPr>
          <w:rFonts w:ascii="Times New Roman" w:eastAsia="Times New Roman" w:hAnsi="Times New Roman" w:cs="Times New Roman"/>
          <w:bCs/>
          <w:spacing w:val="-6"/>
          <w:sz w:val="28"/>
          <w:szCs w:val="28"/>
          <w:lang w:eastAsia="ru-RU"/>
        </w:rPr>
        <w:t xml:space="preserve">, </w:t>
      </w:r>
      <w:r w:rsidRPr="00F505F3">
        <w:rPr>
          <w:rFonts w:ascii="Times New Roman" w:eastAsia="Times New Roman" w:hAnsi="Times New Roman" w:cs="Times New Roman"/>
          <w:bCs/>
          <w:spacing w:val="-6"/>
          <w:sz w:val="28"/>
          <w:szCs w:val="28"/>
          <w:lang w:val="uk-UA" w:eastAsia="ru-RU"/>
        </w:rPr>
        <w:t>отримано 4 патенти України,</w:t>
      </w:r>
      <w:r w:rsidRPr="00F505F3">
        <w:rPr>
          <w:rFonts w:ascii="Times New Roman" w:eastAsia="Times New Roman" w:hAnsi="Times New Roman" w:cs="Times New Roman"/>
          <w:bCs/>
          <w:spacing w:val="-6"/>
          <w:sz w:val="28"/>
          <w:szCs w:val="28"/>
          <w:lang w:eastAsia="ru-RU"/>
        </w:rPr>
        <w:t xml:space="preserve"> 3</w:t>
      </w:r>
      <w:r w:rsidRPr="00F505F3">
        <w:rPr>
          <w:rFonts w:ascii="Times New Roman" w:eastAsia="Times New Roman" w:hAnsi="Times New Roman" w:cs="Times New Roman"/>
          <w:bCs/>
          <w:spacing w:val="-6"/>
          <w:sz w:val="28"/>
          <w:szCs w:val="28"/>
          <w:lang w:val="uk-UA" w:eastAsia="ru-RU"/>
        </w:rPr>
        <w:t xml:space="preserve"> роботи у вигляді тез конференцій. Запропоновані методи профілактики післяопераційних ускладнень внесені до Реєстру медико-біологічних нововведень.</w:t>
      </w:r>
    </w:p>
    <w:p w:rsidR="00F505F3" w:rsidRPr="00F505F3" w:rsidRDefault="00F505F3" w:rsidP="00F505F3">
      <w:pPr>
        <w:spacing w:after="0" w:line="360" w:lineRule="auto"/>
        <w:ind w:firstLine="720"/>
        <w:jc w:val="both"/>
        <w:rPr>
          <w:rFonts w:ascii="Times New Roman" w:eastAsia="Times New Roman" w:hAnsi="Times New Roman" w:cs="Times New Roman"/>
          <w:sz w:val="28"/>
          <w:szCs w:val="24"/>
          <w:lang w:eastAsia="ru-RU"/>
        </w:rPr>
      </w:pPr>
      <w:r w:rsidRPr="00F505F3">
        <w:rPr>
          <w:rFonts w:ascii="Times New Roman" w:eastAsia="Times New Roman" w:hAnsi="Times New Roman" w:cs="Times New Roman"/>
          <w:b/>
          <w:spacing w:val="-6"/>
          <w:sz w:val="28"/>
          <w:szCs w:val="28"/>
          <w:lang w:val="uk-UA" w:eastAsia="ru-RU"/>
        </w:rPr>
        <w:lastRenderedPageBreak/>
        <w:t xml:space="preserve">Обсяг і структура дисертації. </w:t>
      </w:r>
      <w:r w:rsidRPr="00F505F3">
        <w:rPr>
          <w:rFonts w:ascii="Times New Roman" w:eastAsia="Times New Roman" w:hAnsi="Times New Roman" w:cs="Times New Roman"/>
          <w:spacing w:val="-6"/>
          <w:sz w:val="28"/>
          <w:szCs w:val="28"/>
          <w:lang w:val="uk-UA" w:eastAsia="ru-RU"/>
        </w:rPr>
        <w:t>Дисертація, викладена на 12</w:t>
      </w:r>
      <w:r w:rsidR="004A4BAD">
        <w:rPr>
          <w:rFonts w:ascii="Times New Roman" w:eastAsia="Times New Roman" w:hAnsi="Times New Roman" w:cs="Times New Roman"/>
          <w:spacing w:val="-6"/>
          <w:sz w:val="28"/>
          <w:szCs w:val="28"/>
          <w:lang w:val="uk-UA" w:eastAsia="ru-RU"/>
        </w:rPr>
        <w:t>7</w:t>
      </w:r>
      <w:r w:rsidRPr="00F505F3">
        <w:rPr>
          <w:rFonts w:ascii="Times New Roman" w:eastAsia="Times New Roman" w:hAnsi="Times New Roman" w:cs="Times New Roman"/>
          <w:spacing w:val="-6"/>
          <w:sz w:val="28"/>
          <w:szCs w:val="28"/>
          <w:lang w:val="uk-UA" w:eastAsia="ru-RU"/>
        </w:rPr>
        <w:t xml:space="preserve"> сторінках тексту комп`ютерного набору, складається зі вступу, огляду літератури, 5 розділів власних досліджень, аналізу та узагальнення результатів, висновків, практичних рекомендацій і списку використаних джерел. </w:t>
      </w:r>
      <w:r w:rsidRPr="00F505F3">
        <w:rPr>
          <w:rFonts w:ascii="Times New Roman" w:eastAsia="Times New Roman" w:hAnsi="Times New Roman" w:cs="Times New Roman"/>
          <w:spacing w:val="-6"/>
          <w:sz w:val="28"/>
          <w:szCs w:val="28"/>
          <w:lang w:eastAsia="ru-RU"/>
        </w:rPr>
        <w:t>Робота ілюстрована 28 рисунками, містить 53 таблиць. Список використаної літератури містить 236 джерел, з них 121 – кирилицею і 145 – латиницею.</w:t>
      </w:r>
    </w:p>
    <w:p w:rsidR="003867DB" w:rsidRDefault="003867DB"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Pr="00DD11D5" w:rsidRDefault="00F505F3" w:rsidP="00F505F3">
      <w:pPr>
        <w:spacing w:after="0" w:line="360" w:lineRule="auto"/>
        <w:jc w:val="center"/>
        <w:rPr>
          <w:rFonts w:ascii="Times New Roman" w:hAnsi="Times New Roman" w:cs="Times New Roman"/>
          <w:b/>
          <w:sz w:val="28"/>
          <w:szCs w:val="28"/>
        </w:rPr>
      </w:pPr>
      <w:r w:rsidRPr="00DD11D5">
        <w:rPr>
          <w:rFonts w:ascii="Times New Roman" w:hAnsi="Times New Roman" w:cs="Times New Roman"/>
          <w:b/>
          <w:sz w:val="28"/>
          <w:szCs w:val="28"/>
        </w:rPr>
        <w:lastRenderedPageBreak/>
        <w:t>РОЗДІЛ 1</w:t>
      </w:r>
    </w:p>
    <w:p w:rsidR="00F505F3" w:rsidRPr="00DD11D5" w:rsidRDefault="00F505F3" w:rsidP="00F505F3">
      <w:pPr>
        <w:spacing w:after="0" w:line="360" w:lineRule="auto"/>
        <w:jc w:val="center"/>
        <w:rPr>
          <w:rFonts w:ascii="Times New Roman" w:hAnsi="Times New Roman" w:cs="Times New Roman"/>
          <w:b/>
          <w:sz w:val="28"/>
          <w:szCs w:val="28"/>
        </w:rPr>
      </w:pPr>
      <w:r w:rsidRPr="00DD11D5">
        <w:rPr>
          <w:rFonts w:ascii="Times New Roman" w:hAnsi="Times New Roman" w:cs="Times New Roman"/>
          <w:b/>
          <w:sz w:val="28"/>
          <w:szCs w:val="28"/>
        </w:rPr>
        <w:t>ОГЛЯД ЛІТЕРАТУРИ</w:t>
      </w:r>
    </w:p>
    <w:p w:rsidR="00F505F3" w:rsidRPr="00E867EE" w:rsidRDefault="00F505F3" w:rsidP="00F505F3">
      <w:pPr>
        <w:spacing w:after="0" w:line="360" w:lineRule="auto"/>
        <w:ind w:firstLine="567"/>
        <w:jc w:val="both"/>
        <w:rPr>
          <w:rFonts w:ascii="Times New Roman" w:hAnsi="Times New Roman" w:cs="Times New Roman"/>
          <w:sz w:val="28"/>
          <w:szCs w:val="28"/>
        </w:rPr>
      </w:pPr>
      <w:r w:rsidRPr="00DD11D5">
        <w:rPr>
          <w:rFonts w:ascii="Times New Roman" w:hAnsi="Times New Roman" w:cs="Times New Roman"/>
          <w:b/>
          <w:sz w:val="28"/>
          <w:szCs w:val="28"/>
        </w:rPr>
        <w:t>1.1 Історичні аспекти розвитку хірургії і епідеміологія раку прямої кишки</w:t>
      </w:r>
    </w:p>
    <w:p w:rsidR="00F505F3" w:rsidRDefault="00F505F3" w:rsidP="00F505F3">
      <w:pPr>
        <w:spacing w:after="0" w:line="360" w:lineRule="auto"/>
        <w:ind w:firstLine="567"/>
        <w:jc w:val="both"/>
        <w:rPr>
          <w:rFonts w:ascii="Times New Roman" w:hAnsi="Times New Roman" w:cs="Times New Roman"/>
          <w:sz w:val="28"/>
          <w:szCs w:val="28"/>
        </w:rPr>
      </w:pPr>
    </w:p>
    <w:p w:rsidR="00F505F3" w:rsidRDefault="00F505F3" w:rsidP="00F505F3">
      <w:pPr>
        <w:spacing w:after="0" w:line="360" w:lineRule="auto"/>
        <w:ind w:firstLine="567"/>
        <w:jc w:val="both"/>
        <w:rPr>
          <w:rFonts w:ascii="Times New Roman" w:hAnsi="Times New Roman" w:cs="Times New Roman"/>
          <w:sz w:val="28"/>
          <w:szCs w:val="28"/>
        </w:rPr>
      </w:pPr>
    </w:p>
    <w:p w:rsidR="00F505F3" w:rsidRPr="00DD11D5" w:rsidRDefault="00F505F3" w:rsidP="00F505F3">
      <w:pPr>
        <w:spacing w:after="0" w:line="360" w:lineRule="auto"/>
        <w:ind w:firstLine="567"/>
        <w:jc w:val="both"/>
        <w:rPr>
          <w:rFonts w:ascii="Times New Roman" w:hAnsi="Times New Roman" w:cs="Times New Roman"/>
          <w:sz w:val="28"/>
          <w:szCs w:val="28"/>
        </w:rPr>
      </w:pPr>
      <w:r w:rsidRPr="00DD11D5">
        <w:rPr>
          <w:rFonts w:ascii="Times New Roman" w:hAnsi="Times New Roman" w:cs="Times New Roman"/>
          <w:sz w:val="28"/>
          <w:szCs w:val="28"/>
        </w:rPr>
        <w:t xml:space="preserve">Рак прямої кишки займає 3 місце (5,0%) серед пухлин шлунково-кишкового тракту і 7 </w:t>
      </w:r>
      <w:r w:rsidR="00082B60">
        <w:rPr>
          <w:rFonts w:ascii="Times New Roman" w:hAnsi="Times New Roman" w:cs="Times New Roman"/>
          <w:sz w:val="28"/>
          <w:szCs w:val="28"/>
        </w:rPr>
        <w:t>–</w:t>
      </w:r>
      <w:r w:rsidRPr="00DD11D5">
        <w:rPr>
          <w:rFonts w:ascii="Times New Roman" w:hAnsi="Times New Roman" w:cs="Times New Roman"/>
          <w:sz w:val="28"/>
          <w:szCs w:val="28"/>
        </w:rPr>
        <w:t xml:space="preserve"> в структурі злоякісних новоутворень всіх локалізацій. Проблема своєчасної діагностики і лікування раку прямої кишки набуває з кожним роком все більшої значущості в зв'язку з неухильним зростанням за</w:t>
      </w:r>
      <w:r>
        <w:rPr>
          <w:rFonts w:ascii="Times New Roman" w:hAnsi="Times New Roman" w:cs="Times New Roman"/>
          <w:sz w:val="28"/>
          <w:szCs w:val="28"/>
        </w:rPr>
        <w:t>хворюваності на цю патологію [17, 18</w:t>
      </w:r>
      <w:r w:rsidRPr="00DD11D5">
        <w:rPr>
          <w:rFonts w:ascii="Times New Roman" w:hAnsi="Times New Roman" w:cs="Times New Roman"/>
          <w:sz w:val="28"/>
          <w:szCs w:val="28"/>
        </w:rPr>
        <w:t>, 2</w:t>
      </w:r>
      <w:r>
        <w:rPr>
          <w:rFonts w:ascii="Times New Roman" w:hAnsi="Times New Roman" w:cs="Times New Roman"/>
          <w:sz w:val="28"/>
          <w:szCs w:val="28"/>
        </w:rPr>
        <w:t>9</w:t>
      </w:r>
      <w:r w:rsidRPr="00DD11D5">
        <w:rPr>
          <w:rFonts w:ascii="Times New Roman" w:hAnsi="Times New Roman" w:cs="Times New Roman"/>
          <w:sz w:val="28"/>
          <w:szCs w:val="28"/>
        </w:rPr>
        <w:t xml:space="preserve">, </w:t>
      </w:r>
      <w:r>
        <w:rPr>
          <w:rFonts w:ascii="Times New Roman" w:hAnsi="Times New Roman" w:cs="Times New Roman"/>
          <w:sz w:val="28"/>
          <w:szCs w:val="28"/>
        </w:rPr>
        <w:t>32</w:t>
      </w:r>
      <w:r w:rsidRPr="00DD11D5">
        <w:rPr>
          <w:rFonts w:ascii="Times New Roman" w:hAnsi="Times New Roman" w:cs="Times New Roman"/>
          <w:sz w:val="28"/>
          <w:szCs w:val="28"/>
        </w:rPr>
        <w:t>, 3</w:t>
      </w:r>
      <w:r>
        <w:rPr>
          <w:rFonts w:ascii="Times New Roman" w:hAnsi="Times New Roman" w:cs="Times New Roman"/>
          <w:sz w:val="28"/>
          <w:szCs w:val="28"/>
        </w:rPr>
        <w:t>9</w:t>
      </w:r>
      <w:r w:rsidRPr="00DD11D5">
        <w:rPr>
          <w:rFonts w:ascii="Times New Roman" w:hAnsi="Times New Roman" w:cs="Times New Roman"/>
          <w:sz w:val="28"/>
          <w:szCs w:val="28"/>
        </w:rPr>
        <w:t xml:space="preserve">, </w:t>
      </w:r>
      <w:r>
        <w:rPr>
          <w:rFonts w:ascii="Times New Roman" w:hAnsi="Times New Roman" w:cs="Times New Roman"/>
          <w:sz w:val="28"/>
          <w:szCs w:val="28"/>
        </w:rPr>
        <w:t>89</w:t>
      </w:r>
      <w:r w:rsidRPr="00DD11D5">
        <w:rPr>
          <w:rFonts w:ascii="Times New Roman" w:hAnsi="Times New Roman" w:cs="Times New Roman"/>
          <w:sz w:val="28"/>
          <w:szCs w:val="28"/>
        </w:rPr>
        <w:t xml:space="preserve">, </w:t>
      </w:r>
      <w:r>
        <w:rPr>
          <w:rFonts w:ascii="Times New Roman" w:hAnsi="Times New Roman" w:cs="Times New Roman"/>
          <w:sz w:val="28"/>
          <w:szCs w:val="28"/>
        </w:rPr>
        <w:t>103</w:t>
      </w:r>
      <w:r w:rsidRPr="00DD11D5">
        <w:rPr>
          <w:rFonts w:ascii="Times New Roman" w:hAnsi="Times New Roman" w:cs="Times New Roman"/>
          <w:sz w:val="28"/>
          <w:szCs w:val="28"/>
        </w:rPr>
        <w:t xml:space="preserve">, </w:t>
      </w:r>
      <w:r>
        <w:rPr>
          <w:rFonts w:ascii="Times New Roman" w:hAnsi="Times New Roman" w:cs="Times New Roman"/>
          <w:sz w:val="28"/>
          <w:szCs w:val="28"/>
        </w:rPr>
        <w:t>114</w:t>
      </w:r>
      <w:r w:rsidRPr="00DD11D5">
        <w:rPr>
          <w:rFonts w:ascii="Times New Roman" w:hAnsi="Times New Roman" w:cs="Times New Roman"/>
          <w:sz w:val="28"/>
          <w:szCs w:val="28"/>
        </w:rPr>
        <w:t>, 1</w:t>
      </w:r>
      <w:r>
        <w:rPr>
          <w:rFonts w:ascii="Times New Roman" w:hAnsi="Times New Roman" w:cs="Times New Roman"/>
          <w:sz w:val="28"/>
          <w:szCs w:val="28"/>
        </w:rPr>
        <w:t>23</w:t>
      </w:r>
      <w:r w:rsidRPr="00DD11D5">
        <w:rPr>
          <w:rFonts w:ascii="Times New Roman" w:hAnsi="Times New Roman" w:cs="Times New Roman"/>
          <w:sz w:val="28"/>
          <w:szCs w:val="28"/>
        </w:rPr>
        <w:t>].</w:t>
      </w:r>
    </w:p>
    <w:p w:rsidR="00F505F3" w:rsidRPr="00DD11D5" w:rsidRDefault="00F505F3" w:rsidP="00F505F3">
      <w:pPr>
        <w:spacing w:after="0" w:line="360" w:lineRule="auto"/>
        <w:ind w:firstLine="567"/>
        <w:jc w:val="both"/>
        <w:rPr>
          <w:rFonts w:ascii="Times New Roman" w:hAnsi="Times New Roman" w:cs="Times New Roman"/>
          <w:sz w:val="28"/>
          <w:szCs w:val="28"/>
        </w:rPr>
      </w:pPr>
      <w:r w:rsidRPr="00DD11D5">
        <w:rPr>
          <w:rFonts w:ascii="Times New Roman" w:hAnsi="Times New Roman" w:cs="Times New Roman"/>
          <w:sz w:val="28"/>
          <w:szCs w:val="28"/>
        </w:rPr>
        <w:t xml:space="preserve">Найчастіше новоутворення прямої кишки зустрічаються в економічно розвинених країнах, що пов'язано з особливостями харчування, споживанням великої кількості рафінованої їжі з недостатнім вмістом в раціоні рослинної клітковини і харчових шлаків. </w:t>
      </w:r>
      <w:r>
        <w:rPr>
          <w:rFonts w:ascii="Times New Roman" w:hAnsi="Times New Roman" w:cs="Times New Roman"/>
          <w:sz w:val="28"/>
          <w:szCs w:val="28"/>
        </w:rPr>
        <w:t>Кількість</w:t>
      </w:r>
      <w:r w:rsidRPr="00DD11D5">
        <w:rPr>
          <w:rFonts w:ascii="Times New Roman" w:hAnsi="Times New Roman" w:cs="Times New Roman"/>
          <w:sz w:val="28"/>
          <w:szCs w:val="28"/>
        </w:rPr>
        <w:t xml:space="preserve"> нових випадків колоректального раку в 20</w:t>
      </w:r>
      <w:r>
        <w:rPr>
          <w:rFonts w:ascii="Times New Roman" w:hAnsi="Times New Roman" w:cs="Times New Roman"/>
          <w:sz w:val="28"/>
          <w:szCs w:val="28"/>
        </w:rPr>
        <w:t>16</w:t>
      </w:r>
      <w:r w:rsidRPr="00DD11D5">
        <w:rPr>
          <w:rFonts w:ascii="Times New Roman" w:hAnsi="Times New Roman" w:cs="Times New Roman"/>
          <w:sz w:val="28"/>
          <w:szCs w:val="28"/>
        </w:rPr>
        <w:t xml:space="preserve"> р</w:t>
      </w:r>
      <w:r>
        <w:rPr>
          <w:rFonts w:ascii="Times New Roman" w:hAnsi="Times New Roman" w:cs="Times New Roman"/>
          <w:sz w:val="28"/>
          <w:szCs w:val="28"/>
        </w:rPr>
        <w:t>.</w:t>
      </w:r>
      <w:r w:rsidRPr="00DD11D5">
        <w:rPr>
          <w:rFonts w:ascii="Times New Roman" w:hAnsi="Times New Roman" w:cs="Times New Roman"/>
          <w:sz w:val="28"/>
          <w:szCs w:val="28"/>
        </w:rPr>
        <w:t xml:space="preserve"> у всьому світі за оціночними прогнозами склал</w:t>
      </w:r>
      <w:r>
        <w:rPr>
          <w:rFonts w:ascii="Times New Roman" w:hAnsi="Times New Roman" w:cs="Times New Roman"/>
          <w:sz w:val="28"/>
          <w:szCs w:val="28"/>
        </w:rPr>
        <w:t>а</w:t>
      </w:r>
      <w:r w:rsidRPr="00DD11D5">
        <w:rPr>
          <w:rFonts w:ascii="Times New Roman" w:hAnsi="Times New Roman" w:cs="Times New Roman"/>
          <w:sz w:val="28"/>
          <w:szCs w:val="28"/>
        </w:rPr>
        <w:t xml:space="preserve"> 1,2 млн. [1</w:t>
      </w:r>
      <w:r>
        <w:rPr>
          <w:rFonts w:ascii="Times New Roman" w:hAnsi="Times New Roman" w:cs="Times New Roman"/>
          <w:sz w:val="28"/>
          <w:szCs w:val="28"/>
        </w:rPr>
        <w:t>5</w:t>
      </w:r>
      <w:r w:rsidRPr="00DD11D5">
        <w:rPr>
          <w:rFonts w:ascii="Times New Roman" w:hAnsi="Times New Roman" w:cs="Times New Roman"/>
          <w:sz w:val="28"/>
          <w:szCs w:val="28"/>
        </w:rPr>
        <w:t xml:space="preserve">, </w:t>
      </w:r>
      <w:r>
        <w:rPr>
          <w:rFonts w:ascii="Times New Roman" w:hAnsi="Times New Roman" w:cs="Times New Roman"/>
          <w:sz w:val="28"/>
          <w:szCs w:val="28"/>
        </w:rPr>
        <w:t>26</w:t>
      </w:r>
      <w:r w:rsidRPr="00DD11D5">
        <w:rPr>
          <w:rFonts w:ascii="Times New Roman" w:hAnsi="Times New Roman" w:cs="Times New Roman"/>
          <w:sz w:val="28"/>
          <w:szCs w:val="28"/>
        </w:rPr>
        <w:t>, 1</w:t>
      </w:r>
      <w:r>
        <w:rPr>
          <w:rFonts w:ascii="Times New Roman" w:hAnsi="Times New Roman" w:cs="Times New Roman"/>
          <w:sz w:val="28"/>
          <w:szCs w:val="28"/>
        </w:rPr>
        <w:t>29, 13</w:t>
      </w:r>
      <w:r w:rsidRPr="00DD11D5">
        <w:rPr>
          <w:rFonts w:ascii="Times New Roman" w:hAnsi="Times New Roman" w:cs="Times New Roman"/>
          <w:sz w:val="28"/>
          <w:szCs w:val="28"/>
        </w:rPr>
        <w:t>0].</w:t>
      </w:r>
    </w:p>
    <w:p w:rsidR="00F505F3" w:rsidRPr="00DD11D5" w:rsidRDefault="00F505F3" w:rsidP="00F505F3">
      <w:pPr>
        <w:spacing w:after="0" w:line="360" w:lineRule="auto"/>
        <w:ind w:firstLine="567"/>
        <w:jc w:val="both"/>
        <w:rPr>
          <w:rFonts w:ascii="Times New Roman" w:hAnsi="Times New Roman" w:cs="Times New Roman"/>
          <w:sz w:val="28"/>
          <w:szCs w:val="28"/>
        </w:rPr>
      </w:pPr>
      <w:r w:rsidRPr="00DD11D5">
        <w:rPr>
          <w:rFonts w:ascii="Times New Roman" w:hAnsi="Times New Roman" w:cs="Times New Roman"/>
          <w:sz w:val="28"/>
          <w:szCs w:val="28"/>
        </w:rPr>
        <w:t xml:space="preserve">Прихований перебіг захворювання на ранніх стадіях розвитку, певні труднощі в діагностиці захворювання ведуть до високої частоти запущених випадків і як наслідок </w:t>
      </w:r>
      <w:r>
        <w:rPr>
          <w:rFonts w:ascii="Times New Roman" w:hAnsi="Times New Roman" w:cs="Times New Roman"/>
          <w:sz w:val="28"/>
          <w:szCs w:val="28"/>
        </w:rPr>
        <w:t>–</w:t>
      </w:r>
      <w:r w:rsidRPr="00DD11D5">
        <w:rPr>
          <w:rFonts w:ascii="Times New Roman" w:hAnsi="Times New Roman" w:cs="Times New Roman"/>
          <w:sz w:val="28"/>
          <w:szCs w:val="28"/>
        </w:rPr>
        <w:t xml:space="preserve"> високої летальності</w:t>
      </w:r>
      <w:r>
        <w:rPr>
          <w:rFonts w:ascii="Times New Roman" w:hAnsi="Times New Roman" w:cs="Times New Roman"/>
          <w:sz w:val="28"/>
          <w:szCs w:val="28"/>
        </w:rPr>
        <w:t xml:space="preserve"> впродовж 1 року</w:t>
      </w:r>
      <w:r w:rsidRPr="00DD11D5">
        <w:rPr>
          <w:rFonts w:ascii="Times New Roman" w:hAnsi="Times New Roman" w:cs="Times New Roman"/>
          <w:sz w:val="28"/>
          <w:szCs w:val="28"/>
        </w:rPr>
        <w:t>, яка скла</w:t>
      </w:r>
      <w:r>
        <w:rPr>
          <w:rFonts w:ascii="Times New Roman" w:hAnsi="Times New Roman" w:cs="Times New Roman"/>
          <w:sz w:val="28"/>
          <w:szCs w:val="28"/>
        </w:rPr>
        <w:t xml:space="preserve">дає </w:t>
      </w:r>
      <w:r w:rsidRPr="00DD11D5">
        <w:rPr>
          <w:rFonts w:ascii="Times New Roman" w:hAnsi="Times New Roman" w:cs="Times New Roman"/>
          <w:sz w:val="28"/>
          <w:szCs w:val="28"/>
        </w:rPr>
        <w:t xml:space="preserve"> </w:t>
      </w:r>
      <w:r>
        <w:rPr>
          <w:rFonts w:ascii="Times New Roman" w:hAnsi="Times New Roman" w:cs="Times New Roman"/>
          <w:sz w:val="28"/>
          <w:szCs w:val="28"/>
        </w:rPr>
        <w:t>32</w:t>
      </w:r>
      <w:r w:rsidRPr="00DD11D5">
        <w:rPr>
          <w:rFonts w:ascii="Times New Roman" w:hAnsi="Times New Roman" w:cs="Times New Roman"/>
          <w:sz w:val="28"/>
          <w:szCs w:val="28"/>
        </w:rPr>
        <w:t>,</w:t>
      </w:r>
      <w:r>
        <w:rPr>
          <w:rFonts w:ascii="Times New Roman" w:hAnsi="Times New Roman" w:cs="Times New Roman"/>
          <w:sz w:val="28"/>
          <w:szCs w:val="28"/>
        </w:rPr>
        <w:t>9</w:t>
      </w:r>
      <w:r w:rsidRPr="00DD11D5">
        <w:rPr>
          <w:rFonts w:ascii="Times New Roman" w:hAnsi="Times New Roman" w:cs="Times New Roman"/>
          <w:sz w:val="28"/>
          <w:szCs w:val="28"/>
        </w:rPr>
        <w:t>%.</w:t>
      </w:r>
    </w:p>
    <w:p w:rsidR="00F505F3" w:rsidRPr="00DD11D5" w:rsidRDefault="00F505F3" w:rsidP="00F505F3">
      <w:pPr>
        <w:spacing w:after="0" w:line="360" w:lineRule="auto"/>
        <w:ind w:firstLine="567"/>
        <w:jc w:val="both"/>
        <w:rPr>
          <w:rFonts w:ascii="Times New Roman" w:hAnsi="Times New Roman" w:cs="Times New Roman"/>
          <w:sz w:val="28"/>
          <w:szCs w:val="28"/>
        </w:rPr>
      </w:pPr>
      <w:r w:rsidRPr="00DD11D5">
        <w:rPr>
          <w:rFonts w:ascii="Times New Roman" w:hAnsi="Times New Roman" w:cs="Times New Roman"/>
          <w:sz w:val="28"/>
          <w:szCs w:val="28"/>
        </w:rPr>
        <w:t xml:space="preserve">На </w:t>
      </w:r>
      <w:r>
        <w:rPr>
          <w:rFonts w:ascii="Times New Roman" w:hAnsi="Times New Roman" w:cs="Times New Roman"/>
          <w:sz w:val="28"/>
          <w:szCs w:val="28"/>
        </w:rPr>
        <w:t xml:space="preserve">кожні </w:t>
      </w:r>
      <w:r w:rsidRPr="00DD11D5">
        <w:rPr>
          <w:rFonts w:ascii="Times New Roman" w:hAnsi="Times New Roman" w:cs="Times New Roman"/>
          <w:sz w:val="28"/>
          <w:szCs w:val="28"/>
        </w:rPr>
        <w:t>100</w:t>
      </w:r>
      <w:r>
        <w:rPr>
          <w:rFonts w:ascii="Times New Roman" w:hAnsi="Times New Roman" w:cs="Times New Roman"/>
          <w:sz w:val="28"/>
          <w:szCs w:val="28"/>
        </w:rPr>
        <w:t>000</w:t>
      </w:r>
      <w:r w:rsidRPr="00DD11D5">
        <w:rPr>
          <w:rFonts w:ascii="Times New Roman" w:hAnsi="Times New Roman" w:cs="Times New Roman"/>
          <w:sz w:val="28"/>
          <w:szCs w:val="28"/>
        </w:rPr>
        <w:t xml:space="preserve"> нововиявлених хворих на рак ободової і прямої кишки припадає понад 70 померлих, з них на 1 році з моменту встановлення діагнозу </w:t>
      </w:r>
      <w:r>
        <w:rPr>
          <w:rFonts w:ascii="Times New Roman" w:hAnsi="Times New Roman" w:cs="Times New Roman"/>
          <w:sz w:val="28"/>
          <w:szCs w:val="28"/>
        </w:rPr>
        <w:t>–</w:t>
      </w:r>
      <w:r w:rsidRPr="00DD11D5">
        <w:rPr>
          <w:rFonts w:ascii="Times New Roman" w:hAnsi="Times New Roman" w:cs="Times New Roman"/>
          <w:sz w:val="28"/>
          <w:szCs w:val="28"/>
        </w:rPr>
        <w:t xml:space="preserve"> близько 40,0% [</w:t>
      </w:r>
      <w:r>
        <w:rPr>
          <w:rFonts w:ascii="Times New Roman" w:hAnsi="Times New Roman" w:cs="Times New Roman"/>
          <w:sz w:val="28"/>
          <w:szCs w:val="28"/>
        </w:rPr>
        <w:t>6</w:t>
      </w:r>
      <w:r w:rsidRPr="00DD11D5">
        <w:rPr>
          <w:rFonts w:ascii="Times New Roman" w:hAnsi="Times New Roman" w:cs="Times New Roman"/>
          <w:sz w:val="28"/>
          <w:szCs w:val="28"/>
        </w:rPr>
        <w:t>, 1</w:t>
      </w:r>
      <w:r>
        <w:rPr>
          <w:rFonts w:ascii="Times New Roman" w:hAnsi="Times New Roman" w:cs="Times New Roman"/>
          <w:sz w:val="28"/>
          <w:szCs w:val="28"/>
        </w:rPr>
        <w:t>5</w:t>
      </w:r>
      <w:r w:rsidRPr="00DD11D5">
        <w:rPr>
          <w:rFonts w:ascii="Times New Roman" w:hAnsi="Times New Roman" w:cs="Times New Roman"/>
          <w:sz w:val="28"/>
          <w:szCs w:val="28"/>
        </w:rPr>
        <w:t>, 2</w:t>
      </w:r>
      <w:r>
        <w:rPr>
          <w:rFonts w:ascii="Times New Roman" w:hAnsi="Times New Roman" w:cs="Times New Roman"/>
          <w:sz w:val="28"/>
          <w:szCs w:val="28"/>
        </w:rPr>
        <w:t>6</w:t>
      </w:r>
      <w:r w:rsidRPr="00DD11D5">
        <w:rPr>
          <w:rFonts w:ascii="Times New Roman" w:hAnsi="Times New Roman" w:cs="Times New Roman"/>
          <w:sz w:val="28"/>
          <w:szCs w:val="28"/>
        </w:rPr>
        <w:t xml:space="preserve">, </w:t>
      </w:r>
      <w:r>
        <w:rPr>
          <w:rFonts w:ascii="Times New Roman" w:hAnsi="Times New Roman" w:cs="Times New Roman"/>
          <w:sz w:val="28"/>
          <w:szCs w:val="28"/>
        </w:rPr>
        <w:t>200</w:t>
      </w:r>
      <w:r w:rsidRPr="00DD11D5">
        <w:rPr>
          <w:rFonts w:ascii="Times New Roman" w:hAnsi="Times New Roman" w:cs="Times New Roman"/>
          <w:sz w:val="28"/>
          <w:szCs w:val="28"/>
        </w:rPr>
        <w:t xml:space="preserve">, </w:t>
      </w:r>
      <w:r>
        <w:rPr>
          <w:rFonts w:ascii="Times New Roman" w:hAnsi="Times New Roman" w:cs="Times New Roman"/>
          <w:sz w:val="28"/>
          <w:szCs w:val="28"/>
        </w:rPr>
        <w:t>202</w:t>
      </w:r>
      <w:r w:rsidRPr="00DD11D5">
        <w:rPr>
          <w:rFonts w:ascii="Times New Roman" w:hAnsi="Times New Roman" w:cs="Times New Roman"/>
          <w:sz w:val="28"/>
          <w:szCs w:val="28"/>
        </w:rPr>
        <w:t>].</w:t>
      </w:r>
    </w:p>
    <w:p w:rsidR="00F505F3" w:rsidRDefault="00F505F3" w:rsidP="00F505F3">
      <w:pPr>
        <w:spacing w:after="0" w:line="360" w:lineRule="auto"/>
        <w:ind w:firstLine="567"/>
        <w:jc w:val="both"/>
        <w:rPr>
          <w:rFonts w:ascii="Times New Roman" w:hAnsi="Times New Roman" w:cs="Times New Roman"/>
          <w:sz w:val="28"/>
          <w:szCs w:val="28"/>
        </w:rPr>
      </w:pPr>
      <w:r w:rsidRPr="00DD11D5">
        <w:rPr>
          <w:rFonts w:ascii="Times New Roman" w:hAnsi="Times New Roman" w:cs="Times New Roman"/>
          <w:sz w:val="28"/>
          <w:szCs w:val="28"/>
        </w:rPr>
        <w:t>Ця обставина обумовлена тим, що при первинному зверненні пацієнтів до лікаря запущені форми раку (III-IV стадії) діагностуються у 71,4% хворих на рак ободової кишки і у 62,4% хворих на рак прямої кишки [1</w:t>
      </w:r>
      <w:r>
        <w:rPr>
          <w:rFonts w:ascii="Times New Roman" w:hAnsi="Times New Roman" w:cs="Times New Roman"/>
          <w:sz w:val="28"/>
          <w:szCs w:val="28"/>
        </w:rPr>
        <w:t>3</w:t>
      </w:r>
      <w:r w:rsidRPr="00DD11D5">
        <w:rPr>
          <w:rFonts w:ascii="Times New Roman" w:hAnsi="Times New Roman" w:cs="Times New Roman"/>
          <w:sz w:val="28"/>
          <w:szCs w:val="28"/>
        </w:rPr>
        <w:t>7, 1</w:t>
      </w:r>
      <w:r>
        <w:rPr>
          <w:rFonts w:ascii="Times New Roman" w:hAnsi="Times New Roman" w:cs="Times New Roman"/>
          <w:sz w:val="28"/>
          <w:szCs w:val="28"/>
        </w:rPr>
        <w:t>84</w:t>
      </w:r>
      <w:r w:rsidRPr="00DD11D5">
        <w:rPr>
          <w:rFonts w:ascii="Times New Roman" w:hAnsi="Times New Roman" w:cs="Times New Roman"/>
          <w:sz w:val="28"/>
          <w:szCs w:val="28"/>
        </w:rPr>
        <w:t>, 1</w:t>
      </w:r>
      <w:r>
        <w:rPr>
          <w:rFonts w:ascii="Times New Roman" w:hAnsi="Times New Roman" w:cs="Times New Roman"/>
          <w:sz w:val="28"/>
          <w:szCs w:val="28"/>
        </w:rPr>
        <w:t>94</w:t>
      </w:r>
      <w:r w:rsidRPr="00DD11D5">
        <w:rPr>
          <w:rFonts w:ascii="Times New Roman" w:hAnsi="Times New Roman" w:cs="Times New Roman"/>
          <w:sz w:val="28"/>
          <w:szCs w:val="28"/>
        </w:rPr>
        <w:t>].</w:t>
      </w:r>
      <w:r>
        <w:rPr>
          <w:rFonts w:ascii="Times New Roman" w:hAnsi="Times New Roman" w:cs="Times New Roman"/>
          <w:sz w:val="28"/>
          <w:szCs w:val="28"/>
        </w:rPr>
        <w:t xml:space="preserve"> Ця нозологічна</w:t>
      </w:r>
      <w:r w:rsidRPr="00387E23">
        <w:rPr>
          <w:rFonts w:ascii="Times New Roman" w:hAnsi="Times New Roman" w:cs="Times New Roman"/>
          <w:sz w:val="28"/>
          <w:szCs w:val="28"/>
        </w:rPr>
        <w:t xml:space="preserve"> форма в структур</w:t>
      </w:r>
      <w:r>
        <w:rPr>
          <w:rFonts w:ascii="Times New Roman" w:hAnsi="Times New Roman" w:cs="Times New Roman"/>
          <w:sz w:val="28"/>
          <w:szCs w:val="28"/>
        </w:rPr>
        <w:t>і</w:t>
      </w:r>
      <w:r w:rsidRPr="00387E23">
        <w:rPr>
          <w:rFonts w:ascii="Times New Roman" w:hAnsi="Times New Roman" w:cs="Times New Roman"/>
          <w:sz w:val="28"/>
          <w:szCs w:val="28"/>
        </w:rPr>
        <w:t xml:space="preserve"> онколог</w:t>
      </w:r>
      <w:r>
        <w:rPr>
          <w:rFonts w:ascii="Times New Roman" w:hAnsi="Times New Roman" w:cs="Times New Roman"/>
          <w:sz w:val="28"/>
          <w:szCs w:val="28"/>
        </w:rPr>
        <w:t xml:space="preserve">ічної захворюваності </w:t>
      </w:r>
      <w:r w:rsidRPr="00387E23">
        <w:rPr>
          <w:rFonts w:ascii="Times New Roman" w:hAnsi="Times New Roman" w:cs="Times New Roman"/>
          <w:sz w:val="28"/>
          <w:szCs w:val="28"/>
        </w:rPr>
        <w:t>в</w:t>
      </w:r>
      <w:r>
        <w:rPr>
          <w:rFonts w:ascii="Times New Roman" w:hAnsi="Times New Roman" w:cs="Times New Roman"/>
          <w:sz w:val="28"/>
          <w:szCs w:val="28"/>
        </w:rPr>
        <w:t xml:space="preserve">иходить </w:t>
      </w:r>
      <w:r w:rsidRPr="00387E23">
        <w:rPr>
          <w:rFonts w:ascii="Times New Roman" w:hAnsi="Times New Roman" w:cs="Times New Roman"/>
          <w:sz w:val="28"/>
          <w:szCs w:val="28"/>
        </w:rPr>
        <w:t xml:space="preserve">на </w:t>
      </w:r>
      <w:r>
        <w:rPr>
          <w:rFonts w:ascii="Times New Roman" w:hAnsi="Times New Roman" w:cs="Times New Roman"/>
          <w:sz w:val="28"/>
          <w:szCs w:val="28"/>
        </w:rPr>
        <w:t>5</w:t>
      </w:r>
      <w:r w:rsidRPr="00387E23">
        <w:rPr>
          <w:rFonts w:ascii="Times New Roman" w:hAnsi="Times New Roman" w:cs="Times New Roman"/>
          <w:sz w:val="28"/>
          <w:szCs w:val="28"/>
        </w:rPr>
        <w:t xml:space="preserve"> м</w:t>
      </w:r>
      <w:r>
        <w:rPr>
          <w:rFonts w:ascii="Times New Roman" w:hAnsi="Times New Roman" w:cs="Times New Roman"/>
          <w:sz w:val="28"/>
          <w:szCs w:val="28"/>
        </w:rPr>
        <w:t>ісц</w:t>
      </w:r>
      <w:r w:rsidRPr="00387E23">
        <w:rPr>
          <w:rFonts w:ascii="Times New Roman" w:hAnsi="Times New Roman" w:cs="Times New Roman"/>
          <w:sz w:val="28"/>
          <w:szCs w:val="28"/>
        </w:rPr>
        <w:t>е</w:t>
      </w:r>
      <w:r>
        <w:rPr>
          <w:rFonts w:ascii="Times New Roman" w:hAnsi="Times New Roman" w:cs="Times New Roman"/>
          <w:sz w:val="28"/>
          <w:szCs w:val="28"/>
        </w:rPr>
        <w:t xml:space="preserve"> у чоловіків, і</w:t>
      </w:r>
      <w:r w:rsidRPr="00387E23">
        <w:rPr>
          <w:rFonts w:ascii="Times New Roman" w:hAnsi="Times New Roman" w:cs="Times New Roman"/>
          <w:sz w:val="28"/>
          <w:szCs w:val="28"/>
        </w:rPr>
        <w:t xml:space="preserve"> на 7 </w:t>
      </w:r>
      <w:r>
        <w:rPr>
          <w:rFonts w:ascii="Times New Roman" w:hAnsi="Times New Roman" w:cs="Times New Roman"/>
          <w:sz w:val="28"/>
          <w:szCs w:val="28"/>
        </w:rPr>
        <w:t xml:space="preserve">– </w:t>
      </w:r>
      <w:r w:rsidRPr="00387E23">
        <w:rPr>
          <w:rFonts w:ascii="Times New Roman" w:hAnsi="Times New Roman" w:cs="Times New Roman"/>
          <w:sz w:val="28"/>
          <w:szCs w:val="28"/>
        </w:rPr>
        <w:t>у ж</w:t>
      </w:r>
      <w:r>
        <w:rPr>
          <w:rFonts w:ascii="Times New Roman" w:hAnsi="Times New Roman" w:cs="Times New Roman"/>
          <w:sz w:val="28"/>
          <w:szCs w:val="28"/>
        </w:rPr>
        <w:t>інок</w:t>
      </w:r>
      <w:r w:rsidRPr="00387E23">
        <w:rPr>
          <w:rFonts w:ascii="Times New Roman" w:hAnsi="Times New Roman" w:cs="Times New Roman"/>
          <w:sz w:val="28"/>
          <w:szCs w:val="28"/>
        </w:rPr>
        <w:t xml:space="preserve">, </w:t>
      </w:r>
      <w:r>
        <w:rPr>
          <w:rFonts w:ascii="Times New Roman" w:hAnsi="Times New Roman" w:cs="Times New Roman"/>
          <w:sz w:val="28"/>
          <w:szCs w:val="28"/>
        </w:rPr>
        <w:t>складаючи відповідно</w:t>
      </w:r>
      <w:r w:rsidRPr="00387E23">
        <w:rPr>
          <w:rFonts w:ascii="Times New Roman" w:hAnsi="Times New Roman" w:cs="Times New Roman"/>
          <w:sz w:val="28"/>
          <w:szCs w:val="28"/>
        </w:rPr>
        <w:t xml:space="preserve"> 6,3 </w:t>
      </w:r>
      <w:r>
        <w:rPr>
          <w:rFonts w:ascii="Times New Roman" w:hAnsi="Times New Roman" w:cs="Times New Roman"/>
          <w:sz w:val="28"/>
          <w:szCs w:val="28"/>
        </w:rPr>
        <w:t>і</w:t>
      </w:r>
      <w:r w:rsidRPr="00387E23">
        <w:rPr>
          <w:rFonts w:ascii="Times New Roman" w:hAnsi="Times New Roman" w:cs="Times New Roman"/>
          <w:sz w:val="28"/>
          <w:szCs w:val="28"/>
        </w:rPr>
        <w:t xml:space="preserve"> 5,3 на 100 т</w:t>
      </w:r>
      <w:r>
        <w:rPr>
          <w:rFonts w:ascii="Times New Roman" w:hAnsi="Times New Roman" w:cs="Times New Roman"/>
          <w:sz w:val="28"/>
          <w:szCs w:val="28"/>
        </w:rPr>
        <w:t>и</w:t>
      </w:r>
      <w:r w:rsidRPr="00387E23">
        <w:rPr>
          <w:rFonts w:ascii="Times New Roman" w:hAnsi="Times New Roman" w:cs="Times New Roman"/>
          <w:sz w:val="28"/>
          <w:szCs w:val="28"/>
        </w:rPr>
        <w:t>с. населен</w:t>
      </w:r>
      <w:r>
        <w:rPr>
          <w:rFonts w:ascii="Times New Roman" w:hAnsi="Times New Roman" w:cs="Times New Roman"/>
          <w:sz w:val="28"/>
          <w:szCs w:val="28"/>
        </w:rPr>
        <w:t>н</w:t>
      </w:r>
      <w:r w:rsidRPr="00387E23">
        <w:rPr>
          <w:rFonts w:ascii="Times New Roman" w:hAnsi="Times New Roman" w:cs="Times New Roman"/>
          <w:sz w:val="28"/>
          <w:szCs w:val="28"/>
        </w:rPr>
        <w:t>я [</w:t>
      </w:r>
      <w:r>
        <w:rPr>
          <w:rFonts w:ascii="Times New Roman" w:hAnsi="Times New Roman" w:cs="Times New Roman"/>
          <w:sz w:val="28"/>
          <w:szCs w:val="28"/>
        </w:rPr>
        <w:t>26, 57</w:t>
      </w:r>
      <w:r w:rsidRPr="00994CE8">
        <w:rPr>
          <w:rFonts w:ascii="Times New Roman" w:hAnsi="Times New Roman" w:cs="Times New Roman"/>
          <w:sz w:val="28"/>
          <w:szCs w:val="28"/>
        </w:rPr>
        <w:t>, 2</w:t>
      </w:r>
      <w:r>
        <w:rPr>
          <w:rFonts w:ascii="Times New Roman" w:hAnsi="Times New Roman" w:cs="Times New Roman"/>
          <w:sz w:val="28"/>
          <w:szCs w:val="28"/>
        </w:rPr>
        <w:t>32</w:t>
      </w:r>
      <w:r w:rsidRPr="00387E23">
        <w:rPr>
          <w:rFonts w:ascii="Times New Roman" w:hAnsi="Times New Roman" w:cs="Times New Roman"/>
          <w:sz w:val="28"/>
          <w:szCs w:val="28"/>
        </w:rPr>
        <w:t xml:space="preserve">]. </w:t>
      </w:r>
    </w:p>
    <w:p w:rsidR="00F505F3" w:rsidRPr="001F124C" w:rsidRDefault="00F505F3" w:rsidP="00F50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сьогодні </w:t>
      </w:r>
      <w:r w:rsidRPr="001F124C">
        <w:rPr>
          <w:rFonts w:ascii="Times New Roman" w:hAnsi="Times New Roman" w:cs="Times New Roman"/>
          <w:sz w:val="28"/>
          <w:szCs w:val="28"/>
        </w:rPr>
        <w:t>за даними літератури значна частина хворих на рак прямої кишки надходить в спеціалізовані клініки з м</w:t>
      </w:r>
      <w:r>
        <w:rPr>
          <w:rFonts w:ascii="Times New Roman" w:hAnsi="Times New Roman" w:cs="Times New Roman"/>
          <w:sz w:val="28"/>
          <w:szCs w:val="28"/>
        </w:rPr>
        <w:t>ісцево</w:t>
      </w:r>
      <w:r w:rsidRPr="001F124C">
        <w:rPr>
          <w:rFonts w:ascii="Times New Roman" w:hAnsi="Times New Roman" w:cs="Times New Roman"/>
          <w:sz w:val="28"/>
          <w:szCs w:val="28"/>
        </w:rPr>
        <w:t>- і регіонарн</w:t>
      </w:r>
      <w:r>
        <w:rPr>
          <w:rFonts w:ascii="Times New Roman" w:hAnsi="Times New Roman" w:cs="Times New Roman"/>
          <w:sz w:val="28"/>
          <w:szCs w:val="28"/>
        </w:rPr>
        <w:t>о</w:t>
      </w:r>
      <w:r w:rsidRPr="001F124C">
        <w:rPr>
          <w:rFonts w:ascii="Times New Roman" w:hAnsi="Times New Roman" w:cs="Times New Roman"/>
          <w:sz w:val="28"/>
          <w:szCs w:val="28"/>
        </w:rPr>
        <w:t xml:space="preserve"> поширеним процесом (Т3-Т4, N2-N3), причому оперуються найчастіше хворі з III-IV стадією захворювання [</w:t>
      </w:r>
      <w:r>
        <w:rPr>
          <w:rFonts w:ascii="Times New Roman" w:hAnsi="Times New Roman" w:cs="Times New Roman"/>
          <w:sz w:val="28"/>
          <w:szCs w:val="28"/>
        </w:rPr>
        <w:t>42</w:t>
      </w:r>
      <w:r w:rsidRPr="001F124C">
        <w:rPr>
          <w:rFonts w:ascii="Times New Roman" w:hAnsi="Times New Roman" w:cs="Times New Roman"/>
          <w:sz w:val="28"/>
          <w:szCs w:val="28"/>
        </w:rPr>
        <w:t xml:space="preserve">, </w:t>
      </w:r>
      <w:r>
        <w:rPr>
          <w:rFonts w:ascii="Times New Roman" w:hAnsi="Times New Roman" w:cs="Times New Roman"/>
          <w:sz w:val="28"/>
          <w:szCs w:val="28"/>
        </w:rPr>
        <w:t>57</w:t>
      </w:r>
      <w:r w:rsidRPr="001F124C">
        <w:rPr>
          <w:rFonts w:ascii="Times New Roman" w:hAnsi="Times New Roman" w:cs="Times New Roman"/>
          <w:sz w:val="28"/>
          <w:szCs w:val="28"/>
        </w:rPr>
        <w:t xml:space="preserve">, </w:t>
      </w:r>
      <w:r>
        <w:rPr>
          <w:rFonts w:ascii="Times New Roman" w:hAnsi="Times New Roman" w:cs="Times New Roman"/>
          <w:sz w:val="28"/>
          <w:szCs w:val="28"/>
        </w:rPr>
        <w:t>66</w:t>
      </w:r>
      <w:r w:rsidRPr="001F124C">
        <w:rPr>
          <w:rFonts w:ascii="Times New Roman" w:hAnsi="Times New Roman" w:cs="Times New Roman"/>
          <w:sz w:val="28"/>
          <w:szCs w:val="28"/>
        </w:rPr>
        <w:t xml:space="preserve">, </w:t>
      </w:r>
      <w:r>
        <w:rPr>
          <w:rFonts w:ascii="Times New Roman" w:hAnsi="Times New Roman" w:cs="Times New Roman"/>
          <w:sz w:val="28"/>
          <w:szCs w:val="28"/>
        </w:rPr>
        <w:t>179</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Разом з тим від ступеня поширеності пухлини залежить вибір методу лікування і обсяг оперативного втручання [</w:t>
      </w:r>
      <w:r>
        <w:rPr>
          <w:rFonts w:ascii="Times New Roman" w:hAnsi="Times New Roman" w:cs="Times New Roman"/>
          <w:sz w:val="28"/>
          <w:szCs w:val="28"/>
        </w:rPr>
        <w:t>7</w:t>
      </w:r>
      <w:r w:rsidRPr="001F124C">
        <w:rPr>
          <w:rFonts w:ascii="Times New Roman" w:hAnsi="Times New Roman" w:cs="Times New Roman"/>
          <w:sz w:val="28"/>
          <w:szCs w:val="28"/>
        </w:rPr>
        <w:t xml:space="preserve">, </w:t>
      </w:r>
      <w:r>
        <w:rPr>
          <w:rFonts w:ascii="Times New Roman" w:hAnsi="Times New Roman" w:cs="Times New Roman"/>
          <w:sz w:val="28"/>
          <w:szCs w:val="28"/>
        </w:rPr>
        <w:t>45</w:t>
      </w:r>
      <w:r w:rsidRPr="001F124C">
        <w:rPr>
          <w:rFonts w:ascii="Times New Roman" w:hAnsi="Times New Roman" w:cs="Times New Roman"/>
          <w:sz w:val="28"/>
          <w:szCs w:val="28"/>
        </w:rPr>
        <w:t>, 4</w:t>
      </w:r>
      <w:r>
        <w:rPr>
          <w:rFonts w:ascii="Times New Roman" w:hAnsi="Times New Roman" w:cs="Times New Roman"/>
          <w:sz w:val="28"/>
          <w:szCs w:val="28"/>
        </w:rPr>
        <w:t>6</w:t>
      </w:r>
      <w:r w:rsidRPr="001F124C">
        <w:rPr>
          <w:rFonts w:ascii="Times New Roman" w:hAnsi="Times New Roman" w:cs="Times New Roman"/>
          <w:sz w:val="28"/>
          <w:szCs w:val="28"/>
        </w:rPr>
        <w:t>, 4</w:t>
      </w:r>
      <w:r>
        <w:rPr>
          <w:rFonts w:ascii="Times New Roman" w:hAnsi="Times New Roman" w:cs="Times New Roman"/>
          <w:sz w:val="28"/>
          <w:szCs w:val="28"/>
        </w:rPr>
        <w:t>8</w:t>
      </w:r>
      <w:r w:rsidRPr="001F124C">
        <w:rPr>
          <w:rFonts w:ascii="Times New Roman" w:hAnsi="Times New Roman" w:cs="Times New Roman"/>
          <w:sz w:val="28"/>
          <w:szCs w:val="28"/>
        </w:rPr>
        <w:t xml:space="preserve">, </w:t>
      </w:r>
      <w:r>
        <w:rPr>
          <w:rFonts w:ascii="Times New Roman" w:hAnsi="Times New Roman" w:cs="Times New Roman"/>
          <w:sz w:val="28"/>
          <w:szCs w:val="28"/>
        </w:rPr>
        <w:t>173</w:t>
      </w:r>
      <w:r w:rsidRPr="001F124C">
        <w:rPr>
          <w:rFonts w:ascii="Times New Roman" w:hAnsi="Times New Roman" w:cs="Times New Roman"/>
          <w:sz w:val="28"/>
          <w:szCs w:val="28"/>
        </w:rPr>
        <w:t>, 1</w:t>
      </w:r>
      <w:r>
        <w:rPr>
          <w:rFonts w:ascii="Times New Roman" w:hAnsi="Times New Roman" w:cs="Times New Roman"/>
          <w:sz w:val="28"/>
          <w:szCs w:val="28"/>
        </w:rPr>
        <w:t>74, 177, 210, 250]. До сих пір він</w:t>
      </w:r>
      <w:r w:rsidRPr="001F124C">
        <w:rPr>
          <w:rFonts w:ascii="Times New Roman" w:hAnsi="Times New Roman" w:cs="Times New Roman"/>
          <w:sz w:val="28"/>
          <w:szCs w:val="28"/>
        </w:rPr>
        <w:t xml:space="preserve"> оцінюється хірургами переважно під час інтраопераційної ревізії черевної порожнини і заочеревинного простору і тому носить суб'єктивний характер.</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Використовувані стандартні методи дослідження хворих не дозволяють встановити поширеність пухлинного процесу, оскільки це знаходиться за межами їх діагностичних можливостей [1</w:t>
      </w:r>
      <w:r>
        <w:rPr>
          <w:rFonts w:ascii="Times New Roman" w:hAnsi="Times New Roman" w:cs="Times New Roman"/>
          <w:sz w:val="28"/>
          <w:szCs w:val="28"/>
        </w:rPr>
        <w:t>4</w:t>
      </w:r>
      <w:r w:rsidRPr="001F124C">
        <w:rPr>
          <w:rFonts w:ascii="Times New Roman" w:hAnsi="Times New Roman" w:cs="Times New Roman"/>
          <w:sz w:val="28"/>
          <w:szCs w:val="28"/>
        </w:rPr>
        <w:t xml:space="preserve">, </w:t>
      </w:r>
      <w:r>
        <w:rPr>
          <w:rFonts w:ascii="Times New Roman" w:hAnsi="Times New Roman" w:cs="Times New Roman"/>
          <w:sz w:val="28"/>
          <w:szCs w:val="28"/>
        </w:rPr>
        <w:t>43</w:t>
      </w:r>
      <w:r w:rsidRPr="001F124C">
        <w:rPr>
          <w:rFonts w:ascii="Times New Roman" w:hAnsi="Times New Roman" w:cs="Times New Roman"/>
          <w:sz w:val="28"/>
          <w:szCs w:val="28"/>
        </w:rPr>
        <w:t>, 1</w:t>
      </w:r>
      <w:r>
        <w:rPr>
          <w:rFonts w:ascii="Times New Roman" w:hAnsi="Times New Roman" w:cs="Times New Roman"/>
          <w:sz w:val="28"/>
          <w:szCs w:val="28"/>
        </w:rPr>
        <w:t>35, 201</w:t>
      </w:r>
      <w:r w:rsidRPr="001F124C">
        <w:rPr>
          <w:rFonts w:ascii="Times New Roman" w:hAnsi="Times New Roman" w:cs="Times New Roman"/>
          <w:sz w:val="28"/>
          <w:szCs w:val="28"/>
        </w:rPr>
        <w:t xml:space="preserve">, </w:t>
      </w:r>
      <w:r>
        <w:rPr>
          <w:rFonts w:ascii="Times New Roman" w:hAnsi="Times New Roman" w:cs="Times New Roman"/>
          <w:sz w:val="28"/>
          <w:szCs w:val="28"/>
        </w:rPr>
        <w:t>225</w:t>
      </w:r>
      <w:r w:rsidRPr="001F124C">
        <w:rPr>
          <w:rFonts w:ascii="Times New Roman" w:hAnsi="Times New Roman" w:cs="Times New Roman"/>
          <w:sz w:val="28"/>
          <w:szCs w:val="28"/>
        </w:rPr>
        <w:t>, 2</w:t>
      </w:r>
      <w:r>
        <w:rPr>
          <w:rFonts w:ascii="Times New Roman" w:hAnsi="Times New Roman" w:cs="Times New Roman"/>
          <w:sz w:val="28"/>
          <w:szCs w:val="28"/>
        </w:rPr>
        <w:t>34</w:t>
      </w:r>
      <w:r w:rsidRPr="001F124C">
        <w:rPr>
          <w:rFonts w:ascii="Times New Roman" w:hAnsi="Times New Roman" w:cs="Times New Roman"/>
          <w:sz w:val="28"/>
          <w:szCs w:val="28"/>
        </w:rPr>
        <w:t>, 2</w:t>
      </w:r>
      <w:r>
        <w:rPr>
          <w:rFonts w:ascii="Times New Roman" w:hAnsi="Times New Roman" w:cs="Times New Roman"/>
          <w:sz w:val="28"/>
          <w:szCs w:val="28"/>
        </w:rPr>
        <w:t>45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Історія розвитку хірургії раку прямої кишки низької локалізації дійсно є прикладом безперервного пошуку балансу між онкологічним радикалізмом і максимально можливим збереженням природного ходу кишечника і функції контролю за виділеннями з нього.</w:t>
      </w:r>
    </w:p>
    <w:p w:rsidR="00F505F3" w:rsidRPr="001F124C" w:rsidRDefault="00F505F3" w:rsidP="00F505F3">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Сфінктерозберігаючі</w:t>
      </w:r>
      <w:r w:rsidRPr="001F124C">
        <w:rPr>
          <w:rFonts w:ascii="Times New Roman" w:eastAsia="Calibri" w:hAnsi="Times New Roman" w:cs="Times New Roman"/>
          <w:b/>
          <w:sz w:val="28"/>
          <w:szCs w:val="28"/>
        </w:rPr>
        <w:t xml:space="preserve"> операції при раку прямої кишки. Передня резекція прямої кишки як операція вибору. </w:t>
      </w:r>
      <w:r w:rsidRPr="001F124C">
        <w:rPr>
          <w:rFonts w:ascii="Times New Roman" w:eastAsia="Calibri" w:hAnsi="Times New Roman" w:cs="Times New Roman"/>
          <w:sz w:val="28"/>
          <w:szCs w:val="28"/>
        </w:rPr>
        <w:t>Сучасні вимоги до хірургічних втручань при раку прямої кишки надзвичайно високі. В якості однієї з цілей оперативного лікування, поряд з безумовним дотриманням онкологічних принципів, розглядається збереження сфінктерного апарату прямої кишки [</w:t>
      </w:r>
      <w:r>
        <w:rPr>
          <w:rFonts w:ascii="Times New Roman" w:eastAsia="Calibri" w:hAnsi="Times New Roman" w:cs="Times New Roman"/>
          <w:sz w:val="28"/>
          <w:szCs w:val="28"/>
        </w:rPr>
        <w:t>2</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4</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31</w:t>
      </w:r>
      <w:r w:rsidRPr="001F124C">
        <w:rPr>
          <w:rFonts w:ascii="Times New Roman" w:eastAsia="Calibri" w:hAnsi="Times New Roman" w:cs="Times New Roman"/>
          <w:sz w:val="28"/>
          <w:szCs w:val="28"/>
        </w:rPr>
        <w:t>, 3</w:t>
      </w:r>
      <w:r>
        <w:rPr>
          <w:rFonts w:ascii="Times New Roman" w:eastAsia="Calibri" w:hAnsi="Times New Roman" w:cs="Times New Roman"/>
          <w:sz w:val="28"/>
          <w:szCs w:val="28"/>
        </w:rPr>
        <w:t>4</w:t>
      </w:r>
      <w:r w:rsidRPr="001F124C">
        <w:rPr>
          <w:rFonts w:ascii="Times New Roman" w:eastAsia="Calibri" w:hAnsi="Times New Roman" w:cs="Times New Roman"/>
          <w:sz w:val="28"/>
          <w:szCs w:val="28"/>
        </w:rPr>
        <w:t>, 3</w:t>
      </w:r>
      <w:r>
        <w:rPr>
          <w:rFonts w:ascii="Times New Roman" w:eastAsia="Calibri" w:hAnsi="Times New Roman" w:cs="Times New Roman"/>
          <w:sz w:val="28"/>
          <w:szCs w:val="28"/>
        </w:rPr>
        <w:t>5</w:t>
      </w:r>
      <w:r w:rsidRPr="001F124C">
        <w:rPr>
          <w:rFonts w:ascii="Times New Roman" w:eastAsia="Calibri" w:hAnsi="Times New Roman" w:cs="Times New Roman"/>
          <w:sz w:val="28"/>
          <w:szCs w:val="28"/>
        </w:rPr>
        <w:t>, 5</w:t>
      </w:r>
      <w:r>
        <w:rPr>
          <w:rFonts w:ascii="Times New Roman" w:eastAsia="Calibri" w:hAnsi="Times New Roman" w:cs="Times New Roman"/>
          <w:sz w:val="28"/>
          <w:szCs w:val="28"/>
        </w:rPr>
        <w:t>6</w:t>
      </w:r>
      <w:r w:rsidRPr="001F124C">
        <w:rPr>
          <w:rFonts w:ascii="Times New Roman" w:eastAsia="Calibri" w:hAnsi="Times New Roman" w:cs="Times New Roman"/>
          <w:sz w:val="28"/>
          <w:szCs w:val="28"/>
        </w:rPr>
        <w:t>].</w:t>
      </w:r>
    </w:p>
    <w:p w:rsidR="00F505F3" w:rsidRPr="001F124C" w:rsidRDefault="00F505F3" w:rsidP="00F505F3">
      <w:pPr>
        <w:spacing w:after="0" w:line="360" w:lineRule="auto"/>
        <w:ind w:firstLine="567"/>
        <w:jc w:val="both"/>
        <w:rPr>
          <w:rFonts w:ascii="Times New Roman" w:eastAsia="Calibri" w:hAnsi="Times New Roman" w:cs="Times New Roman"/>
          <w:sz w:val="28"/>
          <w:szCs w:val="28"/>
        </w:rPr>
      </w:pPr>
      <w:r w:rsidRPr="001F124C">
        <w:rPr>
          <w:rFonts w:ascii="Times New Roman" w:eastAsia="Calibri" w:hAnsi="Times New Roman" w:cs="Times New Roman"/>
          <w:sz w:val="28"/>
          <w:szCs w:val="28"/>
        </w:rPr>
        <w:t xml:space="preserve">Розширення показань до </w:t>
      </w:r>
      <w:r>
        <w:rPr>
          <w:rFonts w:ascii="Times New Roman" w:eastAsia="Calibri" w:hAnsi="Times New Roman" w:cs="Times New Roman"/>
          <w:sz w:val="28"/>
          <w:szCs w:val="28"/>
        </w:rPr>
        <w:t>сфінктерозберігаючих</w:t>
      </w:r>
      <w:r w:rsidRPr="001F124C">
        <w:rPr>
          <w:rFonts w:ascii="Times New Roman" w:eastAsia="Calibri" w:hAnsi="Times New Roman" w:cs="Times New Roman"/>
          <w:sz w:val="28"/>
          <w:szCs w:val="28"/>
        </w:rPr>
        <w:t xml:space="preserve"> втручань є найбільш очевидною тенденцією в сучасній хірургії раку прямої кишки [</w:t>
      </w:r>
      <w:r>
        <w:rPr>
          <w:rFonts w:ascii="Times New Roman" w:eastAsia="Calibri" w:hAnsi="Times New Roman" w:cs="Times New Roman"/>
          <w:sz w:val="28"/>
          <w:szCs w:val="28"/>
        </w:rPr>
        <w:t>31</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77, 78, 82</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104</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209</w:t>
      </w:r>
      <w:r w:rsidRPr="001F124C">
        <w:rPr>
          <w:rFonts w:ascii="Times New Roman" w:eastAsia="Calibri" w:hAnsi="Times New Roman" w:cs="Times New Roman"/>
          <w:sz w:val="28"/>
          <w:szCs w:val="28"/>
        </w:rPr>
        <w:t>].</w:t>
      </w:r>
    </w:p>
    <w:p w:rsidR="00F505F3" w:rsidRDefault="00F505F3" w:rsidP="00F505F3">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1F124C">
        <w:rPr>
          <w:rFonts w:ascii="Times New Roman" w:eastAsia="Calibri" w:hAnsi="Times New Roman" w:cs="Times New Roman"/>
          <w:sz w:val="28"/>
          <w:szCs w:val="28"/>
        </w:rPr>
        <w:t xml:space="preserve">піввідношення екстирпації прямої кишки і </w:t>
      </w:r>
      <w:r>
        <w:rPr>
          <w:rFonts w:ascii="Times New Roman" w:eastAsia="Calibri" w:hAnsi="Times New Roman" w:cs="Times New Roman"/>
          <w:sz w:val="28"/>
          <w:szCs w:val="28"/>
        </w:rPr>
        <w:t>сфінктерозберігаючих</w:t>
      </w:r>
      <w:r w:rsidRPr="001F124C">
        <w:rPr>
          <w:rFonts w:ascii="Times New Roman" w:eastAsia="Calibri" w:hAnsi="Times New Roman" w:cs="Times New Roman"/>
          <w:sz w:val="28"/>
          <w:szCs w:val="28"/>
        </w:rPr>
        <w:t xml:space="preserve"> операцій стійко змін</w:t>
      </w:r>
      <w:r>
        <w:rPr>
          <w:rFonts w:ascii="Times New Roman" w:eastAsia="Calibri" w:hAnsi="Times New Roman" w:cs="Times New Roman"/>
          <w:sz w:val="28"/>
          <w:szCs w:val="28"/>
        </w:rPr>
        <w:t>юється на</w:t>
      </w:r>
      <w:r w:rsidRPr="001F124C">
        <w:rPr>
          <w:rFonts w:ascii="Times New Roman" w:eastAsia="Calibri" w:hAnsi="Times New Roman" w:cs="Times New Roman"/>
          <w:sz w:val="28"/>
          <w:szCs w:val="28"/>
        </w:rPr>
        <w:t xml:space="preserve"> користь останніх</w:t>
      </w:r>
      <w:r>
        <w:rPr>
          <w:rFonts w:ascii="Times New Roman" w:eastAsia="Calibri" w:hAnsi="Times New Roman" w:cs="Times New Roman"/>
          <w:sz w:val="28"/>
          <w:szCs w:val="28"/>
        </w:rPr>
        <w:t>, що</w:t>
      </w:r>
      <w:r w:rsidRPr="001F124C">
        <w:rPr>
          <w:rFonts w:ascii="Times New Roman" w:eastAsia="Calibri" w:hAnsi="Times New Roman" w:cs="Times New Roman"/>
          <w:sz w:val="28"/>
          <w:szCs w:val="28"/>
        </w:rPr>
        <w:t xml:space="preserve"> пов'язано з удосконаленням техніки операцій, успіхами анестезіології та реаніматології [</w:t>
      </w:r>
      <w:r>
        <w:rPr>
          <w:rFonts w:ascii="Times New Roman" w:eastAsia="Calibri" w:hAnsi="Times New Roman" w:cs="Times New Roman"/>
          <w:sz w:val="28"/>
          <w:szCs w:val="28"/>
        </w:rPr>
        <w:t>3</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8</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22</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37</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168</w:t>
      </w:r>
      <w:r w:rsidRPr="001F124C">
        <w:rPr>
          <w:rFonts w:ascii="Times New Roman" w:eastAsia="Calibri" w:hAnsi="Times New Roman" w:cs="Times New Roman"/>
          <w:sz w:val="28"/>
          <w:szCs w:val="28"/>
        </w:rPr>
        <w:t>, 1</w:t>
      </w:r>
      <w:r>
        <w:rPr>
          <w:rFonts w:ascii="Times New Roman" w:eastAsia="Calibri" w:hAnsi="Times New Roman" w:cs="Times New Roman"/>
          <w:sz w:val="28"/>
          <w:szCs w:val="28"/>
        </w:rPr>
        <w:t>71</w:t>
      </w:r>
      <w:r w:rsidRPr="001F124C">
        <w:rPr>
          <w:rFonts w:ascii="Times New Roman" w:eastAsia="Calibri" w:hAnsi="Times New Roman" w:cs="Times New Roman"/>
          <w:sz w:val="28"/>
          <w:szCs w:val="28"/>
        </w:rPr>
        <w:t>, 1</w:t>
      </w:r>
      <w:r>
        <w:rPr>
          <w:rFonts w:ascii="Times New Roman" w:eastAsia="Calibri" w:hAnsi="Times New Roman" w:cs="Times New Roman"/>
          <w:sz w:val="28"/>
          <w:szCs w:val="28"/>
        </w:rPr>
        <w:t>76</w:t>
      </w:r>
      <w:r w:rsidRPr="001F124C">
        <w:rPr>
          <w:rFonts w:ascii="Times New Roman" w:eastAsia="Calibri" w:hAnsi="Times New Roman" w:cs="Times New Roman"/>
          <w:sz w:val="28"/>
          <w:szCs w:val="28"/>
        </w:rPr>
        <w:t xml:space="preserve">, </w:t>
      </w:r>
      <w:r>
        <w:rPr>
          <w:rFonts w:ascii="Times New Roman" w:eastAsia="Calibri" w:hAnsi="Times New Roman" w:cs="Times New Roman"/>
          <w:sz w:val="28"/>
          <w:szCs w:val="28"/>
        </w:rPr>
        <w:t>238</w:t>
      </w:r>
      <w:r w:rsidRPr="001F124C">
        <w:rPr>
          <w:rFonts w:ascii="Times New Roman" w:eastAsia="Calibri"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lastRenderedPageBreak/>
        <w:t>Сфінктерозберігаючі</w:t>
      </w:r>
      <w:r w:rsidRPr="001F124C">
        <w:rPr>
          <w:rFonts w:ascii="Times New Roman" w:hAnsi="Times New Roman" w:cs="Times New Roman"/>
          <w:sz w:val="28"/>
          <w:szCs w:val="28"/>
        </w:rPr>
        <w:t xml:space="preserve"> операції при раку прямої кишки характеризуються, перш за все, соціальною адаптацією пацієнтів [</w:t>
      </w:r>
      <w:r>
        <w:rPr>
          <w:rFonts w:ascii="Times New Roman" w:hAnsi="Times New Roman" w:cs="Times New Roman"/>
          <w:sz w:val="28"/>
          <w:szCs w:val="28"/>
        </w:rPr>
        <w:t>51</w:t>
      </w:r>
      <w:r w:rsidRPr="001F124C">
        <w:rPr>
          <w:rFonts w:ascii="Times New Roman" w:hAnsi="Times New Roman" w:cs="Times New Roman"/>
          <w:sz w:val="28"/>
          <w:szCs w:val="28"/>
        </w:rPr>
        <w:t xml:space="preserve">, </w:t>
      </w:r>
      <w:r>
        <w:rPr>
          <w:rFonts w:ascii="Times New Roman" w:hAnsi="Times New Roman" w:cs="Times New Roman"/>
          <w:sz w:val="28"/>
          <w:szCs w:val="28"/>
        </w:rPr>
        <w:t>110</w:t>
      </w:r>
      <w:r w:rsidRPr="001F124C">
        <w:rPr>
          <w:rFonts w:ascii="Times New Roman" w:hAnsi="Times New Roman" w:cs="Times New Roman"/>
          <w:sz w:val="28"/>
          <w:szCs w:val="28"/>
        </w:rPr>
        <w:t>, 1</w:t>
      </w:r>
      <w:r>
        <w:rPr>
          <w:rFonts w:ascii="Times New Roman" w:hAnsi="Times New Roman" w:cs="Times New Roman"/>
          <w:sz w:val="28"/>
          <w:szCs w:val="28"/>
        </w:rPr>
        <w:t>5</w:t>
      </w:r>
      <w:r w:rsidRPr="001F124C">
        <w:rPr>
          <w:rFonts w:ascii="Times New Roman" w:hAnsi="Times New Roman" w:cs="Times New Roman"/>
          <w:sz w:val="28"/>
          <w:szCs w:val="28"/>
        </w:rPr>
        <w:t xml:space="preserve">2]. Багато авторів вважають, що </w:t>
      </w:r>
      <w:r>
        <w:rPr>
          <w:rFonts w:ascii="Times New Roman" w:hAnsi="Times New Roman" w:cs="Times New Roman"/>
          <w:sz w:val="28"/>
          <w:szCs w:val="28"/>
        </w:rPr>
        <w:t>показання</w:t>
      </w:r>
      <w:r w:rsidRPr="001F124C">
        <w:rPr>
          <w:rFonts w:ascii="Times New Roman" w:hAnsi="Times New Roman" w:cs="Times New Roman"/>
          <w:sz w:val="28"/>
          <w:szCs w:val="28"/>
        </w:rPr>
        <w:t xml:space="preserve"> для такої травматично</w:t>
      </w:r>
      <w:r>
        <w:rPr>
          <w:rFonts w:ascii="Times New Roman" w:hAnsi="Times New Roman" w:cs="Times New Roman"/>
          <w:sz w:val="28"/>
          <w:szCs w:val="28"/>
        </w:rPr>
        <w:t>ї</w:t>
      </w:r>
      <w:r w:rsidRPr="001F124C">
        <w:rPr>
          <w:rFonts w:ascii="Times New Roman" w:hAnsi="Times New Roman" w:cs="Times New Roman"/>
          <w:sz w:val="28"/>
          <w:szCs w:val="28"/>
        </w:rPr>
        <w:t xml:space="preserve"> і тяжкої операції, як </w:t>
      </w:r>
      <w:r>
        <w:rPr>
          <w:rFonts w:ascii="Times New Roman" w:hAnsi="Times New Roman" w:cs="Times New Roman"/>
          <w:sz w:val="28"/>
          <w:szCs w:val="28"/>
        </w:rPr>
        <w:t>черевно</w:t>
      </w:r>
      <w:r w:rsidRPr="001F124C">
        <w:rPr>
          <w:rFonts w:ascii="Times New Roman" w:hAnsi="Times New Roman" w:cs="Times New Roman"/>
          <w:sz w:val="28"/>
          <w:szCs w:val="28"/>
        </w:rPr>
        <w:t>-промежинна екстирпація прямої кишки, повинні бути обмежені м</w:t>
      </w:r>
      <w:r>
        <w:rPr>
          <w:rFonts w:ascii="Times New Roman" w:hAnsi="Times New Roman" w:cs="Times New Roman"/>
          <w:sz w:val="28"/>
          <w:szCs w:val="28"/>
        </w:rPr>
        <w:t>ісцеворозповсюдженими</w:t>
      </w:r>
      <w:r w:rsidRPr="001F124C">
        <w:rPr>
          <w:rFonts w:ascii="Times New Roman" w:hAnsi="Times New Roman" w:cs="Times New Roman"/>
          <w:sz w:val="28"/>
          <w:szCs w:val="28"/>
        </w:rPr>
        <w:t xml:space="preserve"> формами раку н</w:t>
      </w:r>
      <w:r>
        <w:rPr>
          <w:rFonts w:ascii="Times New Roman" w:hAnsi="Times New Roman" w:cs="Times New Roman"/>
          <w:sz w:val="28"/>
          <w:szCs w:val="28"/>
        </w:rPr>
        <w:t>ижньоампульного</w:t>
      </w:r>
      <w:r w:rsidRPr="001F124C">
        <w:rPr>
          <w:rFonts w:ascii="Times New Roman" w:hAnsi="Times New Roman" w:cs="Times New Roman"/>
          <w:sz w:val="28"/>
          <w:szCs w:val="28"/>
        </w:rPr>
        <w:t xml:space="preserve"> відділу прямої кишки [</w:t>
      </w:r>
      <w:r>
        <w:rPr>
          <w:rFonts w:ascii="Times New Roman" w:hAnsi="Times New Roman" w:cs="Times New Roman"/>
          <w:sz w:val="28"/>
          <w:szCs w:val="28"/>
        </w:rPr>
        <w:t>69</w:t>
      </w:r>
      <w:r w:rsidRPr="001F124C">
        <w:rPr>
          <w:rFonts w:ascii="Times New Roman" w:hAnsi="Times New Roman" w:cs="Times New Roman"/>
          <w:sz w:val="28"/>
          <w:szCs w:val="28"/>
        </w:rPr>
        <w:t xml:space="preserve">, </w:t>
      </w:r>
      <w:r>
        <w:rPr>
          <w:rFonts w:ascii="Times New Roman" w:hAnsi="Times New Roman" w:cs="Times New Roman"/>
          <w:sz w:val="28"/>
          <w:szCs w:val="28"/>
        </w:rPr>
        <w:t>111</w:t>
      </w:r>
      <w:r w:rsidRPr="001F124C">
        <w:rPr>
          <w:rFonts w:ascii="Times New Roman" w:hAnsi="Times New Roman" w:cs="Times New Roman"/>
          <w:sz w:val="28"/>
          <w:szCs w:val="28"/>
        </w:rPr>
        <w:t xml:space="preserve">, </w:t>
      </w:r>
      <w:r>
        <w:rPr>
          <w:rFonts w:ascii="Times New Roman" w:hAnsi="Times New Roman" w:cs="Times New Roman"/>
          <w:sz w:val="28"/>
          <w:szCs w:val="28"/>
        </w:rPr>
        <w:t>115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Збереження сфінктерного апарату прямої кишки досягається шляхом створення анастомозів з дистальними відділами прямої кишки. Формування анастомозу виконують як ручним способом, так і за допомогою зшивачів [</w:t>
      </w:r>
      <w:r>
        <w:rPr>
          <w:rFonts w:ascii="Times New Roman" w:hAnsi="Times New Roman" w:cs="Times New Roman"/>
          <w:sz w:val="28"/>
          <w:szCs w:val="28"/>
        </w:rPr>
        <w:t>59</w:t>
      </w:r>
      <w:r w:rsidRPr="001F124C">
        <w:rPr>
          <w:rFonts w:ascii="Times New Roman" w:hAnsi="Times New Roman" w:cs="Times New Roman"/>
          <w:sz w:val="28"/>
          <w:szCs w:val="28"/>
        </w:rPr>
        <w:t xml:space="preserve">, </w:t>
      </w:r>
      <w:r>
        <w:rPr>
          <w:rFonts w:ascii="Times New Roman" w:hAnsi="Times New Roman" w:cs="Times New Roman"/>
          <w:sz w:val="28"/>
          <w:szCs w:val="28"/>
        </w:rPr>
        <w:t>60</w:t>
      </w:r>
      <w:r w:rsidRPr="001F124C">
        <w:rPr>
          <w:rFonts w:ascii="Times New Roman" w:hAnsi="Times New Roman" w:cs="Times New Roman"/>
          <w:sz w:val="28"/>
          <w:szCs w:val="28"/>
        </w:rPr>
        <w:t xml:space="preserve">, </w:t>
      </w:r>
      <w:r>
        <w:rPr>
          <w:rFonts w:ascii="Times New Roman" w:hAnsi="Times New Roman" w:cs="Times New Roman"/>
          <w:sz w:val="28"/>
          <w:szCs w:val="28"/>
        </w:rPr>
        <w:t>6</w:t>
      </w:r>
      <w:r w:rsidRPr="001F124C">
        <w:rPr>
          <w:rFonts w:ascii="Times New Roman" w:hAnsi="Times New Roman" w:cs="Times New Roman"/>
          <w:sz w:val="28"/>
          <w:szCs w:val="28"/>
        </w:rPr>
        <w:t xml:space="preserve">8, </w:t>
      </w:r>
      <w:r>
        <w:rPr>
          <w:rFonts w:ascii="Times New Roman" w:hAnsi="Times New Roman" w:cs="Times New Roman"/>
          <w:sz w:val="28"/>
          <w:szCs w:val="28"/>
        </w:rPr>
        <w:t>85</w:t>
      </w:r>
      <w:r w:rsidRPr="001F124C">
        <w:rPr>
          <w:rFonts w:ascii="Times New Roman" w:hAnsi="Times New Roman" w:cs="Times New Roman"/>
          <w:sz w:val="28"/>
          <w:szCs w:val="28"/>
        </w:rPr>
        <w:t xml:space="preserve">, </w:t>
      </w:r>
      <w:r>
        <w:rPr>
          <w:rFonts w:ascii="Times New Roman" w:hAnsi="Times New Roman" w:cs="Times New Roman"/>
          <w:sz w:val="28"/>
          <w:szCs w:val="28"/>
        </w:rPr>
        <w:t>86</w:t>
      </w:r>
      <w:r w:rsidRPr="001F124C">
        <w:rPr>
          <w:rFonts w:ascii="Times New Roman" w:hAnsi="Times New Roman" w:cs="Times New Roman"/>
          <w:sz w:val="28"/>
          <w:szCs w:val="28"/>
        </w:rPr>
        <w:t xml:space="preserve">, </w:t>
      </w:r>
      <w:r>
        <w:rPr>
          <w:rFonts w:ascii="Times New Roman" w:hAnsi="Times New Roman" w:cs="Times New Roman"/>
          <w:sz w:val="28"/>
          <w:szCs w:val="28"/>
        </w:rPr>
        <w:t>108</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У зв'язку з впровадженням в практику нових зшивачів кількість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при раку прямої кишки значно збільшилася. Як </w:t>
      </w:r>
      <w:r>
        <w:rPr>
          <w:rFonts w:ascii="Times New Roman" w:hAnsi="Times New Roman" w:cs="Times New Roman"/>
          <w:sz w:val="28"/>
          <w:szCs w:val="28"/>
        </w:rPr>
        <w:t>правило, при цьому посилаються н</w:t>
      </w:r>
      <w:r w:rsidRPr="001F124C">
        <w:rPr>
          <w:rFonts w:ascii="Times New Roman" w:hAnsi="Times New Roman" w:cs="Times New Roman"/>
          <w:sz w:val="28"/>
          <w:szCs w:val="28"/>
        </w:rPr>
        <w:t>а хороші безпосередні функціональні результати [</w:t>
      </w:r>
      <w:r>
        <w:rPr>
          <w:rFonts w:ascii="Times New Roman" w:hAnsi="Times New Roman" w:cs="Times New Roman"/>
          <w:sz w:val="28"/>
          <w:szCs w:val="28"/>
        </w:rPr>
        <w:t>60</w:t>
      </w:r>
      <w:r w:rsidRPr="008A0B85">
        <w:rPr>
          <w:rFonts w:ascii="Times New Roman" w:hAnsi="Times New Roman" w:cs="Times New Roman"/>
          <w:sz w:val="28"/>
          <w:szCs w:val="28"/>
        </w:rPr>
        <w:t xml:space="preserve">, </w:t>
      </w:r>
      <w:r>
        <w:rPr>
          <w:rFonts w:ascii="Times New Roman" w:hAnsi="Times New Roman" w:cs="Times New Roman"/>
          <w:sz w:val="28"/>
          <w:szCs w:val="28"/>
        </w:rPr>
        <w:t>76</w:t>
      </w:r>
      <w:r w:rsidRPr="001F124C">
        <w:rPr>
          <w:rFonts w:ascii="Times New Roman" w:hAnsi="Times New Roman" w:cs="Times New Roman"/>
          <w:sz w:val="28"/>
          <w:szCs w:val="28"/>
        </w:rPr>
        <w:t xml:space="preserve">, </w:t>
      </w:r>
      <w:r>
        <w:rPr>
          <w:rFonts w:ascii="Times New Roman" w:hAnsi="Times New Roman" w:cs="Times New Roman"/>
          <w:sz w:val="28"/>
          <w:szCs w:val="28"/>
        </w:rPr>
        <w:t>88</w:t>
      </w:r>
      <w:r w:rsidRPr="001F124C">
        <w:rPr>
          <w:rFonts w:ascii="Times New Roman" w:hAnsi="Times New Roman" w:cs="Times New Roman"/>
          <w:sz w:val="28"/>
          <w:szCs w:val="28"/>
        </w:rPr>
        <w:t xml:space="preserve">, </w:t>
      </w:r>
      <w:r>
        <w:rPr>
          <w:rFonts w:ascii="Times New Roman" w:hAnsi="Times New Roman" w:cs="Times New Roman"/>
          <w:sz w:val="28"/>
          <w:szCs w:val="28"/>
        </w:rPr>
        <w:t>92</w:t>
      </w:r>
      <w:r w:rsidRPr="001F124C">
        <w:rPr>
          <w:rFonts w:ascii="Times New Roman" w:hAnsi="Times New Roman" w:cs="Times New Roman"/>
          <w:sz w:val="28"/>
          <w:szCs w:val="28"/>
        </w:rPr>
        <w:t xml:space="preserve">, </w:t>
      </w:r>
      <w:r>
        <w:rPr>
          <w:rFonts w:ascii="Times New Roman" w:hAnsi="Times New Roman" w:cs="Times New Roman"/>
          <w:sz w:val="28"/>
          <w:szCs w:val="28"/>
        </w:rPr>
        <w:t>93</w:t>
      </w:r>
      <w:r w:rsidRPr="001F124C">
        <w:rPr>
          <w:rFonts w:ascii="Times New Roman" w:hAnsi="Times New Roman" w:cs="Times New Roman"/>
          <w:sz w:val="28"/>
          <w:szCs w:val="28"/>
        </w:rPr>
        <w:t>, 1</w:t>
      </w:r>
      <w:r>
        <w:rPr>
          <w:rFonts w:ascii="Times New Roman" w:hAnsi="Times New Roman" w:cs="Times New Roman"/>
          <w:sz w:val="28"/>
          <w:szCs w:val="28"/>
        </w:rPr>
        <w:t>60</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Однак вони не завжди є досить радикальними, так як при цих операціях не завжди повністю видаляється параректальн</w:t>
      </w:r>
      <w:r>
        <w:rPr>
          <w:rFonts w:ascii="Times New Roman" w:hAnsi="Times New Roman" w:cs="Times New Roman"/>
          <w:sz w:val="28"/>
          <w:szCs w:val="28"/>
        </w:rPr>
        <w:t>а</w:t>
      </w:r>
      <w:r w:rsidRPr="001F124C">
        <w:rPr>
          <w:rFonts w:ascii="Times New Roman" w:hAnsi="Times New Roman" w:cs="Times New Roman"/>
          <w:sz w:val="28"/>
          <w:szCs w:val="28"/>
        </w:rPr>
        <w:t xml:space="preserve"> клітковин</w:t>
      </w:r>
      <w:r>
        <w:rPr>
          <w:rFonts w:ascii="Times New Roman" w:hAnsi="Times New Roman" w:cs="Times New Roman"/>
          <w:sz w:val="28"/>
          <w:szCs w:val="28"/>
        </w:rPr>
        <w:t>а</w:t>
      </w:r>
      <w:r w:rsidRPr="001F124C">
        <w:rPr>
          <w:rFonts w:ascii="Times New Roman" w:hAnsi="Times New Roman" w:cs="Times New Roman"/>
          <w:sz w:val="28"/>
          <w:szCs w:val="28"/>
        </w:rPr>
        <w:t xml:space="preserve"> разом з лімфовузлами, що підтверджується частими місцевими рецидивами раку, які зустрічаються у 30,0% хворих, оперованих </w:t>
      </w:r>
      <w:r>
        <w:rPr>
          <w:rFonts w:ascii="Times New Roman" w:hAnsi="Times New Roman" w:cs="Times New Roman"/>
          <w:sz w:val="28"/>
          <w:szCs w:val="28"/>
        </w:rPr>
        <w:t xml:space="preserve">у </w:t>
      </w:r>
      <w:r w:rsidRPr="001F124C">
        <w:rPr>
          <w:rFonts w:ascii="Times New Roman" w:hAnsi="Times New Roman" w:cs="Times New Roman"/>
          <w:sz w:val="28"/>
          <w:szCs w:val="28"/>
        </w:rPr>
        <w:t>таки</w:t>
      </w:r>
      <w:r>
        <w:rPr>
          <w:rFonts w:ascii="Times New Roman" w:hAnsi="Times New Roman" w:cs="Times New Roman"/>
          <w:sz w:val="28"/>
          <w:szCs w:val="28"/>
        </w:rPr>
        <w:t>й</w:t>
      </w:r>
      <w:r w:rsidRPr="001F124C">
        <w:rPr>
          <w:rFonts w:ascii="Times New Roman" w:hAnsi="Times New Roman" w:cs="Times New Roman"/>
          <w:sz w:val="28"/>
          <w:szCs w:val="28"/>
        </w:rPr>
        <w:t xml:space="preserve"> спос</w:t>
      </w:r>
      <w:r>
        <w:rPr>
          <w:rFonts w:ascii="Times New Roman" w:hAnsi="Times New Roman" w:cs="Times New Roman"/>
          <w:sz w:val="28"/>
          <w:szCs w:val="28"/>
        </w:rPr>
        <w:t>іб</w:t>
      </w:r>
      <w:r w:rsidRPr="001F124C">
        <w:rPr>
          <w:rFonts w:ascii="Times New Roman" w:hAnsi="Times New Roman" w:cs="Times New Roman"/>
          <w:sz w:val="28"/>
          <w:szCs w:val="28"/>
        </w:rPr>
        <w:t xml:space="preserve"> [3</w:t>
      </w:r>
      <w:r>
        <w:rPr>
          <w:rFonts w:ascii="Times New Roman" w:hAnsi="Times New Roman" w:cs="Times New Roman"/>
          <w:sz w:val="28"/>
          <w:szCs w:val="28"/>
        </w:rPr>
        <w:t>3</w:t>
      </w:r>
      <w:r w:rsidRPr="001F124C">
        <w:rPr>
          <w:rFonts w:ascii="Times New Roman" w:hAnsi="Times New Roman" w:cs="Times New Roman"/>
          <w:sz w:val="28"/>
          <w:szCs w:val="28"/>
        </w:rPr>
        <w:t xml:space="preserve">, </w:t>
      </w:r>
      <w:r>
        <w:rPr>
          <w:rFonts w:ascii="Times New Roman" w:hAnsi="Times New Roman" w:cs="Times New Roman"/>
          <w:sz w:val="28"/>
          <w:szCs w:val="28"/>
        </w:rPr>
        <w:t>55</w:t>
      </w:r>
      <w:r w:rsidRPr="001F124C">
        <w:rPr>
          <w:rFonts w:ascii="Times New Roman" w:hAnsi="Times New Roman" w:cs="Times New Roman"/>
          <w:sz w:val="28"/>
          <w:szCs w:val="28"/>
        </w:rPr>
        <w:t xml:space="preserve">, </w:t>
      </w:r>
      <w:r>
        <w:rPr>
          <w:rFonts w:ascii="Times New Roman" w:hAnsi="Times New Roman" w:cs="Times New Roman"/>
          <w:sz w:val="28"/>
          <w:szCs w:val="28"/>
        </w:rPr>
        <w:t>76</w:t>
      </w:r>
      <w:r w:rsidRPr="001F124C">
        <w:rPr>
          <w:rFonts w:ascii="Times New Roman" w:hAnsi="Times New Roman" w:cs="Times New Roman"/>
          <w:sz w:val="28"/>
          <w:szCs w:val="28"/>
        </w:rPr>
        <w:t xml:space="preserve">, </w:t>
      </w:r>
      <w:r>
        <w:rPr>
          <w:rFonts w:ascii="Times New Roman" w:hAnsi="Times New Roman" w:cs="Times New Roman"/>
          <w:sz w:val="28"/>
          <w:szCs w:val="28"/>
        </w:rPr>
        <w:t>105</w:t>
      </w:r>
      <w:r w:rsidRPr="001F124C">
        <w:rPr>
          <w:rFonts w:ascii="Times New Roman" w:hAnsi="Times New Roman" w:cs="Times New Roman"/>
          <w:sz w:val="28"/>
          <w:szCs w:val="28"/>
        </w:rPr>
        <w:t>, 1</w:t>
      </w:r>
      <w:r>
        <w:rPr>
          <w:rFonts w:ascii="Times New Roman" w:hAnsi="Times New Roman" w:cs="Times New Roman"/>
          <w:sz w:val="28"/>
          <w:szCs w:val="28"/>
        </w:rPr>
        <w:t>83</w:t>
      </w:r>
      <w:r w:rsidRPr="001F124C">
        <w:rPr>
          <w:rFonts w:ascii="Times New Roman" w:hAnsi="Times New Roman" w:cs="Times New Roman"/>
          <w:sz w:val="28"/>
          <w:szCs w:val="28"/>
        </w:rPr>
        <w:t>, 2</w:t>
      </w:r>
      <w:r>
        <w:rPr>
          <w:rFonts w:ascii="Times New Roman" w:hAnsi="Times New Roman" w:cs="Times New Roman"/>
          <w:sz w:val="28"/>
          <w:szCs w:val="28"/>
        </w:rPr>
        <w:t>62</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Тому проблема вироблення показань і формулювання умов </w:t>
      </w:r>
      <w:r>
        <w:rPr>
          <w:rFonts w:ascii="Times New Roman" w:hAnsi="Times New Roman" w:cs="Times New Roman"/>
          <w:sz w:val="28"/>
          <w:szCs w:val="28"/>
        </w:rPr>
        <w:t xml:space="preserve">щодо </w:t>
      </w:r>
      <w:r w:rsidRPr="001F124C">
        <w:rPr>
          <w:rFonts w:ascii="Times New Roman" w:hAnsi="Times New Roman" w:cs="Times New Roman"/>
          <w:sz w:val="28"/>
          <w:szCs w:val="28"/>
        </w:rPr>
        <w:t xml:space="preserve">виконання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стає актуальною. Результати </w:t>
      </w:r>
      <w:r>
        <w:rPr>
          <w:rFonts w:ascii="Times New Roman" w:hAnsi="Times New Roman" w:cs="Times New Roman"/>
          <w:sz w:val="28"/>
          <w:szCs w:val="28"/>
        </w:rPr>
        <w:t xml:space="preserve">хірургічного лікування оцінюють </w:t>
      </w:r>
      <w:r w:rsidRPr="001F124C">
        <w:rPr>
          <w:rFonts w:ascii="Times New Roman" w:hAnsi="Times New Roman" w:cs="Times New Roman"/>
          <w:sz w:val="28"/>
          <w:szCs w:val="28"/>
        </w:rPr>
        <w:t>за багатьма показниками, основним з яких є показник післяопераційної летальності.</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Летальність після радикальних втручань з приводу раку прямої кишки становить від 3,8 до 12,4%.</w:t>
      </w:r>
      <w:r>
        <w:rPr>
          <w:rFonts w:ascii="Times New Roman" w:hAnsi="Times New Roman" w:cs="Times New Roman"/>
          <w:sz w:val="28"/>
          <w:szCs w:val="28"/>
        </w:rPr>
        <w:t xml:space="preserve"> Летальність при черевно-анальній</w:t>
      </w:r>
      <w:r w:rsidRPr="001F124C">
        <w:rPr>
          <w:rFonts w:ascii="Times New Roman" w:hAnsi="Times New Roman" w:cs="Times New Roman"/>
          <w:sz w:val="28"/>
          <w:szCs w:val="28"/>
        </w:rPr>
        <w:t xml:space="preserve"> резекції з низведен</w:t>
      </w:r>
      <w:r>
        <w:rPr>
          <w:rFonts w:ascii="Times New Roman" w:hAnsi="Times New Roman" w:cs="Times New Roman"/>
          <w:sz w:val="28"/>
          <w:szCs w:val="28"/>
        </w:rPr>
        <w:t>ням</w:t>
      </w:r>
      <w:r w:rsidRPr="001F124C">
        <w:rPr>
          <w:rFonts w:ascii="Times New Roman" w:hAnsi="Times New Roman" w:cs="Times New Roman"/>
          <w:sz w:val="28"/>
          <w:szCs w:val="28"/>
        </w:rPr>
        <w:t xml:space="preserve"> коливається в межах від 3,1% до 13%, при екстирпації - від 5,2% до 17,0%. Летальність при низькій передн</w:t>
      </w:r>
      <w:r>
        <w:rPr>
          <w:rFonts w:ascii="Times New Roman" w:hAnsi="Times New Roman" w:cs="Times New Roman"/>
          <w:sz w:val="28"/>
          <w:szCs w:val="28"/>
          <w:lang w:val="uk-UA"/>
        </w:rPr>
        <w:t>ій</w:t>
      </w:r>
      <w:r w:rsidRPr="001F124C">
        <w:rPr>
          <w:rFonts w:ascii="Times New Roman" w:hAnsi="Times New Roman" w:cs="Times New Roman"/>
          <w:sz w:val="28"/>
          <w:szCs w:val="28"/>
        </w:rPr>
        <w:t xml:space="preserve"> резекції становить 1,0- 4,0% [</w:t>
      </w:r>
      <w:r>
        <w:rPr>
          <w:rFonts w:ascii="Times New Roman" w:hAnsi="Times New Roman" w:cs="Times New Roman"/>
          <w:sz w:val="28"/>
          <w:szCs w:val="28"/>
        </w:rPr>
        <w:t>62</w:t>
      </w:r>
      <w:r w:rsidRPr="001F124C">
        <w:rPr>
          <w:rFonts w:ascii="Times New Roman" w:hAnsi="Times New Roman" w:cs="Times New Roman"/>
          <w:sz w:val="28"/>
          <w:szCs w:val="28"/>
        </w:rPr>
        <w:t xml:space="preserve">, </w:t>
      </w:r>
      <w:r>
        <w:rPr>
          <w:rFonts w:ascii="Times New Roman" w:hAnsi="Times New Roman" w:cs="Times New Roman"/>
          <w:sz w:val="28"/>
          <w:szCs w:val="28"/>
        </w:rPr>
        <w:t>116</w:t>
      </w:r>
      <w:r>
        <w:rPr>
          <w:rFonts w:ascii="Times New Roman" w:hAnsi="Times New Roman" w:cs="Times New Roman"/>
          <w:sz w:val="28"/>
          <w:szCs w:val="28"/>
          <w:lang w:val="uk-UA"/>
        </w:rPr>
        <w:t>, 217</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Реально епоха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почалася лише з 30-х років XX століття. T. Dieffenbach, як і двома десятиліттями раніше </w:t>
      </w:r>
      <w:r w:rsidRPr="00475F50">
        <w:rPr>
          <w:rFonts w:ascii="Times New Roman" w:hAnsi="Times New Roman" w:cs="Times New Roman"/>
          <w:sz w:val="28"/>
          <w:szCs w:val="28"/>
        </w:rPr>
        <w:t>J.</w:t>
      </w:r>
      <w:r>
        <w:rPr>
          <w:rFonts w:ascii="Times New Roman" w:hAnsi="Times New Roman" w:cs="Times New Roman"/>
          <w:sz w:val="28"/>
          <w:szCs w:val="28"/>
        </w:rPr>
        <w:t> </w:t>
      </w:r>
      <w:r w:rsidRPr="00475F50">
        <w:rPr>
          <w:rFonts w:ascii="Times New Roman" w:hAnsi="Times New Roman" w:cs="Times New Roman"/>
          <w:sz w:val="28"/>
          <w:szCs w:val="28"/>
        </w:rPr>
        <w:t>Lisfranc</w:t>
      </w:r>
      <w:r>
        <w:rPr>
          <w:rFonts w:ascii="Times New Roman" w:hAnsi="Times New Roman" w:cs="Times New Roman"/>
          <w:sz w:val="28"/>
          <w:szCs w:val="28"/>
        </w:rPr>
        <w:t>,</w:t>
      </w:r>
      <w:r w:rsidRPr="00475F50">
        <w:rPr>
          <w:rFonts w:ascii="Times New Roman" w:hAnsi="Times New Roman" w:cs="Times New Roman"/>
          <w:sz w:val="28"/>
          <w:szCs w:val="28"/>
        </w:rPr>
        <w:t xml:space="preserve"> </w:t>
      </w:r>
      <w:r w:rsidRPr="001F124C">
        <w:rPr>
          <w:rFonts w:ascii="Times New Roman" w:hAnsi="Times New Roman" w:cs="Times New Roman"/>
          <w:sz w:val="28"/>
          <w:szCs w:val="28"/>
        </w:rPr>
        <w:lastRenderedPageBreak/>
        <w:t xml:space="preserve">дійсно були піонерами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випередивши їх реальне клінічне становлення на 100 років. Багато в чому ця затримка була визначена вкрай високою частотою розвитку гнійно-септичних ускладнень і </w:t>
      </w:r>
      <w:r>
        <w:rPr>
          <w:rFonts w:ascii="Times New Roman" w:hAnsi="Times New Roman" w:cs="Times New Roman"/>
          <w:sz w:val="28"/>
          <w:szCs w:val="28"/>
        </w:rPr>
        <w:t xml:space="preserve">рівнем </w:t>
      </w:r>
      <w:r w:rsidRPr="001F124C">
        <w:rPr>
          <w:rFonts w:ascii="Times New Roman" w:hAnsi="Times New Roman" w:cs="Times New Roman"/>
          <w:sz w:val="28"/>
          <w:szCs w:val="28"/>
        </w:rPr>
        <w:t>летальності [</w:t>
      </w:r>
      <w:r>
        <w:rPr>
          <w:rFonts w:ascii="Times New Roman" w:hAnsi="Times New Roman" w:cs="Times New Roman"/>
          <w:sz w:val="28"/>
          <w:szCs w:val="28"/>
        </w:rPr>
        <w:t>35</w:t>
      </w:r>
      <w:r w:rsidRPr="001F124C">
        <w:rPr>
          <w:rFonts w:ascii="Times New Roman" w:hAnsi="Times New Roman" w:cs="Times New Roman"/>
          <w:sz w:val="28"/>
          <w:szCs w:val="28"/>
        </w:rPr>
        <w:t xml:space="preserve">, </w:t>
      </w:r>
      <w:r>
        <w:rPr>
          <w:rFonts w:ascii="Times New Roman" w:hAnsi="Times New Roman" w:cs="Times New Roman"/>
          <w:sz w:val="28"/>
          <w:szCs w:val="28"/>
        </w:rPr>
        <w:t>54</w:t>
      </w:r>
      <w:r w:rsidRPr="001F124C">
        <w:rPr>
          <w:rFonts w:ascii="Times New Roman" w:hAnsi="Times New Roman" w:cs="Times New Roman"/>
          <w:sz w:val="28"/>
          <w:szCs w:val="28"/>
        </w:rPr>
        <w:t>, 1</w:t>
      </w:r>
      <w:r>
        <w:rPr>
          <w:rFonts w:ascii="Times New Roman" w:hAnsi="Times New Roman" w:cs="Times New Roman"/>
          <w:sz w:val="28"/>
          <w:szCs w:val="28"/>
        </w:rPr>
        <w:t>3</w:t>
      </w:r>
      <w:r w:rsidRPr="001F124C">
        <w:rPr>
          <w:rFonts w:ascii="Times New Roman" w:hAnsi="Times New Roman" w:cs="Times New Roman"/>
          <w:sz w:val="28"/>
          <w:szCs w:val="28"/>
        </w:rPr>
        <w:t>6, 1</w:t>
      </w:r>
      <w:r>
        <w:rPr>
          <w:rFonts w:ascii="Times New Roman" w:hAnsi="Times New Roman" w:cs="Times New Roman"/>
          <w:sz w:val="28"/>
          <w:szCs w:val="28"/>
        </w:rPr>
        <w:t>5</w:t>
      </w:r>
      <w:r w:rsidRPr="001F124C">
        <w:rPr>
          <w:rFonts w:ascii="Times New Roman" w:hAnsi="Times New Roman" w:cs="Times New Roman"/>
          <w:sz w:val="28"/>
          <w:szCs w:val="28"/>
        </w:rPr>
        <w:t>4].</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Слід звернути увагу на неточність цитування роботи одного з основоположників хірургії раку </w:t>
      </w:r>
      <w:r>
        <w:rPr>
          <w:rFonts w:ascii="Times New Roman" w:hAnsi="Times New Roman" w:cs="Times New Roman"/>
          <w:sz w:val="28"/>
          <w:szCs w:val="28"/>
        </w:rPr>
        <w:t>п</w:t>
      </w:r>
      <w:r w:rsidRPr="001F124C">
        <w:rPr>
          <w:rFonts w:ascii="Times New Roman" w:hAnsi="Times New Roman" w:cs="Times New Roman"/>
          <w:sz w:val="28"/>
          <w:szCs w:val="28"/>
        </w:rPr>
        <w:t>рямо</w:t>
      </w:r>
      <w:r>
        <w:rPr>
          <w:rFonts w:ascii="Times New Roman" w:hAnsi="Times New Roman" w:cs="Times New Roman"/>
          <w:sz w:val="28"/>
          <w:szCs w:val="28"/>
        </w:rPr>
        <w:t>ї</w:t>
      </w:r>
      <w:r w:rsidRPr="001F124C">
        <w:rPr>
          <w:rFonts w:ascii="Times New Roman" w:hAnsi="Times New Roman" w:cs="Times New Roman"/>
          <w:sz w:val="28"/>
          <w:szCs w:val="28"/>
        </w:rPr>
        <w:t xml:space="preserve"> кишки В. Р. Брайцева, який писав, що абдомінальний доступ став планомірно застосовуватися з 1895 р</w:t>
      </w:r>
      <w:r>
        <w:rPr>
          <w:rFonts w:ascii="Times New Roman" w:hAnsi="Times New Roman" w:cs="Times New Roman"/>
          <w:sz w:val="28"/>
          <w:szCs w:val="28"/>
        </w:rPr>
        <w:t>.</w:t>
      </w:r>
      <w:r w:rsidRPr="001F124C">
        <w:rPr>
          <w:rFonts w:ascii="Times New Roman" w:hAnsi="Times New Roman" w:cs="Times New Roman"/>
          <w:sz w:val="28"/>
          <w:szCs w:val="28"/>
        </w:rPr>
        <w:t>, а не з 1855, що навряд чи відповідало дійсності на тому етапі розвитку хірургії, оскільки навіть в його дисертаційному дослідженні, датованому 1910 р</w:t>
      </w:r>
      <w:r>
        <w:rPr>
          <w:rFonts w:ascii="Times New Roman" w:hAnsi="Times New Roman" w:cs="Times New Roman"/>
          <w:sz w:val="28"/>
          <w:szCs w:val="28"/>
        </w:rPr>
        <w:t>.</w:t>
      </w:r>
      <w:r w:rsidRPr="001F124C">
        <w:rPr>
          <w:rFonts w:ascii="Times New Roman" w:hAnsi="Times New Roman" w:cs="Times New Roman"/>
          <w:sz w:val="28"/>
          <w:szCs w:val="28"/>
        </w:rPr>
        <w:t xml:space="preserve"> згадується лише про дв</w:t>
      </w:r>
      <w:r>
        <w:rPr>
          <w:rFonts w:ascii="Times New Roman" w:hAnsi="Times New Roman" w:cs="Times New Roman"/>
          <w:sz w:val="28"/>
          <w:szCs w:val="28"/>
        </w:rPr>
        <w:t>а</w:t>
      </w:r>
      <w:r w:rsidRPr="001F124C">
        <w:rPr>
          <w:rFonts w:ascii="Times New Roman" w:hAnsi="Times New Roman" w:cs="Times New Roman"/>
          <w:sz w:val="28"/>
          <w:szCs w:val="28"/>
        </w:rPr>
        <w:t xml:space="preserve"> спостереження</w:t>
      </w:r>
      <w:r>
        <w:rPr>
          <w:rFonts w:ascii="Times New Roman" w:hAnsi="Times New Roman" w:cs="Times New Roman"/>
          <w:sz w:val="28"/>
          <w:szCs w:val="28"/>
        </w:rPr>
        <w:t xml:space="preserve"> з</w:t>
      </w:r>
      <w:r w:rsidRPr="001F124C">
        <w:rPr>
          <w:rFonts w:ascii="Times New Roman" w:hAnsi="Times New Roman" w:cs="Times New Roman"/>
          <w:sz w:val="28"/>
          <w:szCs w:val="28"/>
        </w:rPr>
        <w:t xml:space="preserve"> використання</w:t>
      </w:r>
      <w:r>
        <w:rPr>
          <w:rFonts w:ascii="Times New Roman" w:hAnsi="Times New Roman" w:cs="Times New Roman"/>
          <w:sz w:val="28"/>
          <w:szCs w:val="28"/>
        </w:rPr>
        <w:t>м</w:t>
      </w:r>
      <w:r w:rsidRPr="001F124C">
        <w:rPr>
          <w:rFonts w:ascii="Times New Roman" w:hAnsi="Times New Roman" w:cs="Times New Roman"/>
          <w:sz w:val="28"/>
          <w:szCs w:val="28"/>
        </w:rPr>
        <w:t xml:space="preserve"> комбінованого доступу, що завершилися летальним результатом.</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Більш того, сам В.</w:t>
      </w:r>
      <w:r>
        <w:rPr>
          <w:rFonts w:ascii="Times New Roman" w:hAnsi="Times New Roman" w:cs="Times New Roman"/>
          <w:sz w:val="28"/>
          <w:szCs w:val="28"/>
        </w:rPr>
        <w:t> </w:t>
      </w:r>
      <w:r w:rsidRPr="001F124C">
        <w:rPr>
          <w:rFonts w:ascii="Times New Roman" w:hAnsi="Times New Roman" w:cs="Times New Roman"/>
          <w:sz w:val="28"/>
          <w:szCs w:val="28"/>
        </w:rPr>
        <w:t>Р. Брайцев аж до 1929 р</w:t>
      </w:r>
      <w:r>
        <w:rPr>
          <w:rFonts w:ascii="Times New Roman" w:hAnsi="Times New Roman" w:cs="Times New Roman"/>
          <w:sz w:val="28"/>
          <w:szCs w:val="28"/>
        </w:rPr>
        <w:t>.</w:t>
      </w:r>
      <w:r w:rsidRPr="001F124C">
        <w:rPr>
          <w:rFonts w:ascii="Times New Roman" w:hAnsi="Times New Roman" w:cs="Times New Roman"/>
          <w:sz w:val="28"/>
          <w:szCs w:val="28"/>
        </w:rPr>
        <w:t xml:space="preserve"> залишався прихильником спинного доступу в хірургії раку прямої кишки [</w:t>
      </w:r>
      <w:r>
        <w:rPr>
          <w:rFonts w:ascii="Times New Roman" w:hAnsi="Times New Roman" w:cs="Times New Roman"/>
          <w:sz w:val="28"/>
          <w:szCs w:val="28"/>
        </w:rPr>
        <w:t>13</w:t>
      </w:r>
      <w:r w:rsidRPr="001F124C">
        <w:rPr>
          <w:rFonts w:ascii="Times New Roman" w:hAnsi="Times New Roman" w:cs="Times New Roman"/>
          <w:sz w:val="28"/>
          <w:szCs w:val="28"/>
        </w:rPr>
        <w:t>]. Це підтверджується і тією обставиною, що більшість систематичних оглядів, присвячених успішному застосуванню комбінованого доступу, публікується лише в другій декаді XX століття.</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J. Hochenegg в роботі, присвяченій модифікації транссакрального висічення прямої кишки за методом Kraske, вперше провів вищерозміщений відділ товстої кишки через анальний канал</w:t>
      </w:r>
      <w:r>
        <w:rPr>
          <w:rFonts w:ascii="Times New Roman" w:hAnsi="Times New Roman" w:cs="Times New Roman"/>
          <w:sz w:val="28"/>
          <w:szCs w:val="28"/>
        </w:rPr>
        <w:t xml:space="preserve"> та</w:t>
      </w:r>
      <w:r w:rsidRPr="001F124C">
        <w:rPr>
          <w:rFonts w:ascii="Times New Roman" w:hAnsi="Times New Roman" w:cs="Times New Roman"/>
          <w:sz w:val="28"/>
          <w:szCs w:val="28"/>
        </w:rPr>
        <w:t xml:space="preserve"> фіксува</w:t>
      </w:r>
      <w:r>
        <w:rPr>
          <w:rFonts w:ascii="Times New Roman" w:hAnsi="Times New Roman" w:cs="Times New Roman"/>
          <w:sz w:val="28"/>
          <w:szCs w:val="28"/>
        </w:rPr>
        <w:t>в</w:t>
      </w:r>
      <w:r w:rsidRPr="001F124C">
        <w:rPr>
          <w:rFonts w:ascii="Times New Roman" w:hAnsi="Times New Roman" w:cs="Times New Roman"/>
          <w:sz w:val="28"/>
          <w:szCs w:val="28"/>
        </w:rPr>
        <w:t xml:space="preserve"> його до краю заднього проходу.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Даний спосіб він позначив терміном «durchziehen», який в англомовному перекладі звучить як «pull-through», а в російській - як «протягування».</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Широко застосову</w:t>
      </w:r>
      <w:r>
        <w:rPr>
          <w:rFonts w:ascii="Times New Roman" w:hAnsi="Times New Roman" w:cs="Times New Roman"/>
          <w:sz w:val="28"/>
          <w:szCs w:val="28"/>
        </w:rPr>
        <w:t>ваний</w:t>
      </w:r>
      <w:r w:rsidRPr="001F124C">
        <w:rPr>
          <w:rFonts w:ascii="Times New Roman" w:hAnsi="Times New Roman" w:cs="Times New Roman"/>
          <w:sz w:val="28"/>
          <w:szCs w:val="28"/>
        </w:rPr>
        <w:t xml:space="preserve"> в нашій країні термін «зведення» в російськомовній літературі вперше використаний В. Р. Брайцев</w:t>
      </w:r>
      <w:r>
        <w:rPr>
          <w:rFonts w:ascii="Times New Roman" w:hAnsi="Times New Roman" w:cs="Times New Roman"/>
          <w:sz w:val="28"/>
          <w:szCs w:val="28"/>
        </w:rPr>
        <w:t>им</w:t>
      </w:r>
      <w:r w:rsidRPr="001F124C">
        <w:rPr>
          <w:rFonts w:ascii="Times New Roman" w:hAnsi="Times New Roman" w:cs="Times New Roman"/>
          <w:sz w:val="28"/>
          <w:szCs w:val="28"/>
        </w:rPr>
        <w:t xml:space="preserve"> в 1910 р</w:t>
      </w:r>
      <w:r>
        <w:rPr>
          <w:rFonts w:ascii="Times New Roman" w:hAnsi="Times New Roman" w:cs="Times New Roman"/>
          <w:sz w:val="28"/>
          <w:szCs w:val="28"/>
        </w:rPr>
        <w:t>.</w:t>
      </w:r>
      <w:r w:rsidRPr="001F124C">
        <w:rPr>
          <w:rFonts w:ascii="Times New Roman" w:hAnsi="Times New Roman" w:cs="Times New Roman"/>
          <w:sz w:val="28"/>
          <w:szCs w:val="28"/>
        </w:rPr>
        <w:t xml:space="preserve">  позначає не операцію «протягування», а лише етап переміщення («verlagerung» - нім.) </w:t>
      </w:r>
      <w:r>
        <w:rPr>
          <w:rFonts w:ascii="Times New Roman" w:hAnsi="Times New Roman" w:cs="Times New Roman"/>
          <w:sz w:val="28"/>
          <w:szCs w:val="28"/>
        </w:rPr>
        <w:t>в</w:t>
      </w:r>
      <w:r w:rsidRPr="001F124C">
        <w:rPr>
          <w:rFonts w:ascii="Times New Roman" w:hAnsi="Times New Roman" w:cs="Times New Roman"/>
          <w:sz w:val="28"/>
          <w:szCs w:val="28"/>
        </w:rPr>
        <w:t>ерхніх відділів товстої кишки після резекції в порожнину малого таза для формування будь-якого анастомозу [1</w:t>
      </w:r>
      <w:r>
        <w:rPr>
          <w:rFonts w:ascii="Times New Roman" w:hAnsi="Times New Roman" w:cs="Times New Roman"/>
          <w:sz w:val="28"/>
          <w:szCs w:val="28"/>
        </w:rPr>
        <w:t>3</w:t>
      </w:r>
      <w:r w:rsidRPr="001F124C">
        <w:rPr>
          <w:rFonts w:ascii="Times New Roman" w:hAnsi="Times New Roman" w:cs="Times New Roman"/>
          <w:sz w:val="28"/>
          <w:szCs w:val="28"/>
        </w:rPr>
        <w:t xml:space="preserve">, </w:t>
      </w:r>
      <w:r>
        <w:rPr>
          <w:rFonts w:ascii="Times New Roman" w:hAnsi="Times New Roman" w:cs="Times New Roman"/>
          <w:sz w:val="28"/>
          <w:szCs w:val="28"/>
        </w:rPr>
        <w:t>32</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Слід також уточнити, що термін «</w:t>
      </w:r>
      <w:r>
        <w:rPr>
          <w:rFonts w:ascii="Times New Roman" w:hAnsi="Times New Roman" w:cs="Times New Roman"/>
          <w:sz w:val="28"/>
          <w:szCs w:val="28"/>
        </w:rPr>
        <w:t>черевно</w:t>
      </w:r>
      <w:r w:rsidRPr="001F124C">
        <w:rPr>
          <w:rFonts w:ascii="Times New Roman" w:hAnsi="Times New Roman" w:cs="Times New Roman"/>
          <w:sz w:val="28"/>
          <w:szCs w:val="28"/>
        </w:rPr>
        <w:t>-анальна резекція з низведення</w:t>
      </w:r>
      <w:r>
        <w:rPr>
          <w:rFonts w:ascii="Times New Roman" w:hAnsi="Times New Roman" w:cs="Times New Roman"/>
          <w:sz w:val="28"/>
          <w:szCs w:val="28"/>
        </w:rPr>
        <w:t>м</w:t>
      </w:r>
      <w:r w:rsidRPr="001F124C">
        <w:rPr>
          <w:rFonts w:ascii="Times New Roman" w:hAnsi="Times New Roman" w:cs="Times New Roman"/>
          <w:sz w:val="28"/>
          <w:szCs w:val="28"/>
        </w:rPr>
        <w:t xml:space="preserve"> проксимальних відділів» практично не використовується ніде, крім російськомовної літератури.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J. Hochenegg і його послідовники довгий час залишалися активними прихильниками спинного доступу в хірургічному лікуванні раку прямої кишки, накопичивши досвід більше 1000 сакральних резекцій [3</w:t>
      </w:r>
      <w:r>
        <w:rPr>
          <w:rFonts w:ascii="Times New Roman" w:hAnsi="Times New Roman" w:cs="Times New Roman"/>
          <w:sz w:val="28"/>
          <w:szCs w:val="28"/>
        </w:rPr>
        <w:t>6</w:t>
      </w:r>
      <w:r w:rsidRPr="001F124C">
        <w:rPr>
          <w:rFonts w:ascii="Times New Roman" w:hAnsi="Times New Roman" w:cs="Times New Roman"/>
          <w:sz w:val="28"/>
          <w:szCs w:val="28"/>
        </w:rPr>
        <w:t xml:space="preserve">, </w:t>
      </w:r>
      <w:r>
        <w:rPr>
          <w:rFonts w:ascii="Times New Roman" w:hAnsi="Times New Roman" w:cs="Times New Roman"/>
          <w:sz w:val="28"/>
          <w:szCs w:val="28"/>
        </w:rPr>
        <w:t>98</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В роботі W. Babcock, дійсного популяризатора операції «протягування» після планово проведеної лапаротомії, дане втручання названо «Abdomino-perineal-proctosigmoidectomy, pull-thru, restorative or over and under» або дослівно «відновна </w:t>
      </w:r>
      <w:r>
        <w:rPr>
          <w:rFonts w:ascii="Times New Roman" w:hAnsi="Times New Roman" w:cs="Times New Roman"/>
          <w:sz w:val="28"/>
          <w:szCs w:val="28"/>
        </w:rPr>
        <w:t>черевно</w:t>
      </w:r>
      <w:r w:rsidRPr="001F124C">
        <w:rPr>
          <w:rFonts w:ascii="Times New Roman" w:hAnsi="Times New Roman" w:cs="Times New Roman"/>
          <w:sz w:val="28"/>
          <w:szCs w:val="28"/>
        </w:rPr>
        <w:t>-промежинна проктосігмоідектомія з протягуванням або над- і під- ».</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W. Miles в роботі, опублікованій в 1908 р</w:t>
      </w:r>
      <w:r>
        <w:rPr>
          <w:rFonts w:ascii="Times New Roman" w:hAnsi="Times New Roman" w:cs="Times New Roman"/>
          <w:sz w:val="28"/>
          <w:szCs w:val="28"/>
        </w:rPr>
        <w:t>.</w:t>
      </w:r>
      <w:r w:rsidRPr="001F124C">
        <w:rPr>
          <w:rFonts w:ascii="Times New Roman" w:hAnsi="Times New Roman" w:cs="Times New Roman"/>
          <w:sz w:val="28"/>
          <w:szCs w:val="28"/>
        </w:rPr>
        <w:t xml:space="preserve">, аналізуючи віддалені результати операції Kraske, а також результати розтину неоперованих хворих, які померли від раку прямої кишки, прийшов до висновку, що поширення пухлинного процесу прямої кишки йде в трьох напрямках: нижньому </w:t>
      </w:r>
      <w:r>
        <w:rPr>
          <w:rFonts w:ascii="Times New Roman" w:hAnsi="Times New Roman" w:cs="Times New Roman"/>
          <w:sz w:val="28"/>
          <w:szCs w:val="28"/>
        </w:rPr>
        <w:t>–</w:t>
      </w:r>
      <w:r w:rsidRPr="001F124C">
        <w:rPr>
          <w:rFonts w:ascii="Times New Roman" w:hAnsi="Times New Roman" w:cs="Times New Roman"/>
          <w:sz w:val="28"/>
          <w:szCs w:val="28"/>
        </w:rPr>
        <w:t xml:space="preserve"> в сторону ішіоректальн</w:t>
      </w:r>
      <w:r>
        <w:rPr>
          <w:rFonts w:ascii="Times New Roman" w:hAnsi="Times New Roman" w:cs="Times New Roman"/>
          <w:sz w:val="28"/>
          <w:szCs w:val="28"/>
        </w:rPr>
        <w:t>ої</w:t>
      </w:r>
      <w:r w:rsidRPr="001F124C">
        <w:rPr>
          <w:rFonts w:ascii="Times New Roman" w:hAnsi="Times New Roman" w:cs="Times New Roman"/>
          <w:sz w:val="28"/>
          <w:szCs w:val="28"/>
        </w:rPr>
        <w:t xml:space="preserve"> клітковини, латеральном</w:t>
      </w:r>
      <w:r>
        <w:rPr>
          <w:rFonts w:ascii="Times New Roman" w:hAnsi="Times New Roman" w:cs="Times New Roman"/>
          <w:sz w:val="28"/>
          <w:szCs w:val="28"/>
        </w:rPr>
        <w:t>у</w:t>
      </w:r>
      <w:r w:rsidRPr="001F124C">
        <w:rPr>
          <w:rFonts w:ascii="Times New Roman" w:hAnsi="Times New Roman" w:cs="Times New Roman"/>
          <w:sz w:val="28"/>
          <w:szCs w:val="28"/>
        </w:rPr>
        <w:t xml:space="preserve"> </w:t>
      </w:r>
      <w:r>
        <w:rPr>
          <w:rFonts w:ascii="Times New Roman" w:hAnsi="Times New Roman" w:cs="Times New Roman"/>
          <w:sz w:val="28"/>
          <w:szCs w:val="28"/>
        </w:rPr>
        <w:t>–</w:t>
      </w:r>
      <w:r w:rsidRPr="001F124C">
        <w:rPr>
          <w:rFonts w:ascii="Times New Roman" w:hAnsi="Times New Roman" w:cs="Times New Roman"/>
          <w:sz w:val="28"/>
          <w:szCs w:val="28"/>
        </w:rPr>
        <w:t xml:space="preserve"> в напрямку клубових судин і верхньому </w:t>
      </w:r>
      <w:r>
        <w:rPr>
          <w:rFonts w:ascii="Times New Roman" w:hAnsi="Times New Roman" w:cs="Times New Roman"/>
          <w:sz w:val="28"/>
          <w:szCs w:val="28"/>
        </w:rPr>
        <w:t>–</w:t>
      </w:r>
      <w:r w:rsidRPr="001F124C">
        <w:rPr>
          <w:rFonts w:ascii="Times New Roman" w:hAnsi="Times New Roman" w:cs="Times New Roman"/>
          <w:sz w:val="28"/>
          <w:szCs w:val="28"/>
        </w:rPr>
        <w:t xml:space="preserve"> </w:t>
      </w:r>
      <w:r>
        <w:rPr>
          <w:rFonts w:ascii="Times New Roman" w:hAnsi="Times New Roman" w:cs="Times New Roman"/>
          <w:sz w:val="28"/>
          <w:szCs w:val="28"/>
        </w:rPr>
        <w:t>за</w:t>
      </w:r>
      <w:r w:rsidRPr="001F124C">
        <w:rPr>
          <w:rFonts w:ascii="Times New Roman" w:hAnsi="Times New Roman" w:cs="Times New Roman"/>
          <w:sz w:val="28"/>
          <w:szCs w:val="28"/>
        </w:rPr>
        <w:t xml:space="preserve"> ход</w:t>
      </w:r>
      <w:r>
        <w:rPr>
          <w:rFonts w:ascii="Times New Roman" w:hAnsi="Times New Roman" w:cs="Times New Roman"/>
          <w:sz w:val="28"/>
          <w:szCs w:val="28"/>
        </w:rPr>
        <w:t>ом</w:t>
      </w:r>
      <w:r w:rsidRPr="001F124C">
        <w:rPr>
          <w:rFonts w:ascii="Times New Roman" w:hAnsi="Times New Roman" w:cs="Times New Roman"/>
          <w:sz w:val="28"/>
          <w:szCs w:val="28"/>
        </w:rPr>
        <w:t xml:space="preserve"> верхньої </w:t>
      </w:r>
      <w:r>
        <w:rPr>
          <w:rFonts w:ascii="Times New Roman" w:hAnsi="Times New Roman" w:cs="Times New Roman"/>
          <w:sz w:val="28"/>
          <w:szCs w:val="28"/>
        </w:rPr>
        <w:t>прямокишкової</w:t>
      </w:r>
      <w:r w:rsidRPr="001F124C">
        <w:rPr>
          <w:rFonts w:ascii="Times New Roman" w:hAnsi="Times New Roman" w:cs="Times New Roman"/>
          <w:sz w:val="28"/>
          <w:szCs w:val="28"/>
        </w:rPr>
        <w:t xml:space="preserve"> артерії в бік нижньої брижової артерії.</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Це дозволило йому розвинути раніше висловлювані припущення про потенційно низьку ефективність пром</w:t>
      </w:r>
      <w:r>
        <w:rPr>
          <w:rFonts w:ascii="Times New Roman" w:hAnsi="Times New Roman" w:cs="Times New Roman"/>
          <w:sz w:val="28"/>
          <w:szCs w:val="28"/>
        </w:rPr>
        <w:t>ежинних</w:t>
      </w:r>
      <w:r w:rsidRPr="001F124C">
        <w:rPr>
          <w:rFonts w:ascii="Times New Roman" w:hAnsi="Times New Roman" w:cs="Times New Roman"/>
          <w:sz w:val="28"/>
          <w:szCs w:val="28"/>
        </w:rPr>
        <w:t xml:space="preserve"> операцій і з 1906 р</w:t>
      </w:r>
      <w:r>
        <w:rPr>
          <w:rFonts w:ascii="Times New Roman" w:hAnsi="Times New Roman" w:cs="Times New Roman"/>
          <w:sz w:val="28"/>
          <w:szCs w:val="28"/>
        </w:rPr>
        <w:t>.</w:t>
      </w:r>
      <w:r w:rsidRPr="001F124C">
        <w:rPr>
          <w:rFonts w:ascii="Times New Roman" w:hAnsi="Times New Roman" w:cs="Times New Roman"/>
          <w:sz w:val="28"/>
          <w:szCs w:val="28"/>
        </w:rPr>
        <w:t xml:space="preserve"> систематично застосовувати </w:t>
      </w:r>
      <w:r>
        <w:rPr>
          <w:rFonts w:ascii="Times New Roman" w:hAnsi="Times New Roman" w:cs="Times New Roman"/>
          <w:sz w:val="28"/>
          <w:szCs w:val="28"/>
        </w:rPr>
        <w:t>черевно</w:t>
      </w:r>
      <w:r w:rsidRPr="001F124C">
        <w:rPr>
          <w:rFonts w:ascii="Times New Roman" w:hAnsi="Times New Roman" w:cs="Times New Roman"/>
          <w:sz w:val="28"/>
          <w:szCs w:val="28"/>
        </w:rPr>
        <w:t>-промеж</w:t>
      </w:r>
      <w:r>
        <w:rPr>
          <w:rFonts w:ascii="Times New Roman" w:hAnsi="Times New Roman" w:cs="Times New Roman"/>
          <w:sz w:val="28"/>
          <w:szCs w:val="28"/>
        </w:rPr>
        <w:t>инну</w:t>
      </w:r>
      <w:r w:rsidRPr="001F124C">
        <w:rPr>
          <w:rFonts w:ascii="Times New Roman" w:hAnsi="Times New Roman" w:cs="Times New Roman"/>
          <w:sz w:val="28"/>
          <w:szCs w:val="28"/>
        </w:rPr>
        <w:t xml:space="preserve"> екстирпацію.</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Вперше дане втручання описав в 1884 р</w:t>
      </w:r>
      <w:r>
        <w:rPr>
          <w:rFonts w:ascii="Times New Roman" w:hAnsi="Times New Roman" w:cs="Times New Roman"/>
          <w:sz w:val="28"/>
          <w:szCs w:val="28"/>
        </w:rPr>
        <w:t>. Czerny і воно було в</w:t>
      </w:r>
      <w:r w:rsidRPr="001F124C">
        <w:rPr>
          <w:rFonts w:ascii="Times New Roman" w:hAnsi="Times New Roman" w:cs="Times New Roman"/>
          <w:sz w:val="28"/>
          <w:szCs w:val="28"/>
        </w:rPr>
        <w:t>икористано в своїй практиці ціл</w:t>
      </w:r>
      <w:r>
        <w:rPr>
          <w:rFonts w:ascii="Times New Roman" w:hAnsi="Times New Roman" w:cs="Times New Roman"/>
          <w:sz w:val="28"/>
          <w:szCs w:val="28"/>
        </w:rPr>
        <w:t>ою</w:t>
      </w:r>
      <w:r w:rsidRPr="001F124C">
        <w:rPr>
          <w:rFonts w:ascii="Times New Roman" w:hAnsi="Times New Roman" w:cs="Times New Roman"/>
          <w:sz w:val="28"/>
          <w:szCs w:val="28"/>
        </w:rPr>
        <w:t xml:space="preserve"> низк</w:t>
      </w:r>
      <w:r>
        <w:rPr>
          <w:rFonts w:ascii="Times New Roman" w:hAnsi="Times New Roman" w:cs="Times New Roman"/>
          <w:sz w:val="28"/>
          <w:szCs w:val="28"/>
        </w:rPr>
        <w:t>ою</w:t>
      </w:r>
      <w:r w:rsidRPr="001F124C">
        <w:rPr>
          <w:rFonts w:ascii="Times New Roman" w:hAnsi="Times New Roman" w:cs="Times New Roman"/>
          <w:sz w:val="28"/>
          <w:szCs w:val="28"/>
        </w:rPr>
        <w:t xml:space="preserve"> авторів, в тому числі E. Quenu </w:t>
      </w:r>
      <w:r>
        <w:rPr>
          <w:rFonts w:ascii="Times New Roman" w:hAnsi="Times New Roman" w:cs="Times New Roman"/>
          <w:sz w:val="28"/>
          <w:szCs w:val="28"/>
        </w:rPr>
        <w:t xml:space="preserve">– </w:t>
      </w:r>
      <w:r w:rsidRPr="001F124C">
        <w:rPr>
          <w:rFonts w:ascii="Times New Roman" w:hAnsi="Times New Roman" w:cs="Times New Roman"/>
          <w:sz w:val="28"/>
          <w:szCs w:val="28"/>
        </w:rPr>
        <w:t>французьким хірургом</w:t>
      </w:r>
      <w:r>
        <w:rPr>
          <w:rFonts w:ascii="Times New Roman" w:hAnsi="Times New Roman" w:cs="Times New Roman"/>
          <w:sz w:val="28"/>
          <w:szCs w:val="28"/>
        </w:rPr>
        <w:t>,</w:t>
      </w:r>
      <w:r w:rsidRPr="001F124C">
        <w:rPr>
          <w:rFonts w:ascii="Times New Roman" w:hAnsi="Times New Roman" w:cs="Times New Roman"/>
          <w:sz w:val="28"/>
          <w:szCs w:val="28"/>
        </w:rPr>
        <w:t xml:space="preserve"> добре відомим в Росії завдяки В.</w:t>
      </w:r>
      <w:r>
        <w:rPr>
          <w:rFonts w:ascii="Times New Roman" w:hAnsi="Times New Roman" w:cs="Times New Roman"/>
          <w:sz w:val="28"/>
          <w:szCs w:val="28"/>
        </w:rPr>
        <w:t> </w:t>
      </w:r>
      <w:r w:rsidRPr="001F124C">
        <w:rPr>
          <w:rFonts w:ascii="Times New Roman" w:hAnsi="Times New Roman" w:cs="Times New Roman"/>
          <w:sz w:val="28"/>
          <w:szCs w:val="28"/>
        </w:rPr>
        <w:t>Р. Брайцев</w:t>
      </w:r>
      <w:r>
        <w:rPr>
          <w:rFonts w:ascii="Times New Roman" w:hAnsi="Times New Roman" w:cs="Times New Roman"/>
          <w:sz w:val="28"/>
          <w:szCs w:val="28"/>
        </w:rPr>
        <w:t>у</w:t>
      </w:r>
      <w:r w:rsidRPr="001F124C">
        <w:rPr>
          <w:rFonts w:ascii="Times New Roman" w:hAnsi="Times New Roman" w:cs="Times New Roman"/>
          <w:sz w:val="28"/>
          <w:szCs w:val="28"/>
        </w:rPr>
        <w:t xml:space="preserve">. W. Miles, заслуга якого визнається хірургами всього світу, обґрунтував, детально розробив і популяризував техніку </w:t>
      </w:r>
      <w:r>
        <w:rPr>
          <w:rFonts w:ascii="Times New Roman" w:hAnsi="Times New Roman" w:cs="Times New Roman"/>
          <w:sz w:val="28"/>
          <w:szCs w:val="28"/>
        </w:rPr>
        <w:t>черевно</w:t>
      </w:r>
      <w:r w:rsidRPr="001F124C">
        <w:rPr>
          <w:rFonts w:ascii="Times New Roman" w:hAnsi="Times New Roman" w:cs="Times New Roman"/>
          <w:sz w:val="28"/>
          <w:szCs w:val="28"/>
        </w:rPr>
        <w:t>-промежинного доступу для видалення прямої кишки з приводу злоякісного ураження.</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Відставання в широкому застосуванні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було обумовлено, з одного боку, відсутністю достатньо надійних способів профілактики інфекційних ускладнень (превентивна стома, антибіотики та </w:t>
      </w:r>
      <w:r w:rsidRPr="001F124C">
        <w:rPr>
          <w:rFonts w:ascii="Times New Roman" w:hAnsi="Times New Roman" w:cs="Times New Roman"/>
          <w:sz w:val="28"/>
          <w:szCs w:val="28"/>
        </w:rPr>
        <w:lastRenderedPageBreak/>
        <w:t xml:space="preserve">ін.) після резекції кишки, з іншого </w:t>
      </w:r>
      <w:r>
        <w:rPr>
          <w:rFonts w:ascii="Times New Roman" w:hAnsi="Times New Roman" w:cs="Times New Roman"/>
          <w:sz w:val="28"/>
          <w:szCs w:val="28"/>
        </w:rPr>
        <w:t>–</w:t>
      </w:r>
      <w:r w:rsidRPr="001F124C">
        <w:rPr>
          <w:rFonts w:ascii="Times New Roman" w:hAnsi="Times New Roman" w:cs="Times New Roman"/>
          <w:sz w:val="28"/>
          <w:szCs w:val="28"/>
        </w:rPr>
        <w:t xml:space="preserve"> недостатніми знаннями про поширення злоякісного процесу в дистальному від пухлини напрямку.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Високий відсоток гнійно-септичних ускладнень і </w:t>
      </w:r>
      <w:r>
        <w:rPr>
          <w:rFonts w:ascii="Times New Roman" w:hAnsi="Times New Roman" w:cs="Times New Roman"/>
          <w:sz w:val="28"/>
          <w:szCs w:val="28"/>
        </w:rPr>
        <w:t xml:space="preserve">рівень </w:t>
      </w:r>
      <w:r w:rsidRPr="001F124C">
        <w:rPr>
          <w:rFonts w:ascii="Times New Roman" w:hAnsi="Times New Roman" w:cs="Times New Roman"/>
          <w:sz w:val="28"/>
          <w:szCs w:val="28"/>
        </w:rPr>
        <w:t>летальності є головними причинами</w:t>
      </w:r>
      <w:r>
        <w:rPr>
          <w:rFonts w:ascii="Times New Roman" w:hAnsi="Times New Roman" w:cs="Times New Roman"/>
          <w:sz w:val="28"/>
          <w:szCs w:val="28"/>
        </w:rPr>
        <w:t>,</w:t>
      </w:r>
      <w:r w:rsidRPr="001F124C">
        <w:rPr>
          <w:rFonts w:ascii="Times New Roman" w:hAnsi="Times New Roman" w:cs="Times New Roman"/>
          <w:sz w:val="28"/>
          <w:szCs w:val="28"/>
        </w:rPr>
        <w:t xml:space="preserve"> стримуючими інтерес до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w:t>
      </w:r>
      <w:r>
        <w:rPr>
          <w:rFonts w:ascii="Times New Roman" w:hAnsi="Times New Roman" w:cs="Times New Roman"/>
          <w:sz w:val="28"/>
          <w:szCs w:val="28"/>
        </w:rPr>
        <w:t xml:space="preserve">й </w:t>
      </w:r>
      <w:r w:rsidRPr="001F124C">
        <w:rPr>
          <w:rFonts w:ascii="Times New Roman" w:hAnsi="Times New Roman" w:cs="Times New Roman"/>
          <w:sz w:val="28"/>
          <w:szCs w:val="28"/>
        </w:rPr>
        <w:t xml:space="preserve"> майже протягом століття.</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Підтвердженням цьо</w:t>
      </w:r>
      <w:r>
        <w:rPr>
          <w:rFonts w:ascii="Times New Roman" w:hAnsi="Times New Roman" w:cs="Times New Roman"/>
          <w:sz w:val="28"/>
          <w:szCs w:val="28"/>
        </w:rPr>
        <w:t>го</w:t>
      </w:r>
      <w:r w:rsidRPr="001F124C">
        <w:rPr>
          <w:rFonts w:ascii="Times New Roman" w:hAnsi="Times New Roman" w:cs="Times New Roman"/>
          <w:sz w:val="28"/>
          <w:szCs w:val="28"/>
        </w:rPr>
        <w:t xml:space="preserve"> є той факт, що головний популяризатор передньої резекції прямої кишки C. Dixon з клініки Мейо почав використовувати цю операцію з 1930 р</w:t>
      </w:r>
      <w:r>
        <w:rPr>
          <w:rFonts w:ascii="Times New Roman" w:hAnsi="Times New Roman" w:cs="Times New Roman"/>
          <w:sz w:val="28"/>
          <w:szCs w:val="28"/>
        </w:rPr>
        <w:t>.</w:t>
      </w:r>
      <w:r w:rsidRPr="001F124C">
        <w:rPr>
          <w:rFonts w:ascii="Times New Roman" w:hAnsi="Times New Roman" w:cs="Times New Roman"/>
          <w:sz w:val="28"/>
          <w:szCs w:val="28"/>
        </w:rPr>
        <w:t xml:space="preserve"> В той же час перші після дослідження W. Miles роботи, присвячені вивченню лімфогенного метастазування, в тому числі в ретроградн</w:t>
      </w:r>
      <w:r>
        <w:rPr>
          <w:rFonts w:ascii="Times New Roman" w:hAnsi="Times New Roman" w:cs="Times New Roman"/>
          <w:sz w:val="28"/>
          <w:szCs w:val="28"/>
        </w:rPr>
        <w:t>ому</w:t>
      </w:r>
      <w:r w:rsidRPr="001F124C">
        <w:rPr>
          <w:rFonts w:ascii="Times New Roman" w:hAnsi="Times New Roman" w:cs="Times New Roman"/>
          <w:sz w:val="28"/>
          <w:szCs w:val="28"/>
        </w:rPr>
        <w:t xml:space="preserve"> напрямку, датуються лише 1938 і 1950 рр..</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40-х і 50-х роках минулого століття передня резекція з формуванням колоректального анастомозу вже розглядалася як операція вибору при лікуванні раку верхньо-</w:t>
      </w:r>
      <w:r>
        <w:rPr>
          <w:rFonts w:ascii="Times New Roman" w:hAnsi="Times New Roman" w:cs="Times New Roman"/>
          <w:sz w:val="28"/>
          <w:szCs w:val="28"/>
        </w:rPr>
        <w:t xml:space="preserve"> </w:t>
      </w:r>
      <w:r w:rsidRPr="001F124C">
        <w:rPr>
          <w:rFonts w:ascii="Times New Roman" w:hAnsi="Times New Roman" w:cs="Times New Roman"/>
          <w:sz w:val="28"/>
          <w:szCs w:val="28"/>
        </w:rPr>
        <w:t>і рідше с</w:t>
      </w:r>
      <w:r>
        <w:rPr>
          <w:rFonts w:ascii="Times New Roman" w:hAnsi="Times New Roman" w:cs="Times New Roman"/>
          <w:sz w:val="28"/>
          <w:szCs w:val="28"/>
        </w:rPr>
        <w:t>е</w:t>
      </w:r>
      <w:r w:rsidRPr="001F124C">
        <w:rPr>
          <w:rFonts w:ascii="Times New Roman" w:hAnsi="Times New Roman" w:cs="Times New Roman"/>
          <w:sz w:val="28"/>
          <w:szCs w:val="28"/>
        </w:rPr>
        <w:t>редн</w:t>
      </w:r>
      <w:r>
        <w:rPr>
          <w:rFonts w:ascii="Times New Roman" w:hAnsi="Times New Roman" w:cs="Times New Roman"/>
          <w:sz w:val="28"/>
          <w:szCs w:val="28"/>
        </w:rPr>
        <w:t>ьо</w:t>
      </w:r>
      <w:r w:rsidRPr="001F124C">
        <w:rPr>
          <w:rFonts w:ascii="Times New Roman" w:hAnsi="Times New Roman" w:cs="Times New Roman"/>
          <w:sz w:val="28"/>
          <w:szCs w:val="28"/>
        </w:rPr>
        <w:t>ампул</w:t>
      </w:r>
      <w:r>
        <w:rPr>
          <w:rFonts w:ascii="Times New Roman" w:hAnsi="Times New Roman" w:cs="Times New Roman"/>
          <w:sz w:val="28"/>
          <w:szCs w:val="28"/>
        </w:rPr>
        <w:t>ьного</w:t>
      </w:r>
      <w:r w:rsidRPr="001F124C">
        <w:rPr>
          <w:rFonts w:ascii="Times New Roman" w:hAnsi="Times New Roman" w:cs="Times New Roman"/>
          <w:sz w:val="28"/>
          <w:szCs w:val="28"/>
        </w:rPr>
        <w:t xml:space="preserve"> відділу прямої кишки, однак досить рідко застосовувалася в лікуванні ніжн</w:t>
      </w:r>
      <w:r>
        <w:rPr>
          <w:rFonts w:ascii="Times New Roman" w:hAnsi="Times New Roman" w:cs="Times New Roman"/>
          <w:sz w:val="28"/>
          <w:szCs w:val="28"/>
        </w:rPr>
        <w:t>ьоампульних</w:t>
      </w:r>
      <w:r w:rsidRPr="001F124C">
        <w:rPr>
          <w:rFonts w:ascii="Times New Roman" w:hAnsi="Times New Roman" w:cs="Times New Roman"/>
          <w:sz w:val="28"/>
          <w:szCs w:val="28"/>
        </w:rPr>
        <w:t xml:space="preserve"> пухлин через відомі технічні труднощі формування анастомозу в глибині малого тазу.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 умовах відсутності надійних і простих для масового застосування способів формування колоректальних анастомозів, особливо при розташуванні пухлини нижче тазової очеревини, широке поширення знову набуває операція «протягування».</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Особлива роль в популяризаці</w:t>
      </w:r>
      <w:r>
        <w:rPr>
          <w:rFonts w:ascii="Times New Roman" w:hAnsi="Times New Roman" w:cs="Times New Roman"/>
          <w:sz w:val="28"/>
          <w:szCs w:val="28"/>
        </w:rPr>
        <w:t>ї цього методу належить школі W. </w:t>
      </w:r>
      <w:r w:rsidRPr="001F124C">
        <w:rPr>
          <w:rFonts w:ascii="Times New Roman" w:hAnsi="Times New Roman" w:cs="Times New Roman"/>
          <w:sz w:val="28"/>
          <w:szCs w:val="28"/>
        </w:rPr>
        <w:t>Babcock, а саме G. Вacon, який вперше описав можливість виконання цього виду втручання для низько розташованих ракових пухлин шляхом виконання задньої сф</w:t>
      </w:r>
      <w:r>
        <w:rPr>
          <w:rFonts w:ascii="Times New Roman" w:hAnsi="Times New Roman" w:cs="Times New Roman"/>
          <w:sz w:val="28"/>
          <w:szCs w:val="28"/>
        </w:rPr>
        <w:t>інктеротомії</w:t>
      </w:r>
      <w:r w:rsidRPr="001F124C">
        <w:rPr>
          <w:rFonts w:ascii="Times New Roman" w:hAnsi="Times New Roman" w:cs="Times New Roman"/>
          <w:sz w:val="28"/>
          <w:szCs w:val="28"/>
        </w:rPr>
        <w:t xml:space="preserve"> [1</w:t>
      </w:r>
      <w:r>
        <w:rPr>
          <w:rFonts w:ascii="Times New Roman" w:hAnsi="Times New Roman" w:cs="Times New Roman"/>
          <w:sz w:val="28"/>
          <w:szCs w:val="28"/>
        </w:rPr>
        <w:t>63</w:t>
      </w:r>
      <w:r w:rsidRPr="001F124C">
        <w:rPr>
          <w:rFonts w:ascii="Times New Roman" w:hAnsi="Times New Roman" w:cs="Times New Roman"/>
          <w:sz w:val="28"/>
          <w:szCs w:val="28"/>
        </w:rPr>
        <w:t>].</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Багато видатних хірург</w:t>
      </w:r>
      <w:r>
        <w:rPr>
          <w:rFonts w:ascii="Times New Roman" w:hAnsi="Times New Roman" w:cs="Times New Roman"/>
          <w:sz w:val="28"/>
          <w:szCs w:val="28"/>
          <w:lang w:val="uk-UA"/>
        </w:rPr>
        <w:t>ів</w:t>
      </w:r>
      <w:r w:rsidRPr="001F124C">
        <w:rPr>
          <w:rFonts w:ascii="Times New Roman" w:hAnsi="Times New Roman" w:cs="Times New Roman"/>
          <w:sz w:val="28"/>
          <w:szCs w:val="28"/>
        </w:rPr>
        <w:t xml:space="preserve"> розвивали і популяризували </w:t>
      </w:r>
      <w:r>
        <w:rPr>
          <w:rFonts w:ascii="Times New Roman" w:eastAsia="Calibri" w:hAnsi="Times New Roman" w:cs="Times New Roman"/>
          <w:sz w:val="28"/>
          <w:szCs w:val="28"/>
        </w:rPr>
        <w:t xml:space="preserve">сфінктерозберігаючі </w:t>
      </w:r>
      <w:r w:rsidRPr="001F124C">
        <w:rPr>
          <w:rFonts w:ascii="Times New Roman" w:hAnsi="Times New Roman" w:cs="Times New Roman"/>
          <w:sz w:val="28"/>
          <w:szCs w:val="28"/>
        </w:rPr>
        <w:t xml:space="preserve">операції в середині і в кінці XX століття. Однак слід уточнити, що можливість виконання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при ракових пухлинах, близько розташованих до сфінктера, шляхом його </w:t>
      </w:r>
      <w:r w:rsidRPr="001F124C">
        <w:rPr>
          <w:rFonts w:ascii="Times New Roman" w:hAnsi="Times New Roman" w:cs="Times New Roman"/>
          <w:sz w:val="28"/>
          <w:szCs w:val="28"/>
        </w:rPr>
        <w:lastRenderedPageBreak/>
        <w:t>розсічення</w:t>
      </w:r>
      <w:r>
        <w:rPr>
          <w:rFonts w:ascii="Times New Roman" w:hAnsi="Times New Roman" w:cs="Times New Roman"/>
          <w:sz w:val="28"/>
          <w:szCs w:val="28"/>
        </w:rPr>
        <w:t>,</w:t>
      </w:r>
      <w:r w:rsidRPr="001F124C">
        <w:rPr>
          <w:rFonts w:ascii="Times New Roman" w:hAnsi="Times New Roman" w:cs="Times New Roman"/>
          <w:sz w:val="28"/>
          <w:szCs w:val="28"/>
        </w:rPr>
        <w:t xml:space="preserve"> в даний час має лише історичне значення, поступившись місцем так званим інтерсфінктерним резекці</w:t>
      </w:r>
      <w:r>
        <w:rPr>
          <w:rFonts w:ascii="Times New Roman" w:hAnsi="Times New Roman" w:cs="Times New Roman"/>
          <w:sz w:val="28"/>
          <w:szCs w:val="28"/>
        </w:rPr>
        <w:t>ям</w:t>
      </w:r>
      <w:r w:rsidRPr="001F124C">
        <w:rPr>
          <w:rFonts w:ascii="Times New Roman" w:hAnsi="Times New Roman" w:cs="Times New Roman"/>
          <w:sz w:val="28"/>
          <w:szCs w:val="28"/>
        </w:rPr>
        <w:t xml:space="preserve"> [</w:t>
      </w:r>
      <w:r>
        <w:rPr>
          <w:rFonts w:ascii="Times New Roman" w:hAnsi="Times New Roman" w:cs="Times New Roman"/>
          <w:sz w:val="28"/>
          <w:szCs w:val="28"/>
        </w:rPr>
        <w:t>7</w:t>
      </w:r>
      <w:r w:rsidRPr="001F124C">
        <w:rPr>
          <w:rFonts w:ascii="Times New Roman" w:hAnsi="Times New Roman" w:cs="Times New Roman"/>
          <w:sz w:val="28"/>
          <w:szCs w:val="28"/>
        </w:rPr>
        <w:t xml:space="preserve">, </w:t>
      </w:r>
      <w:r>
        <w:rPr>
          <w:rFonts w:ascii="Times New Roman" w:hAnsi="Times New Roman" w:cs="Times New Roman"/>
          <w:sz w:val="28"/>
          <w:szCs w:val="28"/>
        </w:rPr>
        <w:t>3</w:t>
      </w:r>
      <w:r w:rsidRPr="001F124C">
        <w:rPr>
          <w:rFonts w:ascii="Times New Roman" w:hAnsi="Times New Roman" w:cs="Times New Roman"/>
          <w:sz w:val="28"/>
          <w:szCs w:val="28"/>
        </w:rPr>
        <w:t>2</w:t>
      </w:r>
      <w:r>
        <w:rPr>
          <w:rFonts w:ascii="Times New Roman" w:hAnsi="Times New Roman" w:cs="Times New Roman"/>
          <w:sz w:val="28"/>
          <w:szCs w:val="28"/>
        </w:rPr>
        <w:t>, 79</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Pr>
          <w:rFonts w:ascii="Times New Roman" w:eastAsia="Calibri" w:hAnsi="Times New Roman" w:cs="Times New Roman"/>
          <w:sz w:val="28"/>
          <w:szCs w:val="28"/>
        </w:rPr>
        <w:t>Сфінктерозберігаючі о</w:t>
      </w:r>
      <w:r w:rsidRPr="001F124C">
        <w:rPr>
          <w:rFonts w:ascii="Times New Roman" w:hAnsi="Times New Roman" w:cs="Times New Roman"/>
          <w:sz w:val="28"/>
          <w:szCs w:val="28"/>
        </w:rPr>
        <w:t xml:space="preserve">перації при раку прямої кишки низької локалізації сьогодні не можуть </w:t>
      </w:r>
      <w:r>
        <w:rPr>
          <w:rFonts w:ascii="Times New Roman" w:hAnsi="Times New Roman" w:cs="Times New Roman"/>
          <w:sz w:val="28"/>
          <w:szCs w:val="28"/>
        </w:rPr>
        <w:t>відноситися</w:t>
      </w:r>
      <w:r w:rsidRPr="001F124C">
        <w:rPr>
          <w:rFonts w:ascii="Times New Roman" w:hAnsi="Times New Roman" w:cs="Times New Roman"/>
          <w:sz w:val="28"/>
          <w:szCs w:val="28"/>
        </w:rPr>
        <w:t xml:space="preserve"> до числа стандартно виконуваних втручань, оскільки повинні базуватися на точній передопераційн</w:t>
      </w:r>
      <w:r>
        <w:rPr>
          <w:rFonts w:ascii="Times New Roman" w:hAnsi="Times New Roman" w:cs="Times New Roman"/>
          <w:sz w:val="28"/>
          <w:szCs w:val="28"/>
        </w:rPr>
        <w:t>ій</w:t>
      </w:r>
      <w:r w:rsidRPr="001F124C">
        <w:rPr>
          <w:rFonts w:ascii="Times New Roman" w:hAnsi="Times New Roman" w:cs="Times New Roman"/>
          <w:sz w:val="28"/>
          <w:szCs w:val="28"/>
        </w:rPr>
        <w:t xml:space="preserve"> діагности</w:t>
      </w:r>
      <w:r>
        <w:rPr>
          <w:rFonts w:ascii="Times New Roman" w:hAnsi="Times New Roman" w:cs="Times New Roman"/>
          <w:sz w:val="28"/>
          <w:szCs w:val="28"/>
        </w:rPr>
        <w:t>ці</w:t>
      </w:r>
      <w:r w:rsidRPr="001F124C">
        <w:rPr>
          <w:rFonts w:ascii="Times New Roman" w:hAnsi="Times New Roman" w:cs="Times New Roman"/>
          <w:sz w:val="28"/>
          <w:szCs w:val="28"/>
        </w:rPr>
        <w:t xml:space="preserve"> локалізації та поширеності процесу, а також спец</w:t>
      </w:r>
      <w:r>
        <w:rPr>
          <w:rFonts w:ascii="Times New Roman" w:hAnsi="Times New Roman" w:cs="Times New Roman"/>
          <w:sz w:val="28"/>
          <w:szCs w:val="28"/>
        </w:rPr>
        <w:t>іальній</w:t>
      </w:r>
      <w:r w:rsidRPr="001F124C">
        <w:rPr>
          <w:rFonts w:ascii="Times New Roman" w:hAnsi="Times New Roman" w:cs="Times New Roman"/>
          <w:sz w:val="28"/>
          <w:szCs w:val="28"/>
        </w:rPr>
        <w:t xml:space="preserve"> підготовці хірурга, </w:t>
      </w:r>
      <w:r>
        <w:rPr>
          <w:rFonts w:ascii="Times New Roman" w:hAnsi="Times New Roman" w:cs="Times New Roman"/>
          <w:sz w:val="28"/>
          <w:szCs w:val="28"/>
        </w:rPr>
        <w:t xml:space="preserve">яка </w:t>
      </w:r>
      <w:r w:rsidRPr="001F124C">
        <w:rPr>
          <w:rFonts w:ascii="Times New Roman" w:hAnsi="Times New Roman" w:cs="Times New Roman"/>
          <w:sz w:val="28"/>
          <w:szCs w:val="28"/>
        </w:rPr>
        <w:t>заснован</w:t>
      </w:r>
      <w:r>
        <w:rPr>
          <w:rFonts w:ascii="Times New Roman" w:hAnsi="Times New Roman" w:cs="Times New Roman"/>
          <w:sz w:val="28"/>
          <w:szCs w:val="28"/>
        </w:rPr>
        <w:t>а</w:t>
      </w:r>
      <w:r w:rsidRPr="001F124C">
        <w:rPr>
          <w:rFonts w:ascii="Times New Roman" w:hAnsi="Times New Roman" w:cs="Times New Roman"/>
          <w:sz w:val="28"/>
          <w:szCs w:val="28"/>
        </w:rPr>
        <w:t xml:space="preserve"> на точному розумінні анатомії аноректальної області і патогенез</w:t>
      </w:r>
      <w:r>
        <w:rPr>
          <w:rFonts w:ascii="Times New Roman" w:hAnsi="Times New Roman" w:cs="Times New Roman"/>
          <w:sz w:val="28"/>
          <w:szCs w:val="28"/>
        </w:rPr>
        <w:t>і</w:t>
      </w:r>
      <w:r w:rsidRPr="001F124C">
        <w:rPr>
          <w:rFonts w:ascii="Times New Roman" w:hAnsi="Times New Roman" w:cs="Times New Roman"/>
          <w:sz w:val="28"/>
          <w:szCs w:val="28"/>
        </w:rPr>
        <w:t xml:space="preserve"> розвитку захворювання [</w:t>
      </w:r>
      <w:r>
        <w:rPr>
          <w:rFonts w:ascii="Times New Roman" w:hAnsi="Times New Roman" w:cs="Times New Roman"/>
          <w:sz w:val="28"/>
          <w:szCs w:val="28"/>
        </w:rPr>
        <w:t>5</w:t>
      </w:r>
      <w:r w:rsidRPr="001F124C">
        <w:rPr>
          <w:rFonts w:ascii="Times New Roman" w:hAnsi="Times New Roman" w:cs="Times New Roman"/>
          <w:sz w:val="28"/>
          <w:szCs w:val="28"/>
        </w:rPr>
        <w:t>, 1</w:t>
      </w:r>
      <w:r>
        <w:rPr>
          <w:rFonts w:ascii="Times New Roman" w:hAnsi="Times New Roman" w:cs="Times New Roman"/>
          <w:sz w:val="28"/>
          <w:szCs w:val="28"/>
        </w:rPr>
        <w:t>3</w:t>
      </w:r>
      <w:r w:rsidRPr="001F124C">
        <w:rPr>
          <w:rFonts w:ascii="Times New Roman" w:hAnsi="Times New Roman" w:cs="Times New Roman"/>
          <w:sz w:val="28"/>
          <w:szCs w:val="28"/>
        </w:rPr>
        <w:t>8, 1</w:t>
      </w:r>
      <w:r>
        <w:rPr>
          <w:rFonts w:ascii="Times New Roman" w:hAnsi="Times New Roman" w:cs="Times New Roman"/>
          <w:sz w:val="28"/>
          <w:szCs w:val="28"/>
        </w:rPr>
        <w:t>3</w:t>
      </w:r>
      <w:r w:rsidRPr="001F124C">
        <w:rPr>
          <w:rFonts w:ascii="Times New Roman" w:hAnsi="Times New Roman" w:cs="Times New Roman"/>
          <w:sz w:val="28"/>
          <w:szCs w:val="28"/>
        </w:rPr>
        <w:t>9, 1</w:t>
      </w:r>
      <w:r>
        <w:rPr>
          <w:rFonts w:ascii="Times New Roman" w:hAnsi="Times New Roman" w:cs="Times New Roman"/>
          <w:sz w:val="28"/>
          <w:szCs w:val="28"/>
        </w:rPr>
        <w:t>4</w:t>
      </w:r>
      <w:r w:rsidRPr="001F124C">
        <w:rPr>
          <w:rFonts w:ascii="Times New Roman" w:hAnsi="Times New Roman" w:cs="Times New Roman"/>
          <w:sz w:val="28"/>
          <w:szCs w:val="28"/>
        </w:rPr>
        <w:t>4, 1</w:t>
      </w:r>
      <w:r>
        <w:rPr>
          <w:rFonts w:ascii="Times New Roman" w:hAnsi="Times New Roman" w:cs="Times New Roman"/>
          <w:sz w:val="28"/>
          <w:szCs w:val="28"/>
        </w:rPr>
        <w:t>5</w:t>
      </w:r>
      <w:r w:rsidRPr="001F124C">
        <w:rPr>
          <w:rFonts w:ascii="Times New Roman" w:hAnsi="Times New Roman" w:cs="Times New Roman"/>
          <w:sz w:val="28"/>
          <w:szCs w:val="28"/>
        </w:rPr>
        <w:t>0, 1</w:t>
      </w:r>
      <w:r>
        <w:rPr>
          <w:rFonts w:ascii="Times New Roman" w:hAnsi="Times New Roman" w:cs="Times New Roman"/>
          <w:sz w:val="28"/>
          <w:szCs w:val="28"/>
        </w:rPr>
        <w:t>75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Спроби розширити показання до низьких, або інтерсфінктерни</w:t>
      </w:r>
      <w:r>
        <w:rPr>
          <w:rFonts w:ascii="Times New Roman" w:hAnsi="Times New Roman" w:cs="Times New Roman"/>
          <w:sz w:val="28"/>
          <w:szCs w:val="28"/>
        </w:rPr>
        <w:t>х резекцій</w:t>
      </w:r>
      <w:r w:rsidRPr="001F124C">
        <w:rPr>
          <w:rFonts w:ascii="Times New Roman" w:hAnsi="Times New Roman" w:cs="Times New Roman"/>
          <w:sz w:val="28"/>
          <w:szCs w:val="28"/>
        </w:rPr>
        <w:t xml:space="preserve"> при ніжн</w:t>
      </w:r>
      <w:r>
        <w:rPr>
          <w:rFonts w:ascii="Times New Roman" w:hAnsi="Times New Roman" w:cs="Times New Roman"/>
          <w:sz w:val="28"/>
          <w:szCs w:val="28"/>
        </w:rPr>
        <w:t>ьоампульному</w:t>
      </w:r>
      <w:r w:rsidRPr="001F124C">
        <w:rPr>
          <w:rFonts w:ascii="Times New Roman" w:hAnsi="Times New Roman" w:cs="Times New Roman"/>
          <w:sz w:val="28"/>
          <w:szCs w:val="28"/>
        </w:rPr>
        <w:t xml:space="preserve"> раку за допомогою променевого або х</w:t>
      </w:r>
      <w:r>
        <w:rPr>
          <w:rFonts w:ascii="Times New Roman" w:hAnsi="Times New Roman" w:cs="Times New Roman"/>
          <w:sz w:val="28"/>
          <w:szCs w:val="28"/>
        </w:rPr>
        <w:t>іміопроменевого</w:t>
      </w:r>
      <w:r w:rsidRPr="001F124C">
        <w:rPr>
          <w:rFonts w:ascii="Times New Roman" w:hAnsi="Times New Roman" w:cs="Times New Roman"/>
          <w:sz w:val="28"/>
          <w:szCs w:val="28"/>
        </w:rPr>
        <w:t xml:space="preserve"> впливу за рахунок зменшення пухлини і підняття її нижньої межі сьогодні не поширені широко</w:t>
      </w:r>
      <w:r>
        <w:rPr>
          <w:rFonts w:ascii="Times New Roman" w:hAnsi="Times New Roman" w:cs="Times New Roman"/>
          <w:sz w:val="28"/>
          <w:szCs w:val="28"/>
          <w:lang w:val="uk-UA"/>
        </w:rPr>
        <w:t xml:space="preserve"> з двох причин</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По-перше, до кінця не встановлено, чи залишаються значні кластери пухлинних клітин на місці колишньої пухлини після її регресії</w:t>
      </w:r>
      <w:r>
        <w:rPr>
          <w:rFonts w:ascii="Times New Roman" w:hAnsi="Times New Roman" w:cs="Times New Roman"/>
          <w:sz w:val="28"/>
          <w:szCs w:val="28"/>
        </w:rPr>
        <w:t xml:space="preserve">, що </w:t>
      </w:r>
      <w:r w:rsidRPr="001F124C">
        <w:rPr>
          <w:rFonts w:ascii="Times New Roman" w:hAnsi="Times New Roman" w:cs="Times New Roman"/>
          <w:sz w:val="28"/>
          <w:szCs w:val="28"/>
        </w:rPr>
        <w:t xml:space="preserve">реєструється </w:t>
      </w:r>
      <w:r>
        <w:rPr>
          <w:rFonts w:ascii="Times New Roman" w:hAnsi="Times New Roman" w:cs="Times New Roman"/>
          <w:sz w:val="28"/>
          <w:szCs w:val="28"/>
        </w:rPr>
        <w:t>макроскопічно;</w:t>
      </w:r>
      <w:r w:rsidRPr="001F124C">
        <w:rPr>
          <w:rFonts w:ascii="Times New Roman" w:hAnsi="Times New Roman" w:cs="Times New Roman"/>
          <w:sz w:val="28"/>
          <w:szCs w:val="28"/>
        </w:rPr>
        <w:t xml:space="preserve"> по-друге, повідомляється про високий ступінь променевого ушкодження сфінктерного апарату, що веде до розвитку стійкої анальної інконтиненції у більшого відсотка хворих </w:t>
      </w:r>
      <w:r>
        <w:rPr>
          <w:rFonts w:ascii="Times New Roman" w:hAnsi="Times New Roman" w:cs="Times New Roman"/>
          <w:sz w:val="28"/>
          <w:szCs w:val="28"/>
        </w:rPr>
        <w:t>в порівнянні</w:t>
      </w:r>
      <w:r w:rsidRPr="001F124C">
        <w:rPr>
          <w:rFonts w:ascii="Times New Roman" w:hAnsi="Times New Roman" w:cs="Times New Roman"/>
          <w:sz w:val="28"/>
          <w:szCs w:val="28"/>
        </w:rPr>
        <w:t xml:space="preserve"> з чисто хірургічним методом [</w:t>
      </w:r>
      <w:r>
        <w:rPr>
          <w:rFonts w:ascii="Times New Roman" w:hAnsi="Times New Roman" w:cs="Times New Roman"/>
          <w:sz w:val="28"/>
          <w:szCs w:val="28"/>
        </w:rPr>
        <w:t>83</w:t>
      </w:r>
      <w:r w:rsidRPr="001F124C">
        <w:rPr>
          <w:rFonts w:ascii="Times New Roman" w:hAnsi="Times New Roman" w:cs="Times New Roman"/>
          <w:sz w:val="28"/>
          <w:szCs w:val="28"/>
        </w:rPr>
        <w:t xml:space="preserve">, </w:t>
      </w:r>
      <w:r>
        <w:rPr>
          <w:rFonts w:ascii="Times New Roman" w:hAnsi="Times New Roman" w:cs="Times New Roman"/>
          <w:sz w:val="28"/>
          <w:szCs w:val="28"/>
        </w:rPr>
        <w:t>113</w:t>
      </w:r>
      <w:r w:rsidRPr="001F124C">
        <w:rPr>
          <w:rFonts w:ascii="Times New Roman" w:hAnsi="Times New Roman" w:cs="Times New Roman"/>
          <w:sz w:val="28"/>
          <w:szCs w:val="28"/>
        </w:rPr>
        <w:t>, 1</w:t>
      </w:r>
      <w:r>
        <w:rPr>
          <w:rFonts w:ascii="Times New Roman" w:hAnsi="Times New Roman" w:cs="Times New Roman"/>
          <w:sz w:val="28"/>
          <w:szCs w:val="28"/>
        </w:rPr>
        <w:t>48</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Черевно-анальна резекція прямої кишки з низведення і залишенням надлишку (в англомовній літературі - «операція протягування») до цього дня залишається найбільш затребуваною </w:t>
      </w:r>
      <w:r>
        <w:rPr>
          <w:rFonts w:ascii="Times New Roman" w:eastAsia="Calibri" w:hAnsi="Times New Roman" w:cs="Times New Roman"/>
          <w:sz w:val="28"/>
          <w:szCs w:val="28"/>
        </w:rPr>
        <w:t>сфінктерозберігаючою</w:t>
      </w:r>
      <w:r w:rsidRPr="001F124C">
        <w:rPr>
          <w:rFonts w:ascii="Times New Roman" w:hAnsi="Times New Roman" w:cs="Times New Roman"/>
          <w:sz w:val="28"/>
          <w:szCs w:val="28"/>
        </w:rPr>
        <w:t xml:space="preserve"> операцією в нашій країні, хоча проведені дослідження переконливо продемонстрували її незадовільні функціональні результати.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Це призводить до відмови від використання даної операції в якості стандартного методу лікування нижн</w:t>
      </w:r>
      <w:r>
        <w:rPr>
          <w:rFonts w:ascii="Times New Roman" w:hAnsi="Times New Roman" w:cs="Times New Roman"/>
          <w:sz w:val="28"/>
          <w:szCs w:val="28"/>
        </w:rPr>
        <w:t>ьо</w:t>
      </w:r>
      <w:r w:rsidRPr="001F124C">
        <w:rPr>
          <w:rFonts w:ascii="Times New Roman" w:hAnsi="Times New Roman" w:cs="Times New Roman"/>
          <w:sz w:val="28"/>
          <w:szCs w:val="28"/>
        </w:rPr>
        <w:t>- і середньо-ампул</w:t>
      </w:r>
      <w:r>
        <w:rPr>
          <w:rFonts w:ascii="Times New Roman" w:hAnsi="Times New Roman" w:cs="Times New Roman"/>
          <w:sz w:val="28"/>
          <w:szCs w:val="28"/>
        </w:rPr>
        <w:t>ьного</w:t>
      </w:r>
      <w:r w:rsidRPr="001F124C">
        <w:rPr>
          <w:rFonts w:ascii="Times New Roman" w:hAnsi="Times New Roman" w:cs="Times New Roman"/>
          <w:sz w:val="28"/>
          <w:szCs w:val="28"/>
        </w:rPr>
        <w:t xml:space="preserve"> раку на користь ручного накладення колоанального або низького колоректального анастомозу за допомогою циркулярних </w:t>
      </w:r>
      <w:r>
        <w:rPr>
          <w:rFonts w:ascii="Times New Roman" w:hAnsi="Times New Roman" w:cs="Times New Roman"/>
          <w:sz w:val="28"/>
          <w:szCs w:val="28"/>
        </w:rPr>
        <w:t>з</w:t>
      </w:r>
      <w:r w:rsidRPr="001F124C">
        <w:rPr>
          <w:rFonts w:ascii="Times New Roman" w:hAnsi="Times New Roman" w:cs="Times New Roman"/>
          <w:sz w:val="28"/>
          <w:szCs w:val="28"/>
        </w:rPr>
        <w:t>шивачів практично в усьому світі, за винятком нашої країни.</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Початок пошуків оптимізації функціональних результатів після передніх і низьких передніх резекцій прямої кишки було покладено після перегляду в </w:t>
      </w:r>
      <w:r w:rsidRPr="001F124C">
        <w:rPr>
          <w:rFonts w:ascii="Times New Roman" w:hAnsi="Times New Roman" w:cs="Times New Roman"/>
          <w:sz w:val="28"/>
          <w:szCs w:val="28"/>
        </w:rPr>
        <w:lastRenderedPageBreak/>
        <w:t>80-x роках ключов</w:t>
      </w:r>
      <w:r>
        <w:rPr>
          <w:rFonts w:ascii="Times New Roman" w:hAnsi="Times New Roman" w:cs="Times New Roman"/>
          <w:sz w:val="28"/>
          <w:szCs w:val="28"/>
        </w:rPr>
        <w:t>ої</w:t>
      </w:r>
      <w:r w:rsidRPr="001F124C">
        <w:rPr>
          <w:rFonts w:ascii="Times New Roman" w:hAnsi="Times New Roman" w:cs="Times New Roman"/>
          <w:sz w:val="28"/>
          <w:szCs w:val="28"/>
        </w:rPr>
        <w:t xml:space="preserve"> позиції онкологічного радикалізму в хірургічному</w:t>
      </w:r>
      <w:r>
        <w:rPr>
          <w:rFonts w:ascii="Times New Roman" w:hAnsi="Times New Roman" w:cs="Times New Roman"/>
          <w:sz w:val="28"/>
          <w:szCs w:val="28"/>
        </w:rPr>
        <w:t xml:space="preserve"> лікуванні раку прямої кишки – н</w:t>
      </w:r>
      <w:r w:rsidRPr="001F124C">
        <w:rPr>
          <w:rFonts w:ascii="Times New Roman" w:hAnsi="Times New Roman" w:cs="Times New Roman"/>
          <w:sz w:val="28"/>
          <w:szCs w:val="28"/>
        </w:rPr>
        <w:t>еобхідності відступу 5 см від дистального краю пухлини для перетину прямої кишки [1</w:t>
      </w:r>
      <w:r>
        <w:rPr>
          <w:rFonts w:ascii="Times New Roman" w:hAnsi="Times New Roman" w:cs="Times New Roman"/>
          <w:sz w:val="28"/>
          <w:szCs w:val="28"/>
        </w:rPr>
        <w:t>69</w:t>
      </w:r>
      <w:r w:rsidRPr="001F124C">
        <w:rPr>
          <w:rFonts w:ascii="Times New Roman" w:hAnsi="Times New Roman" w:cs="Times New Roman"/>
          <w:sz w:val="28"/>
          <w:szCs w:val="28"/>
        </w:rPr>
        <w:t>, 1</w:t>
      </w:r>
      <w:r>
        <w:rPr>
          <w:rFonts w:ascii="Times New Roman" w:hAnsi="Times New Roman" w:cs="Times New Roman"/>
          <w:sz w:val="28"/>
          <w:szCs w:val="28"/>
        </w:rPr>
        <w:t>81</w:t>
      </w:r>
      <w:r>
        <w:rPr>
          <w:rFonts w:ascii="Times New Roman" w:hAnsi="Times New Roman" w:cs="Times New Roman"/>
          <w:sz w:val="28"/>
          <w:szCs w:val="28"/>
          <w:lang w:val="uk-UA"/>
        </w:rPr>
        <w:t>, 224</w:t>
      </w:r>
      <w:r w:rsidRPr="001F124C">
        <w:rPr>
          <w:rFonts w:ascii="Times New Roman" w:hAnsi="Times New Roman" w:cs="Times New Roman"/>
          <w:sz w:val="28"/>
          <w:szCs w:val="28"/>
        </w:rPr>
        <w:t>] .</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На підставі детально проведених досліджень шляхів розвитку місцевого рецидиву після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було встановлено, що головна роль в цьому належить пораз</w:t>
      </w:r>
      <w:r>
        <w:rPr>
          <w:rFonts w:ascii="Times New Roman" w:hAnsi="Times New Roman" w:cs="Times New Roman"/>
          <w:sz w:val="28"/>
          <w:szCs w:val="28"/>
        </w:rPr>
        <w:t>ці</w:t>
      </w:r>
      <w:r w:rsidRPr="001F124C">
        <w:rPr>
          <w:rFonts w:ascii="Times New Roman" w:hAnsi="Times New Roman" w:cs="Times New Roman"/>
          <w:sz w:val="28"/>
          <w:szCs w:val="28"/>
        </w:rPr>
        <w:t xml:space="preserve"> лімфатичних вузлів периректальн</w:t>
      </w:r>
      <w:r>
        <w:rPr>
          <w:rFonts w:ascii="Times New Roman" w:hAnsi="Times New Roman" w:cs="Times New Roman"/>
          <w:sz w:val="28"/>
          <w:szCs w:val="28"/>
        </w:rPr>
        <w:t>ої</w:t>
      </w:r>
      <w:r w:rsidRPr="001F124C">
        <w:rPr>
          <w:rFonts w:ascii="Times New Roman" w:hAnsi="Times New Roman" w:cs="Times New Roman"/>
          <w:sz w:val="28"/>
          <w:szCs w:val="28"/>
        </w:rPr>
        <w:t xml:space="preserve"> клітковини, а не можливо</w:t>
      </w:r>
      <w:r>
        <w:rPr>
          <w:rFonts w:ascii="Times New Roman" w:hAnsi="Times New Roman" w:cs="Times New Roman"/>
          <w:sz w:val="28"/>
          <w:szCs w:val="28"/>
        </w:rPr>
        <w:t>му</w:t>
      </w:r>
      <w:r w:rsidRPr="001F124C">
        <w:rPr>
          <w:rFonts w:ascii="Times New Roman" w:hAnsi="Times New Roman" w:cs="Times New Roman"/>
          <w:sz w:val="28"/>
          <w:szCs w:val="28"/>
        </w:rPr>
        <w:t xml:space="preserve"> залишенн</w:t>
      </w:r>
      <w:r>
        <w:rPr>
          <w:rFonts w:ascii="Times New Roman" w:hAnsi="Times New Roman" w:cs="Times New Roman"/>
          <w:sz w:val="28"/>
          <w:szCs w:val="28"/>
        </w:rPr>
        <w:t>ю</w:t>
      </w:r>
      <w:r w:rsidRPr="001F124C">
        <w:rPr>
          <w:rFonts w:ascii="Times New Roman" w:hAnsi="Times New Roman" w:cs="Times New Roman"/>
          <w:sz w:val="28"/>
          <w:szCs w:val="28"/>
        </w:rPr>
        <w:t xml:space="preserve"> пухлинних клітин в стінці кишки дистальніше місця її перетину.</w:t>
      </w:r>
    </w:p>
    <w:p w:rsidR="00F505F3" w:rsidRPr="001F124C" w:rsidRDefault="00F505F3" w:rsidP="00F50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Стверджуююче </w:t>
      </w:r>
      <w:r w:rsidRPr="001F124C">
        <w:rPr>
          <w:rFonts w:ascii="Times New Roman" w:hAnsi="Times New Roman" w:cs="Times New Roman"/>
          <w:sz w:val="28"/>
          <w:szCs w:val="28"/>
        </w:rPr>
        <w:t>«правило 2 см», а пізніше і концепція «1 і менше 1 см» зумовили все більшу популяризацію передніх і низьких передніх резекцій за рахунок можливості безпечного перетину кишки ближче до пухлини і залишення кукси прямої кишки, придатної для формування колоректального анастомозу [</w:t>
      </w:r>
      <w:r>
        <w:rPr>
          <w:rFonts w:ascii="Times New Roman" w:hAnsi="Times New Roman" w:cs="Times New Roman"/>
          <w:sz w:val="28"/>
          <w:szCs w:val="28"/>
        </w:rPr>
        <w:t>131</w:t>
      </w:r>
      <w:r w:rsidRPr="001F124C">
        <w:rPr>
          <w:rFonts w:ascii="Times New Roman" w:hAnsi="Times New Roman" w:cs="Times New Roman"/>
          <w:sz w:val="28"/>
          <w:szCs w:val="28"/>
        </w:rPr>
        <w:t xml:space="preserve">, </w:t>
      </w:r>
      <w:r>
        <w:rPr>
          <w:rFonts w:ascii="Times New Roman" w:hAnsi="Times New Roman" w:cs="Times New Roman"/>
          <w:sz w:val="28"/>
          <w:szCs w:val="28"/>
        </w:rPr>
        <w:t>155</w:t>
      </w:r>
      <w:r w:rsidRPr="001F124C">
        <w:rPr>
          <w:rFonts w:ascii="Times New Roman" w:hAnsi="Times New Roman" w:cs="Times New Roman"/>
          <w:sz w:val="28"/>
          <w:szCs w:val="28"/>
        </w:rPr>
        <w:t>, 1</w:t>
      </w:r>
      <w:r>
        <w:rPr>
          <w:rFonts w:ascii="Times New Roman" w:hAnsi="Times New Roman" w:cs="Times New Roman"/>
          <w:sz w:val="28"/>
          <w:szCs w:val="28"/>
        </w:rPr>
        <w:t>56</w:t>
      </w:r>
      <w:r w:rsidRPr="001F124C">
        <w:rPr>
          <w:rFonts w:ascii="Times New Roman" w:hAnsi="Times New Roman" w:cs="Times New Roman"/>
          <w:sz w:val="28"/>
          <w:szCs w:val="28"/>
        </w:rPr>
        <w:t>, 1</w:t>
      </w:r>
      <w:r>
        <w:rPr>
          <w:rFonts w:ascii="Times New Roman" w:hAnsi="Times New Roman" w:cs="Times New Roman"/>
          <w:sz w:val="28"/>
          <w:szCs w:val="28"/>
        </w:rPr>
        <w:t>5</w:t>
      </w:r>
      <w:r w:rsidRPr="001F124C">
        <w:rPr>
          <w:rFonts w:ascii="Times New Roman" w:hAnsi="Times New Roman" w:cs="Times New Roman"/>
          <w:sz w:val="28"/>
          <w:szCs w:val="28"/>
        </w:rPr>
        <w:t>7, 1</w:t>
      </w:r>
      <w:r>
        <w:rPr>
          <w:rFonts w:ascii="Times New Roman" w:hAnsi="Times New Roman" w:cs="Times New Roman"/>
          <w:sz w:val="28"/>
          <w:szCs w:val="28"/>
        </w:rPr>
        <w:t>6</w:t>
      </w:r>
      <w:r w:rsidRPr="001F124C">
        <w:rPr>
          <w:rFonts w:ascii="Times New Roman" w:hAnsi="Times New Roman" w:cs="Times New Roman"/>
          <w:sz w:val="28"/>
          <w:szCs w:val="28"/>
        </w:rPr>
        <w:t>4].</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Однак, втрата функціонально значущого ампулярного відділу прямої кишки більш, ніж у 40,0% оперованих хворих приводила до розвитку синдрому низької передньої резекції, на профілактику якого були спрямовані зусилля багатьох дослідницьких груп по всьому світу.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Переваги товстокишков</w:t>
      </w:r>
      <w:r>
        <w:rPr>
          <w:rFonts w:ascii="Times New Roman" w:hAnsi="Times New Roman" w:cs="Times New Roman"/>
          <w:sz w:val="28"/>
          <w:szCs w:val="28"/>
        </w:rPr>
        <w:t>их</w:t>
      </w:r>
      <w:r w:rsidRPr="001F124C">
        <w:rPr>
          <w:rFonts w:ascii="Times New Roman" w:hAnsi="Times New Roman" w:cs="Times New Roman"/>
          <w:sz w:val="28"/>
          <w:szCs w:val="28"/>
        </w:rPr>
        <w:t xml:space="preserve"> резервуарів (J-</w:t>
      </w:r>
      <w:r>
        <w:rPr>
          <w:rFonts w:ascii="Times New Roman" w:hAnsi="Times New Roman" w:cs="Times New Roman"/>
          <w:sz w:val="28"/>
          <w:szCs w:val="28"/>
        </w:rPr>
        <w:t>подіб</w:t>
      </w:r>
      <w:r w:rsidRPr="001F124C">
        <w:rPr>
          <w:rFonts w:ascii="Times New Roman" w:hAnsi="Times New Roman" w:cs="Times New Roman"/>
          <w:sz w:val="28"/>
          <w:szCs w:val="28"/>
        </w:rPr>
        <w:t>них, колопласт</w:t>
      </w:r>
      <w:r>
        <w:rPr>
          <w:rFonts w:ascii="Times New Roman" w:hAnsi="Times New Roman" w:cs="Times New Roman"/>
          <w:sz w:val="28"/>
          <w:szCs w:val="28"/>
        </w:rPr>
        <w:t>ичних</w:t>
      </w:r>
      <w:r w:rsidRPr="001F124C">
        <w:rPr>
          <w:rFonts w:ascii="Times New Roman" w:hAnsi="Times New Roman" w:cs="Times New Roman"/>
          <w:sz w:val="28"/>
          <w:szCs w:val="28"/>
        </w:rPr>
        <w:t xml:space="preserve"> </w:t>
      </w:r>
      <w:r>
        <w:rPr>
          <w:rFonts w:ascii="Times New Roman" w:hAnsi="Times New Roman" w:cs="Times New Roman"/>
          <w:sz w:val="28"/>
          <w:szCs w:val="28"/>
        </w:rPr>
        <w:t>та</w:t>
      </w:r>
      <w:r w:rsidRPr="001F124C">
        <w:rPr>
          <w:rFonts w:ascii="Times New Roman" w:hAnsi="Times New Roman" w:cs="Times New Roman"/>
          <w:sz w:val="28"/>
          <w:szCs w:val="28"/>
        </w:rPr>
        <w:t xml:space="preserve"> ін.) </w:t>
      </w:r>
      <w:r>
        <w:rPr>
          <w:rFonts w:ascii="Times New Roman" w:hAnsi="Times New Roman" w:cs="Times New Roman"/>
          <w:sz w:val="28"/>
          <w:szCs w:val="28"/>
        </w:rPr>
        <w:t>в</w:t>
      </w:r>
      <w:r w:rsidRPr="001F124C">
        <w:rPr>
          <w:rFonts w:ascii="Times New Roman" w:hAnsi="Times New Roman" w:cs="Times New Roman"/>
          <w:sz w:val="28"/>
          <w:szCs w:val="28"/>
        </w:rPr>
        <w:t xml:space="preserve"> порівнянні з прямим колоректальни</w:t>
      </w:r>
      <w:r>
        <w:rPr>
          <w:rFonts w:ascii="Times New Roman" w:hAnsi="Times New Roman" w:cs="Times New Roman"/>
          <w:sz w:val="28"/>
          <w:szCs w:val="28"/>
        </w:rPr>
        <w:t>м</w:t>
      </w:r>
      <w:r w:rsidRPr="001F124C">
        <w:rPr>
          <w:rFonts w:ascii="Times New Roman" w:hAnsi="Times New Roman" w:cs="Times New Roman"/>
          <w:sz w:val="28"/>
          <w:szCs w:val="28"/>
        </w:rPr>
        <w:t xml:space="preserve"> анастомозом кінець в кінець були продемонстровані в багатьох вітчизняних і зарубіжних дослідженнях, в тому числі рандомізованих [1</w:t>
      </w:r>
      <w:r>
        <w:rPr>
          <w:rFonts w:ascii="Times New Roman" w:hAnsi="Times New Roman" w:cs="Times New Roman"/>
          <w:sz w:val="28"/>
          <w:szCs w:val="28"/>
        </w:rPr>
        <w:t>4</w:t>
      </w:r>
      <w:r w:rsidRPr="001F124C">
        <w:rPr>
          <w:rFonts w:ascii="Times New Roman" w:hAnsi="Times New Roman" w:cs="Times New Roman"/>
          <w:sz w:val="28"/>
          <w:szCs w:val="28"/>
        </w:rPr>
        <w:t>1, 1</w:t>
      </w:r>
      <w:r>
        <w:rPr>
          <w:rFonts w:ascii="Times New Roman" w:hAnsi="Times New Roman" w:cs="Times New Roman"/>
          <w:sz w:val="28"/>
          <w:szCs w:val="28"/>
        </w:rPr>
        <w:t>4</w:t>
      </w:r>
      <w:r w:rsidRPr="001F124C">
        <w:rPr>
          <w:rFonts w:ascii="Times New Roman" w:hAnsi="Times New Roman" w:cs="Times New Roman"/>
          <w:sz w:val="28"/>
          <w:szCs w:val="28"/>
        </w:rPr>
        <w:t>3, 1</w:t>
      </w:r>
      <w:r>
        <w:rPr>
          <w:rFonts w:ascii="Times New Roman" w:hAnsi="Times New Roman" w:cs="Times New Roman"/>
          <w:sz w:val="28"/>
          <w:szCs w:val="28"/>
        </w:rPr>
        <w:t>4</w:t>
      </w:r>
      <w:r w:rsidRPr="001F124C">
        <w:rPr>
          <w:rFonts w:ascii="Times New Roman" w:hAnsi="Times New Roman" w:cs="Times New Roman"/>
          <w:sz w:val="28"/>
          <w:szCs w:val="28"/>
        </w:rPr>
        <w:t>7, 1</w:t>
      </w:r>
      <w:r>
        <w:rPr>
          <w:rFonts w:ascii="Times New Roman" w:hAnsi="Times New Roman" w:cs="Times New Roman"/>
          <w:sz w:val="28"/>
          <w:szCs w:val="28"/>
        </w:rPr>
        <w:t>51</w:t>
      </w:r>
      <w:r w:rsidRPr="001F124C">
        <w:rPr>
          <w:rFonts w:ascii="Times New Roman" w:hAnsi="Times New Roman" w:cs="Times New Roman"/>
          <w:sz w:val="28"/>
          <w:szCs w:val="28"/>
        </w:rPr>
        <w:t>, 1</w:t>
      </w:r>
      <w:r>
        <w:rPr>
          <w:rFonts w:ascii="Times New Roman" w:hAnsi="Times New Roman" w:cs="Times New Roman"/>
          <w:sz w:val="28"/>
          <w:szCs w:val="28"/>
        </w:rPr>
        <w:t>61</w:t>
      </w:r>
      <w:r w:rsidRPr="001F124C">
        <w:rPr>
          <w:rFonts w:ascii="Times New Roman" w:hAnsi="Times New Roman" w:cs="Times New Roman"/>
          <w:sz w:val="28"/>
          <w:szCs w:val="28"/>
        </w:rPr>
        <w:t>, 1</w:t>
      </w:r>
      <w:r>
        <w:rPr>
          <w:rFonts w:ascii="Times New Roman" w:hAnsi="Times New Roman" w:cs="Times New Roman"/>
          <w:sz w:val="28"/>
          <w:szCs w:val="28"/>
        </w:rPr>
        <w:t>84</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Однак, навіть незважаючи на ці вражаючі результати, остаточно</w:t>
      </w:r>
      <w:r>
        <w:rPr>
          <w:rFonts w:ascii="Times New Roman" w:hAnsi="Times New Roman" w:cs="Times New Roman"/>
          <w:sz w:val="28"/>
          <w:szCs w:val="28"/>
        </w:rPr>
        <w:t>ї</w:t>
      </w:r>
      <w:r w:rsidRPr="001F124C">
        <w:rPr>
          <w:rFonts w:ascii="Times New Roman" w:hAnsi="Times New Roman" w:cs="Times New Roman"/>
          <w:sz w:val="28"/>
          <w:szCs w:val="28"/>
        </w:rPr>
        <w:t xml:space="preserve"> загальноприйнятої думки про необхідність формування товстокишкового резервуара при низьких передніх резекціях прямої кишки поки немає і пошуки оптимального рішення, що дозволяє уникнути синдрому низької передньої резекції, тривають.</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Одним з таких запропонованих рішень став метод </w:t>
      </w:r>
      <w:r>
        <w:rPr>
          <w:rFonts w:ascii="Times New Roman" w:hAnsi="Times New Roman" w:cs="Times New Roman"/>
          <w:sz w:val="28"/>
          <w:szCs w:val="28"/>
        </w:rPr>
        <w:t>і</w:t>
      </w:r>
      <w:r w:rsidRPr="001F124C">
        <w:rPr>
          <w:rFonts w:ascii="Times New Roman" w:hAnsi="Times New Roman" w:cs="Times New Roman"/>
          <w:sz w:val="28"/>
          <w:szCs w:val="28"/>
        </w:rPr>
        <w:t>леоцекально</w:t>
      </w:r>
      <w:r>
        <w:rPr>
          <w:rFonts w:ascii="Times New Roman" w:hAnsi="Times New Roman" w:cs="Times New Roman"/>
          <w:sz w:val="28"/>
          <w:szCs w:val="28"/>
        </w:rPr>
        <w:t>ї транспозиції, або переміщення і</w:t>
      </w:r>
      <w:r w:rsidRPr="001F124C">
        <w:rPr>
          <w:rFonts w:ascii="Times New Roman" w:hAnsi="Times New Roman" w:cs="Times New Roman"/>
          <w:sz w:val="28"/>
          <w:szCs w:val="28"/>
        </w:rPr>
        <w:t xml:space="preserve">леоцекального комплексу на місце видаленої прямої кишки, описаний групою хірургів з Базеля (Швейцарія), які, виконавши з 1993 по 1997 рр. низькі передні резекції прямої кишки з </w:t>
      </w:r>
      <w:r w:rsidRPr="001F124C">
        <w:rPr>
          <w:rFonts w:ascii="Times New Roman" w:hAnsi="Times New Roman" w:cs="Times New Roman"/>
          <w:sz w:val="28"/>
          <w:szCs w:val="28"/>
        </w:rPr>
        <w:lastRenderedPageBreak/>
        <w:t xml:space="preserve">одночасною </w:t>
      </w:r>
      <w:r>
        <w:rPr>
          <w:rFonts w:ascii="Times New Roman" w:hAnsi="Times New Roman" w:cs="Times New Roman"/>
          <w:sz w:val="28"/>
          <w:szCs w:val="28"/>
        </w:rPr>
        <w:t>і</w:t>
      </w:r>
      <w:r w:rsidRPr="001F124C">
        <w:rPr>
          <w:rFonts w:ascii="Times New Roman" w:hAnsi="Times New Roman" w:cs="Times New Roman"/>
          <w:sz w:val="28"/>
          <w:szCs w:val="28"/>
        </w:rPr>
        <w:t>леоцекально</w:t>
      </w:r>
      <w:r>
        <w:rPr>
          <w:rFonts w:ascii="Times New Roman" w:hAnsi="Times New Roman" w:cs="Times New Roman"/>
          <w:sz w:val="28"/>
          <w:szCs w:val="28"/>
        </w:rPr>
        <w:t>ю</w:t>
      </w:r>
      <w:r w:rsidRPr="001F124C">
        <w:rPr>
          <w:rFonts w:ascii="Times New Roman" w:hAnsi="Times New Roman" w:cs="Times New Roman"/>
          <w:sz w:val="28"/>
          <w:szCs w:val="28"/>
        </w:rPr>
        <w:t xml:space="preserve"> транспозиц</w:t>
      </w:r>
      <w:r>
        <w:rPr>
          <w:rFonts w:ascii="Times New Roman" w:hAnsi="Times New Roman" w:cs="Times New Roman"/>
          <w:sz w:val="28"/>
          <w:szCs w:val="28"/>
        </w:rPr>
        <w:t>ією</w:t>
      </w:r>
      <w:r w:rsidRPr="001F124C">
        <w:rPr>
          <w:rFonts w:ascii="Times New Roman" w:hAnsi="Times New Roman" w:cs="Times New Roman"/>
          <w:sz w:val="28"/>
          <w:szCs w:val="28"/>
        </w:rPr>
        <w:t xml:space="preserve"> 44 хворим, відзнача</w:t>
      </w:r>
      <w:r>
        <w:rPr>
          <w:rFonts w:ascii="Times New Roman" w:hAnsi="Times New Roman" w:cs="Times New Roman"/>
          <w:sz w:val="28"/>
          <w:szCs w:val="28"/>
        </w:rPr>
        <w:t>ли</w:t>
      </w:r>
      <w:r w:rsidRPr="001F124C">
        <w:rPr>
          <w:rFonts w:ascii="Times New Roman" w:hAnsi="Times New Roman" w:cs="Times New Roman"/>
          <w:sz w:val="28"/>
          <w:szCs w:val="28"/>
        </w:rPr>
        <w:t xml:space="preserve"> високу ступінь суб'єктивної задоволеності пацієнтів функціональними результатами операції (85,0 і 89,0% через 3 і 5 років відповідно), незважаючи на існуючі проблеми з анальним нетриманн</w:t>
      </w:r>
      <w:r>
        <w:rPr>
          <w:rFonts w:ascii="Times New Roman" w:hAnsi="Times New Roman" w:cs="Times New Roman"/>
          <w:sz w:val="28"/>
          <w:szCs w:val="28"/>
        </w:rPr>
        <w:t>ям (11,0%</w:t>
      </w:r>
      <w:r w:rsidRPr="001F124C">
        <w:rPr>
          <w:rFonts w:ascii="Times New Roman" w:hAnsi="Times New Roman" w:cs="Times New Roman"/>
          <w:sz w:val="28"/>
          <w:szCs w:val="28"/>
        </w:rPr>
        <w:t xml:space="preserve">), наявністю феномена </w:t>
      </w:r>
      <w:r>
        <w:rPr>
          <w:rFonts w:ascii="Times New Roman" w:hAnsi="Times New Roman" w:cs="Times New Roman"/>
          <w:sz w:val="28"/>
          <w:szCs w:val="28"/>
        </w:rPr>
        <w:t>багато</w:t>
      </w:r>
      <w:r w:rsidRPr="001F124C">
        <w:rPr>
          <w:rFonts w:ascii="Times New Roman" w:hAnsi="Times New Roman" w:cs="Times New Roman"/>
          <w:sz w:val="28"/>
          <w:szCs w:val="28"/>
        </w:rPr>
        <w:t>моментно</w:t>
      </w:r>
      <w:r>
        <w:rPr>
          <w:rFonts w:ascii="Times New Roman" w:hAnsi="Times New Roman" w:cs="Times New Roman"/>
          <w:sz w:val="28"/>
          <w:szCs w:val="28"/>
        </w:rPr>
        <w:t>ї</w:t>
      </w:r>
      <w:r w:rsidRPr="001F124C">
        <w:rPr>
          <w:rFonts w:ascii="Times New Roman" w:hAnsi="Times New Roman" w:cs="Times New Roman"/>
          <w:sz w:val="28"/>
          <w:szCs w:val="28"/>
        </w:rPr>
        <w:t xml:space="preserve"> дефекації (46,0 і 56,0% через 3 і 5 років), каломазан</w:t>
      </w:r>
      <w:r>
        <w:rPr>
          <w:rFonts w:ascii="Times New Roman" w:hAnsi="Times New Roman" w:cs="Times New Roman"/>
          <w:sz w:val="28"/>
          <w:szCs w:val="28"/>
        </w:rPr>
        <w:t>ня</w:t>
      </w:r>
      <w:r w:rsidRPr="001F124C">
        <w:rPr>
          <w:rFonts w:ascii="Times New Roman" w:hAnsi="Times New Roman" w:cs="Times New Roman"/>
          <w:sz w:val="28"/>
          <w:szCs w:val="28"/>
        </w:rPr>
        <w:t xml:space="preserve"> (34,6 і 38,9%) і необхідності використання гігієнічних прокладок (58,0 і 50,0% через 3 і 5 років) [1</w:t>
      </w:r>
      <w:r>
        <w:rPr>
          <w:rFonts w:ascii="Times New Roman" w:hAnsi="Times New Roman" w:cs="Times New Roman"/>
          <w:sz w:val="28"/>
          <w:szCs w:val="28"/>
        </w:rPr>
        <w:t>82</w:t>
      </w:r>
      <w:r w:rsidRPr="001F124C">
        <w:rPr>
          <w:rFonts w:ascii="Times New Roman" w:hAnsi="Times New Roman" w:cs="Times New Roman"/>
          <w:sz w:val="28"/>
          <w:szCs w:val="28"/>
        </w:rPr>
        <w:t>, 1</w:t>
      </w:r>
      <w:r>
        <w:rPr>
          <w:rFonts w:ascii="Times New Roman" w:hAnsi="Times New Roman" w:cs="Times New Roman"/>
          <w:sz w:val="28"/>
          <w:szCs w:val="28"/>
        </w:rPr>
        <w:t>88, 215,</w:t>
      </w:r>
      <w:r w:rsidRPr="001F124C">
        <w:rPr>
          <w:rFonts w:ascii="Times New Roman" w:hAnsi="Times New Roman" w:cs="Times New Roman"/>
          <w:sz w:val="28"/>
          <w:szCs w:val="28"/>
        </w:rPr>
        <w:t xml:space="preserve"> </w:t>
      </w:r>
      <w:r>
        <w:rPr>
          <w:rFonts w:ascii="Times New Roman" w:hAnsi="Times New Roman" w:cs="Times New Roman"/>
          <w:sz w:val="28"/>
          <w:szCs w:val="28"/>
        </w:rPr>
        <w:t>222</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Дослідникам не вдалося продем</w:t>
      </w:r>
      <w:r>
        <w:rPr>
          <w:rFonts w:ascii="Times New Roman" w:hAnsi="Times New Roman" w:cs="Times New Roman"/>
          <w:sz w:val="28"/>
          <w:szCs w:val="28"/>
        </w:rPr>
        <w:t>онструвати переваги збереження і</w:t>
      </w:r>
      <w:r w:rsidRPr="001F124C">
        <w:rPr>
          <w:rFonts w:ascii="Times New Roman" w:hAnsi="Times New Roman" w:cs="Times New Roman"/>
          <w:sz w:val="28"/>
          <w:szCs w:val="28"/>
        </w:rPr>
        <w:t>нтактно</w:t>
      </w:r>
      <w:r>
        <w:rPr>
          <w:rFonts w:ascii="Times New Roman" w:hAnsi="Times New Roman" w:cs="Times New Roman"/>
          <w:sz w:val="28"/>
          <w:szCs w:val="28"/>
        </w:rPr>
        <w:t>ї інервації переміщеного і</w:t>
      </w:r>
      <w:r w:rsidRPr="001F124C">
        <w:rPr>
          <w:rFonts w:ascii="Times New Roman" w:hAnsi="Times New Roman" w:cs="Times New Roman"/>
          <w:sz w:val="28"/>
          <w:szCs w:val="28"/>
        </w:rPr>
        <w:t xml:space="preserve">леоцекального сегмента, так як на їх думку основну роль в механізмі дефекації у цих хворих грають розмір резервуара і консистенція </w:t>
      </w:r>
      <w:r>
        <w:rPr>
          <w:rFonts w:ascii="Times New Roman" w:hAnsi="Times New Roman" w:cs="Times New Roman"/>
          <w:sz w:val="28"/>
          <w:szCs w:val="28"/>
        </w:rPr>
        <w:t>калу</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Автори зробили висновок, що досліджуваний метод не має істотн</w:t>
      </w:r>
      <w:r>
        <w:rPr>
          <w:rFonts w:ascii="Times New Roman" w:hAnsi="Times New Roman" w:cs="Times New Roman"/>
          <w:sz w:val="28"/>
          <w:szCs w:val="28"/>
        </w:rPr>
        <w:t>их</w:t>
      </w:r>
      <w:r w:rsidRPr="001F124C">
        <w:rPr>
          <w:rFonts w:ascii="Times New Roman" w:hAnsi="Times New Roman" w:cs="Times New Roman"/>
          <w:sz w:val="28"/>
          <w:szCs w:val="28"/>
        </w:rPr>
        <w:t xml:space="preserve"> переваг перед J-подібним товстокишков</w:t>
      </w:r>
      <w:r>
        <w:rPr>
          <w:rFonts w:ascii="Times New Roman" w:hAnsi="Times New Roman" w:cs="Times New Roman"/>
          <w:sz w:val="28"/>
          <w:szCs w:val="28"/>
        </w:rPr>
        <w:t>им</w:t>
      </w:r>
      <w:r w:rsidRPr="001F124C">
        <w:rPr>
          <w:rFonts w:ascii="Times New Roman" w:hAnsi="Times New Roman" w:cs="Times New Roman"/>
          <w:sz w:val="28"/>
          <w:szCs w:val="28"/>
        </w:rPr>
        <w:t xml:space="preserve"> резервуаром і може застосовуватися тільки в умовах труднощів або неможливості формування останнього в якості функціонального етапу після низької передньої резекції.</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До схож</w:t>
      </w:r>
      <w:r>
        <w:rPr>
          <w:rFonts w:ascii="Times New Roman" w:hAnsi="Times New Roman" w:cs="Times New Roman"/>
          <w:sz w:val="28"/>
          <w:szCs w:val="28"/>
        </w:rPr>
        <w:t>ого</w:t>
      </w:r>
      <w:r w:rsidRPr="001F124C">
        <w:rPr>
          <w:rFonts w:ascii="Times New Roman" w:hAnsi="Times New Roman" w:cs="Times New Roman"/>
          <w:sz w:val="28"/>
          <w:szCs w:val="28"/>
        </w:rPr>
        <w:t xml:space="preserve"> висновку прийшла група хірургів з Німеччини, яка провела рандомізоване контрольоване дослідження, присвячене порівнянню віддалених функціональних результатів формування J-</w:t>
      </w:r>
      <w:r>
        <w:rPr>
          <w:rFonts w:ascii="Times New Roman" w:hAnsi="Times New Roman" w:cs="Times New Roman"/>
          <w:sz w:val="28"/>
          <w:szCs w:val="28"/>
        </w:rPr>
        <w:t>подібного</w:t>
      </w:r>
      <w:r w:rsidRPr="001F124C">
        <w:rPr>
          <w:rFonts w:ascii="Times New Roman" w:hAnsi="Times New Roman" w:cs="Times New Roman"/>
          <w:sz w:val="28"/>
          <w:szCs w:val="28"/>
        </w:rPr>
        <w:t xml:space="preserve"> то</w:t>
      </w:r>
      <w:r>
        <w:rPr>
          <w:rFonts w:ascii="Times New Roman" w:hAnsi="Times New Roman" w:cs="Times New Roman"/>
          <w:sz w:val="28"/>
          <w:szCs w:val="28"/>
        </w:rPr>
        <w:t>встокишкового</w:t>
      </w:r>
      <w:r w:rsidRPr="001F124C">
        <w:rPr>
          <w:rFonts w:ascii="Times New Roman" w:hAnsi="Times New Roman" w:cs="Times New Roman"/>
          <w:sz w:val="28"/>
          <w:szCs w:val="28"/>
        </w:rPr>
        <w:t xml:space="preserve"> резервуара і використання методу переміщеного </w:t>
      </w:r>
      <w:r>
        <w:rPr>
          <w:rFonts w:ascii="Times New Roman" w:hAnsi="Times New Roman" w:cs="Times New Roman"/>
          <w:sz w:val="28"/>
          <w:szCs w:val="28"/>
        </w:rPr>
        <w:t>і</w:t>
      </w:r>
      <w:r w:rsidRPr="001F124C">
        <w:rPr>
          <w:rFonts w:ascii="Times New Roman" w:hAnsi="Times New Roman" w:cs="Times New Roman"/>
          <w:sz w:val="28"/>
          <w:szCs w:val="28"/>
        </w:rPr>
        <w:t>леоцекального комплексу, виконуваних одночасно з низькою передньою резекцією прямої кишки [1</w:t>
      </w:r>
      <w:r>
        <w:rPr>
          <w:rFonts w:ascii="Times New Roman" w:hAnsi="Times New Roman" w:cs="Times New Roman"/>
          <w:sz w:val="28"/>
          <w:szCs w:val="28"/>
        </w:rPr>
        <w:t>19, 227</w:t>
      </w:r>
      <w:r w:rsidRPr="001F124C">
        <w:rPr>
          <w:rFonts w:ascii="Times New Roman" w:hAnsi="Times New Roman" w:cs="Times New Roman"/>
          <w:sz w:val="28"/>
          <w:szCs w:val="28"/>
        </w:rPr>
        <w:t xml:space="preserve">, </w:t>
      </w:r>
      <w:r>
        <w:rPr>
          <w:rFonts w:ascii="Times New Roman" w:hAnsi="Times New Roman" w:cs="Times New Roman"/>
          <w:sz w:val="28"/>
          <w:szCs w:val="28"/>
        </w:rPr>
        <w:t>246</w:t>
      </w:r>
      <w:r w:rsidRPr="001F124C">
        <w:rPr>
          <w:rFonts w:ascii="Times New Roman" w:hAnsi="Times New Roman" w:cs="Times New Roman"/>
          <w:sz w:val="28"/>
          <w:szCs w:val="28"/>
        </w:rPr>
        <w:t>, 2</w:t>
      </w:r>
      <w:r>
        <w:rPr>
          <w:rFonts w:ascii="Times New Roman" w:hAnsi="Times New Roman" w:cs="Times New Roman"/>
          <w:sz w:val="28"/>
          <w:szCs w:val="28"/>
        </w:rPr>
        <w:t>47</w:t>
      </w:r>
      <w:r w:rsidRPr="001F124C">
        <w:rPr>
          <w:rFonts w:ascii="Times New Roman" w:hAnsi="Times New Roman" w:cs="Times New Roman"/>
          <w:sz w:val="28"/>
          <w:szCs w:val="28"/>
        </w:rPr>
        <w:t>] .</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З огляду на відсутність достовірних переваг методу транспозиції перед J-подібним резервуаром за багатьма критеріями (інконтиненція, констіпація, якість життя, частота ускладнень), а також більш високу частоту </w:t>
      </w:r>
      <w:r>
        <w:rPr>
          <w:rFonts w:ascii="Times New Roman" w:hAnsi="Times New Roman" w:cs="Times New Roman"/>
          <w:sz w:val="28"/>
          <w:szCs w:val="28"/>
        </w:rPr>
        <w:t>дефекації</w:t>
      </w:r>
      <w:r w:rsidRPr="001F124C">
        <w:rPr>
          <w:rFonts w:ascii="Times New Roman" w:hAnsi="Times New Roman" w:cs="Times New Roman"/>
          <w:sz w:val="28"/>
          <w:szCs w:val="28"/>
        </w:rPr>
        <w:t xml:space="preserve"> у хворих з переміщеним ілеоцекальни</w:t>
      </w:r>
      <w:r>
        <w:rPr>
          <w:rFonts w:ascii="Times New Roman" w:hAnsi="Times New Roman" w:cs="Times New Roman"/>
          <w:sz w:val="28"/>
          <w:szCs w:val="28"/>
        </w:rPr>
        <w:t>м</w:t>
      </w:r>
      <w:r w:rsidRPr="001F124C">
        <w:rPr>
          <w:rFonts w:ascii="Times New Roman" w:hAnsi="Times New Roman" w:cs="Times New Roman"/>
          <w:sz w:val="28"/>
          <w:szCs w:val="28"/>
        </w:rPr>
        <w:t xml:space="preserve"> комплексом (в середньому 5 разів на добу) в порівнянні з J -</w:t>
      </w:r>
      <w:r>
        <w:rPr>
          <w:rFonts w:ascii="Times New Roman" w:hAnsi="Times New Roman" w:cs="Times New Roman"/>
          <w:sz w:val="28"/>
          <w:szCs w:val="28"/>
        </w:rPr>
        <w:t>подіб</w:t>
      </w:r>
      <w:r w:rsidRPr="001F124C">
        <w:rPr>
          <w:rFonts w:ascii="Times New Roman" w:hAnsi="Times New Roman" w:cs="Times New Roman"/>
          <w:sz w:val="28"/>
          <w:szCs w:val="28"/>
        </w:rPr>
        <w:t>ним резервуаром (в середньому 3 рази на добу), автори дослідження не рекомендують застосовувати метод транспозиції в якості основного при виконанні низько</w:t>
      </w:r>
      <w:r>
        <w:rPr>
          <w:rFonts w:ascii="Times New Roman" w:hAnsi="Times New Roman" w:cs="Times New Roman"/>
          <w:sz w:val="28"/>
          <w:szCs w:val="28"/>
        </w:rPr>
        <w:t>ї</w:t>
      </w:r>
      <w:r w:rsidRPr="001F124C">
        <w:rPr>
          <w:rFonts w:ascii="Times New Roman" w:hAnsi="Times New Roman" w:cs="Times New Roman"/>
          <w:sz w:val="28"/>
          <w:szCs w:val="28"/>
        </w:rPr>
        <w:t xml:space="preserve"> передн</w:t>
      </w:r>
      <w:r>
        <w:rPr>
          <w:rFonts w:ascii="Times New Roman" w:hAnsi="Times New Roman" w:cs="Times New Roman"/>
          <w:sz w:val="28"/>
          <w:szCs w:val="28"/>
        </w:rPr>
        <w:t>ьої</w:t>
      </w:r>
      <w:r w:rsidRPr="001F124C">
        <w:rPr>
          <w:rFonts w:ascii="Times New Roman" w:hAnsi="Times New Roman" w:cs="Times New Roman"/>
          <w:sz w:val="28"/>
          <w:szCs w:val="28"/>
        </w:rPr>
        <w:t xml:space="preserve"> резекції.</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Таким чином, незважаючи на те, що техніка </w:t>
      </w:r>
      <w:r>
        <w:rPr>
          <w:rFonts w:ascii="Times New Roman" w:hAnsi="Times New Roman" w:cs="Times New Roman"/>
          <w:sz w:val="28"/>
          <w:szCs w:val="28"/>
        </w:rPr>
        <w:t>і</w:t>
      </w:r>
      <w:r w:rsidRPr="001F124C">
        <w:rPr>
          <w:rFonts w:ascii="Times New Roman" w:hAnsi="Times New Roman" w:cs="Times New Roman"/>
          <w:sz w:val="28"/>
          <w:szCs w:val="28"/>
        </w:rPr>
        <w:t>леоцекально</w:t>
      </w:r>
      <w:r>
        <w:rPr>
          <w:rFonts w:ascii="Times New Roman" w:hAnsi="Times New Roman" w:cs="Times New Roman"/>
          <w:sz w:val="28"/>
          <w:szCs w:val="28"/>
        </w:rPr>
        <w:t>ї</w:t>
      </w:r>
      <w:r w:rsidRPr="001F124C">
        <w:rPr>
          <w:rFonts w:ascii="Times New Roman" w:hAnsi="Times New Roman" w:cs="Times New Roman"/>
          <w:sz w:val="28"/>
          <w:szCs w:val="28"/>
        </w:rPr>
        <w:t xml:space="preserve"> транспозиції очікувано повинна бути функціонально більш вигідною за рахунок багатьох </w:t>
      </w:r>
      <w:r w:rsidRPr="001F124C">
        <w:rPr>
          <w:rFonts w:ascii="Times New Roman" w:hAnsi="Times New Roman" w:cs="Times New Roman"/>
          <w:sz w:val="28"/>
          <w:szCs w:val="28"/>
        </w:rPr>
        <w:lastRenderedPageBreak/>
        <w:t>факторів (збереження ангуляції, природного жому і т.д.), дані доказової медицини свідчать про зворотн</w:t>
      </w:r>
      <w:r>
        <w:rPr>
          <w:rFonts w:ascii="Times New Roman" w:hAnsi="Times New Roman" w:cs="Times New Roman"/>
          <w:sz w:val="28"/>
          <w:szCs w:val="28"/>
        </w:rPr>
        <w:t>є</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Крім того, цей метод </w:t>
      </w:r>
      <w:r>
        <w:rPr>
          <w:rFonts w:ascii="Times New Roman" w:hAnsi="Times New Roman" w:cs="Times New Roman"/>
          <w:sz w:val="28"/>
          <w:szCs w:val="28"/>
        </w:rPr>
        <w:t xml:space="preserve">є </w:t>
      </w:r>
      <w:r w:rsidRPr="001F124C">
        <w:rPr>
          <w:rFonts w:ascii="Times New Roman" w:hAnsi="Times New Roman" w:cs="Times New Roman"/>
          <w:sz w:val="28"/>
          <w:szCs w:val="28"/>
        </w:rPr>
        <w:t xml:space="preserve">технічно </w:t>
      </w:r>
      <w:r>
        <w:rPr>
          <w:rFonts w:ascii="Times New Roman" w:hAnsi="Times New Roman" w:cs="Times New Roman"/>
          <w:sz w:val="28"/>
          <w:szCs w:val="28"/>
        </w:rPr>
        <w:t xml:space="preserve">більш </w:t>
      </w:r>
      <w:r w:rsidRPr="001F124C">
        <w:rPr>
          <w:rFonts w:ascii="Times New Roman" w:hAnsi="Times New Roman" w:cs="Times New Roman"/>
          <w:sz w:val="28"/>
          <w:szCs w:val="28"/>
        </w:rPr>
        <w:t>складн</w:t>
      </w:r>
      <w:r>
        <w:rPr>
          <w:rFonts w:ascii="Times New Roman" w:hAnsi="Times New Roman" w:cs="Times New Roman"/>
          <w:sz w:val="28"/>
          <w:szCs w:val="28"/>
        </w:rPr>
        <w:t>им</w:t>
      </w:r>
      <w:r w:rsidRPr="001F124C">
        <w:rPr>
          <w:rFonts w:ascii="Times New Roman" w:hAnsi="Times New Roman" w:cs="Times New Roman"/>
          <w:sz w:val="28"/>
          <w:szCs w:val="28"/>
        </w:rPr>
        <w:t xml:space="preserve"> у виконанні, ніж стандартн</w:t>
      </w:r>
      <w:r>
        <w:rPr>
          <w:rFonts w:ascii="Times New Roman" w:hAnsi="Times New Roman" w:cs="Times New Roman"/>
          <w:sz w:val="28"/>
          <w:szCs w:val="28"/>
        </w:rPr>
        <w:t>ий</w:t>
      </w:r>
      <w:r w:rsidRPr="001F124C">
        <w:rPr>
          <w:rFonts w:ascii="Times New Roman" w:hAnsi="Times New Roman" w:cs="Times New Roman"/>
          <w:sz w:val="28"/>
          <w:szCs w:val="28"/>
        </w:rPr>
        <w:t xml:space="preserve"> і займає значно менший час </w:t>
      </w:r>
      <w:r>
        <w:rPr>
          <w:rFonts w:ascii="Times New Roman" w:hAnsi="Times New Roman" w:cs="Times New Roman"/>
          <w:sz w:val="28"/>
          <w:szCs w:val="28"/>
        </w:rPr>
        <w:t xml:space="preserve">при </w:t>
      </w:r>
      <w:r w:rsidRPr="001F124C">
        <w:rPr>
          <w:rFonts w:ascii="Times New Roman" w:hAnsi="Times New Roman" w:cs="Times New Roman"/>
          <w:sz w:val="28"/>
          <w:szCs w:val="28"/>
        </w:rPr>
        <w:t xml:space="preserve"> формуванн</w:t>
      </w:r>
      <w:r>
        <w:rPr>
          <w:rFonts w:ascii="Times New Roman" w:hAnsi="Times New Roman" w:cs="Times New Roman"/>
          <w:sz w:val="28"/>
          <w:szCs w:val="28"/>
        </w:rPr>
        <w:t>і</w:t>
      </w:r>
      <w:r w:rsidRPr="001F124C">
        <w:rPr>
          <w:rFonts w:ascii="Times New Roman" w:hAnsi="Times New Roman" w:cs="Times New Roman"/>
          <w:sz w:val="28"/>
          <w:szCs w:val="28"/>
        </w:rPr>
        <w:t xml:space="preserve"> товстокишков</w:t>
      </w:r>
      <w:r>
        <w:rPr>
          <w:rFonts w:ascii="Times New Roman" w:hAnsi="Times New Roman" w:cs="Times New Roman"/>
          <w:sz w:val="28"/>
          <w:szCs w:val="28"/>
        </w:rPr>
        <w:t>их</w:t>
      </w:r>
      <w:r w:rsidRPr="001F124C">
        <w:rPr>
          <w:rFonts w:ascii="Times New Roman" w:hAnsi="Times New Roman" w:cs="Times New Roman"/>
          <w:sz w:val="28"/>
          <w:szCs w:val="28"/>
        </w:rPr>
        <w:t xml:space="preserve"> резервуарів.</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Подібні хронологічні дослідження проблеми вкрай важливі для розуміння минулого, сьогодення і майбутнього колопроктолог</w:t>
      </w:r>
      <w:r>
        <w:rPr>
          <w:rFonts w:ascii="Times New Roman" w:hAnsi="Times New Roman" w:cs="Times New Roman"/>
          <w:sz w:val="28"/>
          <w:szCs w:val="28"/>
        </w:rPr>
        <w:t>ії</w:t>
      </w:r>
      <w:r w:rsidRPr="001F124C">
        <w:rPr>
          <w:rFonts w:ascii="Times New Roman" w:hAnsi="Times New Roman" w:cs="Times New Roman"/>
          <w:sz w:val="28"/>
          <w:szCs w:val="28"/>
        </w:rPr>
        <w:t>, оскільки тільки її безперервне вдосконалення забезпечує правильн</w:t>
      </w:r>
      <w:r>
        <w:rPr>
          <w:rFonts w:ascii="Times New Roman" w:hAnsi="Times New Roman" w:cs="Times New Roman"/>
          <w:sz w:val="28"/>
          <w:szCs w:val="28"/>
        </w:rPr>
        <w:t>ий</w:t>
      </w:r>
      <w:r w:rsidRPr="001F124C">
        <w:rPr>
          <w:rFonts w:ascii="Times New Roman" w:hAnsi="Times New Roman" w:cs="Times New Roman"/>
          <w:sz w:val="28"/>
          <w:szCs w:val="28"/>
        </w:rPr>
        <w:t xml:space="preserve"> поступальний рух у розвитку цієї галузі хірургії [1</w:t>
      </w:r>
      <w:r>
        <w:rPr>
          <w:rFonts w:ascii="Times New Roman" w:hAnsi="Times New Roman" w:cs="Times New Roman"/>
          <w:sz w:val="28"/>
          <w:szCs w:val="28"/>
        </w:rPr>
        <w:t>95</w:t>
      </w:r>
      <w:r w:rsidRPr="001F124C">
        <w:rPr>
          <w:rFonts w:ascii="Times New Roman" w:hAnsi="Times New Roman" w:cs="Times New Roman"/>
          <w:sz w:val="28"/>
          <w:szCs w:val="28"/>
        </w:rPr>
        <w:t>, 1</w:t>
      </w:r>
      <w:r>
        <w:rPr>
          <w:rFonts w:ascii="Times New Roman" w:hAnsi="Times New Roman" w:cs="Times New Roman"/>
          <w:sz w:val="28"/>
          <w:szCs w:val="28"/>
        </w:rPr>
        <w:t>97</w:t>
      </w:r>
      <w:r w:rsidRPr="001F124C">
        <w:rPr>
          <w:rFonts w:ascii="Times New Roman" w:hAnsi="Times New Roman" w:cs="Times New Roman"/>
          <w:sz w:val="28"/>
          <w:szCs w:val="28"/>
        </w:rPr>
        <w:t xml:space="preserve">, </w:t>
      </w:r>
      <w:r>
        <w:rPr>
          <w:rFonts w:ascii="Times New Roman" w:hAnsi="Times New Roman" w:cs="Times New Roman"/>
          <w:sz w:val="28"/>
          <w:szCs w:val="28"/>
        </w:rPr>
        <w:t>226</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Низька резекція прямої кишки і раніше приверта</w:t>
      </w:r>
      <w:r>
        <w:rPr>
          <w:rFonts w:ascii="Times New Roman" w:hAnsi="Times New Roman" w:cs="Times New Roman"/>
          <w:sz w:val="28"/>
          <w:szCs w:val="28"/>
        </w:rPr>
        <w:t>ла</w:t>
      </w:r>
      <w:r w:rsidRPr="001F124C">
        <w:rPr>
          <w:rFonts w:ascii="Times New Roman" w:hAnsi="Times New Roman" w:cs="Times New Roman"/>
          <w:sz w:val="28"/>
          <w:szCs w:val="28"/>
        </w:rPr>
        <w:t xml:space="preserve"> пильну увагу багатьох фахівців, включаючи хірургів, онкологів, фізіологів. Нижня третина прямої кишки </w:t>
      </w:r>
      <w:r>
        <w:rPr>
          <w:rFonts w:ascii="Times New Roman" w:hAnsi="Times New Roman" w:cs="Times New Roman"/>
          <w:sz w:val="28"/>
          <w:szCs w:val="28"/>
        </w:rPr>
        <w:t>–</w:t>
      </w:r>
      <w:r w:rsidRPr="001F124C">
        <w:rPr>
          <w:rFonts w:ascii="Times New Roman" w:hAnsi="Times New Roman" w:cs="Times New Roman"/>
          <w:sz w:val="28"/>
          <w:szCs w:val="28"/>
        </w:rPr>
        <w:t xml:space="preserve"> багатофункціональн</w:t>
      </w:r>
      <w:r>
        <w:rPr>
          <w:rFonts w:ascii="Times New Roman" w:hAnsi="Times New Roman" w:cs="Times New Roman"/>
          <w:sz w:val="28"/>
          <w:szCs w:val="28"/>
        </w:rPr>
        <w:t>ий</w:t>
      </w:r>
      <w:r w:rsidRPr="001F124C">
        <w:rPr>
          <w:rFonts w:ascii="Times New Roman" w:hAnsi="Times New Roman" w:cs="Times New Roman"/>
          <w:sz w:val="28"/>
          <w:szCs w:val="28"/>
        </w:rPr>
        <w:t xml:space="preserve"> залежний відділ шлунково-кишкового тракту, яке потребує вирішення багатьох, не тільки онкологічних, проблем при </w:t>
      </w:r>
      <w:r>
        <w:rPr>
          <w:rFonts w:ascii="Times New Roman" w:hAnsi="Times New Roman" w:cs="Times New Roman"/>
          <w:sz w:val="28"/>
          <w:szCs w:val="28"/>
        </w:rPr>
        <w:t>його</w:t>
      </w:r>
      <w:r w:rsidRPr="001F124C">
        <w:rPr>
          <w:rFonts w:ascii="Times New Roman" w:hAnsi="Times New Roman" w:cs="Times New Roman"/>
          <w:sz w:val="28"/>
          <w:szCs w:val="28"/>
        </w:rPr>
        <w:t xml:space="preserve"> видаленні. Це можна простежити на прикладі вирішуваних завдань</w:t>
      </w:r>
      <w:r>
        <w:rPr>
          <w:rFonts w:ascii="Times New Roman" w:hAnsi="Times New Roman" w:cs="Times New Roman"/>
          <w:sz w:val="28"/>
          <w:szCs w:val="28"/>
        </w:rPr>
        <w:t>, що виникали</w:t>
      </w:r>
      <w:r w:rsidRPr="001F124C">
        <w:rPr>
          <w:rFonts w:ascii="Times New Roman" w:hAnsi="Times New Roman" w:cs="Times New Roman"/>
          <w:sz w:val="28"/>
          <w:szCs w:val="28"/>
        </w:rPr>
        <w:t xml:space="preserve"> при низькій резекції прямої кишки в хронологічному аспекті.</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Початок епохи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при дистальному раку прямої кишки поклав Диффенбах (Dieffenbach), який в 1845 р</w:t>
      </w:r>
      <w:r>
        <w:rPr>
          <w:rFonts w:ascii="Times New Roman" w:hAnsi="Times New Roman" w:cs="Times New Roman"/>
          <w:sz w:val="28"/>
          <w:szCs w:val="28"/>
        </w:rPr>
        <w:t>.</w:t>
      </w:r>
      <w:r w:rsidRPr="001F124C">
        <w:rPr>
          <w:rFonts w:ascii="Times New Roman" w:hAnsi="Times New Roman" w:cs="Times New Roman"/>
          <w:sz w:val="28"/>
          <w:szCs w:val="28"/>
        </w:rPr>
        <w:t xml:space="preserve"> ввів в практику принцип резекції прямої кишки з промежинного доступу в тих ситуаціях, коли сфінктер заднього проходу залишався ураженим новоутворенням. З 1855 р</w:t>
      </w:r>
      <w:r>
        <w:rPr>
          <w:rFonts w:ascii="Times New Roman" w:hAnsi="Times New Roman" w:cs="Times New Roman"/>
          <w:sz w:val="28"/>
          <w:szCs w:val="28"/>
        </w:rPr>
        <w:t>.</w:t>
      </w:r>
      <w:r w:rsidRPr="001F124C">
        <w:rPr>
          <w:rFonts w:ascii="Times New Roman" w:hAnsi="Times New Roman" w:cs="Times New Roman"/>
          <w:sz w:val="28"/>
          <w:szCs w:val="28"/>
        </w:rPr>
        <w:t xml:space="preserve"> лапаротом</w:t>
      </w:r>
      <w:r>
        <w:rPr>
          <w:rFonts w:ascii="Times New Roman" w:hAnsi="Times New Roman" w:cs="Times New Roman"/>
          <w:sz w:val="28"/>
          <w:szCs w:val="28"/>
        </w:rPr>
        <w:t>і</w:t>
      </w:r>
      <w:r w:rsidRPr="001F124C">
        <w:rPr>
          <w:rFonts w:ascii="Times New Roman" w:hAnsi="Times New Roman" w:cs="Times New Roman"/>
          <w:sz w:val="28"/>
          <w:szCs w:val="28"/>
        </w:rPr>
        <w:t>ю почали застосовувати планомірно, на основі розроблених показань.</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Наступні найважливіші основи в лікуванні дистального раку прямої кишки були закладені J. Hochenegg, з ім'ям якого пов'язаний сам термін «зведення</w:t>
      </w:r>
      <w:r>
        <w:rPr>
          <w:rFonts w:ascii="Times New Roman" w:hAnsi="Times New Roman" w:cs="Times New Roman"/>
          <w:sz w:val="28"/>
          <w:szCs w:val="28"/>
        </w:rPr>
        <w:t xml:space="preserve"> – </w:t>
      </w:r>
      <w:r w:rsidRPr="001F124C">
        <w:rPr>
          <w:rFonts w:ascii="Times New Roman" w:hAnsi="Times New Roman" w:cs="Times New Roman"/>
          <w:sz w:val="28"/>
          <w:szCs w:val="28"/>
        </w:rPr>
        <w:t xml:space="preserve">pull through». Значно пізніше W. Babcock і Н. Васоn внесли </w:t>
      </w:r>
      <w:r>
        <w:rPr>
          <w:rFonts w:ascii="Times New Roman" w:hAnsi="Times New Roman" w:cs="Times New Roman"/>
          <w:sz w:val="28"/>
          <w:szCs w:val="28"/>
        </w:rPr>
        <w:t>вагомий</w:t>
      </w:r>
      <w:r w:rsidRPr="001F124C">
        <w:rPr>
          <w:rFonts w:ascii="Times New Roman" w:hAnsi="Times New Roman" w:cs="Times New Roman"/>
          <w:sz w:val="28"/>
          <w:szCs w:val="28"/>
        </w:rPr>
        <w:t xml:space="preserve"> вклад в розробку технічних деталей операції, яка сьогодні носить назву черевно-анальна резекція прямої кишки з низведення</w:t>
      </w:r>
      <w:r>
        <w:rPr>
          <w:rFonts w:ascii="Times New Roman" w:hAnsi="Times New Roman" w:cs="Times New Roman"/>
          <w:sz w:val="28"/>
          <w:szCs w:val="28"/>
        </w:rPr>
        <w:t>м</w:t>
      </w:r>
      <w:r w:rsidRPr="001F124C">
        <w:rPr>
          <w:rFonts w:ascii="Times New Roman" w:hAnsi="Times New Roman" w:cs="Times New Roman"/>
          <w:sz w:val="28"/>
          <w:szCs w:val="28"/>
        </w:rPr>
        <w:t xml:space="preserve"> проксимальних відділів ободової кишки [</w:t>
      </w:r>
      <w:r>
        <w:rPr>
          <w:rFonts w:ascii="Times New Roman" w:hAnsi="Times New Roman" w:cs="Times New Roman"/>
          <w:sz w:val="28"/>
          <w:szCs w:val="28"/>
        </w:rPr>
        <w:t>2</w:t>
      </w:r>
      <w:r w:rsidRPr="001F124C">
        <w:rPr>
          <w:rFonts w:ascii="Times New Roman" w:hAnsi="Times New Roman" w:cs="Times New Roman"/>
          <w:sz w:val="28"/>
          <w:szCs w:val="28"/>
        </w:rPr>
        <w:t xml:space="preserve">1, </w:t>
      </w:r>
      <w:r>
        <w:rPr>
          <w:rFonts w:ascii="Times New Roman" w:hAnsi="Times New Roman" w:cs="Times New Roman"/>
          <w:sz w:val="28"/>
          <w:szCs w:val="28"/>
        </w:rPr>
        <w:t>191</w:t>
      </w:r>
      <w:r w:rsidRPr="001F124C">
        <w:rPr>
          <w:rFonts w:ascii="Times New Roman" w:hAnsi="Times New Roman" w:cs="Times New Roman"/>
          <w:sz w:val="28"/>
          <w:szCs w:val="28"/>
        </w:rPr>
        <w:t xml:space="preserve">, </w:t>
      </w:r>
      <w:r>
        <w:rPr>
          <w:rFonts w:ascii="Times New Roman" w:hAnsi="Times New Roman" w:cs="Times New Roman"/>
          <w:sz w:val="28"/>
          <w:szCs w:val="28"/>
        </w:rPr>
        <w:t>239</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Слід зазначити, що початок XX століття ознаменовано вивченням місцевого поширення раку прямої кишки. Запропоноване в 1908 р</w:t>
      </w:r>
      <w:r>
        <w:rPr>
          <w:rFonts w:ascii="Times New Roman" w:hAnsi="Times New Roman" w:cs="Times New Roman"/>
          <w:sz w:val="28"/>
          <w:szCs w:val="28"/>
        </w:rPr>
        <w:t>.</w:t>
      </w:r>
      <w:r w:rsidRPr="001F124C">
        <w:rPr>
          <w:rFonts w:ascii="Times New Roman" w:hAnsi="Times New Roman" w:cs="Times New Roman"/>
          <w:sz w:val="28"/>
          <w:szCs w:val="28"/>
        </w:rPr>
        <w:t xml:space="preserve"> W. Miles твердження, що </w:t>
      </w:r>
      <w:r>
        <w:rPr>
          <w:rFonts w:ascii="Times New Roman" w:hAnsi="Times New Roman" w:cs="Times New Roman"/>
          <w:sz w:val="28"/>
          <w:szCs w:val="28"/>
        </w:rPr>
        <w:t>черевно</w:t>
      </w:r>
      <w:r w:rsidRPr="001F124C">
        <w:rPr>
          <w:rFonts w:ascii="Times New Roman" w:hAnsi="Times New Roman" w:cs="Times New Roman"/>
          <w:sz w:val="28"/>
          <w:szCs w:val="28"/>
        </w:rPr>
        <w:t>-промежинна екстирпаці</w:t>
      </w:r>
      <w:r>
        <w:rPr>
          <w:rFonts w:ascii="Times New Roman" w:hAnsi="Times New Roman" w:cs="Times New Roman"/>
          <w:sz w:val="28"/>
          <w:szCs w:val="28"/>
        </w:rPr>
        <w:t>я прямої кишки – єд</w:t>
      </w:r>
      <w:r w:rsidRPr="001F124C">
        <w:rPr>
          <w:rFonts w:ascii="Times New Roman" w:hAnsi="Times New Roman" w:cs="Times New Roman"/>
          <w:sz w:val="28"/>
          <w:szCs w:val="28"/>
        </w:rPr>
        <w:t>ин</w:t>
      </w:r>
      <w:r>
        <w:rPr>
          <w:rFonts w:ascii="Times New Roman" w:hAnsi="Times New Roman" w:cs="Times New Roman"/>
          <w:sz w:val="28"/>
          <w:szCs w:val="28"/>
        </w:rPr>
        <w:t>а</w:t>
      </w:r>
      <w:r w:rsidRPr="001F124C">
        <w:rPr>
          <w:rFonts w:ascii="Times New Roman" w:hAnsi="Times New Roman" w:cs="Times New Roman"/>
          <w:sz w:val="28"/>
          <w:szCs w:val="28"/>
        </w:rPr>
        <w:t xml:space="preserve"> </w:t>
      </w:r>
      <w:r w:rsidRPr="001F124C">
        <w:rPr>
          <w:rFonts w:ascii="Times New Roman" w:hAnsi="Times New Roman" w:cs="Times New Roman"/>
          <w:sz w:val="28"/>
          <w:szCs w:val="28"/>
        </w:rPr>
        <w:lastRenderedPageBreak/>
        <w:t xml:space="preserve">радикальна операція при раку, загальмувало розвиток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Наступні численні дослідження вітчизняних та зарубіжних авторів не підтвердили цю думку [1</w:t>
      </w:r>
      <w:r>
        <w:rPr>
          <w:rFonts w:ascii="Times New Roman" w:hAnsi="Times New Roman" w:cs="Times New Roman"/>
          <w:sz w:val="28"/>
          <w:szCs w:val="28"/>
        </w:rPr>
        <w:t>87</w:t>
      </w:r>
      <w:r w:rsidRPr="001F124C">
        <w:rPr>
          <w:rFonts w:ascii="Times New Roman" w:hAnsi="Times New Roman" w:cs="Times New Roman"/>
          <w:sz w:val="28"/>
          <w:szCs w:val="28"/>
        </w:rPr>
        <w:t xml:space="preserve">, </w:t>
      </w:r>
      <w:r>
        <w:rPr>
          <w:rFonts w:ascii="Times New Roman" w:hAnsi="Times New Roman" w:cs="Times New Roman"/>
          <w:sz w:val="28"/>
          <w:szCs w:val="28"/>
        </w:rPr>
        <w:t>218</w:t>
      </w:r>
      <w:r w:rsidRPr="001F124C">
        <w:rPr>
          <w:rFonts w:ascii="Times New Roman" w:hAnsi="Times New Roman" w:cs="Times New Roman"/>
          <w:sz w:val="28"/>
          <w:szCs w:val="28"/>
        </w:rPr>
        <w:t xml:space="preserve">, </w:t>
      </w:r>
      <w:r>
        <w:rPr>
          <w:rFonts w:ascii="Times New Roman" w:hAnsi="Times New Roman" w:cs="Times New Roman"/>
          <w:sz w:val="28"/>
          <w:szCs w:val="28"/>
        </w:rPr>
        <w:t>249</w:t>
      </w:r>
      <w:r w:rsidRPr="001F124C">
        <w:rPr>
          <w:rFonts w:ascii="Times New Roman" w:hAnsi="Times New Roman" w:cs="Times New Roman"/>
          <w:sz w:val="28"/>
          <w:szCs w:val="28"/>
        </w:rPr>
        <w:t>, 2</w:t>
      </w:r>
      <w:r>
        <w:rPr>
          <w:rFonts w:ascii="Times New Roman" w:hAnsi="Times New Roman" w:cs="Times New Roman"/>
          <w:sz w:val="28"/>
          <w:szCs w:val="28"/>
        </w:rPr>
        <w:t>55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Починаючи з середини 50-х років минулого століття </w:t>
      </w:r>
      <w:r>
        <w:rPr>
          <w:rFonts w:ascii="Times New Roman" w:hAnsi="Times New Roman" w:cs="Times New Roman"/>
          <w:sz w:val="28"/>
          <w:szCs w:val="28"/>
        </w:rPr>
        <w:t>черевно</w:t>
      </w:r>
      <w:r w:rsidRPr="001F124C">
        <w:rPr>
          <w:rFonts w:ascii="Times New Roman" w:hAnsi="Times New Roman" w:cs="Times New Roman"/>
          <w:sz w:val="28"/>
          <w:szCs w:val="28"/>
        </w:rPr>
        <w:t xml:space="preserve">-анальна резекція була основною </w:t>
      </w:r>
      <w:r>
        <w:rPr>
          <w:rFonts w:ascii="Times New Roman" w:eastAsia="Calibri" w:hAnsi="Times New Roman" w:cs="Times New Roman"/>
          <w:sz w:val="28"/>
          <w:szCs w:val="28"/>
        </w:rPr>
        <w:t>сфінктерозберігаючою</w:t>
      </w:r>
      <w:r w:rsidRPr="001F124C">
        <w:rPr>
          <w:rFonts w:ascii="Times New Roman" w:hAnsi="Times New Roman" w:cs="Times New Roman"/>
          <w:sz w:val="28"/>
          <w:szCs w:val="28"/>
        </w:rPr>
        <w:t xml:space="preserve"> операцією при дистальному раку прямої кишки, уточнювалися і удосконалювалися лише її деталі.</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Доцільно зазначити внесок вітчизняних корифеїв того часу в даний процес: С. І. Спасокукоцького, Л. М. Нісневіч, С. А. Холдіна і багатьох інших. У свій час в Москві дана операція носила назву операції Л.</w:t>
      </w:r>
      <w:r>
        <w:rPr>
          <w:rFonts w:ascii="Times New Roman" w:hAnsi="Times New Roman" w:cs="Times New Roman"/>
          <w:sz w:val="28"/>
          <w:szCs w:val="28"/>
        </w:rPr>
        <w:t> </w:t>
      </w:r>
      <w:r w:rsidRPr="001F124C">
        <w:rPr>
          <w:rFonts w:ascii="Times New Roman" w:hAnsi="Times New Roman" w:cs="Times New Roman"/>
          <w:sz w:val="28"/>
          <w:szCs w:val="28"/>
        </w:rPr>
        <w:t>М.</w:t>
      </w:r>
      <w:r>
        <w:rPr>
          <w:rFonts w:ascii="Times New Roman" w:hAnsi="Times New Roman" w:cs="Times New Roman"/>
          <w:sz w:val="28"/>
          <w:szCs w:val="28"/>
        </w:rPr>
        <w:t> </w:t>
      </w:r>
      <w:r w:rsidRPr="001F124C">
        <w:rPr>
          <w:rFonts w:ascii="Times New Roman" w:hAnsi="Times New Roman" w:cs="Times New Roman"/>
          <w:sz w:val="28"/>
          <w:szCs w:val="28"/>
        </w:rPr>
        <w:t>Нісневіч</w:t>
      </w:r>
      <w:r>
        <w:rPr>
          <w:rFonts w:ascii="Times New Roman" w:hAnsi="Times New Roman" w:cs="Times New Roman"/>
          <w:sz w:val="28"/>
          <w:szCs w:val="28"/>
        </w:rPr>
        <w:t>а</w:t>
      </w:r>
      <w:r w:rsidRPr="001F124C">
        <w:rPr>
          <w:rFonts w:ascii="Times New Roman" w:hAnsi="Times New Roman" w:cs="Times New Roman"/>
          <w:sz w:val="28"/>
          <w:szCs w:val="28"/>
        </w:rPr>
        <w:t>, Н. Н. Петрова, С. А. Холдіна.</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Вперше передня (ч</w:t>
      </w:r>
      <w:r>
        <w:rPr>
          <w:rFonts w:ascii="Times New Roman" w:hAnsi="Times New Roman" w:cs="Times New Roman"/>
          <w:sz w:val="28"/>
          <w:szCs w:val="28"/>
        </w:rPr>
        <w:t>е</w:t>
      </w:r>
      <w:r w:rsidRPr="001F124C">
        <w:rPr>
          <w:rFonts w:ascii="Times New Roman" w:hAnsi="Times New Roman" w:cs="Times New Roman"/>
          <w:sz w:val="28"/>
          <w:szCs w:val="28"/>
        </w:rPr>
        <w:t>рез</w:t>
      </w:r>
      <w:r>
        <w:rPr>
          <w:rFonts w:ascii="Times New Roman" w:hAnsi="Times New Roman" w:cs="Times New Roman"/>
          <w:sz w:val="28"/>
          <w:szCs w:val="28"/>
        </w:rPr>
        <w:t>черевна</w:t>
      </w:r>
      <w:r w:rsidRPr="001F124C">
        <w:rPr>
          <w:rFonts w:ascii="Times New Roman" w:hAnsi="Times New Roman" w:cs="Times New Roman"/>
          <w:sz w:val="28"/>
          <w:szCs w:val="28"/>
        </w:rPr>
        <w:t>) резекція прямої кишки була виконана в 1843 р</w:t>
      </w:r>
      <w:r>
        <w:rPr>
          <w:rFonts w:ascii="Times New Roman" w:hAnsi="Times New Roman" w:cs="Times New Roman"/>
          <w:sz w:val="28"/>
          <w:szCs w:val="28"/>
        </w:rPr>
        <w:t>.</w:t>
      </w:r>
      <w:r w:rsidRPr="001F124C">
        <w:rPr>
          <w:rFonts w:ascii="Times New Roman" w:hAnsi="Times New Roman" w:cs="Times New Roman"/>
          <w:sz w:val="28"/>
          <w:szCs w:val="28"/>
        </w:rPr>
        <w:t xml:space="preserve"> (Reibard). Пріоритет в розробці даної операції у вітчизняній хірургії належить В. А. Петрову, який виконав цю операцію в 1937 р</w:t>
      </w:r>
      <w:r>
        <w:rPr>
          <w:rFonts w:ascii="Times New Roman" w:hAnsi="Times New Roman" w:cs="Times New Roman"/>
          <w:sz w:val="28"/>
          <w:szCs w:val="28"/>
        </w:rPr>
        <w:t>.</w:t>
      </w:r>
      <w:r w:rsidRPr="001F124C">
        <w:rPr>
          <w:rFonts w:ascii="Times New Roman" w:hAnsi="Times New Roman" w:cs="Times New Roman"/>
          <w:sz w:val="28"/>
          <w:szCs w:val="28"/>
        </w:rPr>
        <w:t>, але вона не отримала широкого поширення через відомі технічн</w:t>
      </w:r>
      <w:r>
        <w:rPr>
          <w:rFonts w:ascii="Times New Roman" w:hAnsi="Times New Roman" w:cs="Times New Roman"/>
          <w:sz w:val="28"/>
          <w:szCs w:val="28"/>
        </w:rPr>
        <w:t>і</w:t>
      </w:r>
      <w:r w:rsidRPr="001F124C">
        <w:rPr>
          <w:rFonts w:ascii="Times New Roman" w:hAnsi="Times New Roman" w:cs="Times New Roman"/>
          <w:sz w:val="28"/>
          <w:szCs w:val="28"/>
        </w:rPr>
        <w:t xml:space="preserve"> причин</w:t>
      </w:r>
      <w:r>
        <w:rPr>
          <w:rFonts w:ascii="Times New Roman" w:hAnsi="Times New Roman" w:cs="Times New Roman"/>
          <w:sz w:val="28"/>
          <w:szCs w:val="28"/>
        </w:rPr>
        <w:t>и</w:t>
      </w:r>
      <w:r w:rsidRPr="001F124C">
        <w:rPr>
          <w:rFonts w:ascii="Times New Roman" w:hAnsi="Times New Roman" w:cs="Times New Roman"/>
          <w:sz w:val="28"/>
          <w:szCs w:val="28"/>
        </w:rPr>
        <w:t>, навіть з використанням, значно пізніше, зшивачів КЦ-28, але її стали застосовувати кілька частіше з впровадженням апарату АКА-2.</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Залишаючись найбільш затребуваною </w:t>
      </w:r>
      <w:r>
        <w:rPr>
          <w:rFonts w:ascii="Times New Roman" w:eastAsia="Calibri" w:hAnsi="Times New Roman" w:cs="Times New Roman"/>
          <w:sz w:val="28"/>
          <w:szCs w:val="28"/>
        </w:rPr>
        <w:t>сфінктерозберігаючою</w:t>
      </w:r>
      <w:r w:rsidRPr="001F124C">
        <w:rPr>
          <w:rFonts w:ascii="Times New Roman" w:hAnsi="Times New Roman" w:cs="Times New Roman"/>
          <w:sz w:val="28"/>
          <w:szCs w:val="28"/>
        </w:rPr>
        <w:t xml:space="preserve"> операцією, черевно-анальна резекція удосконалювалася в основному в технічному плані, зверталася увага на можливості розширення показан</w:t>
      </w:r>
      <w:r>
        <w:rPr>
          <w:rFonts w:ascii="Times New Roman" w:hAnsi="Times New Roman" w:cs="Times New Roman"/>
          <w:sz w:val="28"/>
          <w:szCs w:val="28"/>
        </w:rPr>
        <w:t>ь</w:t>
      </w:r>
      <w:r w:rsidRPr="001F124C">
        <w:rPr>
          <w:rFonts w:ascii="Times New Roman" w:hAnsi="Times New Roman" w:cs="Times New Roman"/>
          <w:sz w:val="28"/>
          <w:szCs w:val="28"/>
        </w:rPr>
        <w:t xml:space="preserve"> до неї.</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Розроблялися й інші зберігаючі операції при дистальному раку прямої кишки</w:t>
      </w:r>
      <w:r>
        <w:rPr>
          <w:rFonts w:ascii="Times New Roman" w:hAnsi="Times New Roman" w:cs="Times New Roman"/>
          <w:sz w:val="28"/>
          <w:szCs w:val="28"/>
        </w:rPr>
        <w:t>.</w:t>
      </w:r>
      <w:r w:rsidRPr="001F124C">
        <w:rPr>
          <w:rFonts w:ascii="Times New Roman" w:hAnsi="Times New Roman" w:cs="Times New Roman"/>
          <w:sz w:val="28"/>
          <w:szCs w:val="28"/>
        </w:rPr>
        <w:t xml:space="preserve"> Були запропоновані секторальна резекція ніжн</w:t>
      </w:r>
      <w:r>
        <w:rPr>
          <w:rFonts w:ascii="Times New Roman" w:hAnsi="Times New Roman" w:cs="Times New Roman"/>
          <w:sz w:val="28"/>
          <w:szCs w:val="28"/>
        </w:rPr>
        <w:t>ьоампульного</w:t>
      </w:r>
      <w:r w:rsidRPr="001F124C">
        <w:rPr>
          <w:rFonts w:ascii="Times New Roman" w:hAnsi="Times New Roman" w:cs="Times New Roman"/>
          <w:sz w:val="28"/>
          <w:szCs w:val="28"/>
        </w:rPr>
        <w:t xml:space="preserve"> відділу прямої кишки, резекція кишки з видаленням внутрішнього сфінктера, формування манжетки з серозно-м'язового шару в якості жому та ін. [</w:t>
      </w:r>
      <w:r>
        <w:rPr>
          <w:rFonts w:ascii="Times New Roman" w:hAnsi="Times New Roman" w:cs="Times New Roman"/>
          <w:sz w:val="28"/>
          <w:szCs w:val="28"/>
        </w:rPr>
        <w:t>25</w:t>
      </w:r>
      <w:r w:rsidRPr="001F124C">
        <w:rPr>
          <w:rFonts w:ascii="Times New Roman" w:hAnsi="Times New Roman" w:cs="Times New Roman"/>
          <w:sz w:val="28"/>
          <w:szCs w:val="28"/>
        </w:rPr>
        <w:t xml:space="preserve">, </w:t>
      </w:r>
      <w:r>
        <w:rPr>
          <w:rFonts w:ascii="Times New Roman" w:hAnsi="Times New Roman" w:cs="Times New Roman"/>
          <w:sz w:val="28"/>
          <w:szCs w:val="28"/>
        </w:rPr>
        <w:t>77</w:t>
      </w:r>
      <w:r w:rsidRPr="001F124C">
        <w:rPr>
          <w:rFonts w:ascii="Times New Roman" w:hAnsi="Times New Roman" w:cs="Times New Roman"/>
          <w:sz w:val="28"/>
          <w:szCs w:val="28"/>
        </w:rPr>
        <w:t xml:space="preserve">, </w:t>
      </w:r>
      <w:r>
        <w:rPr>
          <w:rFonts w:ascii="Times New Roman" w:hAnsi="Times New Roman" w:cs="Times New Roman"/>
          <w:sz w:val="28"/>
          <w:szCs w:val="28"/>
        </w:rPr>
        <w:t>78</w:t>
      </w:r>
      <w:r w:rsidRPr="001F124C">
        <w:rPr>
          <w:rFonts w:ascii="Times New Roman" w:hAnsi="Times New Roman" w:cs="Times New Roman"/>
          <w:sz w:val="28"/>
          <w:szCs w:val="28"/>
        </w:rPr>
        <w:t xml:space="preserve">, </w:t>
      </w:r>
      <w:r>
        <w:rPr>
          <w:rFonts w:ascii="Times New Roman" w:hAnsi="Times New Roman" w:cs="Times New Roman"/>
          <w:sz w:val="28"/>
          <w:szCs w:val="28"/>
        </w:rPr>
        <w:t>118</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Сьогодні немає жодного хірургічного відділення, що займається онкопроктологі</w:t>
      </w:r>
      <w:r>
        <w:rPr>
          <w:rFonts w:ascii="Times New Roman" w:hAnsi="Times New Roman" w:cs="Times New Roman"/>
          <w:sz w:val="28"/>
          <w:szCs w:val="28"/>
        </w:rPr>
        <w:t>єю</w:t>
      </w:r>
      <w:r w:rsidRPr="001F124C">
        <w:rPr>
          <w:rFonts w:ascii="Times New Roman" w:hAnsi="Times New Roman" w:cs="Times New Roman"/>
          <w:sz w:val="28"/>
          <w:szCs w:val="28"/>
        </w:rPr>
        <w:t>, яке б не опублікувало свої дані по проведенню таких операцій, причому в ряді публікацій доводиться перевага все меншо</w:t>
      </w:r>
      <w:r>
        <w:rPr>
          <w:rFonts w:ascii="Times New Roman" w:hAnsi="Times New Roman" w:cs="Times New Roman"/>
          <w:sz w:val="28"/>
          <w:szCs w:val="28"/>
        </w:rPr>
        <w:t>ї</w:t>
      </w:r>
      <w:r w:rsidRPr="001F124C">
        <w:rPr>
          <w:rFonts w:ascii="Times New Roman" w:hAnsi="Times New Roman" w:cs="Times New Roman"/>
          <w:sz w:val="28"/>
          <w:szCs w:val="28"/>
        </w:rPr>
        <w:t xml:space="preserve"> відстані від пухлини до анального жому без урахування будь-яких інших чинників.</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Резюмуючи вищевикладене, можна зробити висновок про те, що </w:t>
      </w:r>
      <w:r>
        <w:rPr>
          <w:rFonts w:ascii="Times New Roman" w:hAnsi="Times New Roman" w:cs="Times New Roman"/>
          <w:sz w:val="28"/>
          <w:szCs w:val="28"/>
        </w:rPr>
        <w:t>черевно</w:t>
      </w:r>
      <w:r w:rsidRPr="001F124C">
        <w:rPr>
          <w:rFonts w:ascii="Times New Roman" w:hAnsi="Times New Roman" w:cs="Times New Roman"/>
          <w:sz w:val="28"/>
          <w:szCs w:val="28"/>
        </w:rPr>
        <w:t xml:space="preserve">-промежинна екстирпація, розроблена Майлсом на початку нашого </w:t>
      </w:r>
      <w:r w:rsidRPr="001F124C">
        <w:rPr>
          <w:rFonts w:ascii="Times New Roman" w:hAnsi="Times New Roman" w:cs="Times New Roman"/>
          <w:sz w:val="28"/>
          <w:szCs w:val="28"/>
        </w:rPr>
        <w:lastRenderedPageBreak/>
        <w:t>століття</w:t>
      </w:r>
      <w:r>
        <w:rPr>
          <w:rFonts w:ascii="Times New Roman" w:hAnsi="Times New Roman" w:cs="Times New Roman"/>
          <w:sz w:val="28"/>
          <w:szCs w:val="28"/>
        </w:rPr>
        <w:t>,</w:t>
      </w:r>
      <w:r w:rsidRPr="001F124C">
        <w:rPr>
          <w:rFonts w:ascii="Times New Roman" w:hAnsi="Times New Roman" w:cs="Times New Roman"/>
          <w:sz w:val="28"/>
          <w:szCs w:val="28"/>
        </w:rPr>
        <w:t xml:space="preserve"> на сьогоднішній день втратила статус «золотого стандарту» в лікуванні раку верхньо, середньо- і частково н</w:t>
      </w:r>
      <w:r>
        <w:rPr>
          <w:rFonts w:ascii="Times New Roman" w:hAnsi="Times New Roman" w:cs="Times New Roman"/>
          <w:sz w:val="28"/>
          <w:szCs w:val="28"/>
        </w:rPr>
        <w:t>ижньоампульного</w:t>
      </w:r>
      <w:r w:rsidRPr="001F124C">
        <w:rPr>
          <w:rFonts w:ascii="Times New Roman" w:hAnsi="Times New Roman" w:cs="Times New Roman"/>
          <w:sz w:val="28"/>
          <w:szCs w:val="28"/>
        </w:rPr>
        <w:t xml:space="preserve"> відділів прямої кишки, поступившись місцем </w:t>
      </w:r>
      <w:r>
        <w:rPr>
          <w:rFonts w:ascii="Times New Roman" w:eastAsia="Calibri" w:hAnsi="Times New Roman" w:cs="Times New Roman"/>
          <w:sz w:val="28"/>
          <w:szCs w:val="28"/>
        </w:rPr>
        <w:t>сфінктерозберігаючим</w:t>
      </w:r>
      <w:r w:rsidRPr="001F124C">
        <w:rPr>
          <w:rFonts w:ascii="Times New Roman" w:hAnsi="Times New Roman" w:cs="Times New Roman"/>
          <w:sz w:val="28"/>
          <w:szCs w:val="28"/>
        </w:rPr>
        <w:t xml:space="preserve"> операціями.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На зміну абстрактному принципу «циліндричного висічення прямої кишки», ураженої злоякісним новоутворенням разом </w:t>
      </w:r>
      <w:r>
        <w:rPr>
          <w:rFonts w:ascii="Times New Roman" w:hAnsi="Times New Roman" w:cs="Times New Roman"/>
          <w:sz w:val="28"/>
          <w:szCs w:val="28"/>
        </w:rPr>
        <w:t>і</w:t>
      </w:r>
      <w:r w:rsidRPr="001F124C">
        <w:rPr>
          <w:rFonts w:ascii="Times New Roman" w:hAnsi="Times New Roman" w:cs="Times New Roman"/>
          <w:sz w:val="28"/>
          <w:szCs w:val="28"/>
        </w:rPr>
        <w:t>з за</w:t>
      </w:r>
      <w:r>
        <w:rPr>
          <w:rFonts w:ascii="Times New Roman" w:hAnsi="Times New Roman" w:cs="Times New Roman"/>
          <w:sz w:val="28"/>
          <w:szCs w:val="28"/>
        </w:rPr>
        <w:t>микальним</w:t>
      </w:r>
      <w:r w:rsidRPr="001F124C">
        <w:rPr>
          <w:rFonts w:ascii="Times New Roman" w:hAnsi="Times New Roman" w:cs="Times New Roman"/>
          <w:sz w:val="28"/>
          <w:szCs w:val="28"/>
        </w:rPr>
        <w:t xml:space="preserve"> апаратом, ішіоректальн</w:t>
      </w:r>
      <w:r>
        <w:rPr>
          <w:rFonts w:ascii="Times New Roman" w:hAnsi="Times New Roman" w:cs="Times New Roman"/>
          <w:sz w:val="28"/>
          <w:szCs w:val="28"/>
        </w:rPr>
        <w:t>ою</w:t>
      </w:r>
      <w:r w:rsidRPr="001F124C">
        <w:rPr>
          <w:rFonts w:ascii="Times New Roman" w:hAnsi="Times New Roman" w:cs="Times New Roman"/>
          <w:sz w:val="28"/>
          <w:szCs w:val="28"/>
        </w:rPr>
        <w:t xml:space="preserve"> клітковиною і періанально</w:t>
      </w:r>
      <w:r>
        <w:rPr>
          <w:rFonts w:ascii="Times New Roman" w:hAnsi="Times New Roman" w:cs="Times New Roman"/>
          <w:sz w:val="28"/>
          <w:szCs w:val="28"/>
        </w:rPr>
        <w:t>ю</w:t>
      </w:r>
      <w:r w:rsidRPr="001F124C">
        <w:rPr>
          <w:rFonts w:ascii="Times New Roman" w:hAnsi="Times New Roman" w:cs="Times New Roman"/>
          <w:sz w:val="28"/>
          <w:szCs w:val="28"/>
        </w:rPr>
        <w:t xml:space="preserve"> шкірою, прийшла концепція абласт</w:t>
      </w:r>
      <w:r>
        <w:rPr>
          <w:rFonts w:ascii="Times New Roman" w:hAnsi="Times New Roman" w:cs="Times New Roman"/>
          <w:sz w:val="28"/>
          <w:szCs w:val="28"/>
        </w:rPr>
        <w:t>и</w:t>
      </w:r>
      <w:r w:rsidRPr="001F124C">
        <w:rPr>
          <w:rFonts w:ascii="Times New Roman" w:hAnsi="Times New Roman" w:cs="Times New Roman"/>
          <w:sz w:val="28"/>
          <w:szCs w:val="28"/>
        </w:rPr>
        <w:t>чно</w:t>
      </w:r>
      <w:r>
        <w:rPr>
          <w:rFonts w:ascii="Times New Roman" w:hAnsi="Times New Roman" w:cs="Times New Roman"/>
          <w:sz w:val="28"/>
          <w:szCs w:val="28"/>
        </w:rPr>
        <w:t>го</w:t>
      </w:r>
      <w:r w:rsidRPr="001F124C">
        <w:rPr>
          <w:rFonts w:ascii="Times New Roman" w:hAnsi="Times New Roman" w:cs="Times New Roman"/>
          <w:sz w:val="28"/>
          <w:szCs w:val="28"/>
        </w:rPr>
        <w:t xml:space="preserve"> видалення препарату в межах адекватн</w:t>
      </w:r>
      <w:r>
        <w:rPr>
          <w:rFonts w:ascii="Times New Roman" w:hAnsi="Times New Roman" w:cs="Times New Roman"/>
          <w:sz w:val="28"/>
          <w:szCs w:val="28"/>
        </w:rPr>
        <w:t>ої</w:t>
      </w:r>
      <w:r w:rsidRPr="001F124C">
        <w:rPr>
          <w:rFonts w:ascii="Times New Roman" w:hAnsi="Times New Roman" w:cs="Times New Roman"/>
          <w:sz w:val="28"/>
          <w:szCs w:val="28"/>
        </w:rPr>
        <w:t xml:space="preserve"> (дистальної, циркулярної, проксимальної) резекції, враховуючи гістологічну будову пухлини, висоту її розташування над аноректально</w:t>
      </w:r>
      <w:r>
        <w:rPr>
          <w:rFonts w:ascii="Times New Roman" w:hAnsi="Times New Roman" w:cs="Times New Roman"/>
          <w:sz w:val="28"/>
          <w:szCs w:val="28"/>
        </w:rPr>
        <w:t>ю</w:t>
      </w:r>
      <w:r w:rsidRPr="001F124C">
        <w:rPr>
          <w:rFonts w:ascii="Times New Roman" w:hAnsi="Times New Roman" w:cs="Times New Roman"/>
          <w:sz w:val="28"/>
          <w:szCs w:val="28"/>
        </w:rPr>
        <w:t xml:space="preserve"> лінією, поширеність пухлинного процесу.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На сьогоднішній день стандартом в лікуванні аденокарцином прямої кишки високо</w:t>
      </w:r>
      <w:r>
        <w:rPr>
          <w:rFonts w:ascii="Times New Roman" w:hAnsi="Times New Roman" w:cs="Times New Roman"/>
          <w:sz w:val="28"/>
          <w:szCs w:val="28"/>
        </w:rPr>
        <w:t>го</w:t>
      </w:r>
      <w:r w:rsidRPr="001F124C">
        <w:rPr>
          <w:rFonts w:ascii="Times New Roman" w:hAnsi="Times New Roman" w:cs="Times New Roman"/>
          <w:sz w:val="28"/>
          <w:szCs w:val="28"/>
        </w:rPr>
        <w:t xml:space="preserve"> і помірного ступеня диференціювання з локалізацією нижнього полюса пухлини в 2 і більше сантиметрах від верхнього краю анального каналу стали </w:t>
      </w:r>
      <w:r>
        <w:rPr>
          <w:rFonts w:ascii="Times New Roman" w:eastAsia="Calibri" w:hAnsi="Times New Roman" w:cs="Times New Roman"/>
          <w:sz w:val="28"/>
          <w:szCs w:val="28"/>
        </w:rPr>
        <w:t>сфінктерозберігаючі</w:t>
      </w:r>
      <w:r w:rsidRPr="001F124C">
        <w:rPr>
          <w:rFonts w:ascii="Times New Roman" w:hAnsi="Times New Roman" w:cs="Times New Roman"/>
          <w:sz w:val="28"/>
          <w:szCs w:val="28"/>
        </w:rPr>
        <w:t xml:space="preserve"> операції.</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При більш низькому розташуванні пухлини (1-2 см від зубчастої лінії), в світовій практиці розробляються такі підходи: інтерсфінктерна резекція прямої кишки з частковим або повним видаленням внутрішнього сфінктера і резекція, коли дистальна лінія резекції проходить безпосередньо нижче краю пухлини</w:t>
      </w:r>
      <w:r>
        <w:rPr>
          <w:rFonts w:ascii="Times New Roman" w:hAnsi="Times New Roman" w:cs="Times New Roman"/>
          <w:sz w:val="28"/>
          <w:szCs w:val="28"/>
        </w:rPr>
        <w:t>, який визначається</w:t>
      </w:r>
      <w:r w:rsidRPr="001F124C">
        <w:rPr>
          <w:rFonts w:ascii="Times New Roman" w:hAnsi="Times New Roman" w:cs="Times New Roman"/>
          <w:sz w:val="28"/>
          <w:szCs w:val="28"/>
        </w:rPr>
        <w:t xml:space="preserve"> пальпаторно</w:t>
      </w:r>
      <w:r>
        <w:rPr>
          <w:rFonts w:ascii="Times New Roman" w:hAnsi="Times New Roman" w:cs="Times New Roman"/>
          <w:sz w:val="28"/>
          <w:szCs w:val="28"/>
        </w:rPr>
        <w:t>.</w:t>
      </w:r>
      <w:r w:rsidRPr="001F124C">
        <w:rPr>
          <w:rFonts w:ascii="Times New Roman" w:hAnsi="Times New Roman" w:cs="Times New Roman"/>
          <w:sz w:val="28"/>
          <w:szCs w:val="28"/>
        </w:rPr>
        <w:t xml:space="preserve"> Обидва ц</w:t>
      </w:r>
      <w:r>
        <w:rPr>
          <w:rFonts w:ascii="Times New Roman" w:hAnsi="Times New Roman" w:cs="Times New Roman"/>
          <w:sz w:val="28"/>
          <w:szCs w:val="28"/>
        </w:rPr>
        <w:t>і,</w:t>
      </w:r>
      <w:r w:rsidRPr="001F124C">
        <w:rPr>
          <w:rFonts w:ascii="Times New Roman" w:hAnsi="Times New Roman" w:cs="Times New Roman"/>
          <w:sz w:val="28"/>
          <w:szCs w:val="28"/>
        </w:rPr>
        <w:t xml:space="preserve"> безсумнівно прогресивн</w:t>
      </w:r>
      <w:r>
        <w:rPr>
          <w:rFonts w:ascii="Times New Roman" w:hAnsi="Times New Roman" w:cs="Times New Roman"/>
          <w:sz w:val="28"/>
          <w:szCs w:val="28"/>
        </w:rPr>
        <w:t>і</w:t>
      </w:r>
      <w:r w:rsidRPr="001F124C">
        <w:rPr>
          <w:rFonts w:ascii="Times New Roman" w:hAnsi="Times New Roman" w:cs="Times New Roman"/>
          <w:sz w:val="28"/>
          <w:szCs w:val="28"/>
        </w:rPr>
        <w:t xml:space="preserve"> підход</w:t>
      </w:r>
      <w:r>
        <w:rPr>
          <w:rFonts w:ascii="Times New Roman" w:hAnsi="Times New Roman" w:cs="Times New Roman"/>
          <w:sz w:val="28"/>
          <w:szCs w:val="28"/>
        </w:rPr>
        <w:t>и,  на</w:t>
      </w:r>
      <w:r w:rsidRPr="001F124C">
        <w:rPr>
          <w:rFonts w:ascii="Times New Roman" w:hAnsi="Times New Roman" w:cs="Times New Roman"/>
          <w:sz w:val="28"/>
          <w:szCs w:val="28"/>
        </w:rPr>
        <w:t xml:space="preserve"> даний час знаходяться в стадії розробки.</w:t>
      </w:r>
    </w:p>
    <w:p w:rsidR="00F505F3" w:rsidRDefault="00F505F3" w:rsidP="00F505F3">
      <w:pPr>
        <w:spacing w:after="0" w:line="360" w:lineRule="auto"/>
        <w:ind w:firstLine="567"/>
        <w:jc w:val="both"/>
        <w:rPr>
          <w:rFonts w:ascii="Times New Roman" w:hAnsi="Times New Roman" w:cs="Times New Roman"/>
          <w:sz w:val="28"/>
          <w:szCs w:val="28"/>
        </w:rPr>
      </w:pPr>
    </w:p>
    <w:p w:rsidR="00F505F3" w:rsidRDefault="00F505F3" w:rsidP="00F505F3">
      <w:pPr>
        <w:spacing w:after="0" w:line="360" w:lineRule="auto"/>
        <w:ind w:firstLine="567"/>
        <w:jc w:val="both"/>
        <w:rPr>
          <w:rFonts w:ascii="Times New Roman" w:hAnsi="Times New Roman" w:cs="Times New Roman"/>
          <w:b/>
          <w:sz w:val="28"/>
          <w:szCs w:val="28"/>
        </w:rPr>
      </w:pPr>
      <w:r w:rsidRPr="005037E7">
        <w:rPr>
          <w:rFonts w:ascii="Times New Roman" w:hAnsi="Times New Roman" w:cs="Times New Roman"/>
          <w:b/>
          <w:sz w:val="28"/>
          <w:szCs w:val="28"/>
        </w:rPr>
        <w:t>1.2</w:t>
      </w:r>
      <w:r>
        <w:rPr>
          <w:rFonts w:ascii="Times New Roman" w:hAnsi="Times New Roman" w:cs="Times New Roman"/>
          <w:sz w:val="28"/>
          <w:szCs w:val="28"/>
        </w:rPr>
        <w:t xml:space="preserve"> </w:t>
      </w:r>
      <w:r w:rsidRPr="001F124C">
        <w:rPr>
          <w:rFonts w:ascii="Times New Roman" w:hAnsi="Times New Roman" w:cs="Times New Roman"/>
          <w:b/>
          <w:sz w:val="28"/>
          <w:szCs w:val="28"/>
        </w:rPr>
        <w:t>Синдром низько</w:t>
      </w:r>
      <w:r>
        <w:rPr>
          <w:rFonts w:ascii="Times New Roman" w:hAnsi="Times New Roman" w:cs="Times New Roman"/>
          <w:b/>
          <w:sz w:val="28"/>
          <w:szCs w:val="28"/>
        </w:rPr>
        <w:t>ї</w:t>
      </w:r>
      <w:r w:rsidRPr="001F124C">
        <w:rPr>
          <w:rFonts w:ascii="Times New Roman" w:hAnsi="Times New Roman" w:cs="Times New Roman"/>
          <w:b/>
          <w:sz w:val="28"/>
          <w:szCs w:val="28"/>
        </w:rPr>
        <w:t xml:space="preserve"> передн</w:t>
      </w:r>
      <w:r>
        <w:rPr>
          <w:rFonts w:ascii="Times New Roman" w:hAnsi="Times New Roman" w:cs="Times New Roman"/>
          <w:b/>
          <w:sz w:val="28"/>
          <w:szCs w:val="28"/>
        </w:rPr>
        <w:t>ьої</w:t>
      </w:r>
      <w:r w:rsidRPr="001F124C">
        <w:rPr>
          <w:rFonts w:ascii="Times New Roman" w:hAnsi="Times New Roman" w:cs="Times New Roman"/>
          <w:b/>
          <w:sz w:val="28"/>
          <w:szCs w:val="28"/>
        </w:rPr>
        <w:t xml:space="preserve"> резекції прямої кишки і можливі способи профілактики його розвитку</w:t>
      </w:r>
    </w:p>
    <w:p w:rsidR="00F505F3" w:rsidRPr="005037E7" w:rsidRDefault="00F505F3" w:rsidP="00F505F3">
      <w:pPr>
        <w:spacing w:after="0" w:line="360" w:lineRule="auto"/>
        <w:ind w:firstLine="567"/>
        <w:jc w:val="both"/>
        <w:rPr>
          <w:rFonts w:ascii="Times New Roman" w:hAnsi="Times New Roman" w:cs="Times New Roman"/>
          <w:b/>
          <w:sz w:val="28"/>
          <w:szCs w:val="28"/>
        </w:rPr>
      </w:pP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Розширення показань до виконання операції зведення, поліпшення її технічних можливостей не приносить бажаних позитивних функціональних результатів, оскільки 30,0-67,0% оперованих мають порушення основних функцій кишки: резервуарно</w:t>
      </w:r>
      <w:r>
        <w:rPr>
          <w:rFonts w:ascii="Times New Roman" w:hAnsi="Times New Roman" w:cs="Times New Roman"/>
          <w:sz w:val="28"/>
          <w:szCs w:val="28"/>
        </w:rPr>
        <w:t>ї  та</w:t>
      </w:r>
      <w:r w:rsidRPr="001F124C">
        <w:rPr>
          <w:rFonts w:ascii="Times New Roman" w:hAnsi="Times New Roman" w:cs="Times New Roman"/>
          <w:sz w:val="28"/>
          <w:szCs w:val="28"/>
        </w:rPr>
        <w:t xml:space="preserve"> евакуаторної [</w:t>
      </w:r>
      <w:r>
        <w:rPr>
          <w:rFonts w:ascii="Times New Roman" w:hAnsi="Times New Roman" w:cs="Times New Roman"/>
          <w:sz w:val="28"/>
          <w:szCs w:val="28"/>
        </w:rPr>
        <w:t>254</w:t>
      </w:r>
      <w:r w:rsidRPr="001F124C">
        <w:rPr>
          <w:rFonts w:ascii="Times New Roman" w:hAnsi="Times New Roman" w:cs="Times New Roman"/>
          <w:sz w:val="28"/>
          <w:szCs w:val="28"/>
        </w:rPr>
        <w:t xml:space="preserve">, </w:t>
      </w:r>
      <w:r>
        <w:rPr>
          <w:rFonts w:ascii="Times New Roman" w:hAnsi="Times New Roman" w:cs="Times New Roman"/>
          <w:sz w:val="28"/>
          <w:szCs w:val="28"/>
        </w:rPr>
        <w:t>256</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У другій половині XX століття хірургія дистальних відділів прямої кишки характеризується тим, що завдяки розробці і вивченню технічних можливостей низьких резекцій прямої кишки вона стає більш фізіологічною.</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До цього часу набули широкого застосування сучасні зшиваю</w:t>
      </w:r>
      <w:r>
        <w:rPr>
          <w:rFonts w:ascii="Times New Roman" w:hAnsi="Times New Roman" w:cs="Times New Roman"/>
          <w:sz w:val="28"/>
          <w:szCs w:val="28"/>
        </w:rPr>
        <w:t>чі</w:t>
      </w:r>
      <w:r w:rsidRPr="001F124C">
        <w:rPr>
          <w:rFonts w:ascii="Times New Roman" w:hAnsi="Times New Roman" w:cs="Times New Roman"/>
          <w:sz w:val="28"/>
          <w:szCs w:val="28"/>
        </w:rPr>
        <w:t xml:space="preserve"> степлери, як лінійні, так і циркулярні, були впроваджені </w:t>
      </w:r>
      <w:r>
        <w:rPr>
          <w:rFonts w:ascii="Times New Roman" w:hAnsi="Times New Roman" w:cs="Times New Roman"/>
          <w:sz w:val="28"/>
          <w:szCs w:val="28"/>
        </w:rPr>
        <w:t xml:space="preserve">досконалі </w:t>
      </w:r>
      <w:r w:rsidRPr="001F124C">
        <w:rPr>
          <w:rFonts w:ascii="Times New Roman" w:hAnsi="Times New Roman" w:cs="Times New Roman"/>
          <w:sz w:val="28"/>
          <w:szCs w:val="28"/>
        </w:rPr>
        <w:t>електрокоагуляці</w:t>
      </w:r>
      <w:r>
        <w:rPr>
          <w:rFonts w:ascii="Times New Roman" w:hAnsi="Times New Roman" w:cs="Times New Roman"/>
          <w:sz w:val="28"/>
          <w:szCs w:val="28"/>
        </w:rPr>
        <w:t>йно</w:t>
      </w:r>
      <w:r w:rsidRPr="001F124C">
        <w:rPr>
          <w:rFonts w:ascii="Times New Roman" w:hAnsi="Times New Roman" w:cs="Times New Roman"/>
          <w:sz w:val="28"/>
          <w:szCs w:val="28"/>
        </w:rPr>
        <w:t xml:space="preserve">-ріжучі системи, що дозволило накладати низькі </w:t>
      </w:r>
      <w:r>
        <w:rPr>
          <w:rFonts w:ascii="Times New Roman" w:hAnsi="Times New Roman" w:cs="Times New Roman"/>
          <w:sz w:val="28"/>
          <w:szCs w:val="28"/>
        </w:rPr>
        <w:t>позачеревні</w:t>
      </w:r>
      <w:r w:rsidRPr="001F124C">
        <w:rPr>
          <w:rFonts w:ascii="Times New Roman" w:hAnsi="Times New Roman" w:cs="Times New Roman"/>
          <w:sz w:val="28"/>
          <w:szCs w:val="28"/>
        </w:rPr>
        <w:t xml:space="preserve"> анастомози через лапаротомн</w:t>
      </w:r>
      <w:r>
        <w:rPr>
          <w:rFonts w:ascii="Times New Roman" w:hAnsi="Times New Roman" w:cs="Times New Roman"/>
          <w:sz w:val="28"/>
          <w:szCs w:val="28"/>
        </w:rPr>
        <w:t>ий</w:t>
      </w:r>
      <w:r w:rsidRPr="001F124C">
        <w:rPr>
          <w:rFonts w:ascii="Times New Roman" w:hAnsi="Times New Roman" w:cs="Times New Roman"/>
          <w:sz w:val="28"/>
          <w:szCs w:val="28"/>
        </w:rPr>
        <w:t xml:space="preserve"> доступ [2</w:t>
      </w:r>
      <w:r>
        <w:rPr>
          <w:rFonts w:ascii="Times New Roman" w:hAnsi="Times New Roman" w:cs="Times New Roman"/>
          <w:sz w:val="28"/>
          <w:szCs w:val="28"/>
        </w:rPr>
        <w:t>28</w:t>
      </w:r>
      <w:r w:rsidRPr="001F124C">
        <w:rPr>
          <w:rFonts w:ascii="Times New Roman" w:hAnsi="Times New Roman" w:cs="Times New Roman"/>
          <w:sz w:val="28"/>
          <w:szCs w:val="28"/>
        </w:rPr>
        <w:t xml:space="preserve">, </w:t>
      </w:r>
      <w:r>
        <w:rPr>
          <w:rFonts w:ascii="Times New Roman" w:hAnsi="Times New Roman" w:cs="Times New Roman"/>
          <w:sz w:val="28"/>
          <w:szCs w:val="28"/>
        </w:rPr>
        <w:t>230</w:t>
      </w:r>
      <w:r w:rsidRPr="001F124C">
        <w:rPr>
          <w:rFonts w:ascii="Times New Roman" w:hAnsi="Times New Roman" w:cs="Times New Roman"/>
          <w:sz w:val="28"/>
          <w:szCs w:val="28"/>
        </w:rPr>
        <w:t>, 2</w:t>
      </w:r>
      <w:r>
        <w:rPr>
          <w:rFonts w:ascii="Times New Roman" w:hAnsi="Times New Roman" w:cs="Times New Roman"/>
          <w:sz w:val="28"/>
          <w:szCs w:val="28"/>
        </w:rPr>
        <w:t>61</w:t>
      </w:r>
      <w:r w:rsidRPr="001F124C">
        <w:rPr>
          <w:rFonts w:ascii="Times New Roman" w:hAnsi="Times New Roman" w:cs="Times New Roman"/>
          <w:sz w:val="28"/>
          <w:szCs w:val="28"/>
        </w:rPr>
        <w:t>, 2</w:t>
      </w:r>
      <w:r>
        <w:rPr>
          <w:rFonts w:ascii="Times New Roman" w:hAnsi="Times New Roman" w:cs="Times New Roman"/>
          <w:sz w:val="28"/>
          <w:szCs w:val="28"/>
        </w:rPr>
        <w:t>65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Одночасно широке застосування лапароскопічних втручань в клініках, які мають достатній досвід їх використання, сприяло зниженню кількості післяопераційних ускладнень, зменшенн</w:t>
      </w:r>
      <w:r>
        <w:rPr>
          <w:rFonts w:ascii="Times New Roman" w:hAnsi="Times New Roman" w:cs="Times New Roman"/>
          <w:sz w:val="28"/>
          <w:szCs w:val="28"/>
        </w:rPr>
        <w:t>ю</w:t>
      </w:r>
      <w:r w:rsidRPr="001F124C">
        <w:rPr>
          <w:rFonts w:ascii="Times New Roman" w:hAnsi="Times New Roman" w:cs="Times New Roman"/>
          <w:sz w:val="28"/>
          <w:szCs w:val="28"/>
        </w:rPr>
        <w:t xml:space="preserve"> операційної травми [4</w:t>
      </w:r>
      <w:r>
        <w:rPr>
          <w:rFonts w:ascii="Times New Roman" w:hAnsi="Times New Roman" w:cs="Times New Roman"/>
          <w:sz w:val="28"/>
          <w:szCs w:val="28"/>
        </w:rPr>
        <w:t>9</w:t>
      </w:r>
      <w:r w:rsidRPr="001F124C">
        <w:rPr>
          <w:rFonts w:ascii="Times New Roman" w:hAnsi="Times New Roman" w:cs="Times New Roman"/>
          <w:sz w:val="28"/>
          <w:szCs w:val="28"/>
        </w:rPr>
        <w:t xml:space="preserve">, </w:t>
      </w:r>
      <w:r>
        <w:rPr>
          <w:rFonts w:ascii="Times New Roman" w:hAnsi="Times New Roman" w:cs="Times New Roman"/>
          <w:sz w:val="28"/>
          <w:szCs w:val="28"/>
        </w:rPr>
        <w:t>52</w:t>
      </w:r>
      <w:r w:rsidRPr="001F124C">
        <w:rPr>
          <w:rFonts w:ascii="Times New Roman" w:hAnsi="Times New Roman" w:cs="Times New Roman"/>
          <w:sz w:val="28"/>
          <w:szCs w:val="28"/>
        </w:rPr>
        <w:t xml:space="preserve">, </w:t>
      </w:r>
      <w:r>
        <w:rPr>
          <w:rFonts w:ascii="Times New Roman" w:hAnsi="Times New Roman" w:cs="Times New Roman"/>
          <w:sz w:val="28"/>
          <w:szCs w:val="28"/>
        </w:rPr>
        <w:t>74</w:t>
      </w:r>
      <w:r w:rsidRPr="001F124C">
        <w:rPr>
          <w:rFonts w:ascii="Times New Roman" w:hAnsi="Times New Roman" w:cs="Times New Roman"/>
          <w:sz w:val="28"/>
          <w:szCs w:val="28"/>
        </w:rPr>
        <w:t xml:space="preserve">, </w:t>
      </w:r>
      <w:r>
        <w:rPr>
          <w:rFonts w:ascii="Times New Roman" w:hAnsi="Times New Roman" w:cs="Times New Roman"/>
          <w:sz w:val="28"/>
          <w:szCs w:val="28"/>
        </w:rPr>
        <w:t>132</w:t>
      </w:r>
      <w:r w:rsidRPr="001F124C">
        <w:rPr>
          <w:rFonts w:ascii="Times New Roman" w:hAnsi="Times New Roman" w:cs="Times New Roman"/>
          <w:sz w:val="28"/>
          <w:szCs w:val="28"/>
        </w:rPr>
        <w:t xml:space="preserve">, </w:t>
      </w:r>
      <w:r>
        <w:rPr>
          <w:rFonts w:ascii="Times New Roman" w:hAnsi="Times New Roman" w:cs="Times New Roman"/>
          <w:sz w:val="28"/>
          <w:szCs w:val="28"/>
        </w:rPr>
        <w:t>260</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Все це дало можливість знизити кількість як інтраопераційних, так і післяопераційних ускладнень, що позитивно відбилося на функціональних результатах [</w:t>
      </w:r>
      <w:r>
        <w:rPr>
          <w:rFonts w:ascii="Times New Roman" w:hAnsi="Times New Roman" w:cs="Times New Roman"/>
          <w:sz w:val="28"/>
          <w:szCs w:val="28"/>
        </w:rPr>
        <w:t>12</w:t>
      </w:r>
      <w:r w:rsidRPr="001F124C">
        <w:rPr>
          <w:rFonts w:ascii="Times New Roman" w:hAnsi="Times New Roman" w:cs="Times New Roman"/>
          <w:sz w:val="28"/>
          <w:szCs w:val="28"/>
        </w:rPr>
        <w:t xml:space="preserve">, </w:t>
      </w:r>
      <w:r>
        <w:rPr>
          <w:rFonts w:ascii="Times New Roman" w:hAnsi="Times New Roman" w:cs="Times New Roman"/>
          <w:sz w:val="28"/>
          <w:szCs w:val="28"/>
        </w:rPr>
        <w:t>107</w:t>
      </w:r>
      <w:r w:rsidRPr="001F124C">
        <w:rPr>
          <w:rFonts w:ascii="Times New Roman" w:hAnsi="Times New Roman" w:cs="Times New Roman"/>
          <w:sz w:val="28"/>
          <w:szCs w:val="28"/>
        </w:rPr>
        <w:t xml:space="preserve">, </w:t>
      </w:r>
      <w:r>
        <w:rPr>
          <w:rFonts w:ascii="Times New Roman" w:hAnsi="Times New Roman" w:cs="Times New Roman"/>
          <w:sz w:val="28"/>
          <w:szCs w:val="28"/>
        </w:rPr>
        <w:t>264</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Черевно-анальна резекція в її класичному варіанті була практично витіснен</w:t>
      </w:r>
      <w:r>
        <w:rPr>
          <w:rFonts w:ascii="Times New Roman" w:hAnsi="Times New Roman" w:cs="Times New Roman"/>
          <w:sz w:val="28"/>
          <w:szCs w:val="28"/>
        </w:rPr>
        <w:t>ою</w:t>
      </w:r>
      <w:r w:rsidRPr="001F124C">
        <w:rPr>
          <w:rFonts w:ascii="Times New Roman" w:hAnsi="Times New Roman" w:cs="Times New Roman"/>
          <w:sz w:val="28"/>
          <w:szCs w:val="28"/>
        </w:rPr>
        <w:t xml:space="preserve">. З'явилася нова проблема </w:t>
      </w:r>
      <w:r>
        <w:rPr>
          <w:rFonts w:ascii="Times New Roman" w:hAnsi="Times New Roman" w:cs="Times New Roman"/>
          <w:sz w:val="28"/>
          <w:szCs w:val="28"/>
        </w:rPr>
        <w:t>–</w:t>
      </w:r>
      <w:r w:rsidRPr="001F124C">
        <w:rPr>
          <w:rFonts w:ascii="Times New Roman" w:hAnsi="Times New Roman" w:cs="Times New Roman"/>
          <w:sz w:val="28"/>
          <w:szCs w:val="28"/>
        </w:rPr>
        <w:t xml:space="preserve"> синдром низької резекції прямої кишки. Слід зазначити, що в даному випадку, мабуть, змішуються два поняття </w:t>
      </w:r>
      <w:r>
        <w:rPr>
          <w:rFonts w:ascii="Times New Roman" w:hAnsi="Times New Roman" w:cs="Times New Roman"/>
          <w:sz w:val="28"/>
          <w:szCs w:val="28"/>
        </w:rPr>
        <w:t>–</w:t>
      </w:r>
      <w:r w:rsidRPr="001F124C">
        <w:rPr>
          <w:rFonts w:ascii="Times New Roman" w:hAnsi="Times New Roman" w:cs="Times New Roman"/>
          <w:sz w:val="28"/>
          <w:szCs w:val="28"/>
        </w:rPr>
        <w:t xml:space="preserve"> доступ і рівень дистальної резекції.</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Ряд хірургів стверджують, що передня резекція </w:t>
      </w:r>
      <w:r>
        <w:rPr>
          <w:rFonts w:ascii="Times New Roman" w:hAnsi="Times New Roman" w:cs="Times New Roman"/>
          <w:sz w:val="28"/>
          <w:szCs w:val="28"/>
        </w:rPr>
        <w:t>–</w:t>
      </w:r>
      <w:r w:rsidRPr="001F124C">
        <w:rPr>
          <w:rFonts w:ascii="Times New Roman" w:hAnsi="Times New Roman" w:cs="Times New Roman"/>
          <w:sz w:val="28"/>
          <w:szCs w:val="28"/>
        </w:rPr>
        <w:t xml:space="preserve"> це операція, при якій обов'язково розкривається тазов</w:t>
      </w:r>
      <w:r>
        <w:rPr>
          <w:rFonts w:ascii="Times New Roman" w:hAnsi="Times New Roman" w:cs="Times New Roman"/>
          <w:sz w:val="28"/>
          <w:szCs w:val="28"/>
        </w:rPr>
        <w:t>а</w:t>
      </w:r>
      <w:r w:rsidRPr="001F124C">
        <w:rPr>
          <w:rFonts w:ascii="Times New Roman" w:hAnsi="Times New Roman" w:cs="Times New Roman"/>
          <w:sz w:val="28"/>
          <w:szCs w:val="28"/>
        </w:rPr>
        <w:t xml:space="preserve"> очеревина, а якщо резец</w:t>
      </w:r>
      <w:r>
        <w:rPr>
          <w:rFonts w:ascii="Times New Roman" w:hAnsi="Times New Roman" w:cs="Times New Roman"/>
          <w:sz w:val="28"/>
          <w:szCs w:val="28"/>
        </w:rPr>
        <w:t>іюються</w:t>
      </w:r>
      <w:r w:rsidRPr="001F124C">
        <w:rPr>
          <w:rFonts w:ascii="Times New Roman" w:hAnsi="Times New Roman" w:cs="Times New Roman"/>
          <w:sz w:val="28"/>
          <w:szCs w:val="28"/>
        </w:rPr>
        <w:t xml:space="preserve"> вищерозміщені відділи, то це не типова передня резекція прямої кишки, а резекція ректосігми і навіть сигмовидної кишки [2</w:t>
      </w:r>
      <w:r>
        <w:rPr>
          <w:rFonts w:ascii="Times New Roman" w:hAnsi="Times New Roman" w:cs="Times New Roman"/>
          <w:sz w:val="28"/>
          <w:szCs w:val="28"/>
        </w:rPr>
        <w:t>44</w:t>
      </w:r>
      <w:r w:rsidRPr="001F124C">
        <w:rPr>
          <w:rFonts w:ascii="Times New Roman" w:hAnsi="Times New Roman" w:cs="Times New Roman"/>
          <w:sz w:val="28"/>
          <w:szCs w:val="28"/>
        </w:rPr>
        <w:t>, 2</w:t>
      </w:r>
      <w:r>
        <w:rPr>
          <w:rFonts w:ascii="Times New Roman" w:hAnsi="Times New Roman" w:cs="Times New Roman"/>
          <w:sz w:val="28"/>
          <w:szCs w:val="28"/>
        </w:rPr>
        <w:t>59</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Чи слід взагалі згадувати слово «передня»? Загальновідомо, що резекція, при якій розвивається синдром низької резекції, це 5 см і менше дистальної частини прямої кишки [2</w:t>
      </w:r>
      <w:r>
        <w:rPr>
          <w:rFonts w:ascii="Times New Roman" w:hAnsi="Times New Roman" w:cs="Times New Roman"/>
          <w:sz w:val="28"/>
          <w:szCs w:val="28"/>
        </w:rPr>
        <w:t>31</w:t>
      </w:r>
      <w:r w:rsidRPr="001F124C">
        <w:rPr>
          <w:rFonts w:ascii="Times New Roman" w:hAnsi="Times New Roman" w:cs="Times New Roman"/>
          <w:sz w:val="28"/>
          <w:szCs w:val="28"/>
        </w:rPr>
        <w:t>, 2</w:t>
      </w:r>
      <w:r>
        <w:rPr>
          <w:rFonts w:ascii="Times New Roman" w:hAnsi="Times New Roman" w:cs="Times New Roman"/>
          <w:sz w:val="28"/>
          <w:szCs w:val="28"/>
        </w:rPr>
        <w:t>41, 242, 243</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даній ситуації рідко використовуються промежинний сакральний, вагінальний, парасакральний, задній з ви</w:t>
      </w:r>
      <w:r>
        <w:rPr>
          <w:rFonts w:ascii="Times New Roman" w:hAnsi="Times New Roman" w:cs="Times New Roman"/>
          <w:sz w:val="28"/>
          <w:szCs w:val="28"/>
        </w:rPr>
        <w:t>січенням</w:t>
      </w:r>
      <w:r w:rsidRPr="001F124C">
        <w:rPr>
          <w:rFonts w:ascii="Times New Roman" w:hAnsi="Times New Roman" w:cs="Times New Roman"/>
          <w:sz w:val="28"/>
          <w:szCs w:val="28"/>
        </w:rPr>
        <w:t xml:space="preserve"> куприка, ви</w:t>
      </w:r>
      <w:r>
        <w:rPr>
          <w:rFonts w:ascii="Times New Roman" w:hAnsi="Times New Roman" w:cs="Times New Roman"/>
          <w:sz w:val="28"/>
          <w:szCs w:val="28"/>
        </w:rPr>
        <w:t>січенням</w:t>
      </w:r>
      <w:r w:rsidRPr="001F124C">
        <w:rPr>
          <w:rFonts w:ascii="Times New Roman" w:hAnsi="Times New Roman" w:cs="Times New Roman"/>
          <w:sz w:val="28"/>
          <w:szCs w:val="28"/>
        </w:rPr>
        <w:t xml:space="preserve"> куприка і крижів оперативні доступи [1</w:t>
      </w:r>
      <w:r>
        <w:rPr>
          <w:rFonts w:ascii="Times New Roman" w:hAnsi="Times New Roman" w:cs="Times New Roman"/>
          <w:sz w:val="28"/>
          <w:szCs w:val="28"/>
        </w:rPr>
        <w:t>70</w:t>
      </w:r>
      <w:r w:rsidRPr="001F124C">
        <w:rPr>
          <w:rFonts w:ascii="Times New Roman" w:hAnsi="Times New Roman" w:cs="Times New Roman"/>
          <w:sz w:val="28"/>
          <w:szCs w:val="28"/>
        </w:rPr>
        <w:t>, 1</w:t>
      </w:r>
      <w:r>
        <w:rPr>
          <w:rFonts w:ascii="Times New Roman" w:hAnsi="Times New Roman" w:cs="Times New Roman"/>
          <w:sz w:val="28"/>
          <w:szCs w:val="28"/>
        </w:rPr>
        <w:t xml:space="preserve">78, </w:t>
      </w:r>
      <w:r w:rsidRPr="001F124C">
        <w:rPr>
          <w:rFonts w:ascii="Times New Roman" w:hAnsi="Times New Roman" w:cs="Times New Roman"/>
          <w:sz w:val="28"/>
          <w:szCs w:val="28"/>
        </w:rPr>
        <w:t>1</w:t>
      </w:r>
      <w:r>
        <w:rPr>
          <w:rFonts w:ascii="Times New Roman" w:hAnsi="Times New Roman" w:cs="Times New Roman"/>
          <w:sz w:val="28"/>
          <w:szCs w:val="28"/>
        </w:rPr>
        <w:t>80</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Прояв даного кл</w:t>
      </w:r>
      <w:r>
        <w:rPr>
          <w:rFonts w:ascii="Times New Roman" w:hAnsi="Times New Roman" w:cs="Times New Roman"/>
          <w:sz w:val="28"/>
          <w:szCs w:val="28"/>
        </w:rPr>
        <w:t>інічного синдрому загальновідомий</w:t>
      </w:r>
      <w:r w:rsidRPr="001F124C">
        <w:rPr>
          <w:rFonts w:ascii="Times New Roman" w:hAnsi="Times New Roman" w:cs="Times New Roman"/>
          <w:sz w:val="28"/>
          <w:szCs w:val="28"/>
        </w:rPr>
        <w:t xml:space="preserve">. В кінці 80-х років XX століття з'явилася впевненість у тому, що він буде усунутий завдяки </w:t>
      </w:r>
      <w:r w:rsidRPr="001F124C">
        <w:rPr>
          <w:rFonts w:ascii="Times New Roman" w:hAnsi="Times New Roman" w:cs="Times New Roman"/>
          <w:sz w:val="28"/>
          <w:szCs w:val="28"/>
        </w:rPr>
        <w:lastRenderedPageBreak/>
        <w:t>розробці переважно товстокишков</w:t>
      </w:r>
      <w:r>
        <w:rPr>
          <w:rFonts w:ascii="Times New Roman" w:hAnsi="Times New Roman" w:cs="Times New Roman"/>
          <w:sz w:val="28"/>
          <w:szCs w:val="28"/>
        </w:rPr>
        <w:t>их</w:t>
      </w:r>
      <w:r w:rsidRPr="001F124C">
        <w:rPr>
          <w:rFonts w:ascii="Times New Roman" w:hAnsi="Times New Roman" w:cs="Times New Roman"/>
          <w:sz w:val="28"/>
          <w:szCs w:val="28"/>
        </w:rPr>
        <w:t xml:space="preserve"> резервуарів [</w:t>
      </w:r>
      <w:r>
        <w:rPr>
          <w:rFonts w:ascii="Times New Roman" w:hAnsi="Times New Roman" w:cs="Times New Roman"/>
          <w:sz w:val="28"/>
          <w:szCs w:val="28"/>
        </w:rPr>
        <w:t>248</w:t>
      </w:r>
      <w:r w:rsidRPr="001F124C">
        <w:rPr>
          <w:rFonts w:ascii="Times New Roman" w:hAnsi="Times New Roman" w:cs="Times New Roman"/>
          <w:sz w:val="28"/>
          <w:szCs w:val="28"/>
        </w:rPr>
        <w:t>]. Однак через 10 років з моменту їх впровадження надії хірургів не виправдалися, оскільки знову був використаний в основному механічний підхід у вирішенні функціональних проблем.</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Розрізи і шви</w:t>
      </w:r>
      <w:r>
        <w:rPr>
          <w:rFonts w:ascii="Times New Roman" w:hAnsi="Times New Roman" w:cs="Times New Roman"/>
          <w:sz w:val="28"/>
          <w:szCs w:val="28"/>
        </w:rPr>
        <w:t>, які н</w:t>
      </w:r>
      <w:r w:rsidRPr="001F124C">
        <w:rPr>
          <w:rFonts w:ascii="Times New Roman" w:hAnsi="Times New Roman" w:cs="Times New Roman"/>
          <w:sz w:val="28"/>
          <w:szCs w:val="28"/>
        </w:rPr>
        <w:t>аносяться на стінку кишки,</w:t>
      </w:r>
      <w:r>
        <w:rPr>
          <w:rFonts w:ascii="Times New Roman" w:hAnsi="Times New Roman" w:cs="Times New Roman"/>
          <w:sz w:val="28"/>
          <w:szCs w:val="28"/>
        </w:rPr>
        <w:t xml:space="preserve"> що</w:t>
      </w:r>
      <w:r w:rsidRPr="001F124C">
        <w:rPr>
          <w:rFonts w:ascii="Times New Roman" w:hAnsi="Times New Roman" w:cs="Times New Roman"/>
          <w:sz w:val="28"/>
          <w:szCs w:val="28"/>
        </w:rPr>
        <w:t xml:space="preserve"> модел</w:t>
      </w:r>
      <w:r>
        <w:rPr>
          <w:rFonts w:ascii="Times New Roman" w:hAnsi="Times New Roman" w:cs="Times New Roman"/>
          <w:sz w:val="28"/>
          <w:szCs w:val="28"/>
        </w:rPr>
        <w:t>юється</w:t>
      </w:r>
      <w:r w:rsidRPr="001F124C">
        <w:rPr>
          <w:rFonts w:ascii="Times New Roman" w:hAnsi="Times New Roman" w:cs="Times New Roman"/>
          <w:sz w:val="28"/>
          <w:szCs w:val="28"/>
        </w:rPr>
        <w:t xml:space="preserve"> як неоректум, сприяють розвитку в ній денервац</w:t>
      </w:r>
      <w:r>
        <w:rPr>
          <w:rFonts w:ascii="Times New Roman" w:hAnsi="Times New Roman" w:cs="Times New Roman"/>
          <w:sz w:val="28"/>
          <w:szCs w:val="28"/>
        </w:rPr>
        <w:t>ії</w:t>
      </w:r>
      <w:r w:rsidRPr="001F124C">
        <w:rPr>
          <w:rFonts w:ascii="Times New Roman" w:hAnsi="Times New Roman" w:cs="Times New Roman"/>
          <w:sz w:val="28"/>
          <w:szCs w:val="28"/>
        </w:rPr>
        <w:t xml:space="preserve"> </w:t>
      </w:r>
      <w:r>
        <w:rPr>
          <w:rFonts w:ascii="Times New Roman" w:hAnsi="Times New Roman" w:cs="Times New Roman"/>
          <w:sz w:val="28"/>
          <w:szCs w:val="28"/>
        </w:rPr>
        <w:t>та</w:t>
      </w:r>
      <w:r w:rsidRPr="001F124C">
        <w:rPr>
          <w:rFonts w:ascii="Times New Roman" w:hAnsi="Times New Roman" w:cs="Times New Roman"/>
          <w:sz w:val="28"/>
          <w:szCs w:val="28"/>
        </w:rPr>
        <w:t xml:space="preserve"> ішемії, запалення, і в кінцевому результаті </w:t>
      </w:r>
      <w:r>
        <w:rPr>
          <w:rFonts w:ascii="Times New Roman" w:hAnsi="Times New Roman" w:cs="Times New Roman"/>
          <w:sz w:val="28"/>
          <w:szCs w:val="28"/>
        </w:rPr>
        <w:t>–</w:t>
      </w:r>
      <w:r w:rsidRPr="001F124C">
        <w:rPr>
          <w:rFonts w:ascii="Times New Roman" w:hAnsi="Times New Roman" w:cs="Times New Roman"/>
          <w:sz w:val="28"/>
          <w:szCs w:val="28"/>
        </w:rPr>
        <w:t xml:space="preserve"> рубцюванн</w:t>
      </w:r>
      <w:r>
        <w:rPr>
          <w:rFonts w:ascii="Times New Roman" w:hAnsi="Times New Roman" w:cs="Times New Roman"/>
          <w:sz w:val="28"/>
          <w:szCs w:val="28"/>
        </w:rPr>
        <w:t>ю</w:t>
      </w:r>
      <w:r w:rsidRPr="001F124C">
        <w:rPr>
          <w:rFonts w:ascii="Times New Roman" w:hAnsi="Times New Roman" w:cs="Times New Roman"/>
          <w:sz w:val="28"/>
          <w:szCs w:val="28"/>
        </w:rPr>
        <w:t xml:space="preserve">, ригідності стінки, що є загрозою для всіх псевдосфінктеров, </w:t>
      </w:r>
      <w:r>
        <w:rPr>
          <w:rFonts w:ascii="Times New Roman" w:hAnsi="Times New Roman" w:cs="Times New Roman"/>
          <w:sz w:val="28"/>
          <w:szCs w:val="28"/>
        </w:rPr>
        <w:t>які</w:t>
      </w:r>
      <w:r w:rsidRPr="001F124C">
        <w:rPr>
          <w:rFonts w:ascii="Times New Roman" w:hAnsi="Times New Roman" w:cs="Times New Roman"/>
          <w:sz w:val="28"/>
          <w:szCs w:val="28"/>
        </w:rPr>
        <w:t xml:space="preserve"> формуються шляхом розсічення кишкової стінки і її </w:t>
      </w:r>
      <w:r>
        <w:rPr>
          <w:rFonts w:ascii="Times New Roman" w:hAnsi="Times New Roman" w:cs="Times New Roman"/>
          <w:sz w:val="28"/>
          <w:szCs w:val="28"/>
        </w:rPr>
        <w:t>і</w:t>
      </w:r>
      <w:r w:rsidRPr="001F124C">
        <w:rPr>
          <w:rFonts w:ascii="Times New Roman" w:hAnsi="Times New Roman" w:cs="Times New Roman"/>
          <w:sz w:val="28"/>
          <w:szCs w:val="28"/>
        </w:rPr>
        <w:t>нвагинац</w:t>
      </w:r>
      <w:r>
        <w:rPr>
          <w:rFonts w:ascii="Times New Roman" w:hAnsi="Times New Roman" w:cs="Times New Roman"/>
          <w:sz w:val="28"/>
          <w:szCs w:val="28"/>
        </w:rPr>
        <w:t>ії</w:t>
      </w:r>
      <w:r w:rsidRPr="001F124C">
        <w:rPr>
          <w:rFonts w:ascii="Times New Roman" w:hAnsi="Times New Roman" w:cs="Times New Roman"/>
          <w:sz w:val="28"/>
          <w:szCs w:val="28"/>
        </w:rPr>
        <w:t xml:space="preserve"> в просвіт [</w:t>
      </w:r>
      <w:r w:rsidRPr="00004B57">
        <w:rPr>
          <w:rFonts w:ascii="Times New Roman" w:hAnsi="Times New Roman" w:cs="Times New Roman"/>
          <w:sz w:val="28"/>
          <w:szCs w:val="28"/>
        </w:rPr>
        <w:t xml:space="preserve">61, </w:t>
      </w:r>
      <w:r w:rsidRPr="001F124C">
        <w:rPr>
          <w:rFonts w:ascii="Times New Roman" w:hAnsi="Times New Roman" w:cs="Times New Roman"/>
          <w:sz w:val="28"/>
          <w:szCs w:val="28"/>
        </w:rPr>
        <w:t>2</w:t>
      </w:r>
      <w:r>
        <w:rPr>
          <w:rFonts w:ascii="Times New Roman" w:hAnsi="Times New Roman" w:cs="Times New Roman"/>
          <w:sz w:val="28"/>
          <w:szCs w:val="28"/>
        </w:rPr>
        <w:t>51</w:t>
      </w:r>
      <w:r w:rsidRPr="001F124C">
        <w:rPr>
          <w:rFonts w:ascii="Times New Roman" w:hAnsi="Times New Roman" w:cs="Times New Roman"/>
          <w:sz w:val="28"/>
          <w:szCs w:val="28"/>
        </w:rPr>
        <w:t>, 2</w:t>
      </w:r>
      <w:r>
        <w:rPr>
          <w:rFonts w:ascii="Times New Roman" w:hAnsi="Times New Roman" w:cs="Times New Roman"/>
          <w:sz w:val="28"/>
          <w:szCs w:val="28"/>
        </w:rPr>
        <w:t>57</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більшості спостережень сформований резервуар знаходиться вище тазової очеревини, його стінки мало п</w:t>
      </w:r>
      <w:r>
        <w:rPr>
          <w:rFonts w:ascii="Times New Roman" w:hAnsi="Times New Roman" w:cs="Times New Roman"/>
          <w:sz w:val="28"/>
          <w:szCs w:val="28"/>
        </w:rPr>
        <w:t>ід</w:t>
      </w:r>
      <w:r w:rsidRPr="001F124C">
        <w:rPr>
          <w:rFonts w:ascii="Times New Roman" w:hAnsi="Times New Roman" w:cs="Times New Roman"/>
          <w:sz w:val="28"/>
          <w:szCs w:val="28"/>
        </w:rPr>
        <w:t>датливі, так як в основному використовується непіддатлива, товстостінна, з вузьким просвітом сигмовидна</w:t>
      </w:r>
      <w:r>
        <w:rPr>
          <w:rFonts w:ascii="Times New Roman" w:hAnsi="Times New Roman" w:cs="Times New Roman"/>
          <w:sz w:val="28"/>
          <w:szCs w:val="28"/>
        </w:rPr>
        <w:t xml:space="preserve"> </w:t>
      </w:r>
      <w:r w:rsidRPr="001F124C">
        <w:rPr>
          <w:rFonts w:ascii="Times New Roman" w:hAnsi="Times New Roman" w:cs="Times New Roman"/>
          <w:sz w:val="28"/>
          <w:szCs w:val="28"/>
        </w:rPr>
        <w:t>кишка.</w:t>
      </w:r>
      <w:r>
        <w:rPr>
          <w:rFonts w:ascii="Times New Roman" w:hAnsi="Times New Roman" w:cs="Times New Roman"/>
          <w:sz w:val="28"/>
          <w:szCs w:val="28"/>
        </w:rPr>
        <w:t xml:space="preserve"> </w:t>
      </w:r>
      <w:r w:rsidRPr="001F124C">
        <w:rPr>
          <w:rFonts w:ascii="Times New Roman" w:hAnsi="Times New Roman" w:cs="Times New Roman"/>
          <w:sz w:val="28"/>
          <w:szCs w:val="28"/>
        </w:rPr>
        <w:t>При цьому не затребувані «чутливі м'язи» тазового дна, а значить, можливості аноректального кута, який відіграє важливу роль в процесі акту дефекації [1</w:t>
      </w:r>
      <w:r>
        <w:rPr>
          <w:rFonts w:ascii="Times New Roman" w:hAnsi="Times New Roman" w:cs="Times New Roman"/>
          <w:sz w:val="28"/>
          <w:szCs w:val="28"/>
        </w:rPr>
        <w:t>1</w:t>
      </w:r>
      <w:r w:rsidRPr="001F124C">
        <w:rPr>
          <w:rFonts w:ascii="Times New Roman" w:hAnsi="Times New Roman" w:cs="Times New Roman"/>
          <w:sz w:val="28"/>
          <w:szCs w:val="28"/>
        </w:rPr>
        <w:t>].</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Має значення і стан функціональних сфінктерів шлунково-кишкового тракту, хоча це вимагає більш ретельного дослідження. Однак відома їх синхронізація в моториці шлунково-кишкового тракту.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Прикладом є пілородуоденальний, ілеоцекальний синдроми </w:t>
      </w:r>
      <w:r>
        <w:rPr>
          <w:rFonts w:ascii="Times New Roman" w:hAnsi="Times New Roman" w:cs="Times New Roman"/>
          <w:sz w:val="28"/>
          <w:szCs w:val="28"/>
        </w:rPr>
        <w:t>–</w:t>
      </w:r>
      <w:r w:rsidRPr="001F124C">
        <w:rPr>
          <w:rFonts w:ascii="Times New Roman" w:hAnsi="Times New Roman" w:cs="Times New Roman"/>
          <w:sz w:val="28"/>
          <w:szCs w:val="28"/>
        </w:rPr>
        <w:t xml:space="preserve"> прийом їжі, відкриття бауг</w:t>
      </w:r>
      <w:r>
        <w:rPr>
          <w:rFonts w:ascii="Times New Roman" w:hAnsi="Times New Roman" w:cs="Times New Roman"/>
          <w:sz w:val="28"/>
          <w:szCs w:val="28"/>
        </w:rPr>
        <w:t>інієвої</w:t>
      </w:r>
      <w:r w:rsidRPr="001F124C">
        <w:rPr>
          <w:rFonts w:ascii="Times New Roman" w:hAnsi="Times New Roman" w:cs="Times New Roman"/>
          <w:sz w:val="28"/>
          <w:szCs w:val="28"/>
        </w:rPr>
        <w:t xml:space="preserve"> заслінки, просування вмісту в каудальному напрямку.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При формуванні резервуара з різних відділів лівої половини ободової кишки в ряді ситуацій необхідна мобілізація не тільки ректос</w:t>
      </w:r>
      <w:r>
        <w:rPr>
          <w:rFonts w:ascii="Times New Roman" w:hAnsi="Times New Roman" w:cs="Times New Roman"/>
          <w:sz w:val="28"/>
          <w:szCs w:val="28"/>
        </w:rPr>
        <w:t>и</w:t>
      </w:r>
      <w:r w:rsidRPr="001F124C">
        <w:rPr>
          <w:rFonts w:ascii="Times New Roman" w:hAnsi="Times New Roman" w:cs="Times New Roman"/>
          <w:sz w:val="28"/>
          <w:szCs w:val="28"/>
        </w:rPr>
        <w:t>гмо</w:t>
      </w:r>
      <w:r>
        <w:rPr>
          <w:rFonts w:ascii="Times New Roman" w:hAnsi="Times New Roman" w:cs="Times New Roman"/>
          <w:sz w:val="28"/>
          <w:szCs w:val="28"/>
        </w:rPr>
        <w:t>ї</w:t>
      </w:r>
      <w:r w:rsidRPr="001F124C">
        <w:rPr>
          <w:rFonts w:ascii="Times New Roman" w:hAnsi="Times New Roman" w:cs="Times New Roman"/>
          <w:sz w:val="28"/>
          <w:szCs w:val="28"/>
        </w:rPr>
        <w:t>дного відділу, а</w:t>
      </w:r>
      <w:r>
        <w:rPr>
          <w:rFonts w:ascii="Times New Roman" w:hAnsi="Times New Roman" w:cs="Times New Roman"/>
          <w:sz w:val="28"/>
          <w:szCs w:val="28"/>
        </w:rPr>
        <w:t>ле</w:t>
      </w:r>
      <w:r w:rsidRPr="001F124C">
        <w:rPr>
          <w:rFonts w:ascii="Times New Roman" w:hAnsi="Times New Roman" w:cs="Times New Roman"/>
          <w:sz w:val="28"/>
          <w:szCs w:val="28"/>
        </w:rPr>
        <w:t xml:space="preserve"> й лівого, а іноді </w:t>
      </w:r>
      <w:r>
        <w:rPr>
          <w:rFonts w:ascii="Times New Roman" w:hAnsi="Times New Roman" w:cs="Times New Roman"/>
          <w:sz w:val="28"/>
          <w:szCs w:val="28"/>
        </w:rPr>
        <w:t xml:space="preserve">– </w:t>
      </w:r>
      <w:r w:rsidRPr="001F124C">
        <w:rPr>
          <w:rFonts w:ascii="Times New Roman" w:hAnsi="Times New Roman" w:cs="Times New Roman"/>
          <w:sz w:val="28"/>
          <w:szCs w:val="28"/>
        </w:rPr>
        <w:t>правого вигину ободової кишки.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Це додатково не тільки пригнічує діяльність функціональних жом</w:t>
      </w:r>
      <w:r>
        <w:rPr>
          <w:rFonts w:ascii="Times New Roman" w:hAnsi="Times New Roman" w:cs="Times New Roman"/>
          <w:sz w:val="28"/>
          <w:szCs w:val="28"/>
        </w:rPr>
        <w:t>і</w:t>
      </w:r>
      <w:r w:rsidRPr="001F124C">
        <w:rPr>
          <w:rFonts w:ascii="Times New Roman" w:hAnsi="Times New Roman" w:cs="Times New Roman"/>
          <w:sz w:val="28"/>
          <w:szCs w:val="28"/>
        </w:rPr>
        <w:t>в, а й порушує інервацію всієї лівої половини ободової кишки, взаємозв'язок її з нервовими сплетеннями малого таза. На важливість виконання і переваги нерво</w:t>
      </w:r>
      <w:r>
        <w:rPr>
          <w:rFonts w:ascii="Times New Roman" w:eastAsia="Calibri" w:hAnsi="Times New Roman" w:cs="Times New Roman"/>
          <w:sz w:val="28"/>
          <w:szCs w:val="28"/>
        </w:rPr>
        <w:t>зберігаючих</w:t>
      </w:r>
      <w:r w:rsidRPr="001F124C">
        <w:rPr>
          <w:rFonts w:ascii="Times New Roman" w:hAnsi="Times New Roman" w:cs="Times New Roman"/>
          <w:sz w:val="28"/>
          <w:szCs w:val="28"/>
        </w:rPr>
        <w:t xml:space="preserve"> операцій в даному випадку звертають увагу ряд дослідників [</w:t>
      </w:r>
      <w:r>
        <w:rPr>
          <w:rFonts w:ascii="Times New Roman" w:hAnsi="Times New Roman" w:cs="Times New Roman"/>
          <w:sz w:val="28"/>
          <w:szCs w:val="28"/>
        </w:rPr>
        <w:t>8</w:t>
      </w:r>
      <w:r w:rsidRPr="001F124C">
        <w:rPr>
          <w:rFonts w:ascii="Times New Roman" w:hAnsi="Times New Roman" w:cs="Times New Roman"/>
          <w:sz w:val="28"/>
          <w:szCs w:val="28"/>
        </w:rPr>
        <w:t xml:space="preserve">, </w:t>
      </w:r>
      <w:r>
        <w:rPr>
          <w:rFonts w:ascii="Times New Roman" w:hAnsi="Times New Roman" w:cs="Times New Roman"/>
          <w:sz w:val="28"/>
          <w:szCs w:val="28"/>
        </w:rPr>
        <w:t>30</w:t>
      </w:r>
      <w:r w:rsidRPr="001F124C">
        <w:rPr>
          <w:rFonts w:ascii="Times New Roman" w:hAnsi="Times New Roman" w:cs="Times New Roman"/>
          <w:sz w:val="28"/>
          <w:szCs w:val="28"/>
        </w:rPr>
        <w:t xml:space="preserve">, </w:t>
      </w:r>
      <w:r>
        <w:rPr>
          <w:rFonts w:ascii="Times New Roman" w:hAnsi="Times New Roman" w:cs="Times New Roman"/>
          <w:sz w:val="28"/>
          <w:szCs w:val="28"/>
        </w:rPr>
        <w:t>95, 96, 97</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 xml:space="preserve">Важливим моментом, </w:t>
      </w:r>
      <w:r>
        <w:rPr>
          <w:rFonts w:ascii="Times New Roman" w:hAnsi="Times New Roman" w:cs="Times New Roman"/>
          <w:sz w:val="28"/>
          <w:szCs w:val="28"/>
        </w:rPr>
        <w:t>який</w:t>
      </w:r>
      <w:r w:rsidRPr="001F124C">
        <w:rPr>
          <w:rFonts w:ascii="Times New Roman" w:hAnsi="Times New Roman" w:cs="Times New Roman"/>
          <w:sz w:val="28"/>
          <w:szCs w:val="28"/>
        </w:rPr>
        <w:t xml:space="preserve"> визначає якість акту дефекації, є співвідношення </w:t>
      </w:r>
      <w:r>
        <w:rPr>
          <w:rFonts w:ascii="Times New Roman" w:hAnsi="Times New Roman" w:cs="Times New Roman"/>
          <w:sz w:val="28"/>
          <w:szCs w:val="28"/>
        </w:rPr>
        <w:t>вісі</w:t>
      </w:r>
      <w:r w:rsidRPr="001F124C">
        <w:rPr>
          <w:rFonts w:ascii="Times New Roman" w:hAnsi="Times New Roman" w:cs="Times New Roman"/>
          <w:sz w:val="28"/>
          <w:szCs w:val="28"/>
        </w:rPr>
        <w:t xml:space="preserve"> неоректум і кишки</w:t>
      </w:r>
      <w:r>
        <w:rPr>
          <w:rFonts w:ascii="Times New Roman" w:hAnsi="Times New Roman" w:cs="Times New Roman"/>
          <w:sz w:val="28"/>
          <w:szCs w:val="28"/>
        </w:rPr>
        <w:t>, що</w:t>
      </w:r>
      <w:r w:rsidRPr="001F124C">
        <w:rPr>
          <w:rFonts w:ascii="Times New Roman" w:hAnsi="Times New Roman" w:cs="Times New Roman"/>
          <w:sz w:val="28"/>
          <w:szCs w:val="28"/>
        </w:rPr>
        <w:t xml:space="preserve"> проксимально анастомоз</w:t>
      </w:r>
      <w:r>
        <w:rPr>
          <w:rFonts w:ascii="Times New Roman" w:hAnsi="Times New Roman" w:cs="Times New Roman"/>
          <w:sz w:val="28"/>
          <w:szCs w:val="28"/>
        </w:rPr>
        <w:t>ується з</w:t>
      </w:r>
      <w:r w:rsidRPr="001F124C">
        <w:rPr>
          <w:rFonts w:ascii="Times New Roman" w:hAnsi="Times New Roman" w:cs="Times New Roman"/>
          <w:sz w:val="28"/>
          <w:szCs w:val="28"/>
        </w:rPr>
        <w:t xml:space="preserve"> нею. Якщо спрямованість дії ретропульсивно</w:t>
      </w:r>
      <w:r>
        <w:rPr>
          <w:rFonts w:ascii="Times New Roman" w:hAnsi="Times New Roman" w:cs="Times New Roman"/>
          <w:sz w:val="28"/>
          <w:szCs w:val="28"/>
        </w:rPr>
        <w:t>ї</w:t>
      </w:r>
      <w:r w:rsidRPr="001F124C">
        <w:rPr>
          <w:rFonts w:ascii="Times New Roman" w:hAnsi="Times New Roman" w:cs="Times New Roman"/>
          <w:sz w:val="28"/>
          <w:szCs w:val="28"/>
        </w:rPr>
        <w:t xml:space="preserve"> активності</w:t>
      </w:r>
      <w:r>
        <w:rPr>
          <w:rFonts w:ascii="Times New Roman" w:hAnsi="Times New Roman" w:cs="Times New Roman"/>
          <w:sz w:val="28"/>
          <w:szCs w:val="28"/>
        </w:rPr>
        <w:t>, що</w:t>
      </w:r>
      <w:r w:rsidRPr="001F124C">
        <w:rPr>
          <w:rFonts w:ascii="Times New Roman" w:hAnsi="Times New Roman" w:cs="Times New Roman"/>
          <w:sz w:val="28"/>
          <w:szCs w:val="28"/>
        </w:rPr>
        <w:t xml:space="preserve"> виникає в момент дефекації від тиску на ампулу</w:t>
      </w:r>
      <w:r>
        <w:rPr>
          <w:rFonts w:ascii="Times New Roman" w:hAnsi="Times New Roman" w:cs="Times New Roman"/>
          <w:sz w:val="28"/>
          <w:szCs w:val="28"/>
        </w:rPr>
        <w:t>,</w:t>
      </w:r>
      <w:r w:rsidRPr="001F124C">
        <w:rPr>
          <w:rFonts w:ascii="Times New Roman" w:hAnsi="Times New Roman" w:cs="Times New Roman"/>
          <w:sz w:val="28"/>
          <w:szCs w:val="28"/>
        </w:rPr>
        <w:t xml:space="preserve"> збігається з віссю вище розташованої кишки, вміст ампули спрямовується вгору і виникає рефлюкс.</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природних умовах це завдання вирішується за рахунок фізіологічного ректос</w:t>
      </w:r>
      <w:r>
        <w:rPr>
          <w:rFonts w:ascii="Times New Roman" w:hAnsi="Times New Roman" w:cs="Times New Roman"/>
          <w:sz w:val="28"/>
          <w:szCs w:val="28"/>
        </w:rPr>
        <w:t>и</w:t>
      </w:r>
      <w:r w:rsidRPr="001F124C">
        <w:rPr>
          <w:rFonts w:ascii="Times New Roman" w:hAnsi="Times New Roman" w:cs="Times New Roman"/>
          <w:sz w:val="28"/>
          <w:szCs w:val="28"/>
        </w:rPr>
        <w:t>гмо</w:t>
      </w:r>
      <w:r>
        <w:rPr>
          <w:rFonts w:ascii="Times New Roman" w:hAnsi="Times New Roman" w:cs="Times New Roman"/>
          <w:sz w:val="28"/>
          <w:szCs w:val="28"/>
        </w:rPr>
        <w:t>ї</w:t>
      </w:r>
      <w:r w:rsidRPr="001F124C">
        <w:rPr>
          <w:rFonts w:ascii="Times New Roman" w:hAnsi="Times New Roman" w:cs="Times New Roman"/>
          <w:sz w:val="28"/>
          <w:szCs w:val="28"/>
        </w:rPr>
        <w:t>дного вигину і фізіологічного жому О. Берна-Пирогова-Мутье. Однак вони руйнуються при радикальних операціях</w:t>
      </w:r>
      <w:r>
        <w:rPr>
          <w:rFonts w:ascii="Times New Roman" w:hAnsi="Times New Roman" w:cs="Times New Roman"/>
          <w:sz w:val="28"/>
          <w:szCs w:val="28"/>
        </w:rPr>
        <w:t>, що</w:t>
      </w:r>
      <w:r w:rsidRPr="001F124C">
        <w:rPr>
          <w:rFonts w:ascii="Times New Roman" w:hAnsi="Times New Roman" w:cs="Times New Roman"/>
          <w:sz w:val="28"/>
          <w:szCs w:val="28"/>
        </w:rPr>
        <w:t xml:space="preserve"> поясню</w:t>
      </w:r>
      <w:r>
        <w:rPr>
          <w:rFonts w:ascii="Times New Roman" w:hAnsi="Times New Roman" w:cs="Times New Roman"/>
          <w:sz w:val="28"/>
          <w:szCs w:val="28"/>
        </w:rPr>
        <w:t>є подальші</w:t>
      </w:r>
      <w:r w:rsidRPr="001F124C">
        <w:rPr>
          <w:rFonts w:ascii="Times New Roman" w:hAnsi="Times New Roman" w:cs="Times New Roman"/>
          <w:sz w:val="28"/>
          <w:szCs w:val="28"/>
        </w:rPr>
        <w:t xml:space="preserve"> часті позиви</w:t>
      </w:r>
      <w:r>
        <w:rPr>
          <w:rFonts w:ascii="Times New Roman" w:hAnsi="Times New Roman" w:cs="Times New Roman"/>
          <w:sz w:val="28"/>
          <w:szCs w:val="28"/>
        </w:rPr>
        <w:t xml:space="preserve"> та</w:t>
      </w:r>
      <w:r w:rsidRPr="001F124C">
        <w:rPr>
          <w:rFonts w:ascii="Times New Roman" w:hAnsi="Times New Roman" w:cs="Times New Roman"/>
          <w:sz w:val="28"/>
          <w:szCs w:val="28"/>
        </w:rPr>
        <w:t xml:space="preserve"> дефекаці</w:t>
      </w:r>
      <w:r>
        <w:rPr>
          <w:rFonts w:ascii="Times New Roman" w:hAnsi="Times New Roman" w:cs="Times New Roman"/>
          <w:sz w:val="28"/>
          <w:szCs w:val="28"/>
        </w:rPr>
        <w:t>ю</w:t>
      </w:r>
      <w:r w:rsidRPr="001F124C">
        <w:rPr>
          <w:rFonts w:ascii="Times New Roman" w:hAnsi="Times New Roman" w:cs="Times New Roman"/>
          <w:sz w:val="28"/>
          <w:szCs w:val="28"/>
        </w:rPr>
        <w:t xml:space="preserve"> малими порціями.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Г. К. </w:t>
      </w:r>
      <w:r>
        <w:rPr>
          <w:rFonts w:ascii="Times New Roman" w:hAnsi="Times New Roman" w:cs="Times New Roman"/>
          <w:sz w:val="28"/>
          <w:szCs w:val="28"/>
        </w:rPr>
        <w:t>Ж</w:t>
      </w:r>
      <w:r w:rsidRPr="001F124C">
        <w:rPr>
          <w:rFonts w:ascii="Times New Roman" w:hAnsi="Times New Roman" w:cs="Times New Roman"/>
          <w:sz w:val="28"/>
          <w:szCs w:val="28"/>
        </w:rPr>
        <w:t>ерл</w:t>
      </w:r>
      <w:r>
        <w:rPr>
          <w:rFonts w:ascii="Times New Roman" w:hAnsi="Times New Roman" w:cs="Times New Roman"/>
          <w:sz w:val="28"/>
          <w:szCs w:val="28"/>
        </w:rPr>
        <w:t>ов та ін.</w:t>
      </w:r>
      <w:r w:rsidRPr="001F124C">
        <w:rPr>
          <w:rFonts w:ascii="Times New Roman" w:hAnsi="Times New Roman" w:cs="Times New Roman"/>
          <w:sz w:val="28"/>
          <w:szCs w:val="28"/>
        </w:rPr>
        <w:t xml:space="preserve"> запропонували створювати антірефлюксн</w:t>
      </w:r>
      <w:r>
        <w:rPr>
          <w:rFonts w:ascii="Times New Roman" w:hAnsi="Times New Roman" w:cs="Times New Roman"/>
          <w:sz w:val="28"/>
          <w:szCs w:val="28"/>
        </w:rPr>
        <w:t>і</w:t>
      </w:r>
      <w:r w:rsidRPr="001F124C">
        <w:rPr>
          <w:rFonts w:ascii="Times New Roman" w:hAnsi="Times New Roman" w:cs="Times New Roman"/>
          <w:sz w:val="28"/>
          <w:szCs w:val="28"/>
        </w:rPr>
        <w:t xml:space="preserve"> пристро</w:t>
      </w:r>
      <w:r>
        <w:rPr>
          <w:rFonts w:ascii="Times New Roman" w:hAnsi="Times New Roman" w:cs="Times New Roman"/>
          <w:sz w:val="28"/>
          <w:szCs w:val="28"/>
        </w:rPr>
        <w:t>ї</w:t>
      </w:r>
      <w:r w:rsidRPr="001F124C">
        <w:rPr>
          <w:rFonts w:ascii="Times New Roman" w:hAnsi="Times New Roman" w:cs="Times New Roman"/>
          <w:sz w:val="28"/>
          <w:szCs w:val="28"/>
        </w:rPr>
        <w:t>, використовуючи стінку кишки вище неоректум, формуючи на ній штучний жом шляхом розсічення стінки і накладення на</w:t>
      </w:r>
      <w:r>
        <w:rPr>
          <w:rFonts w:ascii="Times New Roman" w:hAnsi="Times New Roman" w:cs="Times New Roman"/>
          <w:sz w:val="28"/>
          <w:szCs w:val="28"/>
        </w:rPr>
        <w:t xml:space="preserve"> неї швів. Слід зазначити, що ця, </w:t>
      </w:r>
      <w:r w:rsidRPr="001F124C">
        <w:rPr>
          <w:rFonts w:ascii="Times New Roman" w:hAnsi="Times New Roman" w:cs="Times New Roman"/>
          <w:sz w:val="28"/>
          <w:szCs w:val="28"/>
        </w:rPr>
        <w:t>більшою мірою</w:t>
      </w:r>
      <w:r>
        <w:rPr>
          <w:rFonts w:ascii="Times New Roman" w:hAnsi="Times New Roman" w:cs="Times New Roman"/>
          <w:sz w:val="28"/>
          <w:szCs w:val="28"/>
        </w:rPr>
        <w:t>,</w:t>
      </w:r>
      <w:r w:rsidRPr="001F124C">
        <w:rPr>
          <w:rFonts w:ascii="Times New Roman" w:hAnsi="Times New Roman" w:cs="Times New Roman"/>
          <w:sz w:val="28"/>
          <w:szCs w:val="28"/>
        </w:rPr>
        <w:t xml:space="preserve"> механічна спроба вирішення функціональної проблеми і подальше застосування штучних жом</w:t>
      </w:r>
      <w:r>
        <w:rPr>
          <w:rFonts w:ascii="Times New Roman" w:hAnsi="Times New Roman" w:cs="Times New Roman"/>
          <w:sz w:val="28"/>
          <w:szCs w:val="28"/>
        </w:rPr>
        <w:t>і</w:t>
      </w:r>
      <w:r w:rsidRPr="001F124C">
        <w:rPr>
          <w:rFonts w:ascii="Times New Roman" w:hAnsi="Times New Roman" w:cs="Times New Roman"/>
          <w:sz w:val="28"/>
          <w:szCs w:val="28"/>
        </w:rPr>
        <w:t>в загальновідом</w:t>
      </w:r>
      <w:r>
        <w:rPr>
          <w:rFonts w:ascii="Times New Roman" w:hAnsi="Times New Roman" w:cs="Times New Roman"/>
          <w:sz w:val="28"/>
          <w:szCs w:val="28"/>
        </w:rPr>
        <w:t>і</w:t>
      </w:r>
      <w:r w:rsidRPr="001F124C">
        <w:rPr>
          <w:rFonts w:ascii="Times New Roman" w:hAnsi="Times New Roman" w:cs="Times New Roman"/>
          <w:sz w:val="28"/>
          <w:szCs w:val="28"/>
        </w:rPr>
        <w:t xml:space="preserve"> [3</w:t>
      </w:r>
      <w:r>
        <w:rPr>
          <w:rFonts w:ascii="Times New Roman" w:hAnsi="Times New Roman" w:cs="Times New Roman"/>
          <w:sz w:val="28"/>
          <w:szCs w:val="28"/>
        </w:rPr>
        <w:t>4</w:t>
      </w:r>
      <w:r w:rsidRPr="001F124C">
        <w:rPr>
          <w:rFonts w:ascii="Times New Roman" w:hAnsi="Times New Roman" w:cs="Times New Roman"/>
          <w:sz w:val="28"/>
          <w:szCs w:val="28"/>
        </w:rPr>
        <w:t>, 3</w:t>
      </w:r>
      <w:r>
        <w:rPr>
          <w:rFonts w:ascii="Times New Roman" w:hAnsi="Times New Roman" w:cs="Times New Roman"/>
          <w:sz w:val="28"/>
          <w:szCs w:val="28"/>
        </w:rPr>
        <w:t>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1996 р</w:t>
      </w:r>
      <w:r>
        <w:rPr>
          <w:rFonts w:ascii="Times New Roman" w:hAnsi="Times New Roman" w:cs="Times New Roman"/>
          <w:sz w:val="28"/>
          <w:szCs w:val="28"/>
        </w:rPr>
        <w:t>.</w:t>
      </w:r>
      <w:r w:rsidRPr="001F124C">
        <w:rPr>
          <w:rFonts w:ascii="Times New Roman" w:hAnsi="Times New Roman" w:cs="Times New Roman"/>
          <w:sz w:val="28"/>
          <w:szCs w:val="28"/>
        </w:rPr>
        <w:t xml:space="preserve"> O. Markus </w:t>
      </w:r>
      <w:r>
        <w:rPr>
          <w:rFonts w:ascii="Times New Roman" w:hAnsi="Times New Roman" w:cs="Times New Roman"/>
          <w:sz w:val="28"/>
          <w:szCs w:val="28"/>
        </w:rPr>
        <w:t xml:space="preserve">та </w:t>
      </w:r>
      <w:r w:rsidRPr="001F124C">
        <w:rPr>
          <w:rFonts w:ascii="Times New Roman" w:hAnsi="Times New Roman" w:cs="Times New Roman"/>
          <w:sz w:val="28"/>
          <w:szCs w:val="28"/>
        </w:rPr>
        <w:t>і</w:t>
      </w:r>
      <w:r>
        <w:rPr>
          <w:rFonts w:ascii="Times New Roman" w:hAnsi="Times New Roman" w:cs="Times New Roman"/>
          <w:sz w:val="28"/>
          <w:szCs w:val="28"/>
        </w:rPr>
        <w:t>н.</w:t>
      </w:r>
      <w:r w:rsidRPr="001F124C">
        <w:rPr>
          <w:rFonts w:ascii="Times New Roman" w:hAnsi="Times New Roman" w:cs="Times New Roman"/>
          <w:sz w:val="28"/>
          <w:szCs w:val="28"/>
        </w:rPr>
        <w:t xml:space="preserve"> привели дані функціональних досліджень результатів операції з формуванням неоректум при збереженні функціональних вигинів ободової кишки, використанням ілеоасцендоцекального комплексу і дислокацією його в лівий бічний канал.</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Вони відзначили хороші функціональні результати даної операції, негативних наслідків загального плану не було виявлено. В подальшому було запропоновано кілька варіантів створення неоректум з </w:t>
      </w:r>
      <w:r>
        <w:rPr>
          <w:rFonts w:ascii="Times New Roman" w:hAnsi="Times New Roman" w:cs="Times New Roman"/>
          <w:sz w:val="28"/>
          <w:szCs w:val="28"/>
        </w:rPr>
        <w:t>і</w:t>
      </w:r>
      <w:r w:rsidRPr="001F124C">
        <w:rPr>
          <w:rFonts w:ascii="Times New Roman" w:hAnsi="Times New Roman" w:cs="Times New Roman"/>
          <w:sz w:val="28"/>
          <w:szCs w:val="28"/>
        </w:rPr>
        <w:t>леоцекального комплексу з використанням його в поєднанні з низькою резекцією прямої кишки. На сьогоднішній день це модель позбавлена багатьох недоліків, про які згадувалося вище [</w:t>
      </w:r>
      <w:r>
        <w:rPr>
          <w:rFonts w:ascii="Times New Roman" w:hAnsi="Times New Roman" w:cs="Times New Roman"/>
          <w:sz w:val="28"/>
          <w:szCs w:val="28"/>
        </w:rPr>
        <w:t>87</w:t>
      </w:r>
      <w:r w:rsidRPr="001F124C">
        <w:rPr>
          <w:rFonts w:ascii="Times New Roman" w:hAnsi="Times New Roman" w:cs="Times New Roman"/>
          <w:sz w:val="28"/>
          <w:szCs w:val="28"/>
        </w:rPr>
        <w:t xml:space="preserve">, </w:t>
      </w:r>
      <w:r>
        <w:rPr>
          <w:rFonts w:ascii="Times New Roman" w:hAnsi="Times New Roman" w:cs="Times New Roman"/>
          <w:sz w:val="28"/>
          <w:szCs w:val="28"/>
        </w:rPr>
        <w:t>90</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Таким чином, ретроспективний аналіз хірургії дистальної третини прямої кишки, що супроводжується втратою її більшої функціональної частини, відображає певну закономірність.</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Як і в інших областях хірургії після досягнення певно</w:t>
      </w:r>
      <w:r>
        <w:rPr>
          <w:rFonts w:ascii="Times New Roman" w:hAnsi="Times New Roman" w:cs="Times New Roman"/>
          <w:sz w:val="28"/>
          <w:szCs w:val="28"/>
        </w:rPr>
        <w:t>ї</w:t>
      </w:r>
      <w:r w:rsidRPr="001F124C">
        <w:rPr>
          <w:rFonts w:ascii="Times New Roman" w:hAnsi="Times New Roman" w:cs="Times New Roman"/>
          <w:sz w:val="28"/>
          <w:szCs w:val="28"/>
        </w:rPr>
        <w:t xml:space="preserve"> технічно</w:t>
      </w:r>
      <w:r>
        <w:rPr>
          <w:rFonts w:ascii="Times New Roman" w:hAnsi="Times New Roman" w:cs="Times New Roman"/>
          <w:sz w:val="28"/>
          <w:szCs w:val="28"/>
        </w:rPr>
        <w:t>ї</w:t>
      </w:r>
      <w:r w:rsidRPr="001F124C">
        <w:rPr>
          <w:rFonts w:ascii="Times New Roman" w:hAnsi="Times New Roman" w:cs="Times New Roman"/>
          <w:sz w:val="28"/>
          <w:szCs w:val="28"/>
        </w:rPr>
        <w:t xml:space="preserve"> досконалості, вона переходить до якісно</w:t>
      </w:r>
      <w:r>
        <w:rPr>
          <w:rFonts w:ascii="Times New Roman" w:hAnsi="Times New Roman" w:cs="Times New Roman"/>
          <w:sz w:val="28"/>
          <w:szCs w:val="28"/>
        </w:rPr>
        <w:t>го</w:t>
      </w:r>
      <w:r w:rsidRPr="001F124C">
        <w:rPr>
          <w:rFonts w:ascii="Times New Roman" w:hAnsi="Times New Roman" w:cs="Times New Roman"/>
          <w:sz w:val="28"/>
          <w:szCs w:val="28"/>
        </w:rPr>
        <w:t xml:space="preserve"> прогресу, який неможливий при </w:t>
      </w:r>
      <w:r w:rsidRPr="001F124C">
        <w:rPr>
          <w:rFonts w:ascii="Times New Roman" w:hAnsi="Times New Roman" w:cs="Times New Roman"/>
          <w:sz w:val="28"/>
          <w:szCs w:val="28"/>
        </w:rPr>
        <w:lastRenderedPageBreak/>
        <w:t>розгляді проблем у відриві від усієї складної системи організму і більш високих досягнень медицини</w:t>
      </w:r>
      <w:r>
        <w:rPr>
          <w:rFonts w:ascii="Times New Roman" w:hAnsi="Times New Roman" w:cs="Times New Roman"/>
          <w:sz w:val="28"/>
          <w:szCs w:val="28"/>
        </w:rPr>
        <w:t xml:space="preserve"> та</w:t>
      </w:r>
      <w:r w:rsidRPr="001F124C">
        <w:rPr>
          <w:rFonts w:ascii="Times New Roman" w:hAnsi="Times New Roman" w:cs="Times New Roman"/>
          <w:sz w:val="28"/>
          <w:szCs w:val="28"/>
        </w:rPr>
        <w:t xml:space="preserve"> фізіології.</w:t>
      </w:r>
    </w:p>
    <w:p w:rsidR="00F505F3" w:rsidRDefault="00F505F3" w:rsidP="00F505F3">
      <w:pPr>
        <w:spacing w:after="0" w:line="360" w:lineRule="auto"/>
        <w:ind w:firstLine="567"/>
        <w:jc w:val="both"/>
        <w:rPr>
          <w:rFonts w:ascii="Times New Roman" w:hAnsi="Times New Roman" w:cs="Times New Roman"/>
          <w:sz w:val="28"/>
          <w:szCs w:val="28"/>
        </w:rPr>
      </w:pPr>
    </w:p>
    <w:p w:rsidR="00F505F3" w:rsidRDefault="00F505F3" w:rsidP="00F505F3">
      <w:pPr>
        <w:spacing w:after="0" w:line="360" w:lineRule="auto"/>
        <w:ind w:firstLine="567"/>
        <w:jc w:val="both"/>
        <w:rPr>
          <w:rFonts w:ascii="Times New Roman" w:hAnsi="Times New Roman" w:cs="Times New Roman"/>
          <w:b/>
          <w:sz w:val="28"/>
          <w:szCs w:val="28"/>
        </w:rPr>
      </w:pPr>
      <w:r w:rsidRPr="008F1960">
        <w:rPr>
          <w:rFonts w:ascii="Times New Roman" w:hAnsi="Times New Roman" w:cs="Times New Roman"/>
          <w:b/>
          <w:sz w:val="28"/>
          <w:szCs w:val="28"/>
        </w:rPr>
        <w:t xml:space="preserve">1.3 </w:t>
      </w:r>
      <w:r w:rsidRPr="001F124C">
        <w:rPr>
          <w:rFonts w:ascii="Times New Roman" w:hAnsi="Times New Roman" w:cs="Times New Roman"/>
          <w:b/>
          <w:sz w:val="28"/>
          <w:szCs w:val="28"/>
        </w:rPr>
        <w:t>Післяопераційні ускладнення при раку прямої кишки: причини, лікування, профілактика</w:t>
      </w:r>
    </w:p>
    <w:p w:rsidR="00F505F3" w:rsidRDefault="00F505F3" w:rsidP="00F505F3">
      <w:pPr>
        <w:spacing w:after="0" w:line="360" w:lineRule="auto"/>
        <w:ind w:firstLine="567"/>
        <w:jc w:val="both"/>
        <w:rPr>
          <w:rFonts w:ascii="Times New Roman" w:hAnsi="Times New Roman" w:cs="Times New Roman"/>
          <w:sz w:val="28"/>
          <w:szCs w:val="28"/>
        </w:rPr>
      </w:pP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Наявність ракової пухлини, особливо пізніх </w:t>
      </w:r>
      <w:r>
        <w:rPr>
          <w:rFonts w:ascii="Times New Roman" w:hAnsi="Times New Roman" w:cs="Times New Roman"/>
          <w:sz w:val="28"/>
          <w:szCs w:val="28"/>
          <w:lang w:val="uk-UA"/>
        </w:rPr>
        <w:t>с</w:t>
      </w:r>
      <w:r w:rsidRPr="001F124C">
        <w:rPr>
          <w:rFonts w:ascii="Times New Roman" w:hAnsi="Times New Roman" w:cs="Times New Roman"/>
          <w:sz w:val="28"/>
          <w:szCs w:val="28"/>
        </w:rPr>
        <w:t>тадій, ускладнені форми раку ускладнюють проведення оперативних втручань, що призводить до збільшення частоти післяопераційних ускладнень і більш</w:t>
      </w:r>
      <w:r>
        <w:rPr>
          <w:rFonts w:ascii="Times New Roman" w:hAnsi="Times New Roman" w:cs="Times New Roman"/>
          <w:sz w:val="28"/>
          <w:szCs w:val="28"/>
          <w:lang w:val="uk-UA"/>
        </w:rPr>
        <w:t>ої</w:t>
      </w:r>
      <w:r w:rsidRPr="001F124C">
        <w:rPr>
          <w:rFonts w:ascii="Times New Roman" w:hAnsi="Times New Roman" w:cs="Times New Roman"/>
          <w:sz w:val="28"/>
          <w:szCs w:val="28"/>
        </w:rPr>
        <w:t xml:space="preserve"> кількості колостомованих хворих.</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Різні автори відзначають виникнення ускладнень </w:t>
      </w:r>
      <w:r>
        <w:rPr>
          <w:rFonts w:ascii="Times New Roman" w:hAnsi="Times New Roman" w:cs="Times New Roman"/>
          <w:sz w:val="28"/>
          <w:szCs w:val="28"/>
        </w:rPr>
        <w:t>у</w:t>
      </w:r>
      <w:r w:rsidRPr="001F124C">
        <w:rPr>
          <w:rFonts w:ascii="Times New Roman" w:hAnsi="Times New Roman" w:cs="Times New Roman"/>
          <w:sz w:val="28"/>
          <w:szCs w:val="28"/>
        </w:rPr>
        <w:t xml:space="preserve"> 21,6</w:t>
      </w:r>
      <w:r>
        <w:rPr>
          <w:rFonts w:ascii="Times New Roman" w:hAnsi="Times New Roman" w:cs="Times New Roman"/>
          <w:sz w:val="28"/>
          <w:szCs w:val="28"/>
        </w:rPr>
        <w:t xml:space="preserve"> – </w:t>
      </w:r>
      <w:r w:rsidRPr="001F124C">
        <w:rPr>
          <w:rFonts w:ascii="Times New Roman" w:hAnsi="Times New Roman" w:cs="Times New Roman"/>
          <w:sz w:val="28"/>
          <w:szCs w:val="28"/>
        </w:rPr>
        <w:t>45,0% хворих. Зі збільшенням віку пацієнта відзначається зростання відсотка післяопераційних ускладнень [</w:t>
      </w:r>
      <w:r>
        <w:rPr>
          <w:rFonts w:ascii="Times New Roman" w:hAnsi="Times New Roman" w:cs="Times New Roman"/>
          <w:sz w:val="28"/>
          <w:szCs w:val="28"/>
        </w:rPr>
        <w:t>6</w:t>
      </w:r>
      <w:r w:rsidRPr="001F124C">
        <w:rPr>
          <w:rFonts w:ascii="Times New Roman" w:hAnsi="Times New Roman" w:cs="Times New Roman"/>
          <w:sz w:val="28"/>
          <w:szCs w:val="28"/>
        </w:rPr>
        <w:t>, 1</w:t>
      </w:r>
      <w:r>
        <w:rPr>
          <w:rFonts w:ascii="Times New Roman" w:hAnsi="Times New Roman" w:cs="Times New Roman"/>
          <w:sz w:val="28"/>
          <w:szCs w:val="28"/>
        </w:rPr>
        <w:t>2</w:t>
      </w:r>
      <w:r w:rsidRPr="001F124C">
        <w:rPr>
          <w:rFonts w:ascii="Times New Roman" w:hAnsi="Times New Roman" w:cs="Times New Roman"/>
          <w:sz w:val="28"/>
          <w:szCs w:val="28"/>
        </w:rPr>
        <w:t>, 2</w:t>
      </w:r>
      <w:r>
        <w:rPr>
          <w:rFonts w:ascii="Times New Roman" w:hAnsi="Times New Roman" w:cs="Times New Roman"/>
          <w:sz w:val="28"/>
          <w:szCs w:val="28"/>
        </w:rPr>
        <w:t>3</w:t>
      </w:r>
      <w:r w:rsidRPr="001F124C">
        <w:rPr>
          <w:rFonts w:ascii="Times New Roman" w:hAnsi="Times New Roman" w:cs="Times New Roman"/>
          <w:sz w:val="28"/>
          <w:szCs w:val="28"/>
        </w:rPr>
        <w:t xml:space="preserve">, </w:t>
      </w:r>
      <w:r>
        <w:rPr>
          <w:rFonts w:ascii="Times New Roman" w:hAnsi="Times New Roman" w:cs="Times New Roman"/>
          <w:sz w:val="28"/>
          <w:szCs w:val="28"/>
        </w:rPr>
        <w:t>49</w:t>
      </w:r>
      <w:r w:rsidRPr="001F124C">
        <w:rPr>
          <w:rFonts w:ascii="Times New Roman" w:hAnsi="Times New Roman" w:cs="Times New Roman"/>
          <w:sz w:val="28"/>
          <w:szCs w:val="28"/>
        </w:rPr>
        <w:t xml:space="preserve">, </w:t>
      </w:r>
      <w:r>
        <w:rPr>
          <w:rFonts w:ascii="Times New Roman" w:hAnsi="Times New Roman" w:cs="Times New Roman"/>
          <w:sz w:val="28"/>
          <w:szCs w:val="28"/>
        </w:rPr>
        <w:t>54</w:t>
      </w:r>
      <w:r w:rsidRPr="001F124C">
        <w:rPr>
          <w:rFonts w:ascii="Times New Roman" w:hAnsi="Times New Roman" w:cs="Times New Roman"/>
          <w:sz w:val="28"/>
          <w:szCs w:val="28"/>
        </w:rPr>
        <w:t xml:space="preserve">, </w:t>
      </w:r>
      <w:r>
        <w:rPr>
          <w:rFonts w:ascii="Times New Roman" w:hAnsi="Times New Roman" w:cs="Times New Roman"/>
          <w:sz w:val="28"/>
          <w:szCs w:val="28"/>
        </w:rPr>
        <w:t>71</w:t>
      </w:r>
      <w:r w:rsidRPr="001F124C">
        <w:rPr>
          <w:rFonts w:ascii="Times New Roman" w:hAnsi="Times New Roman" w:cs="Times New Roman"/>
          <w:sz w:val="28"/>
          <w:szCs w:val="28"/>
        </w:rPr>
        <w:t xml:space="preserve">, </w:t>
      </w:r>
      <w:r>
        <w:rPr>
          <w:rFonts w:ascii="Times New Roman" w:hAnsi="Times New Roman" w:cs="Times New Roman"/>
          <w:sz w:val="28"/>
          <w:szCs w:val="28"/>
        </w:rPr>
        <w:t>72</w:t>
      </w:r>
      <w:r w:rsidRPr="001F124C">
        <w:rPr>
          <w:rFonts w:ascii="Times New Roman" w:hAnsi="Times New Roman" w:cs="Times New Roman"/>
          <w:sz w:val="28"/>
          <w:szCs w:val="28"/>
        </w:rPr>
        <w:t xml:space="preserve">, </w:t>
      </w:r>
      <w:r>
        <w:rPr>
          <w:rFonts w:ascii="Times New Roman" w:hAnsi="Times New Roman" w:cs="Times New Roman"/>
          <w:sz w:val="28"/>
          <w:szCs w:val="28"/>
        </w:rPr>
        <w:t>199</w:t>
      </w:r>
      <w:r w:rsidRPr="001F124C">
        <w:rPr>
          <w:rFonts w:ascii="Times New Roman" w:hAnsi="Times New Roman" w:cs="Times New Roman"/>
          <w:sz w:val="28"/>
          <w:szCs w:val="28"/>
        </w:rPr>
        <w:t xml:space="preserve">, </w:t>
      </w:r>
      <w:r>
        <w:rPr>
          <w:rFonts w:ascii="Times New Roman" w:hAnsi="Times New Roman" w:cs="Times New Roman"/>
          <w:sz w:val="28"/>
          <w:szCs w:val="28"/>
        </w:rPr>
        <w:t>203</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В.Д. Федоров пропонує розділяти ускладнення на 3 групи.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До першої відносяться загострення під впливом хірургічного втручання захворювань</w:t>
      </w:r>
      <w:r>
        <w:rPr>
          <w:rFonts w:ascii="Times New Roman" w:hAnsi="Times New Roman" w:cs="Times New Roman"/>
          <w:sz w:val="28"/>
          <w:szCs w:val="28"/>
        </w:rPr>
        <w:t>, що мали місце раніше,</w:t>
      </w:r>
      <w:r w:rsidRPr="001F124C">
        <w:rPr>
          <w:rFonts w:ascii="Times New Roman" w:hAnsi="Times New Roman" w:cs="Times New Roman"/>
          <w:sz w:val="28"/>
          <w:szCs w:val="28"/>
        </w:rPr>
        <w:t>. До них відносяться</w:t>
      </w:r>
      <w:r>
        <w:rPr>
          <w:rFonts w:ascii="Times New Roman" w:hAnsi="Times New Roman" w:cs="Times New Roman"/>
          <w:sz w:val="28"/>
          <w:szCs w:val="28"/>
        </w:rPr>
        <w:t>:</w:t>
      </w:r>
      <w:r w:rsidRPr="001F124C">
        <w:rPr>
          <w:rFonts w:ascii="Times New Roman" w:hAnsi="Times New Roman" w:cs="Times New Roman"/>
          <w:sz w:val="28"/>
          <w:szCs w:val="28"/>
        </w:rPr>
        <w:t xml:space="preserve"> пієлонефрит, ІХС, панкреатит і т.д. В цьому випадку спільно з іншими фахівцями проводиться інтенсивна терапія цих захворювань.</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До другої групи включені ускладнення, які називаються загальнохірургічними і є наслідком лапаротомії: кровотечі, перитоніти, евентрації, кишкова непрохідність, нагноєння </w:t>
      </w:r>
      <w:r>
        <w:rPr>
          <w:rFonts w:ascii="Times New Roman" w:hAnsi="Times New Roman" w:cs="Times New Roman"/>
          <w:sz w:val="28"/>
          <w:szCs w:val="28"/>
        </w:rPr>
        <w:t xml:space="preserve">лапаротомної рани </w:t>
      </w:r>
      <w:r w:rsidRPr="001F124C">
        <w:rPr>
          <w:rFonts w:ascii="Times New Roman" w:hAnsi="Times New Roman" w:cs="Times New Roman"/>
          <w:sz w:val="28"/>
          <w:szCs w:val="28"/>
        </w:rPr>
        <w:t>і т.</w:t>
      </w:r>
      <w:r>
        <w:rPr>
          <w:rFonts w:ascii="Times New Roman" w:hAnsi="Times New Roman" w:cs="Times New Roman"/>
          <w:sz w:val="28"/>
          <w:szCs w:val="28"/>
        </w:rPr>
        <w:t>п</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третю групу входять ускладнення, які є наслідком операції на дистальному відділі товстої кишки. До них відносяться флегмони, абсцеси клітковини порожнини таза</w:t>
      </w:r>
      <w:r>
        <w:rPr>
          <w:rFonts w:ascii="Times New Roman" w:hAnsi="Times New Roman" w:cs="Times New Roman"/>
          <w:sz w:val="28"/>
          <w:szCs w:val="28"/>
        </w:rPr>
        <w:t xml:space="preserve"> та</w:t>
      </w:r>
      <w:r w:rsidRPr="001F124C">
        <w:rPr>
          <w:rFonts w:ascii="Times New Roman" w:hAnsi="Times New Roman" w:cs="Times New Roman"/>
          <w:sz w:val="28"/>
          <w:szCs w:val="28"/>
        </w:rPr>
        <w:t xml:space="preserve"> заочеревинного простору, параколостоміч</w:t>
      </w:r>
      <w:r>
        <w:rPr>
          <w:rFonts w:ascii="Times New Roman" w:hAnsi="Times New Roman" w:cs="Times New Roman"/>
          <w:sz w:val="28"/>
          <w:szCs w:val="28"/>
        </w:rPr>
        <w:t>ні</w:t>
      </w:r>
      <w:r w:rsidRPr="001F124C">
        <w:rPr>
          <w:rFonts w:ascii="Times New Roman" w:hAnsi="Times New Roman" w:cs="Times New Roman"/>
          <w:sz w:val="28"/>
          <w:szCs w:val="28"/>
        </w:rPr>
        <w:t xml:space="preserve"> запальні процеси, некроз зведеної кишки і т.</w:t>
      </w:r>
      <w:r>
        <w:rPr>
          <w:rFonts w:ascii="Times New Roman" w:hAnsi="Times New Roman" w:cs="Times New Roman"/>
          <w:sz w:val="28"/>
          <w:szCs w:val="28"/>
        </w:rPr>
        <w:t>п</w:t>
      </w:r>
      <w:r w:rsidRPr="001F124C">
        <w:rPr>
          <w:rFonts w:ascii="Times New Roman" w:hAnsi="Times New Roman" w:cs="Times New Roman"/>
          <w:sz w:val="28"/>
          <w:szCs w:val="28"/>
        </w:rPr>
        <w:t>. [</w:t>
      </w:r>
      <w:r>
        <w:rPr>
          <w:rFonts w:ascii="Times New Roman" w:hAnsi="Times New Roman" w:cs="Times New Roman"/>
          <w:sz w:val="28"/>
          <w:szCs w:val="28"/>
        </w:rPr>
        <w:t>10</w:t>
      </w:r>
      <w:r w:rsidRPr="001F124C">
        <w:rPr>
          <w:rFonts w:ascii="Times New Roman" w:hAnsi="Times New Roman" w:cs="Times New Roman"/>
          <w:sz w:val="28"/>
          <w:szCs w:val="28"/>
        </w:rPr>
        <w:t>, 1</w:t>
      </w:r>
      <w:r>
        <w:rPr>
          <w:rFonts w:ascii="Times New Roman" w:hAnsi="Times New Roman" w:cs="Times New Roman"/>
          <w:sz w:val="28"/>
          <w:szCs w:val="28"/>
        </w:rPr>
        <w:t>6</w:t>
      </w:r>
      <w:r w:rsidRPr="001F124C">
        <w:rPr>
          <w:rFonts w:ascii="Times New Roman" w:hAnsi="Times New Roman" w:cs="Times New Roman"/>
          <w:sz w:val="28"/>
          <w:szCs w:val="28"/>
        </w:rPr>
        <w:t xml:space="preserve">, </w:t>
      </w:r>
      <w:r>
        <w:rPr>
          <w:rFonts w:ascii="Times New Roman" w:hAnsi="Times New Roman" w:cs="Times New Roman"/>
          <w:sz w:val="28"/>
          <w:szCs w:val="28"/>
        </w:rPr>
        <w:t>40</w:t>
      </w:r>
      <w:r w:rsidRPr="001F124C">
        <w:rPr>
          <w:rFonts w:ascii="Times New Roman" w:hAnsi="Times New Roman" w:cs="Times New Roman"/>
          <w:sz w:val="28"/>
          <w:szCs w:val="28"/>
        </w:rPr>
        <w:t xml:space="preserve">, </w:t>
      </w:r>
      <w:r>
        <w:rPr>
          <w:rFonts w:ascii="Times New Roman" w:hAnsi="Times New Roman" w:cs="Times New Roman"/>
          <w:sz w:val="28"/>
          <w:szCs w:val="28"/>
        </w:rPr>
        <w:t>47</w:t>
      </w:r>
      <w:r w:rsidRPr="001F124C">
        <w:rPr>
          <w:rFonts w:ascii="Times New Roman" w:hAnsi="Times New Roman" w:cs="Times New Roman"/>
          <w:sz w:val="28"/>
          <w:szCs w:val="28"/>
        </w:rPr>
        <w:t xml:space="preserve">, </w:t>
      </w:r>
      <w:r>
        <w:rPr>
          <w:rFonts w:ascii="Times New Roman" w:hAnsi="Times New Roman" w:cs="Times New Roman"/>
          <w:sz w:val="28"/>
          <w:szCs w:val="28"/>
        </w:rPr>
        <w:t>120</w:t>
      </w:r>
      <w:r w:rsidRPr="001F124C">
        <w:rPr>
          <w:rFonts w:ascii="Times New Roman" w:hAnsi="Times New Roman" w:cs="Times New Roman"/>
          <w:sz w:val="28"/>
          <w:szCs w:val="28"/>
        </w:rPr>
        <w:t>, 1</w:t>
      </w:r>
      <w:r>
        <w:rPr>
          <w:rFonts w:ascii="Times New Roman" w:hAnsi="Times New Roman" w:cs="Times New Roman"/>
          <w:sz w:val="28"/>
          <w:szCs w:val="28"/>
        </w:rPr>
        <w:t>65</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Крім цього розрізняються також ускладнення:</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інтраопераційні, що виникли під час операції (розтин просвіту кишки, поранення сечовивідних шляхів, кровотеча та ін.);</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післяопераційні, що розвинулися в найближчому післяопераційному періоді;</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 пізні, що виникли після виписки хворих зі стаціонару [</w:t>
      </w:r>
      <w:r>
        <w:rPr>
          <w:rFonts w:ascii="Times New Roman" w:hAnsi="Times New Roman" w:cs="Times New Roman"/>
          <w:sz w:val="28"/>
          <w:szCs w:val="28"/>
        </w:rPr>
        <w:t>100</w:t>
      </w:r>
      <w:r w:rsidRPr="001F124C">
        <w:rPr>
          <w:rFonts w:ascii="Times New Roman" w:hAnsi="Times New Roman" w:cs="Times New Roman"/>
          <w:sz w:val="28"/>
          <w:szCs w:val="28"/>
        </w:rPr>
        <w:t>, 1</w:t>
      </w:r>
      <w:r>
        <w:rPr>
          <w:rFonts w:ascii="Times New Roman" w:hAnsi="Times New Roman" w:cs="Times New Roman"/>
          <w:sz w:val="28"/>
          <w:szCs w:val="28"/>
        </w:rPr>
        <w:t>3</w:t>
      </w:r>
      <w:r w:rsidRPr="001F124C">
        <w:rPr>
          <w:rFonts w:ascii="Times New Roman" w:hAnsi="Times New Roman" w:cs="Times New Roman"/>
          <w:sz w:val="28"/>
          <w:szCs w:val="28"/>
        </w:rPr>
        <w:t>3, 1</w:t>
      </w:r>
      <w:r>
        <w:rPr>
          <w:rFonts w:ascii="Times New Roman" w:hAnsi="Times New Roman" w:cs="Times New Roman"/>
          <w:sz w:val="28"/>
          <w:szCs w:val="28"/>
        </w:rPr>
        <w:t>4</w:t>
      </w:r>
      <w:r w:rsidRPr="001F124C">
        <w:rPr>
          <w:rFonts w:ascii="Times New Roman" w:hAnsi="Times New Roman" w:cs="Times New Roman"/>
          <w:sz w:val="28"/>
          <w:szCs w:val="28"/>
        </w:rPr>
        <w:t>0, 1</w:t>
      </w:r>
      <w:r>
        <w:rPr>
          <w:rFonts w:ascii="Times New Roman" w:hAnsi="Times New Roman" w:cs="Times New Roman"/>
          <w:sz w:val="28"/>
          <w:szCs w:val="28"/>
        </w:rPr>
        <w:t>66</w:t>
      </w:r>
      <w:r w:rsidRPr="001F124C">
        <w:rPr>
          <w:rFonts w:ascii="Times New Roman" w:hAnsi="Times New Roman" w:cs="Times New Roman"/>
          <w:sz w:val="28"/>
          <w:szCs w:val="28"/>
        </w:rPr>
        <w:t xml:space="preserve">, </w:t>
      </w:r>
      <w:r>
        <w:rPr>
          <w:rFonts w:ascii="Times New Roman" w:hAnsi="Times New Roman" w:cs="Times New Roman"/>
          <w:sz w:val="28"/>
          <w:szCs w:val="28"/>
        </w:rPr>
        <w:t>152</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Оскільки кожен вид хірургічного втручання на прямій кишці має свої особливості, то ускладнення, що виникають в черевній порожнині і тазу, мають деякі відмінност</w:t>
      </w:r>
      <w:r>
        <w:rPr>
          <w:rFonts w:ascii="Times New Roman" w:hAnsi="Times New Roman" w:cs="Times New Roman"/>
          <w:sz w:val="28"/>
          <w:szCs w:val="28"/>
        </w:rPr>
        <w:t>і</w:t>
      </w:r>
      <w:r w:rsidRPr="001F124C">
        <w:rPr>
          <w:rFonts w:ascii="Times New Roman" w:hAnsi="Times New Roman" w:cs="Times New Roman"/>
          <w:sz w:val="28"/>
          <w:szCs w:val="28"/>
        </w:rPr>
        <w:t>. При черевно-промежинна екстирпації прямої кишки частота гнійних процесів в порожнині малого таза</w:t>
      </w:r>
      <w:r>
        <w:rPr>
          <w:rFonts w:ascii="Times New Roman" w:hAnsi="Times New Roman" w:cs="Times New Roman"/>
          <w:sz w:val="28"/>
          <w:szCs w:val="28"/>
        </w:rPr>
        <w:t xml:space="preserve"> становить від 15,0 до 80,0% [189</w:t>
      </w:r>
      <w:r w:rsidRPr="001F124C">
        <w:rPr>
          <w:rFonts w:ascii="Times New Roman" w:hAnsi="Times New Roman" w:cs="Times New Roman"/>
          <w:sz w:val="28"/>
          <w:szCs w:val="28"/>
        </w:rPr>
        <w:t xml:space="preserve">, </w:t>
      </w:r>
      <w:r>
        <w:rPr>
          <w:rFonts w:ascii="Times New Roman" w:hAnsi="Times New Roman" w:cs="Times New Roman"/>
          <w:sz w:val="28"/>
          <w:szCs w:val="28"/>
        </w:rPr>
        <w:t>221</w:t>
      </w:r>
      <w:r w:rsidRPr="001F124C">
        <w:rPr>
          <w:rFonts w:ascii="Times New Roman" w:hAnsi="Times New Roman" w:cs="Times New Roman"/>
          <w:sz w:val="28"/>
          <w:szCs w:val="28"/>
        </w:rPr>
        <w:t xml:space="preserve">, </w:t>
      </w:r>
      <w:r>
        <w:rPr>
          <w:rFonts w:ascii="Times New Roman" w:hAnsi="Times New Roman" w:cs="Times New Roman"/>
          <w:sz w:val="28"/>
          <w:szCs w:val="28"/>
        </w:rPr>
        <w:t>237</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Високий відсоток цих ускладнень обумовлений перш за все постійним бактеріальним забрудненням періанальної шкіри внаслідок анатомо-фізіологічних особливостей цієї області, а також наявністю великої поверхні рани, що залишається після видалення прямої кишки і за</w:t>
      </w:r>
      <w:r>
        <w:rPr>
          <w:rFonts w:ascii="Times New Roman" w:hAnsi="Times New Roman" w:cs="Times New Roman"/>
          <w:sz w:val="28"/>
          <w:szCs w:val="28"/>
        </w:rPr>
        <w:t>микального</w:t>
      </w:r>
      <w:r w:rsidRPr="001F124C">
        <w:rPr>
          <w:rFonts w:ascii="Times New Roman" w:hAnsi="Times New Roman" w:cs="Times New Roman"/>
          <w:sz w:val="28"/>
          <w:szCs w:val="28"/>
        </w:rPr>
        <w:t xml:space="preserve"> апарату.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Частота виникнення зазначених ускладнень багато в чому залежить від методики закінчення оперативного втручання з боку промежини [</w:t>
      </w:r>
      <w:r>
        <w:rPr>
          <w:rFonts w:ascii="Times New Roman" w:hAnsi="Times New Roman" w:cs="Times New Roman"/>
          <w:sz w:val="28"/>
          <w:szCs w:val="28"/>
        </w:rPr>
        <w:t>132</w:t>
      </w:r>
      <w:r w:rsidRPr="001F124C">
        <w:rPr>
          <w:rFonts w:ascii="Times New Roman" w:hAnsi="Times New Roman" w:cs="Times New Roman"/>
          <w:sz w:val="28"/>
          <w:szCs w:val="28"/>
        </w:rPr>
        <w:t>, 1</w:t>
      </w:r>
      <w:r>
        <w:rPr>
          <w:rFonts w:ascii="Times New Roman" w:hAnsi="Times New Roman" w:cs="Times New Roman"/>
          <w:sz w:val="28"/>
          <w:szCs w:val="28"/>
        </w:rPr>
        <w:t>59</w:t>
      </w:r>
      <w:r w:rsidRPr="001F124C">
        <w:rPr>
          <w:rFonts w:ascii="Times New Roman" w:hAnsi="Times New Roman" w:cs="Times New Roman"/>
          <w:sz w:val="28"/>
          <w:szCs w:val="28"/>
        </w:rPr>
        <w:t>] .</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Скрупульозне виконання операції, ретельно виконаний гемостаз дозволяють ширше застосовувати первинний шов промеж</w:t>
      </w:r>
      <w:r>
        <w:rPr>
          <w:rFonts w:ascii="Times New Roman" w:hAnsi="Times New Roman" w:cs="Times New Roman"/>
          <w:sz w:val="28"/>
          <w:szCs w:val="28"/>
        </w:rPr>
        <w:t>инної</w:t>
      </w:r>
      <w:r w:rsidRPr="001F124C">
        <w:rPr>
          <w:rFonts w:ascii="Times New Roman" w:hAnsi="Times New Roman" w:cs="Times New Roman"/>
          <w:sz w:val="28"/>
          <w:szCs w:val="28"/>
        </w:rPr>
        <w:t xml:space="preserve"> рани після екстирпації прямої кишки, частіше використовується прото</w:t>
      </w:r>
      <w:r>
        <w:rPr>
          <w:rFonts w:ascii="Times New Roman" w:hAnsi="Times New Roman" w:cs="Times New Roman"/>
          <w:sz w:val="28"/>
          <w:szCs w:val="28"/>
        </w:rPr>
        <w:t>ково</w:t>
      </w:r>
      <w:r w:rsidRPr="001F124C">
        <w:rPr>
          <w:rFonts w:ascii="Times New Roman" w:hAnsi="Times New Roman" w:cs="Times New Roman"/>
          <w:sz w:val="28"/>
          <w:szCs w:val="28"/>
        </w:rPr>
        <w:t>-промивні дренування таза, що дозволяє знизити кількість післяопераційних гнійних ускладнень.</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При черевно-анальн</w:t>
      </w:r>
      <w:r>
        <w:rPr>
          <w:rFonts w:ascii="Times New Roman" w:hAnsi="Times New Roman" w:cs="Times New Roman"/>
          <w:sz w:val="28"/>
          <w:szCs w:val="28"/>
        </w:rPr>
        <w:t>ій</w:t>
      </w:r>
      <w:r w:rsidRPr="001F124C">
        <w:rPr>
          <w:rFonts w:ascii="Times New Roman" w:hAnsi="Times New Roman" w:cs="Times New Roman"/>
          <w:sz w:val="28"/>
          <w:szCs w:val="28"/>
        </w:rPr>
        <w:t xml:space="preserve"> резекції прямої кишки з низведення</w:t>
      </w:r>
      <w:r>
        <w:rPr>
          <w:rFonts w:ascii="Times New Roman" w:hAnsi="Times New Roman" w:cs="Times New Roman"/>
          <w:sz w:val="28"/>
          <w:szCs w:val="28"/>
        </w:rPr>
        <w:t>м</w:t>
      </w:r>
      <w:r w:rsidRPr="001F124C">
        <w:rPr>
          <w:rFonts w:ascii="Times New Roman" w:hAnsi="Times New Roman" w:cs="Times New Roman"/>
          <w:sz w:val="28"/>
          <w:szCs w:val="28"/>
        </w:rPr>
        <w:t xml:space="preserve"> ободової кишки найбільш частими ускладненнями є запальні процеси в порожнині малого тазу і некроз зведеної кишки</w:t>
      </w:r>
      <w:r>
        <w:rPr>
          <w:rFonts w:ascii="Times New Roman" w:hAnsi="Times New Roman" w:cs="Times New Roman"/>
          <w:sz w:val="28"/>
          <w:szCs w:val="28"/>
          <w:lang w:val="uk-UA"/>
        </w:rPr>
        <w:t xml:space="preserve"> </w:t>
      </w:r>
      <w:r w:rsidRPr="00004B57">
        <w:rPr>
          <w:rFonts w:ascii="Times New Roman" w:hAnsi="Times New Roman" w:cs="Times New Roman"/>
          <w:sz w:val="28"/>
          <w:szCs w:val="28"/>
        </w:rPr>
        <w:t>[</w:t>
      </w:r>
      <w:r>
        <w:rPr>
          <w:rFonts w:ascii="Times New Roman" w:hAnsi="Times New Roman" w:cs="Times New Roman"/>
          <w:sz w:val="28"/>
          <w:szCs w:val="28"/>
          <w:lang w:val="uk-UA"/>
        </w:rPr>
        <w:t>240</w:t>
      </w:r>
      <w:r w:rsidRPr="00004B57">
        <w:rPr>
          <w:rFonts w:ascii="Times New Roman" w:hAnsi="Times New Roman" w:cs="Times New Roman"/>
          <w:sz w:val="28"/>
          <w:szCs w:val="28"/>
        </w:rPr>
        <w:t>]</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Операція брюшно-анальної резекції супроводжується, за даними різних дослідників, 11,2</w:t>
      </w:r>
      <w:r>
        <w:rPr>
          <w:rFonts w:ascii="Times New Roman" w:hAnsi="Times New Roman" w:cs="Times New Roman"/>
          <w:sz w:val="28"/>
          <w:szCs w:val="28"/>
        </w:rPr>
        <w:t xml:space="preserve"> –</w:t>
      </w:r>
      <w:r w:rsidRPr="001F124C">
        <w:rPr>
          <w:rFonts w:ascii="Times New Roman" w:hAnsi="Times New Roman" w:cs="Times New Roman"/>
          <w:sz w:val="28"/>
          <w:szCs w:val="28"/>
        </w:rPr>
        <w:t xml:space="preserve"> 28,1% ускладнень [1</w:t>
      </w:r>
      <w:r>
        <w:rPr>
          <w:rFonts w:ascii="Times New Roman" w:hAnsi="Times New Roman" w:cs="Times New Roman"/>
          <w:sz w:val="28"/>
          <w:szCs w:val="28"/>
        </w:rPr>
        <w:t>22</w:t>
      </w:r>
      <w:r w:rsidRPr="001F124C">
        <w:rPr>
          <w:rFonts w:ascii="Times New Roman" w:hAnsi="Times New Roman" w:cs="Times New Roman"/>
          <w:sz w:val="28"/>
          <w:szCs w:val="28"/>
        </w:rPr>
        <w:t xml:space="preserve">, </w:t>
      </w:r>
      <w:r>
        <w:rPr>
          <w:rFonts w:ascii="Times New Roman" w:hAnsi="Times New Roman" w:cs="Times New Roman"/>
          <w:sz w:val="28"/>
          <w:szCs w:val="28"/>
        </w:rPr>
        <w:t>216</w:t>
      </w:r>
      <w:r w:rsidRPr="001F124C">
        <w:rPr>
          <w:rFonts w:ascii="Times New Roman" w:hAnsi="Times New Roman" w:cs="Times New Roman"/>
          <w:sz w:val="28"/>
          <w:szCs w:val="28"/>
        </w:rPr>
        <w:t xml:space="preserve">, </w:t>
      </w:r>
      <w:r>
        <w:rPr>
          <w:rFonts w:ascii="Times New Roman" w:hAnsi="Times New Roman" w:cs="Times New Roman"/>
          <w:sz w:val="28"/>
          <w:szCs w:val="28"/>
        </w:rPr>
        <w:t>223</w:t>
      </w:r>
      <w:r w:rsidRPr="001F124C">
        <w:rPr>
          <w:rFonts w:ascii="Times New Roman" w:hAnsi="Times New Roman" w:cs="Times New Roman"/>
          <w:sz w:val="28"/>
          <w:szCs w:val="28"/>
        </w:rPr>
        <w:t>]. Виникнення запальних процесів в порожнині малого таза пов'язано, перш за все, з технікою виконання цього хірургічного втручання, так як промежинний етап операції виконують через просвіт анального каналу.</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Як би ретельно не проводилася обробка слизової оболонки прямої кишки з дотриманням всіх правил асептики, цього виявляється недостатньо і виділення кишкового циліндра виконують в інфікованої зоні, що є основним </w:t>
      </w:r>
      <w:r w:rsidRPr="001F124C">
        <w:rPr>
          <w:rFonts w:ascii="Times New Roman" w:hAnsi="Times New Roman" w:cs="Times New Roman"/>
          <w:sz w:val="28"/>
          <w:szCs w:val="28"/>
        </w:rPr>
        <w:lastRenderedPageBreak/>
        <w:t xml:space="preserve">чинником, </w:t>
      </w:r>
      <w:r>
        <w:rPr>
          <w:rFonts w:ascii="Times New Roman" w:hAnsi="Times New Roman" w:cs="Times New Roman"/>
          <w:sz w:val="28"/>
          <w:szCs w:val="28"/>
        </w:rPr>
        <w:t>який</w:t>
      </w:r>
      <w:r w:rsidRPr="001F124C">
        <w:rPr>
          <w:rFonts w:ascii="Times New Roman" w:hAnsi="Times New Roman" w:cs="Times New Roman"/>
          <w:sz w:val="28"/>
          <w:szCs w:val="28"/>
        </w:rPr>
        <w:t xml:space="preserve"> призводить до виникнення нагноєння тазової клітковини в післяопераційному періоді</w:t>
      </w:r>
      <w:r>
        <w:rPr>
          <w:rFonts w:ascii="Times New Roman" w:hAnsi="Times New Roman" w:cs="Times New Roman"/>
          <w:sz w:val="28"/>
          <w:szCs w:val="28"/>
          <w:lang w:val="uk-UA"/>
        </w:rPr>
        <w:t xml:space="preserve"> </w:t>
      </w:r>
      <w:r w:rsidRPr="00004B57">
        <w:rPr>
          <w:rFonts w:ascii="Times New Roman" w:hAnsi="Times New Roman" w:cs="Times New Roman"/>
          <w:sz w:val="28"/>
          <w:szCs w:val="28"/>
        </w:rPr>
        <w:t>[</w:t>
      </w:r>
      <w:r>
        <w:rPr>
          <w:rFonts w:ascii="Times New Roman" w:hAnsi="Times New Roman" w:cs="Times New Roman"/>
          <w:sz w:val="28"/>
          <w:szCs w:val="28"/>
          <w:lang w:val="uk-UA"/>
        </w:rPr>
        <w:t>190, 193, 2</w:t>
      </w:r>
      <w:r w:rsidRPr="00004B57">
        <w:rPr>
          <w:rFonts w:ascii="Times New Roman" w:hAnsi="Times New Roman" w:cs="Times New Roman"/>
          <w:sz w:val="28"/>
          <w:szCs w:val="28"/>
        </w:rPr>
        <w:t>63</w:t>
      </w:r>
      <w:r>
        <w:rPr>
          <w:rFonts w:ascii="Times New Roman" w:hAnsi="Times New Roman" w:cs="Times New Roman"/>
          <w:sz w:val="28"/>
          <w:szCs w:val="28"/>
          <w:lang w:val="uk-UA"/>
        </w:rPr>
        <w:t xml:space="preserve"> </w:t>
      </w:r>
      <w:r w:rsidRPr="00004B57">
        <w:rPr>
          <w:rFonts w:ascii="Times New Roman" w:hAnsi="Times New Roman" w:cs="Times New Roman"/>
          <w:sz w:val="28"/>
          <w:szCs w:val="28"/>
        </w:rPr>
        <w:t>]</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Другим ускладню</w:t>
      </w:r>
      <w:r>
        <w:rPr>
          <w:rFonts w:ascii="Times New Roman" w:hAnsi="Times New Roman" w:cs="Times New Roman"/>
          <w:sz w:val="28"/>
          <w:szCs w:val="28"/>
        </w:rPr>
        <w:t>ючим</w:t>
      </w:r>
      <w:r w:rsidRPr="001F124C">
        <w:rPr>
          <w:rFonts w:ascii="Times New Roman" w:hAnsi="Times New Roman" w:cs="Times New Roman"/>
          <w:sz w:val="28"/>
          <w:szCs w:val="28"/>
        </w:rPr>
        <w:t xml:space="preserve"> моментом </w:t>
      </w:r>
      <w:r>
        <w:rPr>
          <w:rFonts w:ascii="Times New Roman" w:hAnsi="Times New Roman" w:cs="Times New Roman"/>
          <w:sz w:val="28"/>
          <w:szCs w:val="28"/>
        </w:rPr>
        <w:t>являється</w:t>
      </w:r>
      <w:r w:rsidRPr="001F124C">
        <w:rPr>
          <w:rFonts w:ascii="Times New Roman" w:hAnsi="Times New Roman" w:cs="Times New Roman"/>
          <w:sz w:val="28"/>
          <w:szCs w:val="28"/>
        </w:rPr>
        <w:t xml:space="preserve"> велика ранова поверхня в порожнині малого тазу, де згодом скупчуються кров і лімфа, </w:t>
      </w:r>
      <w:r>
        <w:rPr>
          <w:rFonts w:ascii="Times New Roman" w:hAnsi="Times New Roman" w:cs="Times New Roman"/>
          <w:sz w:val="28"/>
          <w:szCs w:val="28"/>
        </w:rPr>
        <w:t>що може бути</w:t>
      </w:r>
      <w:r w:rsidRPr="001F124C">
        <w:rPr>
          <w:rFonts w:ascii="Times New Roman" w:hAnsi="Times New Roman" w:cs="Times New Roman"/>
          <w:sz w:val="28"/>
          <w:szCs w:val="28"/>
        </w:rPr>
        <w:t xml:space="preserve"> гарним живильним середовищем для мікробів. Ефективним методом профілактики даного ускладнення є прото</w:t>
      </w:r>
      <w:r>
        <w:rPr>
          <w:rFonts w:ascii="Times New Roman" w:hAnsi="Times New Roman" w:cs="Times New Roman"/>
          <w:sz w:val="28"/>
          <w:szCs w:val="28"/>
        </w:rPr>
        <w:t>ково</w:t>
      </w:r>
      <w:r w:rsidRPr="001F124C">
        <w:rPr>
          <w:rFonts w:ascii="Times New Roman" w:hAnsi="Times New Roman" w:cs="Times New Roman"/>
          <w:sz w:val="28"/>
          <w:szCs w:val="28"/>
        </w:rPr>
        <w:t>-промивні дренування пресакральн</w:t>
      </w:r>
      <w:r>
        <w:rPr>
          <w:rFonts w:ascii="Times New Roman" w:hAnsi="Times New Roman" w:cs="Times New Roman"/>
          <w:sz w:val="28"/>
          <w:szCs w:val="28"/>
        </w:rPr>
        <w:t>ого</w:t>
      </w:r>
      <w:r w:rsidRPr="001F124C">
        <w:rPr>
          <w:rFonts w:ascii="Times New Roman" w:hAnsi="Times New Roman" w:cs="Times New Roman"/>
          <w:sz w:val="28"/>
          <w:szCs w:val="28"/>
        </w:rPr>
        <w:t xml:space="preserve"> простору.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Якщо все ж в післяопераційному періоді дане ускладнення сформувалося, то хороші результати лікування може дати пункційне дренування гнійника під контролем комп'ютерної томографії та трансабдом</w:t>
      </w:r>
      <w:r>
        <w:rPr>
          <w:rFonts w:ascii="Times New Roman" w:hAnsi="Times New Roman" w:cs="Times New Roman"/>
          <w:sz w:val="28"/>
          <w:szCs w:val="28"/>
        </w:rPr>
        <w:t>і</w:t>
      </w:r>
      <w:r w:rsidRPr="001F124C">
        <w:rPr>
          <w:rFonts w:ascii="Times New Roman" w:hAnsi="Times New Roman" w:cs="Times New Roman"/>
          <w:sz w:val="28"/>
          <w:szCs w:val="28"/>
        </w:rPr>
        <w:t>нально</w:t>
      </w:r>
      <w:r>
        <w:rPr>
          <w:rFonts w:ascii="Times New Roman" w:hAnsi="Times New Roman" w:cs="Times New Roman"/>
          <w:sz w:val="28"/>
          <w:szCs w:val="28"/>
        </w:rPr>
        <w:t>ї</w:t>
      </w:r>
      <w:r w:rsidRPr="001F124C">
        <w:rPr>
          <w:rFonts w:ascii="Times New Roman" w:hAnsi="Times New Roman" w:cs="Times New Roman"/>
          <w:sz w:val="28"/>
          <w:szCs w:val="28"/>
        </w:rPr>
        <w:t xml:space="preserve"> сонограф</w:t>
      </w:r>
      <w:r>
        <w:rPr>
          <w:rFonts w:ascii="Times New Roman" w:hAnsi="Times New Roman" w:cs="Times New Roman"/>
          <w:sz w:val="28"/>
          <w:szCs w:val="28"/>
        </w:rPr>
        <w:t>ії</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Іншим ускладненням, </w:t>
      </w:r>
      <w:r>
        <w:rPr>
          <w:rFonts w:ascii="Times New Roman" w:hAnsi="Times New Roman" w:cs="Times New Roman"/>
          <w:sz w:val="28"/>
          <w:szCs w:val="28"/>
        </w:rPr>
        <w:t xml:space="preserve">що </w:t>
      </w:r>
      <w:r w:rsidRPr="001F124C">
        <w:rPr>
          <w:rFonts w:ascii="Times New Roman" w:hAnsi="Times New Roman" w:cs="Times New Roman"/>
          <w:sz w:val="28"/>
          <w:szCs w:val="28"/>
        </w:rPr>
        <w:t>часто зустрічається при виконанні черевно</w:t>
      </w:r>
      <w:r>
        <w:rPr>
          <w:rFonts w:ascii="Times New Roman" w:hAnsi="Times New Roman" w:cs="Times New Roman"/>
          <w:sz w:val="28"/>
          <w:szCs w:val="28"/>
        </w:rPr>
        <w:t>-</w:t>
      </w:r>
      <w:r w:rsidRPr="001F124C">
        <w:rPr>
          <w:rFonts w:ascii="Times New Roman" w:hAnsi="Times New Roman" w:cs="Times New Roman"/>
          <w:sz w:val="28"/>
          <w:szCs w:val="28"/>
        </w:rPr>
        <w:t xml:space="preserve"> анальної резекції прямої кишки</w:t>
      </w:r>
      <w:r>
        <w:rPr>
          <w:rFonts w:ascii="Times New Roman" w:hAnsi="Times New Roman" w:cs="Times New Roman"/>
          <w:sz w:val="28"/>
          <w:szCs w:val="28"/>
        </w:rPr>
        <w:t>,</w:t>
      </w:r>
      <w:r w:rsidRPr="001F124C">
        <w:rPr>
          <w:rFonts w:ascii="Times New Roman" w:hAnsi="Times New Roman" w:cs="Times New Roman"/>
          <w:sz w:val="28"/>
          <w:szCs w:val="28"/>
        </w:rPr>
        <w:t xml:space="preserve"> є некроз дистального відділу </w:t>
      </w:r>
      <w:r>
        <w:rPr>
          <w:rFonts w:ascii="Times New Roman" w:hAnsi="Times New Roman" w:cs="Times New Roman"/>
          <w:sz w:val="28"/>
          <w:szCs w:val="28"/>
        </w:rPr>
        <w:t>ни</w:t>
      </w:r>
      <w:r w:rsidRPr="001F124C">
        <w:rPr>
          <w:rFonts w:ascii="Times New Roman" w:hAnsi="Times New Roman" w:cs="Times New Roman"/>
          <w:sz w:val="28"/>
          <w:szCs w:val="28"/>
        </w:rPr>
        <w:t>зведен</w:t>
      </w:r>
      <w:r>
        <w:rPr>
          <w:rFonts w:ascii="Times New Roman" w:hAnsi="Times New Roman" w:cs="Times New Roman"/>
          <w:sz w:val="28"/>
          <w:szCs w:val="28"/>
        </w:rPr>
        <w:t>ої</w:t>
      </w:r>
      <w:r w:rsidRPr="001F124C">
        <w:rPr>
          <w:rFonts w:ascii="Times New Roman" w:hAnsi="Times New Roman" w:cs="Times New Roman"/>
          <w:sz w:val="28"/>
          <w:szCs w:val="28"/>
        </w:rPr>
        <w:t xml:space="preserve"> кишки, що спостерігається в 3,6 - 7,7% випадків.</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Основними причинами є неправильний вибір показань до низведен</w:t>
      </w:r>
      <w:r>
        <w:rPr>
          <w:rFonts w:ascii="Times New Roman" w:hAnsi="Times New Roman" w:cs="Times New Roman"/>
          <w:sz w:val="28"/>
          <w:szCs w:val="28"/>
        </w:rPr>
        <w:t>ня</w:t>
      </w:r>
      <w:r w:rsidRPr="001F124C">
        <w:rPr>
          <w:rFonts w:ascii="Times New Roman" w:hAnsi="Times New Roman" w:cs="Times New Roman"/>
          <w:sz w:val="28"/>
          <w:szCs w:val="28"/>
        </w:rPr>
        <w:t xml:space="preserve"> при несприятливій судинн</w:t>
      </w:r>
      <w:r>
        <w:rPr>
          <w:rFonts w:ascii="Times New Roman" w:hAnsi="Times New Roman" w:cs="Times New Roman"/>
          <w:sz w:val="28"/>
          <w:szCs w:val="28"/>
        </w:rPr>
        <w:t>ій</w:t>
      </w:r>
      <w:r w:rsidRPr="001F124C">
        <w:rPr>
          <w:rFonts w:ascii="Times New Roman" w:hAnsi="Times New Roman" w:cs="Times New Roman"/>
          <w:sz w:val="28"/>
          <w:szCs w:val="28"/>
        </w:rPr>
        <w:t xml:space="preserve"> архітектоніці, порушення мікроциркуляції і мала довжина кишки, технічні похибки при виконанні операції </w:t>
      </w:r>
      <w:r>
        <w:rPr>
          <w:rFonts w:ascii="Times New Roman" w:hAnsi="Times New Roman" w:cs="Times New Roman"/>
          <w:sz w:val="28"/>
          <w:szCs w:val="28"/>
        </w:rPr>
        <w:t>–</w:t>
      </w:r>
      <w:r w:rsidRPr="001F124C">
        <w:rPr>
          <w:rFonts w:ascii="Times New Roman" w:hAnsi="Times New Roman" w:cs="Times New Roman"/>
          <w:sz w:val="28"/>
          <w:szCs w:val="28"/>
        </w:rPr>
        <w:t xml:space="preserve"> надмірне натягнення, перекрут низведено</w:t>
      </w:r>
      <w:r>
        <w:rPr>
          <w:rFonts w:ascii="Times New Roman" w:hAnsi="Times New Roman" w:cs="Times New Roman"/>
          <w:sz w:val="28"/>
          <w:szCs w:val="28"/>
        </w:rPr>
        <w:t>ї</w:t>
      </w:r>
      <w:r w:rsidRPr="001F124C">
        <w:rPr>
          <w:rFonts w:ascii="Times New Roman" w:hAnsi="Times New Roman" w:cs="Times New Roman"/>
          <w:sz w:val="28"/>
          <w:szCs w:val="28"/>
        </w:rPr>
        <w:t xml:space="preserve"> кишки, здавлення її гематомою або тампоном, травмування внаслідок грубих маніпуляцій.</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При передній резекції прямої кишки частим ускладненням є неспроможність швів колоректальних анастомозів (НШКРА), </w:t>
      </w:r>
      <w:r>
        <w:rPr>
          <w:rFonts w:ascii="Times New Roman" w:hAnsi="Times New Roman" w:cs="Times New Roman"/>
          <w:sz w:val="28"/>
          <w:szCs w:val="28"/>
        </w:rPr>
        <w:t xml:space="preserve">що </w:t>
      </w:r>
      <w:r w:rsidRPr="001F124C">
        <w:rPr>
          <w:rFonts w:ascii="Times New Roman" w:hAnsi="Times New Roman" w:cs="Times New Roman"/>
          <w:sz w:val="28"/>
          <w:szCs w:val="28"/>
        </w:rPr>
        <w:t>склад</w:t>
      </w:r>
      <w:r>
        <w:rPr>
          <w:rFonts w:ascii="Times New Roman" w:hAnsi="Times New Roman" w:cs="Times New Roman"/>
          <w:sz w:val="28"/>
          <w:szCs w:val="28"/>
        </w:rPr>
        <w:t>ає</w:t>
      </w:r>
      <w:r w:rsidRPr="001F124C">
        <w:rPr>
          <w:rFonts w:ascii="Times New Roman" w:hAnsi="Times New Roman" w:cs="Times New Roman"/>
          <w:sz w:val="28"/>
          <w:szCs w:val="28"/>
        </w:rPr>
        <w:t>, за даними різних авторів, 6,0 - 40,0% [</w:t>
      </w:r>
      <w:r>
        <w:rPr>
          <w:rFonts w:ascii="Times New Roman" w:hAnsi="Times New Roman" w:cs="Times New Roman"/>
          <w:sz w:val="28"/>
          <w:szCs w:val="28"/>
        </w:rPr>
        <w:t>9</w:t>
      </w:r>
      <w:r w:rsidRPr="001F124C">
        <w:rPr>
          <w:rFonts w:ascii="Times New Roman" w:hAnsi="Times New Roman" w:cs="Times New Roman"/>
          <w:sz w:val="28"/>
          <w:szCs w:val="28"/>
        </w:rPr>
        <w:t xml:space="preserve">, </w:t>
      </w:r>
      <w:r>
        <w:rPr>
          <w:rFonts w:ascii="Times New Roman" w:hAnsi="Times New Roman" w:cs="Times New Roman"/>
          <w:sz w:val="28"/>
          <w:szCs w:val="28"/>
        </w:rPr>
        <w:t>27</w:t>
      </w:r>
      <w:r w:rsidRPr="001F124C">
        <w:rPr>
          <w:rFonts w:ascii="Times New Roman" w:hAnsi="Times New Roman" w:cs="Times New Roman"/>
          <w:sz w:val="28"/>
          <w:szCs w:val="28"/>
        </w:rPr>
        <w:t xml:space="preserve">, </w:t>
      </w:r>
      <w:r>
        <w:rPr>
          <w:rFonts w:ascii="Times New Roman" w:hAnsi="Times New Roman" w:cs="Times New Roman"/>
          <w:sz w:val="28"/>
          <w:szCs w:val="28"/>
        </w:rPr>
        <w:t>50</w:t>
      </w:r>
      <w:r w:rsidRPr="001F124C">
        <w:rPr>
          <w:rFonts w:ascii="Times New Roman" w:hAnsi="Times New Roman" w:cs="Times New Roman"/>
          <w:sz w:val="28"/>
          <w:szCs w:val="28"/>
        </w:rPr>
        <w:t xml:space="preserve">, </w:t>
      </w:r>
      <w:r>
        <w:rPr>
          <w:rFonts w:ascii="Times New Roman" w:hAnsi="Times New Roman" w:cs="Times New Roman"/>
          <w:sz w:val="28"/>
          <w:szCs w:val="28"/>
        </w:rPr>
        <w:t>107</w:t>
      </w:r>
      <w:r w:rsidRPr="001F124C">
        <w:rPr>
          <w:rFonts w:ascii="Times New Roman" w:hAnsi="Times New Roman" w:cs="Times New Roman"/>
          <w:sz w:val="28"/>
          <w:szCs w:val="28"/>
        </w:rPr>
        <w:t>]. Післяопераційна летальність при цьому досягає 40,0%.</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зв'язку з цим поширен</w:t>
      </w:r>
      <w:r>
        <w:rPr>
          <w:rFonts w:ascii="Times New Roman" w:hAnsi="Times New Roman" w:cs="Times New Roman"/>
          <w:sz w:val="28"/>
          <w:szCs w:val="28"/>
        </w:rPr>
        <w:t>им є</w:t>
      </w:r>
      <w:r w:rsidRPr="001F124C">
        <w:rPr>
          <w:rFonts w:ascii="Times New Roman" w:hAnsi="Times New Roman" w:cs="Times New Roman"/>
          <w:sz w:val="28"/>
          <w:szCs w:val="28"/>
        </w:rPr>
        <w:t xml:space="preserve"> використання превентивних кишкових стом для тимчасового вимкнення зони анастомозу від пасажу калових мас</w:t>
      </w:r>
      <w:r>
        <w:rPr>
          <w:rFonts w:ascii="Times New Roman" w:hAnsi="Times New Roman" w:cs="Times New Roman"/>
          <w:sz w:val="28"/>
          <w:szCs w:val="28"/>
          <w:lang w:val="uk-UA"/>
        </w:rPr>
        <w:t xml:space="preserve"> </w:t>
      </w:r>
      <w:r w:rsidRPr="00076FCA">
        <w:rPr>
          <w:rFonts w:ascii="Times New Roman" w:hAnsi="Times New Roman" w:cs="Times New Roman"/>
          <w:sz w:val="28"/>
          <w:szCs w:val="28"/>
        </w:rPr>
        <w:t>[63, 124</w:t>
      </w:r>
      <w:r w:rsidRPr="001F124C">
        <w:rPr>
          <w:rFonts w:ascii="Times New Roman" w:hAnsi="Times New Roman" w:cs="Times New Roman"/>
          <w:sz w:val="28"/>
          <w:szCs w:val="28"/>
        </w:rPr>
        <w:t>.</w:t>
      </w:r>
      <w:r>
        <w:rPr>
          <w:rFonts w:ascii="Times New Roman" w:hAnsi="Times New Roman" w:cs="Times New Roman"/>
          <w:sz w:val="28"/>
          <w:szCs w:val="28"/>
        </w:rPr>
        <w:t xml:space="preserve"> </w:t>
      </w:r>
      <w:r w:rsidRPr="00F505F3">
        <w:rPr>
          <w:rFonts w:ascii="Times New Roman" w:hAnsi="Times New Roman" w:cs="Times New Roman"/>
          <w:sz w:val="28"/>
          <w:szCs w:val="28"/>
        </w:rPr>
        <w:t xml:space="preserve">206, 207]. </w:t>
      </w:r>
      <w:r>
        <w:rPr>
          <w:rFonts w:ascii="Times New Roman" w:hAnsi="Times New Roman" w:cs="Times New Roman"/>
          <w:sz w:val="28"/>
          <w:szCs w:val="28"/>
        </w:rPr>
        <w:t xml:space="preserve">Частота накладення таких стом </w:t>
      </w:r>
      <w:r w:rsidRPr="001F124C">
        <w:rPr>
          <w:rFonts w:ascii="Times New Roman" w:hAnsi="Times New Roman" w:cs="Times New Roman"/>
          <w:sz w:val="28"/>
          <w:szCs w:val="28"/>
        </w:rPr>
        <w:t>сягає 84,0% [</w:t>
      </w:r>
      <w:r>
        <w:rPr>
          <w:rFonts w:ascii="Times New Roman" w:hAnsi="Times New Roman" w:cs="Times New Roman"/>
          <w:sz w:val="28"/>
          <w:szCs w:val="28"/>
        </w:rPr>
        <w:t>84</w:t>
      </w:r>
      <w:r w:rsidRPr="001F124C">
        <w:rPr>
          <w:rFonts w:ascii="Times New Roman" w:hAnsi="Times New Roman" w:cs="Times New Roman"/>
          <w:sz w:val="28"/>
          <w:szCs w:val="28"/>
        </w:rPr>
        <w:t xml:space="preserve">, </w:t>
      </w:r>
      <w:r>
        <w:rPr>
          <w:rFonts w:ascii="Times New Roman" w:hAnsi="Times New Roman" w:cs="Times New Roman"/>
          <w:sz w:val="28"/>
          <w:szCs w:val="28"/>
        </w:rPr>
        <w:t>101</w:t>
      </w:r>
      <w:r w:rsidRPr="001F124C">
        <w:rPr>
          <w:rFonts w:ascii="Times New Roman" w:hAnsi="Times New Roman" w:cs="Times New Roman"/>
          <w:sz w:val="28"/>
          <w:szCs w:val="28"/>
        </w:rPr>
        <w:t xml:space="preserve">, </w:t>
      </w:r>
      <w:r>
        <w:rPr>
          <w:rFonts w:ascii="Times New Roman" w:hAnsi="Times New Roman" w:cs="Times New Roman"/>
          <w:sz w:val="28"/>
          <w:szCs w:val="28"/>
        </w:rPr>
        <w:t>117</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Для розуміння суті проблеми НШКРА необхідний аналіз чинників, що сприяють їх розвитку. Основою причиною НШКРА завжди вважалося порушення кровопостачання і розвиток ішемії в зоні анастомозу [</w:t>
      </w:r>
      <w:r>
        <w:rPr>
          <w:rFonts w:ascii="Times New Roman" w:hAnsi="Times New Roman" w:cs="Times New Roman"/>
          <w:sz w:val="28"/>
          <w:szCs w:val="28"/>
        </w:rPr>
        <w:t>102</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У дослідженні А. А. Хожаева встановлено, що перев'язка верхніх і середніх ректальних судин з тотальною мезоректумектомі</w:t>
      </w:r>
      <w:r>
        <w:rPr>
          <w:rFonts w:ascii="Times New Roman" w:hAnsi="Times New Roman" w:cs="Times New Roman"/>
          <w:sz w:val="28"/>
          <w:szCs w:val="28"/>
        </w:rPr>
        <w:t>єю</w:t>
      </w:r>
      <w:r w:rsidRPr="001F124C">
        <w:rPr>
          <w:rFonts w:ascii="Times New Roman" w:hAnsi="Times New Roman" w:cs="Times New Roman"/>
          <w:sz w:val="28"/>
          <w:szCs w:val="28"/>
        </w:rPr>
        <w:t xml:space="preserve"> не веде до летальних ішемічни</w:t>
      </w:r>
      <w:r>
        <w:rPr>
          <w:rFonts w:ascii="Times New Roman" w:hAnsi="Times New Roman" w:cs="Times New Roman"/>
          <w:sz w:val="28"/>
          <w:szCs w:val="28"/>
        </w:rPr>
        <w:t>х</w:t>
      </w:r>
      <w:r w:rsidRPr="001F124C">
        <w:rPr>
          <w:rFonts w:ascii="Times New Roman" w:hAnsi="Times New Roman" w:cs="Times New Roman"/>
          <w:sz w:val="28"/>
          <w:szCs w:val="28"/>
        </w:rPr>
        <w:t xml:space="preserve"> явищ і некрозу кукси прямої кишки, так як внутрі</w:t>
      </w:r>
      <w:r>
        <w:rPr>
          <w:rFonts w:ascii="Times New Roman" w:hAnsi="Times New Roman" w:cs="Times New Roman"/>
          <w:sz w:val="28"/>
          <w:szCs w:val="28"/>
        </w:rPr>
        <w:t>шньо</w:t>
      </w:r>
      <w:r w:rsidRPr="001F124C">
        <w:rPr>
          <w:rFonts w:ascii="Times New Roman" w:hAnsi="Times New Roman" w:cs="Times New Roman"/>
          <w:sz w:val="28"/>
          <w:szCs w:val="28"/>
        </w:rPr>
        <w:t>органн</w:t>
      </w:r>
      <w:r>
        <w:rPr>
          <w:rFonts w:ascii="Times New Roman" w:hAnsi="Times New Roman" w:cs="Times New Roman"/>
          <w:sz w:val="28"/>
          <w:szCs w:val="28"/>
        </w:rPr>
        <w:t>і</w:t>
      </w:r>
      <w:r w:rsidRPr="001F124C">
        <w:rPr>
          <w:rFonts w:ascii="Times New Roman" w:hAnsi="Times New Roman" w:cs="Times New Roman"/>
          <w:sz w:val="28"/>
          <w:szCs w:val="28"/>
        </w:rPr>
        <w:t xml:space="preserve"> анастомози нижніх ректальних судин забезпечують достатній кровотік, що підтверджується мікроскопічним дослідженням зони анастомозу на різних термін</w:t>
      </w:r>
      <w:r>
        <w:rPr>
          <w:rFonts w:ascii="Times New Roman" w:hAnsi="Times New Roman" w:cs="Times New Roman"/>
          <w:sz w:val="28"/>
          <w:szCs w:val="28"/>
        </w:rPr>
        <w:t>ах</w:t>
      </w:r>
      <w:r w:rsidRPr="001F124C">
        <w:rPr>
          <w:rFonts w:ascii="Times New Roman" w:hAnsi="Times New Roman" w:cs="Times New Roman"/>
          <w:sz w:val="28"/>
          <w:szCs w:val="28"/>
        </w:rPr>
        <w:t xml:space="preserve"> і відсутністю НШКРА [</w:t>
      </w:r>
      <w:r>
        <w:rPr>
          <w:rFonts w:ascii="Times New Roman" w:hAnsi="Times New Roman" w:cs="Times New Roman"/>
          <w:sz w:val="28"/>
          <w:szCs w:val="28"/>
        </w:rPr>
        <w:t>109</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Встановлено, що застосування прецизійної термометрії в доопераційному періоді у хворих з доброякісними і злоякісними захворюваннями товстої кишки в 77,0% випадків </w:t>
      </w:r>
      <w:r>
        <w:rPr>
          <w:rFonts w:ascii="Times New Roman" w:hAnsi="Times New Roman" w:cs="Times New Roman"/>
          <w:sz w:val="28"/>
          <w:szCs w:val="28"/>
        </w:rPr>
        <w:t>дозволяє</w:t>
      </w:r>
      <w:r w:rsidRPr="001F124C">
        <w:rPr>
          <w:rFonts w:ascii="Times New Roman" w:hAnsi="Times New Roman" w:cs="Times New Roman"/>
          <w:sz w:val="28"/>
          <w:szCs w:val="28"/>
        </w:rPr>
        <w:t xml:space="preserve"> виявити порушення ендотеліального механізму регуляції судинного русла (ендотеліальна дисфункція), при якому в 83,0% випадків зареєстровані ускладнення в ранньому післяопераційному періоді.</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R. Warschkow et al. на підставі аналізу лікування 527 пацієнтів, підданих внутрішньочеревн</w:t>
      </w:r>
      <w:r>
        <w:rPr>
          <w:rFonts w:ascii="Times New Roman" w:hAnsi="Times New Roman" w:cs="Times New Roman"/>
          <w:sz w:val="28"/>
          <w:szCs w:val="28"/>
        </w:rPr>
        <w:t>ій</w:t>
      </w:r>
      <w:r w:rsidRPr="001F124C">
        <w:rPr>
          <w:rFonts w:ascii="Times New Roman" w:hAnsi="Times New Roman" w:cs="Times New Roman"/>
          <w:sz w:val="28"/>
          <w:szCs w:val="28"/>
        </w:rPr>
        <w:t xml:space="preserve"> резекції прямої кишки з приводу раку, статистично достовірним фактором, що впливає на розвиток НШКРА, назвали </w:t>
      </w:r>
      <w:r>
        <w:rPr>
          <w:rFonts w:ascii="Times New Roman" w:hAnsi="Times New Roman" w:cs="Times New Roman"/>
          <w:sz w:val="28"/>
          <w:szCs w:val="28"/>
        </w:rPr>
        <w:t>ін</w:t>
      </w:r>
      <w:r w:rsidRPr="001F124C">
        <w:rPr>
          <w:rFonts w:ascii="Times New Roman" w:hAnsi="Times New Roman" w:cs="Times New Roman"/>
          <w:sz w:val="28"/>
          <w:szCs w:val="28"/>
        </w:rPr>
        <w:t>траоперац</w:t>
      </w:r>
      <w:r>
        <w:rPr>
          <w:rFonts w:ascii="Times New Roman" w:hAnsi="Times New Roman" w:cs="Times New Roman"/>
          <w:sz w:val="28"/>
          <w:szCs w:val="28"/>
        </w:rPr>
        <w:t>ійну</w:t>
      </w:r>
      <w:r w:rsidRPr="001F124C">
        <w:rPr>
          <w:rFonts w:ascii="Times New Roman" w:hAnsi="Times New Roman" w:cs="Times New Roman"/>
          <w:sz w:val="28"/>
          <w:szCs w:val="28"/>
        </w:rPr>
        <w:t xml:space="preserve"> крововтрату і висоту розташування пухлини від ануса [</w:t>
      </w:r>
      <w:r>
        <w:rPr>
          <w:rFonts w:ascii="Times New Roman" w:hAnsi="Times New Roman" w:cs="Times New Roman"/>
          <w:sz w:val="28"/>
          <w:szCs w:val="28"/>
        </w:rPr>
        <w:t>126</w:t>
      </w:r>
      <w:r w:rsidRPr="001F124C">
        <w:rPr>
          <w:rFonts w:ascii="Times New Roman" w:hAnsi="Times New Roman" w:cs="Times New Roman"/>
          <w:sz w:val="28"/>
          <w:szCs w:val="28"/>
        </w:rPr>
        <w:t>, 1</w:t>
      </w:r>
      <w:r>
        <w:rPr>
          <w:rFonts w:ascii="Times New Roman" w:hAnsi="Times New Roman" w:cs="Times New Roman"/>
          <w:sz w:val="28"/>
          <w:szCs w:val="28"/>
        </w:rPr>
        <w:t>27</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 В. Царьков </w:t>
      </w:r>
      <w:r>
        <w:rPr>
          <w:rFonts w:ascii="Times New Roman" w:hAnsi="Times New Roman" w:cs="Times New Roman"/>
          <w:sz w:val="28"/>
          <w:szCs w:val="28"/>
        </w:rPr>
        <w:t>та</w:t>
      </w:r>
      <w:r w:rsidRPr="001F124C">
        <w:rPr>
          <w:rFonts w:ascii="Times New Roman" w:hAnsi="Times New Roman" w:cs="Times New Roman"/>
          <w:sz w:val="28"/>
          <w:szCs w:val="28"/>
        </w:rPr>
        <w:t xml:space="preserve"> ін. </w:t>
      </w:r>
      <w:r>
        <w:rPr>
          <w:rFonts w:ascii="Times New Roman" w:hAnsi="Times New Roman" w:cs="Times New Roman"/>
          <w:sz w:val="28"/>
          <w:szCs w:val="28"/>
        </w:rPr>
        <w:t>н</w:t>
      </w:r>
      <w:r w:rsidRPr="001F124C">
        <w:rPr>
          <w:rFonts w:ascii="Times New Roman" w:hAnsi="Times New Roman" w:cs="Times New Roman"/>
          <w:sz w:val="28"/>
          <w:szCs w:val="28"/>
        </w:rPr>
        <w:t>а підставі даних аналізу пацієнтів з раком прямої кишки, підданих внутрішньочеревн</w:t>
      </w:r>
      <w:r>
        <w:rPr>
          <w:rFonts w:ascii="Times New Roman" w:hAnsi="Times New Roman" w:cs="Times New Roman"/>
          <w:sz w:val="28"/>
          <w:szCs w:val="28"/>
        </w:rPr>
        <w:t>ій</w:t>
      </w:r>
      <w:r w:rsidRPr="001F124C">
        <w:rPr>
          <w:rFonts w:ascii="Times New Roman" w:hAnsi="Times New Roman" w:cs="Times New Roman"/>
          <w:sz w:val="28"/>
          <w:szCs w:val="28"/>
        </w:rPr>
        <w:t xml:space="preserve"> резекції, статистично достовірними факторами назвали чоловіч</w:t>
      </w:r>
      <w:r>
        <w:rPr>
          <w:rFonts w:ascii="Times New Roman" w:hAnsi="Times New Roman" w:cs="Times New Roman"/>
          <w:sz w:val="28"/>
          <w:szCs w:val="28"/>
        </w:rPr>
        <w:t>у</w:t>
      </w:r>
      <w:r w:rsidRPr="001F124C">
        <w:rPr>
          <w:rFonts w:ascii="Times New Roman" w:hAnsi="Times New Roman" w:cs="Times New Roman"/>
          <w:sz w:val="28"/>
          <w:szCs w:val="28"/>
        </w:rPr>
        <w:t xml:space="preserve"> стать і низьку передню резекцію [1</w:t>
      </w:r>
      <w:r>
        <w:rPr>
          <w:rFonts w:ascii="Times New Roman" w:hAnsi="Times New Roman" w:cs="Times New Roman"/>
          <w:sz w:val="28"/>
          <w:szCs w:val="28"/>
        </w:rPr>
        <w:t>98</w:t>
      </w:r>
      <w:r w:rsidRPr="001F124C">
        <w:rPr>
          <w:rFonts w:ascii="Times New Roman" w:hAnsi="Times New Roman" w:cs="Times New Roman"/>
          <w:sz w:val="28"/>
          <w:szCs w:val="28"/>
        </w:rPr>
        <w:t>]. Неспроможність апаратного анастомозу виникала в 3,5 рази частіше у пацієнтів чоловічої статі і в два рази частіше у пацієнтів з низькою передньою резекцією прямої кишки.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При порівняльному дослідженні будови прямої кишки у чоловіків і жінок автори виявили значущі відмінності в товщині внутрішнього сфінктера і загальній товщині кишкової стінки по передн</w:t>
      </w:r>
      <w:r>
        <w:rPr>
          <w:rFonts w:ascii="Times New Roman" w:hAnsi="Times New Roman" w:cs="Times New Roman"/>
          <w:sz w:val="28"/>
          <w:szCs w:val="28"/>
        </w:rPr>
        <w:t>ьому</w:t>
      </w:r>
      <w:r w:rsidRPr="001F124C">
        <w:rPr>
          <w:rFonts w:ascii="Times New Roman" w:hAnsi="Times New Roman" w:cs="Times New Roman"/>
          <w:sz w:val="28"/>
          <w:szCs w:val="28"/>
        </w:rPr>
        <w:t xml:space="preserve"> півкол</w:t>
      </w:r>
      <w:r>
        <w:rPr>
          <w:rFonts w:ascii="Times New Roman" w:hAnsi="Times New Roman" w:cs="Times New Roman"/>
          <w:sz w:val="28"/>
          <w:szCs w:val="28"/>
        </w:rPr>
        <w:t>у</w:t>
      </w:r>
      <w:r w:rsidRPr="001F124C">
        <w:rPr>
          <w:rFonts w:ascii="Times New Roman" w:hAnsi="Times New Roman" w:cs="Times New Roman"/>
          <w:sz w:val="28"/>
          <w:szCs w:val="28"/>
        </w:rPr>
        <w:t xml:space="preserve"> в порівнянні з задньо</w:t>
      </w:r>
      <w:r>
        <w:rPr>
          <w:rFonts w:ascii="Times New Roman" w:hAnsi="Times New Roman" w:cs="Times New Roman"/>
          <w:sz w:val="28"/>
          <w:szCs w:val="28"/>
        </w:rPr>
        <w:t>ю</w:t>
      </w:r>
      <w:r w:rsidRPr="001F124C">
        <w:rPr>
          <w:rFonts w:ascii="Times New Roman" w:hAnsi="Times New Roman" w:cs="Times New Roman"/>
          <w:sz w:val="28"/>
          <w:szCs w:val="28"/>
        </w:rPr>
        <w:t xml:space="preserve"> і бічн</w:t>
      </w:r>
      <w:r>
        <w:rPr>
          <w:rFonts w:ascii="Times New Roman" w:hAnsi="Times New Roman" w:cs="Times New Roman"/>
          <w:sz w:val="28"/>
          <w:szCs w:val="28"/>
        </w:rPr>
        <w:t>ою</w:t>
      </w:r>
      <w:r w:rsidRPr="001F124C">
        <w:rPr>
          <w:rFonts w:ascii="Times New Roman" w:hAnsi="Times New Roman" w:cs="Times New Roman"/>
          <w:sz w:val="28"/>
          <w:szCs w:val="28"/>
        </w:rPr>
        <w:t xml:space="preserve"> стінками. На їхню думку, саме це стало причиною більш частого розвитку неспроможності швів низьких анастомозів у чоловіків.</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При аналізі чинників ризику неспроможності швів товстокишков</w:t>
      </w:r>
      <w:r>
        <w:rPr>
          <w:rFonts w:ascii="Times New Roman" w:hAnsi="Times New Roman" w:cs="Times New Roman"/>
          <w:sz w:val="28"/>
          <w:szCs w:val="28"/>
        </w:rPr>
        <w:t>их</w:t>
      </w:r>
      <w:r w:rsidRPr="001F124C">
        <w:rPr>
          <w:rFonts w:ascii="Times New Roman" w:hAnsi="Times New Roman" w:cs="Times New Roman"/>
          <w:sz w:val="28"/>
          <w:szCs w:val="28"/>
        </w:rPr>
        <w:t xml:space="preserve"> анастомозів було встановлено, що частота її розвитку не залежить від статі, </w:t>
      </w:r>
      <w:r w:rsidRPr="001F124C">
        <w:rPr>
          <w:rFonts w:ascii="Times New Roman" w:hAnsi="Times New Roman" w:cs="Times New Roman"/>
          <w:sz w:val="28"/>
          <w:szCs w:val="28"/>
        </w:rPr>
        <w:lastRenderedPageBreak/>
        <w:t>віку, техніки накладення то</w:t>
      </w:r>
      <w:r>
        <w:rPr>
          <w:rFonts w:ascii="Times New Roman" w:hAnsi="Times New Roman" w:cs="Times New Roman"/>
          <w:sz w:val="28"/>
          <w:szCs w:val="28"/>
        </w:rPr>
        <w:t>встокишкового</w:t>
      </w:r>
      <w:r w:rsidRPr="001F124C">
        <w:rPr>
          <w:rFonts w:ascii="Times New Roman" w:hAnsi="Times New Roman" w:cs="Times New Roman"/>
          <w:sz w:val="28"/>
          <w:szCs w:val="28"/>
        </w:rPr>
        <w:t xml:space="preserve"> с</w:t>
      </w:r>
      <w:r>
        <w:rPr>
          <w:rFonts w:ascii="Times New Roman" w:hAnsi="Times New Roman" w:cs="Times New Roman"/>
          <w:sz w:val="28"/>
          <w:szCs w:val="28"/>
        </w:rPr>
        <w:t>пів</w:t>
      </w:r>
      <w:r w:rsidRPr="001F124C">
        <w:rPr>
          <w:rFonts w:ascii="Times New Roman" w:hAnsi="Times New Roman" w:cs="Times New Roman"/>
          <w:sz w:val="28"/>
          <w:szCs w:val="28"/>
        </w:rPr>
        <w:t xml:space="preserve">устя, формування розвантажувальної колостоми, вмісту фібриногену і загального білка крові до операції </w:t>
      </w:r>
      <w:r>
        <w:rPr>
          <w:rFonts w:ascii="Times New Roman" w:hAnsi="Times New Roman" w:cs="Times New Roman"/>
          <w:sz w:val="28"/>
          <w:szCs w:val="28"/>
        </w:rPr>
        <w:t>та</w:t>
      </w:r>
      <w:r w:rsidRPr="001F124C">
        <w:rPr>
          <w:rFonts w:ascii="Times New Roman" w:hAnsi="Times New Roman" w:cs="Times New Roman"/>
          <w:sz w:val="28"/>
          <w:szCs w:val="28"/>
        </w:rPr>
        <w:t xml:space="preserve"> виду передопераційної підготовки.</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Ними встановлено лише статистично достовірний взаємозв'язок між неспроможністю швів товстокишкового анастомозу і рівнем його накладення (p = 0,05). Чим нижче був розташований анастомоз, тим частіше виникала його неспроможність [1</w:t>
      </w:r>
      <w:r>
        <w:rPr>
          <w:rFonts w:ascii="Times New Roman" w:hAnsi="Times New Roman" w:cs="Times New Roman"/>
          <w:sz w:val="28"/>
          <w:szCs w:val="28"/>
        </w:rPr>
        <w:t>52</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той же час C. R. Asteria et al. при аналізі результатів оперативного лікування 520 хворих на рак прямої кишки встановили, що вік, досвід хірурга, ожиріння, аліментарна недостатність є фактора</w:t>
      </w:r>
      <w:r>
        <w:rPr>
          <w:rFonts w:ascii="Times New Roman" w:hAnsi="Times New Roman" w:cs="Times New Roman"/>
          <w:sz w:val="28"/>
          <w:szCs w:val="28"/>
        </w:rPr>
        <w:t>ми розвитку НШКРА. Вплив нутріти</w:t>
      </w:r>
      <w:r w:rsidRPr="001F124C">
        <w:rPr>
          <w:rFonts w:ascii="Times New Roman" w:hAnsi="Times New Roman" w:cs="Times New Roman"/>
          <w:sz w:val="28"/>
          <w:szCs w:val="28"/>
        </w:rPr>
        <w:t>вного статусу (проте</w:t>
      </w:r>
      <w:r>
        <w:rPr>
          <w:rFonts w:ascii="Times New Roman" w:hAnsi="Times New Roman" w:cs="Times New Roman"/>
          <w:sz w:val="28"/>
          <w:szCs w:val="28"/>
        </w:rPr>
        <w:t>ї</w:t>
      </w:r>
      <w:r w:rsidRPr="001F124C">
        <w:rPr>
          <w:rFonts w:ascii="Times New Roman" w:hAnsi="Times New Roman" w:cs="Times New Roman"/>
          <w:sz w:val="28"/>
          <w:szCs w:val="28"/>
        </w:rPr>
        <w:t>немія нижче 60 г / л) пацієнта на розвиток НШКРА підтверджено в ряді досліджень [</w:t>
      </w:r>
      <w:r>
        <w:rPr>
          <w:rFonts w:ascii="Times New Roman" w:hAnsi="Times New Roman" w:cs="Times New Roman"/>
          <w:sz w:val="28"/>
          <w:szCs w:val="28"/>
        </w:rPr>
        <w:t>44</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Значущим чинником ризику розвитку НШКРА є ожиріння</w:t>
      </w:r>
      <w:r w:rsidRPr="00004B57">
        <w:rPr>
          <w:rFonts w:ascii="Times New Roman" w:hAnsi="Times New Roman" w:cs="Times New Roman"/>
          <w:sz w:val="28"/>
          <w:szCs w:val="28"/>
        </w:rPr>
        <w:t xml:space="preserve"> [162]</w:t>
      </w:r>
      <w:r w:rsidRPr="001F124C">
        <w:rPr>
          <w:rFonts w:ascii="Times New Roman" w:hAnsi="Times New Roman" w:cs="Times New Roman"/>
          <w:sz w:val="28"/>
          <w:szCs w:val="28"/>
        </w:rPr>
        <w:t>. Питання про вплив передопераційного спеціалізованого лікування залишається спірним.</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Так, при аналізі даних</w:t>
      </w:r>
      <w:r>
        <w:rPr>
          <w:rFonts w:ascii="Times New Roman" w:hAnsi="Times New Roman" w:cs="Times New Roman"/>
          <w:sz w:val="28"/>
          <w:szCs w:val="28"/>
        </w:rPr>
        <w:t xml:space="preserve"> дослідження</w:t>
      </w:r>
      <w:r w:rsidRPr="001F124C">
        <w:rPr>
          <w:rFonts w:ascii="Times New Roman" w:hAnsi="Times New Roman" w:cs="Times New Roman"/>
          <w:sz w:val="28"/>
          <w:szCs w:val="28"/>
        </w:rPr>
        <w:t>, проведено</w:t>
      </w:r>
      <w:r>
        <w:rPr>
          <w:rFonts w:ascii="Times New Roman" w:hAnsi="Times New Roman" w:cs="Times New Roman"/>
          <w:sz w:val="28"/>
          <w:szCs w:val="28"/>
        </w:rPr>
        <w:t>го H. C. Pommergaard et al., в</w:t>
      </w:r>
      <w:r w:rsidRPr="001F124C">
        <w:rPr>
          <w:rFonts w:ascii="Times New Roman" w:hAnsi="Times New Roman" w:cs="Times New Roman"/>
          <w:sz w:val="28"/>
          <w:szCs w:val="28"/>
        </w:rPr>
        <w:t>становлено вплив променевої терапії на розвиток НШКРА, в той час як B. Garlipp et al. не виявили зв'язку розвитку НШКРА і хіміопроменевої терапії [</w:t>
      </w:r>
      <w:r>
        <w:rPr>
          <w:rFonts w:ascii="Times New Roman" w:hAnsi="Times New Roman" w:cs="Times New Roman"/>
          <w:sz w:val="28"/>
          <w:szCs w:val="28"/>
        </w:rPr>
        <w:t>83</w:t>
      </w:r>
      <w:r w:rsidRPr="001F124C">
        <w:rPr>
          <w:rFonts w:ascii="Times New Roman" w:hAnsi="Times New Roman" w:cs="Times New Roman"/>
          <w:sz w:val="28"/>
          <w:szCs w:val="28"/>
        </w:rPr>
        <w:t>, 2</w:t>
      </w:r>
      <w:r>
        <w:rPr>
          <w:rFonts w:ascii="Times New Roman" w:hAnsi="Times New Roman" w:cs="Times New Roman"/>
          <w:sz w:val="28"/>
          <w:szCs w:val="28"/>
        </w:rPr>
        <w:t>35</w:t>
      </w:r>
      <w:r w:rsidRPr="001F124C">
        <w:rPr>
          <w:rFonts w:ascii="Times New Roman" w:hAnsi="Times New Roman" w:cs="Times New Roman"/>
          <w:sz w:val="28"/>
          <w:szCs w:val="28"/>
        </w:rPr>
        <w:t>, 2</w:t>
      </w:r>
      <w:r>
        <w:rPr>
          <w:rFonts w:ascii="Times New Roman" w:hAnsi="Times New Roman" w:cs="Times New Roman"/>
          <w:sz w:val="28"/>
          <w:szCs w:val="28"/>
        </w:rPr>
        <w:t>36</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При вивченні літератури, присвячен</w:t>
      </w:r>
      <w:r>
        <w:rPr>
          <w:rFonts w:ascii="Times New Roman" w:hAnsi="Times New Roman" w:cs="Times New Roman"/>
          <w:sz w:val="28"/>
          <w:szCs w:val="28"/>
        </w:rPr>
        <w:t>ої</w:t>
      </w:r>
      <w:r w:rsidRPr="001F124C">
        <w:rPr>
          <w:rFonts w:ascii="Times New Roman" w:hAnsi="Times New Roman" w:cs="Times New Roman"/>
          <w:sz w:val="28"/>
          <w:szCs w:val="28"/>
        </w:rPr>
        <w:t xml:space="preserve"> впливу підготовки товстої кишки на розвиток НШКРА, також отримані суперечливі результати. K. F. Guenaga et al. встановили, що підготовка товстої кишки не знижує частоту розвитку НШКРА.</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З широким впровадженням в клінічну практику циркулярних зшивачів зросла частка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в тому числі і з форму</w:t>
      </w:r>
      <w:r>
        <w:rPr>
          <w:rFonts w:ascii="Times New Roman" w:hAnsi="Times New Roman" w:cs="Times New Roman"/>
          <w:sz w:val="28"/>
          <w:szCs w:val="28"/>
        </w:rPr>
        <w:t>ванням ультранизьких анастомозі</w:t>
      </w:r>
      <w:r w:rsidRPr="001F124C">
        <w:rPr>
          <w:rFonts w:ascii="Times New Roman" w:hAnsi="Times New Roman" w:cs="Times New Roman"/>
          <w:sz w:val="28"/>
          <w:szCs w:val="28"/>
        </w:rPr>
        <w:t xml:space="preserve"> і </w:t>
      </w:r>
      <w:r>
        <w:rPr>
          <w:rFonts w:ascii="Times New Roman" w:hAnsi="Times New Roman" w:cs="Times New Roman"/>
          <w:sz w:val="28"/>
          <w:szCs w:val="28"/>
        </w:rPr>
        <w:t xml:space="preserve"> </w:t>
      </w:r>
      <w:r w:rsidRPr="001F124C">
        <w:rPr>
          <w:rFonts w:ascii="Times New Roman" w:hAnsi="Times New Roman" w:cs="Times New Roman"/>
          <w:sz w:val="28"/>
          <w:szCs w:val="28"/>
        </w:rPr>
        <w:t>збереженням пасажу вмісту товстої кишки [1</w:t>
      </w:r>
      <w:r>
        <w:rPr>
          <w:rFonts w:ascii="Times New Roman" w:hAnsi="Times New Roman" w:cs="Times New Roman"/>
          <w:sz w:val="28"/>
          <w:szCs w:val="28"/>
        </w:rPr>
        <w:t>2</w:t>
      </w:r>
      <w:r w:rsidRPr="001F124C">
        <w:rPr>
          <w:rFonts w:ascii="Times New Roman" w:hAnsi="Times New Roman" w:cs="Times New Roman"/>
          <w:sz w:val="28"/>
          <w:szCs w:val="28"/>
        </w:rPr>
        <w:t>8].</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На підставі Кокрановського огляду при порівнянні найближчих результатів ручного і апаратного колоректальн</w:t>
      </w:r>
      <w:r>
        <w:rPr>
          <w:rFonts w:ascii="Times New Roman" w:hAnsi="Times New Roman" w:cs="Times New Roman"/>
          <w:sz w:val="28"/>
          <w:szCs w:val="28"/>
        </w:rPr>
        <w:t>их</w:t>
      </w:r>
      <w:r w:rsidRPr="001F124C">
        <w:rPr>
          <w:rFonts w:ascii="Times New Roman" w:hAnsi="Times New Roman" w:cs="Times New Roman"/>
          <w:sz w:val="28"/>
          <w:szCs w:val="28"/>
        </w:rPr>
        <w:t xml:space="preserve"> анастомозів статистично достовірних відмінностей в частоті розвитку НШКРА не було виявлено.</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У вітчизняній і зарубіжній літературі найбільш часто зустрічаються такі види внутрішньочеревних резекцій: 1) «висока» - анастомоз розташований вище 10 см від ануса; 2) «низька» - анастомоз в 6-10 см від ануса; 3) «</w:t>
      </w:r>
      <w:r>
        <w:rPr>
          <w:rFonts w:ascii="Times New Roman" w:hAnsi="Times New Roman" w:cs="Times New Roman"/>
          <w:sz w:val="28"/>
          <w:szCs w:val="28"/>
        </w:rPr>
        <w:t>у</w:t>
      </w:r>
      <w:r w:rsidRPr="001F124C">
        <w:rPr>
          <w:rFonts w:ascii="Times New Roman" w:hAnsi="Times New Roman" w:cs="Times New Roman"/>
          <w:sz w:val="28"/>
          <w:szCs w:val="28"/>
        </w:rPr>
        <w:t>льтранизька» - анастомоз нижче 6 см від ануса [5</w:t>
      </w:r>
      <w:r>
        <w:rPr>
          <w:rFonts w:ascii="Times New Roman" w:hAnsi="Times New Roman" w:cs="Times New Roman"/>
          <w:sz w:val="28"/>
          <w:szCs w:val="28"/>
        </w:rPr>
        <w:t>8</w:t>
      </w:r>
      <w:r w:rsidRPr="001F124C">
        <w:rPr>
          <w:rFonts w:ascii="Times New Roman" w:hAnsi="Times New Roman" w:cs="Times New Roman"/>
          <w:sz w:val="28"/>
          <w:szCs w:val="28"/>
        </w:rPr>
        <w:t xml:space="preserve">, </w:t>
      </w:r>
      <w:r>
        <w:rPr>
          <w:rFonts w:ascii="Times New Roman" w:hAnsi="Times New Roman" w:cs="Times New Roman"/>
          <w:sz w:val="28"/>
          <w:szCs w:val="28"/>
        </w:rPr>
        <w:t>67</w:t>
      </w:r>
      <w:r w:rsidRPr="001F124C">
        <w:rPr>
          <w:rFonts w:ascii="Times New Roman" w:hAnsi="Times New Roman" w:cs="Times New Roman"/>
          <w:sz w:val="28"/>
          <w:szCs w:val="28"/>
        </w:rPr>
        <w:t xml:space="preserve">, </w:t>
      </w:r>
      <w:r>
        <w:rPr>
          <w:rFonts w:ascii="Times New Roman" w:hAnsi="Times New Roman" w:cs="Times New Roman"/>
          <w:sz w:val="28"/>
          <w:szCs w:val="28"/>
        </w:rPr>
        <w:t>75</w:t>
      </w:r>
      <w:r w:rsidRPr="001F124C">
        <w:rPr>
          <w:rFonts w:ascii="Times New Roman" w:hAnsi="Times New Roman" w:cs="Times New Roman"/>
          <w:sz w:val="28"/>
          <w:szCs w:val="28"/>
        </w:rPr>
        <w:t>, 1</w:t>
      </w:r>
      <w:r>
        <w:rPr>
          <w:rFonts w:ascii="Times New Roman" w:hAnsi="Times New Roman" w:cs="Times New Roman"/>
          <w:sz w:val="28"/>
          <w:szCs w:val="28"/>
        </w:rPr>
        <w:t>18</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При цьому багатьма авторами відзначається, що ризик розвитку неспроможності швів анастомозів </w:t>
      </w:r>
      <w:r>
        <w:rPr>
          <w:rFonts w:ascii="Times New Roman" w:hAnsi="Times New Roman" w:cs="Times New Roman"/>
          <w:sz w:val="28"/>
          <w:szCs w:val="28"/>
        </w:rPr>
        <w:t xml:space="preserve">є </w:t>
      </w:r>
      <w:r w:rsidRPr="001F124C">
        <w:rPr>
          <w:rFonts w:ascii="Times New Roman" w:hAnsi="Times New Roman" w:cs="Times New Roman"/>
          <w:sz w:val="28"/>
          <w:szCs w:val="28"/>
        </w:rPr>
        <w:t>особливо високи</w:t>
      </w:r>
      <w:r>
        <w:rPr>
          <w:rFonts w:ascii="Times New Roman" w:hAnsi="Times New Roman" w:cs="Times New Roman"/>
          <w:sz w:val="28"/>
          <w:szCs w:val="28"/>
        </w:rPr>
        <w:t>м</w:t>
      </w:r>
      <w:r w:rsidRPr="001F124C">
        <w:rPr>
          <w:rFonts w:ascii="Times New Roman" w:hAnsi="Times New Roman" w:cs="Times New Roman"/>
          <w:sz w:val="28"/>
          <w:szCs w:val="28"/>
        </w:rPr>
        <w:t xml:space="preserve"> при розташуванні анастомозу </w:t>
      </w:r>
      <w:r>
        <w:rPr>
          <w:rFonts w:ascii="Times New Roman" w:hAnsi="Times New Roman" w:cs="Times New Roman"/>
          <w:sz w:val="28"/>
          <w:szCs w:val="28"/>
        </w:rPr>
        <w:t xml:space="preserve">нижче 6 см від анокутанної </w:t>
      </w:r>
      <w:r w:rsidRPr="001F124C">
        <w:rPr>
          <w:rFonts w:ascii="Times New Roman" w:hAnsi="Times New Roman" w:cs="Times New Roman"/>
          <w:sz w:val="28"/>
          <w:szCs w:val="28"/>
        </w:rPr>
        <w:t xml:space="preserve"> лінії.</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З появою методів апаратного формування колоректального анастомозу частота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значно зросла, разом з цим збільшилася частка формування кишкових стом [1</w:t>
      </w:r>
      <w:r>
        <w:rPr>
          <w:rFonts w:ascii="Times New Roman" w:hAnsi="Times New Roman" w:cs="Times New Roman"/>
          <w:sz w:val="28"/>
          <w:szCs w:val="28"/>
        </w:rPr>
        <w:t>4</w:t>
      </w:r>
      <w:r w:rsidRPr="001F124C">
        <w:rPr>
          <w:rFonts w:ascii="Times New Roman" w:hAnsi="Times New Roman" w:cs="Times New Roman"/>
          <w:sz w:val="28"/>
          <w:szCs w:val="28"/>
        </w:rPr>
        <w:t>6, 1</w:t>
      </w:r>
      <w:r>
        <w:rPr>
          <w:rFonts w:ascii="Times New Roman" w:hAnsi="Times New Roman" w:cs="Times New Roman"/>
          <w:sz w:val="28"/>
          <w:szCs w:val="28"/>
        </w:rPr>
        <w:t>72</w:t>
      </w:r>
      <w:r w:rsidRPr="001F124C">
        <w:rPr>
          <w:rFonts w:ascii="Times New Roman" w:hAnsi="Times New Roman" w:cs="Times New Roman"/>
          <w:sz w:val="28"/>
          <w:szCs w:val="28"/>
        </w:rPr>
        <w:t>, 1</w:t>
      </w:r>
      <w:r>
        <w:rPr>
          <w:rFonts w:ascii="Times New Roman" w:hAnsi="Times New Roman" w:cs="Times New Roman"/>
          <w:sz w:val="28"/>
          <w:szCs w:val="28"/>
        </w:rPr>
        <w:t>86</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цьому ч</w:t>
      </w:r>
      <w:r w:rsidRPr="001F124C">
        <w:rPr>
          <w:rFonts w:ascii="Times New Roman" w:hAnsi="Times New Roman" w:cs="Times New Roman"/>
          <w:sz w:val="28"/>
          <w:szCs w:val="28"/>
        </w:rPr>
        <w:t xml:space="preserve">астота формування превентивних кишкових стом при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операціях на прямій кишці склала 37,0%, проте в групі стомованих хворих ускладнення, пов'язані з неспроможністю, зустрічалися рідше, причому частота неспроможності швів анастомозів практично не відрізнялася в групах з</w:t>
      </w:r>
      <w:r>
        <w:rPr>
          <w:rFonts w:ascii="Times New Roman" w:hAnsi="Times New Roman" w:cs="Times New Roman"/>
          <w:sz w:val="28"/>
          <w:szCs w:val="28"/>
        </w:rPr>
        <w:t>і</w:t>
      </w:r>
      <w:r w:rsidRPr="001F124C">
        <w:rPr>
          <w:rFonts w:ascii="Times New Roman" w:hAnsi="Times New Roman" w:cs="Times New Roman"/>
          <w:sz w:val="28"/>
          <w:szCs w:val="28"/>
        </w:rPr>
        <w:t xml:space="preserve"> стомами</w:t>
      </w:r>
      <w:r w:rsidRPr="0047670B">
        <w:rPr>
          <w:rFonts w:ascii="Times New Roman" w:hAnsi="Times New Roman" w:cs="Times New Roman"/>
          <w:sz w:val="28"/>
          <w:szCs w:val="28"/>
        </w:rPr>
        <w:t xml:space="preserve"> </w:t>
      </w:r>
      <w:r w:rsidRPr="001F124C">
        <w:rPr>
          <w:rFonts w:ascii="Times New Roman" w:hAnsi="Times New Roman" w:cs="Times New Roman"/>
          <w:sz w:val="28"/>
          <w:szCs w:val="28"/>
        </w:rPr>
        <w:t>7,1</w:t>
      </w:r>
      <w:r w:rsidRPr="0047670B">
        <w:rPr>
          <w:rFonts w:ascii="Times New Roman" w:hAnsi="Times New Roman" w:cs="Times New Roman"/>
          <w:sz w:val="28"/>
          <w:szCs w:val="28"/>
        </w:rPr>
        <w:t xml:space="preserve">% </w:t>
      </w:r>
      <w:r w:rsidRPr="001F124C">
        <w:rPr>
          <w:rFonts w:ascii="Times New Roman" w:hAnsi="Times New Roman" w:cs="Times New Roman"/>
          <w:sz w:val="28"/>
          <w:szCs w:val="28"/>
        </w:rPr>
        <w:t xml:space="preserve"> і без стом </w:t>
      </w:r>
      <w:r>
        <w:rPr>
          <w:rFonts w:ascii="Times New Roman" w:hAnsi="Times New Roman" w:cs="Times New Roman"/>
          <w:sz w:val="28"/>
          <w:szCs w:val="28"/>
        </w:rPr>
        <w:t>7,6%</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 групі стомованих пацієнтів характерн</w:t>
      </w:r>
      <w:r>
        <w:rPr>
          <w:rFonts w:ascii="Times New Roman" w:hAnsi="Times New Roman" w:cs="Times New Roman"/>
          <w:sz w:val="28"/>
          <w:szCs w:val="28"/>
        </w:rPr>
        <w:t>ою</w:t>
      </w:r>
      <w:r w:rsidRPr="001F124C">
        <w:rPr>
          <w:rFonts w:ascii="Times New Roman" w:hAnsi="Times New Roman" w:cs="Times New Roman"/>
          <w:sz w:val="28"/>
          <w:szCs w:val="28"/>
        </w:rPr>
        <w:t xml:space="preserve"> бул</w:t>
      </w:r>
      <w:r>
        <w:rPr>
          <w:rFonts w:ascii="Times New Roman" w:hAnsi="Times New Roman" w:cs="Times New Roman"/>
          <w:sz w:val="28"/>
          <w:szCs w:val="28"/>
        </w:rPr>
        <w:t>а</w:t>
      </w:r>
      <w:r w:rsidRPr="001F124C">
        <w:rPr>
          <w:rFonts w:ascii="Times New Roman" w:hAnsi="Times New Roman" w:cs="Times New Roman"/>
          <w:sz w:val="28"/>
          <w:szCs w:val="28"/>
        </w:rPr>
        <w:t xml:space="preserve"> наявність ускладнень, пов'язаних зі стомами </w:t>
      </w:r>
      <w:r>
        <w:rPr>
          <w:rFonts w:ascii="Times New Roman" w:hAnsi="Times New Roman" w:cs="Times New Roman"/>
          <w:sz w:val="28"/>
          <w:szCs w:val="28"/>
        </w:rPr>
        <w:t>–</w:t>
      </w:r>
      <w:r w:rsidRPr="001F124C">
        <w:rPr>
          <w:rFonts w:ascii="Times New Roman" w:hAnsi="Times New Roman" w:cs="Times New Roman"/>
          <w:sz w:val="28"/>
          <w:szCs w:val="28"/>
        </w:rPr>
        <w:t xml:space="preserve"> 26,4%</w:t>
      </w:r>
      <w:r>
        <w:rPr>
          <w:rFonts w:ascii="Times New Roman" w:hAnsi="Times New Roman" w:cs="Times New Roman"/>
          <w:sz w:val="28"/>
          <w:szCs w:val="28"/>
          <w:lang w:val="uk-UA"/>
        </w:rPr>
        <w:t xml:space="preserve"> </w:t>
      </w:r>
      <w:r w:rsidRPr="009D27DF">
        <w:rPr>
          <w:rFonts w:ascii="Times New Roman" w:hAnsi="Times New Roman" w:cs="Times New Roman"/>
          <w:sz w:val="28"/>
          <w:szCs w:val="28"/>
        </w:rPr>
        <w:t>[158, 190, 193]</w:t>
      </w:r>
      <w:r w:rsidRPr="001F124C">
        <w:rPr>
          <w:rFonts w:ascii="Times New Roman" w:hAnsi="Times New Roman" w:cs="Times New Roman"/>
          <w:sz w:val="28"/>
          <w:szCs w:val="28"/>
        </w:rPr>
        <w:t>. Майже 70,0% пацієнтів з групи без стом з приводу неспроможності швів анастомозу виконувалася повторна операція по накладенню р</w:t>
      </w:r>
      <w:r>
        <w:rPr>
          <w:rFonts w:ascii="Times New Roman" w:hAnsi="Times New Roman" w:cs="Times New Roman"/>
          <w:sz w:val="28"/>
          <w:szCs w:val="28"/>
        </w:rPr>
        <w:t>озвантажуючих</w:t>
      </w:r>
      <w:r w:rsidRPr="001F124C">
        <w:rPr>
          <w:rFonts w:ascii="Times New Roman" w:hAnsi="Times New Roman" w:cs="Times New Roman"/>
          <w:sz w:val="28"/>
          <w:szCs w:val="28"/>
        </w:rPr>
        <w:t xml:space="preserve"> кишкових стом (37,5%) або роз</w:t>
      </w:r>
      <w:r w:rsidRPr="000F4B2F">
        <w:rPr>
          <w:rFonts w:ascii="Times New Roman" w:hAnsi="Times New Roman" w:cs="Times New Roman"/>
          <w:sz w:val="28"/>
          <w:szCs w:val="28"/>
        </w:rPr>
        <w:t>`</w:t>
      </w:r>
      <w:r>
        <w:rPr>
          <w:rFonts w:ascii="Times New Roman" w:hAnsi="Times New Roman" w:cs="Times New Roman"/>
          <w:sz w:val="28"/>
          <w:szCs w:val="28"/>
        </w:rPr>
        <w:t>єднання</w:t>
      </w:r>
      <w:r w:rsidRPr="001F124C">
        <w:rPr>
          <w:rFonts w:ascii="Times New Roman" w:hAnsi="Times New Roman" w:cs="Times New Roman"/>
          <w:sz w:val="28"/>
          <w:szCs w:val="28"/>
        </w:rPr>
        <w:t xml:space="preserve"> анастомозу з виведенням одноствольн</w:t>
      </w:r>
      <w:r>
        <w:rPr>
          <w:rFonts w:ascii="Times New Roman" w:hAnsi="Times New Roman" w:cs="Times New Roman"/>
          <w:sz w:val="28"/>
          <w:szCs w:val="28"/>
        </w:rPr>
        <w:t>ої</w:t>
      </w:r>
      <w:r w:rsidRPr="001F124C">
        <w:rPr>
          <w:rFonts w:ascii="Times New Roman" w:hAnsi="Times New Roman" w:cs="Times New Roman"/>
          <w:sz w:val="28"/>
          <w:szCs w:val="28"/>
        </w:rPr>
        <w:t xml:space="preserve"> колостоми (62,5%)</w:t>
      </w:r>
      <w:r w:rsidRPr="009D27DF">
        <w:rPr>
          <w:rFonts w:ascii="Times New Roman" w:hAnsi="Times New Roman" w:cs="Times New Roman"/>
          <w:sz w:val="28"/>
          <w:szCs w:val="28"/>
        </w:rPr>
        <w:t xml:space="preserve"> [1, 41, 158]</w:t>
      </w:r>
      <w:r w:rsidRPr="001F124C">
        <w:rPr>
          <w:rFonts w:ascii="Times New Roman" w:hAnsi="Times New Roman" w:cs="Times New Roman"/>
          <w:sz w:val="28"/>
          <w:szCs w:val="28"/>
        </w:rPr>
        <w:t>. Після накладення превентивних кишкових стом відзначається дезадаптація I-II ступеня за якістю життя у стомованих пацієнтів</w:t>
      </w:r>
      <w:r>
        <w:rPr>
          <w:rFonts w:ascii="Times New Roman" w:hAnsi="Times New Roman" w:cs="Times New Roman"/>
          <w:sz w:val="28"/>
          <w:szCs w:val="28"/>
          <w:lang w:val="uk-UA"/>
        </w:rPr>
        <w:t xml:space="preserve"> </w:t>
      </w:r>
      <w:r w:rsidRPr="00F73A5A">
        <w:rPr>
          <w:rFonts w:ascii="Times New Roman" w:hAnsi="Times New Roman" w:cs="Times New Roman"/>
          <w:sz w:val="28"/>
          <w:szCs w:val="28"/>
        </w:rPr>
        <w:t>[161]</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Ускладнення, пов'язані з превентивними кишковими стомами, склали 8,6%, а частота ускладнень після реконструкти</w:t>
      </w:r>
      <w:r>
        <w:rPr>
          <w:rFonts w:ascii="Times New Roman" w:hAnsi="Times New Roman" w:cs="Times New Roman"/>
          <w:sz w:val="28"/>
          <w:szCs w:val="28"/>
        </w:rPr>
        <w:t>вного етапу лікування – 1</w:t>
      </w:r>
      <w:r w:rsidRPr="001F124C">
        <w:rPr>
          <w:rFonts w:ascii="Times New Roman" w:hAnsi="Times New Roman" w:cs="Times New Roman"/>
          <w:sz w:val="28"/>
          <w:szCs w:val="28"/>
        </w:rPr>
        <w:t>2,6% (в 1,6% випадків настала неспроможність швів анастомозу з летальним результатом).</w:t>
      </w:r>
      <w:r>
        <w:rPr>
          <w:rFonts w:ascii="Times New Roman" w:hAnsi="Times New Roman" w:cs="Times New Roman"/>
          <w:sz w:val="28"/>
          <w:szCs w:val="28"/>
        </w:rPr>
        <w:t xml:space="preserve"> </w:t>
      </w:r>
      <w:r w:rsidRPr="001F124C">
        <w:rPr>
          <w:rFonts w:ascii="Times New Roman" w:hAnsi="Times New Roman" w:cs="Times New Roman"/>
          <w:sz w:val="28"/>
          <w:szCs w:val="28"/>
        </w:rPr>
        <w:t xml:space="preserve">За даними А. Е. Ем </w:t>
      </w:r>
      <w:r>
        <w:rPr>
          <w:rFonts w:ascii="Times New Roman" w:hAnsi="Times New Roman" w:cs="Times New Roman"/>
          <w:sz w:val="28"/>
          <w:szCs w:val="28"/>
        </w:rPr>
        <w:t>та</w:t>
      </w:r>
      <w:r w:rsidRPr="001F124C">
        <w:rPr>
          <w:rFonts w:ascii="Times New Roman" w:hAnsi="Times New Roman" w:cs="Times New Roman"/>
          <w:sz w:val="28"/>
          <w:szCs w:val="28"/>
        </w:rPr>
        <w:t xml:space="preserve"> ін.</w:t>
      </w:r>
      <w:r>
        <w:rPr>
          <w:rFonts w:ascii="Times New Roman" w:hAnsi="Times New Roman" w:cs="Times New Roman"/>
          <w:sz w:val="28"/>
          <w:szCs w:val="28"/>
        </w:rPr>
        <w:t xml:space="preserve"> п</w:t>
      </w:r>
      <w:r w:rsidRPr="001F124C">
        <w:rPr>
          <w:rFonts w:ascii="Times New Roman" w:hAnsi="Times New Roman" w:cs="Times New Roman"/>
          <w:sz w:val="28"/>
          <w:szCs w:val="28"/>
        </w:rPr>
        <w:t>ри порівняльній оцінці пацієнтів після внутрішньочеревних резекцій прямої кишки зі сформованої превентивної кишково</w:t>
      </w:r>
      <w:r>
        <w:rPr>
          <w:rFonts w:ascii="Times New Roman" w:hAnsi="Times New Roman" w:cs="Times New Roman"/>
          <w:sz w:val="28"/>
          <w:szCs w:val="28"/>
        </w:rPr>
        <w:t>ю</w:t>
      </w:r>
      <w:r w:rsidRPr="001F124C">
        <w:rPr>
          <w:rFonts w:ascii="Times New Roman" w:hAnsi="Times New Roman" w:cs="Times New Roman"/>
          <w:sz w:val="28"/>
          <w:szCs w:val="28"/>
        </w:rPr>
        <w:t xml:space="preserve"> стомо</w:t>
      </w:r>
      <w:r>
        <w:rPr>
          <w:rFonts w:ascii="Times New Roman" w:hAnsi="Times New Roman" w:cs="Times New Roman"/>
          <w:sz w:val="28"/>
          <w:szCs w:val="28"/>
        </w:rPr>
        <w:t>ю та</w:t>
      </w:r>
      <w:r w:rsidRPr="001F124C">
        <w:rPr>
          <w:rFonts w:ascii="Times New Roman" w:hAnsi="Times New Roman" w:cs="Times New Roman"/>
          <w:sz w:val="28"/>
          <w:szCs w:val="28"/>
        </w:rPr>
        <w:t xml:space="preserve"> без неї відмінностей в частоті НШКРА </w:t>
      </w:r>
      <w:r>
        <w:rPr>
          <w:rFonts w:ascii="Times New Roman" w:hAnsi="Times New Roman" w:cs="Times New Roman"/>
          <w:sz w:val="28"/>
          <w:szCs w:val="28"/>
        </w:rPr>
        <w:t>не отримано</w:t>
      </w:r>
      <w:r w:rsidRPr="001F124C">
        <w:rPr>
          <w:rFonts w:ascii="Times New Roman" w:hAnsi="Times New Roman" w:cs="Times New Roman"/>
          <w:sz w:val="28"/>
          <w:szCs w:val="28"/>
        </w:rPr>
        <w:t xml:space="preserve"> [</w:t>
      </w:r>
      <w:r>
        <w:rPr>
          <w:rFonts w:ascii="Times New Roman" w:hAnsi="Times New Roman" w:cs="Times New Roman"/>
          <w:sz w:val="28"/>
          <w:szCs w:val="28"/>
        </w:rPr>
        <w:t>84</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 xml:space="preserve">В якості альтернативи превентивним кишковим </w:t>
      </w:r>
      <w:r>
        <w:rPr>
          <w:rFonts w:ascii="Times New Roman" w:hAnsi="Times New Roman" w:cs="Times New Roman"/>
          <w:sz w:val="28"/>
          <w:szCs w:val="28"/>
        </w:rPr>
        <w:t>с</w:t>
      </w:r>
      <w:r w:rsidRPr="001F124C">
        <w:rPr>
          <w:rFonts w:ascii="Times New Roman" w:hAnsi="Times New Roman" w:cs="Times New Roman"/>
          <w:sz w:val="28"/>
          <w:szCs w:val="28"/>
        </w:rPr>
        <w:t>тома</w:t>
      </w:r>
      <w:r>
        <w:rPr>
          <w:rFonts w:ascii="Times New Roman" w:hAnsi="Times New Roman" w:cs="Times New Roman"/>
          <w:sz w:val="28"/>
          <w:szCs w:val="28"/>
        </w:rPr>
        <w:t>м</w:t>
      </w:r>
      <w:r w:rsidRPr="001F124C">
        <w:rPr>
          <w:rFonts w:ascii="Times New Roman" w:hAnsi="Times New Roman" w:cs="Times New Roman"/>
          <w:sz w:val="28"/>
          <w:szCs w:val="28"/>
        </w:rPr>
        <w:t xml:space="preserve"> в літературі пропонують </w:t>
      </w:r>
      <w:r>
        <w:rPr>
          <w:rFonts w:ascii="Times New Roman" w:hAnsi="Times New Roman" w:cs="Times New Roman"/>
          <w:sz w:val="28"/>
          <w:szCs w:val="28"/>
        </w:rPr>
        <w:t>т</w:t>
      </w:r>
      <w:r w:rsidRPr="001F124C">
        <w:rPr>
          <w:rFonts w:ascii="Times New Roman" w:hAnsi="Times New Roman" w:cs="Times New Roman"/>
          <w:sz w:val="28"/>
          <w:szCs w:val="28"/>
        </w:rPr>
        <w:t>рансанальн</w:t>
      </w:r>
      <w:r>
        <w:rPr>
          <w:rFonts w:ascii="Times New Roman" w:hAnsi="Times New Roman" w:cs="Times New Roman"/>
          <w:sz w:val="28"/>
          <w:szCs w:val="28"/>
        </w:rPr>
        <w:t>е</w:t>
      </w:r>
      <w:r w:rsidRPr="001F124C">
        <w:rPr>
          <w:rFonts w:ascii="Times New Roman" w:hAnsi="Times New Roman" w:cs="Times New Roman"/>
          <w:sz w:val="28"/>
          <w:szCs w:val="28"/>
        </w:rPr>
        <w:t xml:space="preserve"> дренування, при якому дренаж встановлюється вище КРА.</w:t>
      </w:r>
      <w:r w:rsidRPr="009D27DF">
        <w:rPr>
          <w:rFonts w:ascii="Times New Roman" w:hAnsi="Times New Roman" w:cs="Times New Roman"/>
          <w:sz w:val="28"/>
          <w:szCs w:val="28"/>
        </w:rPr>
        <w:t xml:space="preserve"> </w:t>
      </w:r>
      <w:r w:rsidRPr="001F124C">
        <w:rPr>
          <w:rFonts w:ascii="Times New Roman" w:hAnsi="Times New Roman" w:cs="Times New Roman"/>
          <w:sz w:val="28"/>
          <w:szCs w:val="28"/>
        </w:rPr>
        <w:t>За даними L. Xiao et al. і W. T. Zhao et al., застосування даної методики статистично значимо знижує ризик розвитку НШКРА з 9,6 до 4,0% і з 11,7 до 2,5% відповідно [1</w:t>
      </w:r>
      <w:r>
        <w:rPr>
          <w:rFonts w:ascii="Times New Roman" w:hAnsi="Times New Roman" w:cs="Times New Roman"/>
          <w:sz w:val="28"/>
          <w:szCs w:val="28"/>
        </w:rPr>
        <w:t>2</w:t>
      </w:r>
      <w:r w:rsidRPr="001F124C">
        <w:rPr>
          <w:rFonts w:ascii="Times New Roman" w:hAnsi="Times New Roman" w:cs="Times New Roman"/>
          <w:sz w:val="28"/>
          <w:szCs w:val="28"/>
        </w:rPr>
        <w:t>5].</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 xml:space="preserve">Незважаючи на значні досягнення в хірургії шлунково-кишкового тракту, ускладнення у вигляді часткової неспроможності швів анастомозів продовжують залишатися основною причиною незадовільних безпосередніх та віддалених результатів і летальності в післяопераційному періоді. Неспроможність швів анастомозів при операціях на </w:t>
      </w:r>
      <w:r w:rsidRPr="007F5C3D">
        <w:rPr>
          <w:rFonts w:ascii="Times New Roman" w:hAnsi="Times New Roman" w:cs="Times New Roman"/>
          <w:sz w:val="28"/>
          <w:szCs w:val="28"/>
        </w:rPr>
        <w:t>товстій і прямій кишці спостерігається в 4,0 – 18,0% випадків</w:t>
      </w:r>
      <w:r w:rsidRPr="008F4688">
        <w:rPr>
          <w:rFonts w:ascii="Times New Roman" w:hAnsi="Times New Roman" w:cs="Times New Roman"/>
          <w:sz w:val="28"/>
          <w:szCs w:val="28"/>
        </w:rPr>
        <w:t xml:space="preserve"> </w:t>
      </w:r>
      <w:r w:rsidRPr="007F5C3D">
        <w:rPr>
          <w:rFonts w:ascii="Times New Roman" w:hAnsi="Times New Roman" w:cs="Times New Roman"/>
          <w:sz w:val="28"/>
          <w:szCs w:val="28"/>
        </w:rPr>
        <w:t>[1, 20, 53].</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 xml:space="preserve">Застосування нових антибактеріальних препаратів, різної хірургічної техніки кишкового шва, використання нових шовних матеріалів, сучасних апаратних методів, використання етапної хірургічної тактики у вигляді розвантажувальних стом і інші </w:t>
      </w:r>
      <w:r>
        <w:rPr>
          <w:rFonts w:ascii="Times New Roman" w:hAnsi="Times New Roman" w:cs="Times New Roman"/>
          <w:sz w:val="28"/>
          <w:szCs w:val="28"/>
          <w:lang w:val="uk-UA"/>
        </w:rPr>
        <w:t xml:space="preserve">існуючі </w:t>
      </w:r>
      <w:r w:rsidRPr="008F4688">
        <w:rPr>
          <w:rFonts w:ascii="Times New Roman" w:hAnsi="Times New Roman" w:cs="Times New Roman"/>
          <w:sz w:val="28"/>
          <w:szCs w:val="28"/>
        </w:rPr>
        <w:t>заходи суттєво не впли</w:t>
      </w:r>
      <w:r>
        <w:rPr>
          <w:rFonts w:ascii="Times New Roman" w:hAnsi="Times New Roman" w:cs="Times New Roman"/>
          <w:sz w:val="28"/>
          <w:szCs w:val="28"/>
          <w:lang w:val="uk-UA"/>
        </w:rPr>
        <w:t>вають</w:t>
      </w:r>
      <w:r w:rsidRPr="008F4688">
        <w:rPr>
          <w:rFonts w:ascii="Times New Roman" w:hAnsi="Times New Roman" w:cs="Times New Roman"/>
          <w:sz w:val="28"/>
          <w:szCs w:val="28"/>
        </w:rPr>
        <w:t xml:space="preserve"> на відсоток неспроможності товстокишкових анастомозів після операції</w:t>
      </w:r>
      <w:r>
        <w:rPr>
          <w:rFonts w:ascii="Times New Roman" w:hAnsi="Times New Roman" w:cs="Times New Roman"/>
          <w:sz w:val="28"/>
          <w:szCs w:val="28"/>
          <w:lang w:val="uk-UA"/>
        </w:rPr>
        <w:t xml:space="preserve"> </w:t>
      </w:r>
      <w:r w:rsidRPr="00F73A5A">
        <w:rPr>
          <w:rFonts w:ascii="Times New Roman" w:hAnsi="Times New Roman" w:cs="Times New Roman"/>
          <w:sz w:val="28"/>
          <w:szCs w:val="28"/>
        </w:rPr>
        <w:t xml:space="preserve">[65] </w:t>
      </w:r>
      <w:r w:rsidRPr="008F4688">
        <w:rPr>
          <w:rFonts w:ascii="Times New Roman" w:hAnsi="Times New Roman" w:cs="Times New Roman"/>
          <w:sz w:val="28"/>
          <w:szCs w:val="28"/>
        </w:rPr>
        <w:t>.</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 xml:space="preserve">Поясненню причин незадовільних результатів і обчислення факторів ризику неспроможності міжкишкових анастомозів присвячені численні дослідження як експериментального, так і клінічного характеру. Так, невдачі в хірургії товстої кишки більшість авторів пов'язує з анатомо-фізіологічними особливостями даного відділу кишечника: наявністю агресивної, переважно неклостридіальної мікрофлори і активних ферментів в просвіті, початковою малою міцністю стінок, неадекватною мікроциркуляцією стінки кишки, схильністю її до гіпоксії </w:t>
      </w:r>
      <w:r w:rsidRPr="00F73A5A">
        <w:rPr>
          <w:rFonts w:ascii="Times New Roman" w:hAnsi="Times New Roman" w:cs="Times New Roman"/>
          <w:sz w:val="28"/>
          <w:szCs w:val="28"/>
        </w:rPr>
        <w:t>та ішемії [207].</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Численні експериментальні та клінічні дослідження показали, що шви, особливо наскрізні і багаторядні, викликають некроз слизової оболонки, нагноєння рани кишкової стінки з наступним загоєнням стінок анастомозу вторинним натягом.</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lastRenderedPageBreak/>
        <w:t xml:space="preserve">Менш виражена запальна реакція спостерігається при загоєнні однорядних ручних анастомозів, сформованих за допомогою лазера, методом біологічного зварювання тканин а також при </w:t>
      </w:r>
      <w:r w:rsidRPr="00076FCA">
        <w:rPr>
          <w:rFonts w:ascii="Times New Roman" w:hAnsi="Times New Roman" w:cs="Times New Roman"/>
          <w:sz w:val="28"/>
          <w:szCs w:val="28"/>
        </w:rPr>
        <w:t>апаратному з'єднанні [65].</w:t>
      </w:r>
    </w:p>
    <w:p w:rsidR="00F505F3"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 xml:space="preserve">В даний час встановлено, що рани шлунково-кишкового тракту загоюються за такими самими закономірностями, що і рани м'яких тканин, тобто мають місце явища запалення, фіброплазія і дозрівання сполучно-тканинного </w:t>
      </w:r>
      <w:r w:rsidRPr="00F73A5A">
        <w:rPr>
          <w:rFonts w:ascii="Times New Roman" w:hAnsi="Times New Roman" w:cs="Times New Roman"/>
          <w:sz w:val="28"/>
          <w:szCs w:val="28"/>
        </w:rPr>
        <w:t>рубця.</w:t>
      </w:r>
      <w:r w:rsidRPr="008F4688">
        <w:rPr>
          <w:rFonts w:ascii="Times New Roman" w:hAnsi="Times New Roman" w:cs="Times New Roman"/>
          <w:sz w:val="28"/>
          <w:szCs w:val="28"/>
        </w:rPr>
        <w:t xml:space="preserve"> </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Рановий</w:t>
      </w:r>
      <w:r>
        <w:rPr>
          <w:rFonts w:ascii="Times New Roman" w:hAnsi="Times New Roman" w:cs="Times New Roman"/>
          <w:sz w:val="28"/>
          <w:szCs w:val="28"/>
        </w:rPr>
        <w:t xml:space="preserve"> процес – досить складне багатоп</w:t>
      </w:r>
      <w:r w:rsidRPr="008F4688">
        <w:rPr>
          <w:rFonts w:ascii="Times New Roman" w:hAnsi="Times New Roman" w:cs="Times New Roman"/>
          <w:sz w:val="28"/>
          <w:szCs w:val="28"/>
        </w:rPr>
        <w:t xml:space="preserve">ланове явище, в якому виділяються три обов'язкові компоненти: пошкодження – запалення – відновлення. Вони настільки тісно пов'язані між собою, що розділити їх за часом і морфологічним субстратом </w:t>
      </w:r>
      <w:r w:rsidRPr="00F73A5A">
        <w:rPr>
          <w:rFonts w:ascii="Times New Roman" w:hAnsi="Times New Roman" w:cs="Times New Roman"/>
          <w:sz w:val="28"/>
          <w:szCs w:val="28"/>
        </w:rPr>
        <w:t>досить складно. Для ранового процесу</w:t>
      </w:r>
      <w:r w:rsidRPr="008F4688">
        <w:rPr>
          <w:rFonts w:ascii="Times New Roman" w:hAnsi="Times New Roman" w:cs="Times New Roman"/>
          <w:sz w:val="28"/>
          <w:szCs w:val="28"/>
        </w:rPr>
        <w:t xml:space="preserve"> в цілому характерна певна послідовність клітинних реакцій.</w:t>
      </w:r>
      <w:r>
        <w:rPr>
          <w:rFonts w:ascii="Times New Roman" w:hAnsi="Times New Roman" w:cs="Times New Roman"/>
          <w:sz w:val="28"/>
          <w:szCs w:val="28"/>
        </w:rPr>
        <w:t xml:space="preserve"> </w:t>
      </w:r>
      <w:r w:rsidRPr="008F4688">
        <w:rPr>
          <w:rFonts w:ascii="Times New Roman" w:hAnsi="Times New Roman" w:cs="Times New Roman"/>
          <w:sz w:val="28"/>
          <w:szCs w:val="28"/>
        </w:rPr>
        <w:t xml:space="preserve">До морфологічних проявів першої фази загоєння, тобто травматичного запалення, відносяться гіперемія судин, посилена серозно-фібринозна ексудація, нейтрофільна інфільтрація, що змінюються макрофагальною реакцією. Ця фаза триває від 2 до 7 днів в залежності від величини і типу рани. Біологічним змістом цього етапу є очищення рани від мікробів, сторонніх тіл і продуктів розпаду </w:t>
      </w:r>
      <w:r>
        <w:rPr>
          <w:rFonts w:ascii="Times New Roman" w:hAnsi="Times New Roman" w:cs="Times New Roman"/>
          <w:sz w:val="28"/>
          <w:szCs w:val="28"/>
        </w:rPr>
        <w:t>тканин</w:t>
      </w:r>
      <w:r w:rsidRPr="00076FCA">
        <w:rPr>
          <w:rFonts w:ascii="Times New Roman" w:hAnsi="Times New Roman" w:cs="Times New Roman"/>
          <w:sz w:val="28"/>
          <w:szCs w:val="28"/>
        </w:rPr>
        <w:t>.</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Друга фаза загоєння ран – розвиток сполучної (грануляційної) тканини і епітелізація дефекту – починається з 4-6-ї доби, коли фібробласти стають переважаючими клітинними елементами. Фібробласти є основною клітинною формою сполучної тканини. У функцію цих клітин входить продукція вуглеводно-білкових комплексів основної речовини – протеогліканів і глікопротеїнів, утворення колагенових, ретикулінових та еластичних волокон, регуляція метаболізму та структурної стабільності цих елементів. У другій фазі загоєння паралельно з інтенсивним синтезом колагену і проміжної речовини, здійснюваним фибробластами, йде інтенсивне новоутворення капілярів в рані. Одночасно з розвитком грануляційної тканини і васкуляризацією рани здійснюється епітелізація дефекту.</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lastRenderedPageBreak/>
        <w:t xml:space="preserve">Третя фаза загоєння ран – формування і перебудова (ремоделювання) рубця в часі накладається на другу фазу. Починаючи з 10-14-ї доби судини грануляційної тканини поступово редукуються, хаотично розташовані колагенові волокна зникають, одночасно утворюються волокна і пучки, спрямованість яких визначається функціональним навантаженням на дану ділянку. Зменшується не тільки число клітин по відношенню до колагенового матриксу, а й активність фібробластів: знижується активність ферментів, вміст РНК в цитоплазмі, ущільнюється хроматин </w:t>
      </w:r>
      <w:r w:rsidRPr="00F73A5A">
        <w:rPr>
          <w:rFonts w:ascii="Times New Roman" w:hAnsi="Times New Roman" w:cs="Times New Roman"/>
          <w:sz w:val="28"/>
          <w:szCs w:val="28"/>
        </w:rPr>
        <w:t>їх ядер</w:t>
      </w:r>
      <w:r>
        <w:rPr>
          <w:rFonts w:ascii="Times New Roman" w:hAnsi="Times New Roman" w:cs="Times New Roman"/>
          <w:sz w:val="28"/>
          <w:szCs w:val="28"/>
        </w:rPr>
        <w:t>.</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Викликають інтерес дані про зміну колагену в процесі нормального розвитку сполучно-тканинного рубця, а також в умовах патології. Показово, що в грануляційної тканини спочатку переважає колаген III типу, змінюючись у міру дозрівання на колаген I типу. При цьому в келоїдних рубцях, які характеризуються незрілістю клітинних елементів, залишається високий вміст колагену III типу. Відзначається також накопичення цього колагену при різних хронічних запальних процесах, фіброзі легенів, цирозі печінки, ревматоїдному артриті, склеродермії, особливо в ранніх або гострих стадіях процесу</w:t>
      </w:r>
      <w:r w:rsidRPr="00B34D1D">
        <w:rPr>
          <w:rFonts w:ascii="Times New Roman" w:hAnsi="Times New Roman" w:cs="Times New Roman"/>
          <w:sz w:val="28"/>
          <w:szCs w:val="28"/>
        </w:rPr>
        <w:t xml:space="preserve">. </w:t>
      </w:r>
      <w:r w:rsidRPr="008F4688">
        <w:rPr>
          <w:rFonts w:ascii="Times New Roman" w:hAnsi="Times New Roman" w:cs="Times New Roman"/>
          <w:sz w:val="28"/>
          <w:szCs w:val="28"/>
        </w:rPr>
        <w:t xml:space="preserve">Від кількості і швидкості дозрівання колагену в рані залежить механічна міцність міжкишкового співустя, причому визначальне значення для загоєння міжкишкового анастомозу має слизовий і підслизовий шар, що визначає до 70,0% міцності міжкишкового шва, тому що саме цей шар містить найбільшу кількість колагенових волокон, фібробластів і </w:t>
      </w:r>
      <w:r>
        <w:rPr>
          <w:rFonts w:ascii="Times New Roman" w:hAnsi="Times New Roman" w:cs="Times New Roman"/>
          <w:sz w:val="28"/>
          <w:szCs w:val="28"/>
        </w:rPr>
        <w:t>гістіоцитів</w:t>
      </w:r>
      <w:r w:rsidRPr="00B34D1D">
        <w:rPr>
          <w:rFonts w:ascii="Times New Roman" w:hAnsi="Times New Roman" w:cs="Times New Roman"/>
          <w:sz w:val="28"/>
          <w:szCs w:val="28"/>
        </w:rPr>
        <w:t xml:space="preserve">. </w:t>
      </w:r>
      <w:r w:rsidRPr="008F4688">
        <w:rPr>
          <w:rFonts w:ascii="Times New Roman" w:hAnsi="Times New Roman" w:cs="Times New Roman"/>
          <w:sz w:val="28"/>
          <w:szCs w:val="28"/>
        </w:rPr>
        <w:t>Визначальним фактором біологічної міцності анастомозу, тобто швидкості загоєння рани товстої кишки, на думку багатьох авторів, є стан мікроциркуляції та місцевої гемодинаміки в кишці після її мобілізації та після виконання шва кишкової стінки а також пов'язані з цим процеси репарації</w:t>
      </w:r>
      <w:r w:rsidRPr="00B34D1D">
        <w:rPr>
          <w:rFonts w:ascii="Times New Roman" w:hAnsi="Times New Roman" w:cs="Times New Roman"/>
          <w:sz w:val="28"/>
          <w:szCs w:val="28"/>
        </w:rPr>
        <w:t xml:space="preserve"> </w:t>
      </w:r>
      <w:r w:rsidRPr="00F73A5A">
        <w:rPr>
          <w:rFonts w:ascii="Times New Roman" w:hAnsi="Times New Roman" w:cs="Times New Roman"/>
          <w:sz w:val="28"/>
          <w:szCs w:val="28"/>
        </w:rPr>
        <w:t>[121].</w:t>
      </w:r>
    </w:p>
    <w:p w:rsidR="00F505F3" w:rsidRPr="008F4688" w:rsidRDefault="00F505F3" w:rsidP="00F50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останн</w:t>
      </w:r>
      <w:r>
        <w:rPr>
          <w:rFonts w:ascii="Times New Roman" w:hAnsi="Times New Roman" w:cs="Times New Roman"/>
          <w:sz w:val="28"/>
          <w:szCs w:val="28"/>
          <w:lang w:val="uk-UA"/>
        </w:rPr>
        <w:t>і</w:t>
      </w:r>
      <w:r>
        <w:rPr>
          <w:rFonts w:ascii="Times New Roman" w:hAnsi="Times New Roman" w:cs="Times New Roman"/>
          <w:sz w:val="28"/>
          <w:szCs w:val="28"/>
        </w:rPr>
        <w:t xml:space="preserve"> роки</w:t>
      </w:r>
      <w:r w:rsidRPr="008F4688">
        <w:rPr>
          <w:rFonts w:ascii="Times New Roman" w:hAnsi="Times New Roman" w:cs="Times New Roman"/>
          <w:sz w:val="28"/>
          <w:szCs w:val="28"/>
        </w:rPr>
        <w:t xml:space="preserve"> спочатку в експериментальних роботах, потім в клінічних дослідженнях у зростаючого числа хворих в літературі наводяться дані про застосування методики лазерного доплерівського сканування кровотоку в сегментах кишки при виконанні товстокишкових анастомозів. </w:t>
      </w:r>
      <w:r w:rsidRPr="008F4688">
        <w:rPr>
          <w:rFonts w:ascii="Times New Roman" w:hAnsi="Times New Roman" w:cs="Times New Roman"/>
          <w:sz w:val="28"/>
          <w:szCs w:val="28"/>
        </w:rPr>
        <w:lastRenderedPageBreak/>
        <w:t>Більшість досліджень присвячено вивченню так званого феномена відстрочки «delay phenomenon», який полягає в прогресивному збільшенні кровотоку в стінці кишки протягом 14 діб після її деваскулярізаціі до практично повного відновлення кровототока в ній в зазначені терміни, що може визначати терміни накладення вторинних анастомозів і впливати на частоту їх неспроможності.</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 xml:space="preserve">В експериментальних умовах на моделях щурів методом лазерного доплерівського сканування Alfabet C. Et al., 2003 визначали інтенсивність кровотоку в шлунку в нативних умовах (після лапаротомії), потім безпосередньо після лігування лівої шлункової артерії, також на 3, 7, 10 і 14 добу після операції з обчисленням показника величини перфузії в умовних одиницях. Безпосередньо після перев'язки лівої шлункової артерії кровотік в шлунку становив 23 + 5 ОД, на 3 добу – 31 ОД, 7 добу – 55 ОД, 10 добу – 71 ОД і 14 добу – </w:t>
      </w:r>
      <w:r w:rsidRPr="00B34D1D">
        <w:rPr>
          <w:rFonts w:ascii="Times New Roman" w:hAnsi="Times New Roman" w:cs="Times New Roman"/>
          <w:sz w:val="28"/>
          <w:szCs w:val="28"/>
        </w:rPr>
        <w:t>84 ОД.</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У клінічних умовах для вивчення інтенсивності кровотоку в деваскуляризованому кишечнику і шлунку також застосовувалася методика доплерівського лазерного сканування, хоча в літературі є описи лише невеликого числа спостережень. Практично всі автори описують позитивний кореляційний зв'язок між ступенем зниження кровотоку в кишечнику і частотою розвитку неспроможності анастомозу.</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Так, Vignali A et al. наводить результати доплерівської флуорометрії у 55 хворих, оперованих з приводу раку лівої половини товстої кишки, яким виконувалися одномоментні резекції кишечника. Ці хворі були розділені на 2 групи – перша (47 хворих) без ознак підтікання повз шви анастомозу і друга (8 хворих) – з частковою неспроможністю анастомозу. Кровотік, виміряний в проксимальних відділах сигмоподібної кишки безпосередньо після накладення міжкишкових анастомозу в групі хворих без ознак неспроможності знижувався на 6,2% в порівнянні з вихідним, в групі хворих з неспроможністю швів спостерігалося більш виражене зниження кровотоку – до 16,</w:t>
      </w:r>
      <w:r w:rsidRPr="00B34D1D">
        <w:rPr>
          <w:rFonts w:ascii="Times New Roman" w:hAnsi="Times New Roman" w:cs="Times New Roman"/>
          <w:sz w:val="28"/>
          <w:szCs w:val="28"/>
        </w:rPr>
        <w:t xml:space="preserve">0%. </w:t>
      </w:r>
      <w:r w:rsidRPr="008F4688">
        <w:rPr>
          <w:rFonts w:ascii="Times New Roman" w:hAnsi="Times New Roman" w:cs="Times New Roman"/>
          <w:sz w:val="28"/>
          <w:szCs w:val="28"/>
        </w:rPr>
        <w:t xml:space="preserve">Boyle N.H. et al., 2000 (Лондонський центр хірургії Св. Томаса) </w:t>
      </w:r>
      <w:r w:rsidRPr="008F4688">
        <w:rPr>
          <w:rFonts w:ascii="Times New Roman" w:hAnsi="Times New Roman" w:cs="Times New Roman"/>
          <w:sz w:val="28"/>
          <w:szCs w:val="28"/>
        </w:rPr>
        <w:lastRenderedPageBreak/>
        <w:t xml:space="preserve">вивчали результати аналогічних операцій у 10 хворих, причому вимірювався кровотік за допомогою лазерного доплерівського сканування в сегментах на 1 і 2 см проксимальніше та 1 і 2 см дистальніше зони мобілізації товстої кишки. Автори також відзначали різну ступінь інтраопераційного зниження кровотоку в сегментах кишки: від 57,0% (212 у.о. перфузії) – в сегменті, що приводить до 67,0% (330 у.о. перфузіі) – в зворотному сегменті, причому градієнт пригніченого кровотоку знаходився в зоні на 2 см вище і 2 см нижче анастомозу, що на думку авторів може знайти своє практичне застосування в подальшому при інтраопераційній діагностиці і профілактиці </w:t>
      </w:r>
      <w:r w:rsidRPr="00B34D1D">
        <w:rPr>
          <w:rFonts w:ascii="Times New Roman" w:hAnsi="Times New Roman" w:cs="Times New Roman"/>
          <w:sz w:val="28"/>
          <w:szCs w:val="28"/>
        </w:rPr>
        <w:t>неспроможності анастомозів [24, 99].</w:t>
      </w:r>
    </w:p>
    <w:p w:rsidR="00F505F3" w:rsidRPr="008F4688" w:rsidRDefault="00F505F3" w:rsidP="00F505F3">
      <w:pPr>
        <w:spacing w:after="0" w:line="360" w:lineRule="auto"/>
        <w:ind w:firstLine="567"/>
        <w:jc w:val="both"/>
        <w:rPr>
          <w:rFonts w:ascii="Times New Roman" w:hAnsi="Times New Roman" w:cs="Times New Roman"/>
          <w:sz w:val="28"/>
          <w:szCs w:val="28"/>
        </w:rPr>
      </w:pPr>
      <w:r w:rsidRPr="008F4688">
        <w:rPr>
          <w:rFonts w:ascii="Times New Roman" w:hAnsi="Times New Roman" w:cs="Times New Roman"/>
          <w:sz w:val="28"/>
          <w:szCs w:val="28"/>
        </w:rPr>
        <w:t>Однак, незважаючи на численні пропозиції щодо застосування різних способів механічного зміцнення зони анастомозів, відсоток неспроможності товстокишкових анастомозів зберігається стабільним. Очевидно, що рішення даної проблеми вимагає більш глибокого системного підходу. Проблеми загоєння міжкишкових швів після операцій на всіх відділах кишкової трубки зберігаються, тому велику кількість робіт у клінічних дослідженнях присвячено прогнозуванню і лікуванню неспроможності швів анастомозу при різних операціях на товстому кишечнику.</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 xml:space="preserve">Таким чином, проведений огляд літературних джерел показав, що основною тенденцією хірургічного лікування раку прямої кишки є максимальна радикальність щодо пухлинного </w:t>
      </w:r>
      <w:r>
        <w:rPr>
          <w:rFonts w:ascii="Times New Roman" w:hAnsi="Times New Roman" w:cs="Times New Roman"/>
          <w:sz w:val="28"/>
          <w:szCs w:val="28"/>
        </w:rPr>
        <w:t>осередку</w:t>
      </w:r>
      <w:r w:rsidRPr="001F124C">
        <w:rPr>
          <w:rFonts w:ascii="Times New Roman" w:hAnsi="Times New Roman" w:cs="Times New Roman"/>
          <w:sz w:val="28"/>
          <w:szCs w:val="28"/>
        </w:rPr>
        <w:t xml:space="preserve"> і можливих шляхів метастазування.</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Незважаючи на значне число публікацій у вітчизняній і зарубіжній літературі, до цих пір немає єдиної думки про тактику і стандарт</w:t>
      </w:r>
      <w:r>
        <w:rPr>
          <w:rFonts w:ascii="Times New Roman" w:hAnsi="Times New Roman" w:cs="Times New Roman"/>
          <w:sz w:val="28"/>
          <w:szCs w:val="28"/>
        </w:rPr>
        <w:t>и</w:t>
      </w:r>
      <w:r w:rsidRPr="001F124C">
        <w:rPr>
          <w:rFonts w:ascii="Times New Roman" w:hAnsi="Times New Roman" w:cs="Times New Roman"/>
          <w:sz w:val="28"/>
          <w:szCs w:val="28"/>
        </w:rPr>
        <w:t xml:space="preserve"> лікування раку прямої кишки [1</w:t>
      </w:r>
      <w:r>
        <w:rPr>
          <w:rFonts w:ascii="Times New Roman" w:hAnsi="Times New Roman" w:cs="Times New Roman"/>
          <w:sz w:val="28"/>
          <w:szCs w:val="28"/>
        </w:rPr>
        <w:t>4</w:t>
      </w:r>
      <w:r w:rsidRPr="001F124C">
        <w:rPr>
          <w:rFonts w:ascii="Times New Roman" w:hAnsi="Times New Roman" w:cs="Times New Roman"/>
          <w:sz w:val="28"/>
          <w:szCs w:val="28"/>
        </w:rPr>
        <w:t>2, 1</w:t>
      </w:r>
      <w:r>
        <w:rPr>
          <w:rFonts w:ascii="Times New Roman" w:hAnsi="Times New Roman" w:cs="Times New Roman"/>
          <w:sz w:val="28"/>
          <w:szCs w:val="28"/>
        </w:rPr>
        <w:t>4</w:t>
      </w:r>
      <w:r w:rsidRPr="001F124C">
        <w:rPr>
          <w:rFonts w:ascii="Times New Roman" w:hAnsi="Times New Roman" w:cs="Times New Roman"/>
          <w:sz w:val="28"/>
          <w:szCs w:val="28"/>
        </w:rPr>
        <w:t>5, 1</w:t>
      </w:r>
      <w:r>
        <w:rPr>
          <w:rFonts w:ascii="Times New Roman" w:hAnsi="Times New Roman" w:cs="Times New Roman"/>
          <w:sz w:val="28"/>
          <w:szCs w:val="28"/>
        </w:rPr>
        <w:t>4</w:t>
      </w:r>
      <w:r w:rsidRPr="001F124C">
        <w:rPr>
          <w:rFonts w:ascii="Times New Roman" w:hAnsi="Times New Roman" w:cs="Times New Roman"/>
          <w:sz w:val="28"/>
          <w:szCs w:val="28"/>
        </w:rPr>
        <w:t>9, 1</w:t>
      </w:r>
      <w:r>
        <w:rPr>
          <w:rFonts w:ascii="Times New Roman" w:hAnsi="Times New Roman" w:cs="Times New Roman"/>
          <w:sz w:val="28"/>
          <w:szCs w:val="28"/>
        </w:rPr>
        <w:t>67</w:t>
      </w:r>
      <w:r w:rsidRPr="001F124C">
        <w:rPr>
          <w:rFonts w:ascii="Times New Roman" w:hAnsi="Times New Roman" w:cs="Times New Roman"/>
          <w:sz w:val="28"/>
          <w:szCs w:val="28"/>
        </w:rPr>
        <w:t>, 1</w:t>
      </w:r>
      <w:r>
        <w:rPr>
          <w:rFonts w:ascii="Times New Roman" w:hAnsi="Times New Roman" w:cs="Times New Roman"/>
          <w:sz w:val="28"/>
          <w:szCs w:val="28"/>
        </w:rPr>
        <w:t>96</w:t>
      </w:r>
      <w:r w:rsidRPr="001F124C">
        <w:rPr>
          <w:rFonts w:ascii="Times New Roman" w:hAnsi="Times New Roman" w:cs="Times New Roman"/>
          <w:sz w:val="28"/>
          <w:szCs w:val="28"/>
        </w:rPr>
        <w:t>, 2</w:t>
      </w:r>
      <w:r>
        <w:rPr>
          <w:rFonts w:ascii="Times New Roman" w:hAnsi="Times New Roman" w:cs="Times New Roman"/>
          <w:sz w:val="28"/>
          <w:szCs w:val="28"/>
        </w:rPr>
        <w:t>29</w:t>
      </w:r>
      <w:r w:rsidRPr="001F124C">
        <w:rPr>
          <w:rFonts w:ascii="Times New Roman" w:hAnsi="Times New Roman" w:cs="Times New Roman"/>
          <w:sz w:val="28"/>
          <w:szCs w:val="28"/>
        </w:rPr>
        <w:t>, 2</w:t>
      </w:r>
      <w:r>
        <w:rPr>
          <w:rFonts w:ascii="Times New Roman" w:hAnsi="Times New Roman" w:cs="Times New Roman"/>
          <w:sz w:val="28"/>
          <w:szCs w:val="28"/>
        </w:rPr>
        <w:t>33</w:t>
      </w:r>
      <w:r w:rsidRPr="001F124C">
        <w:rPr>
          <w:rFonts w:ascii="Times New Roman" w:hAnsi="Times New Roman" w:cs="Times New Roman"/>
          <w:sz w:val="28"/>
          <w:szCs w:val="28"/>
        </w:rPr>
        <w:t>, 2</w:t>
      </w:r>
      <w:r>
        <w:rPr>
          <w:rFonts w:ascii="Times New Roman" w:hAnsi="Times New Roman" w:cs="Times New Roman"/>
          <w:sz w:val="28"/>
          <w:szCs w:val="28"/>
        </w:rPr>
        <w:t>53</w:t>
      </w:r>
      <w:r w:rsidRPr="001F124C">
        <w:rPr>
          <w:rFonts w:ascii="Times New Roman" w:hAnsi="Times New Roman" w:cs="Times New Roman"/>
          <w:sz w:val="28"/>
          <w:szCs w:val="28"/>
        </w:rPr>
        <w:t xml:space="preserve">, </w:t>
      </w:r>
      <w:r w:rsidRPr="009D27DF">
        <w:rPr>
          <w:rFonts w:ascii="Times New Roman" w:hAnsi="Times New Roman" w:cs="Times New Roman"/>
          <w:sz w:val="28"/>
          <w:szCs w:val="28"/>
        </w:rPr>
        <w:t xml:space="preserve">258, </w:t>
      </w:r>
      <w:r w:rsidRPr="001F124C">
        <w:rPr>
          <w:rFonts w:ascii="Times New Roman" w:hAnsi="Times New Roman" w:cs="Times New Roman"/>
          <w:sz w:val="28"/>
          <w:szCs w:val="28"/>
        </w:rPr>
        <w:t>2</w:t>
      </w:r>
      <w:r>
        <w:rPr>
          <w:rFonts w:ascii="Times New Roman" w:hAnsi="Times New Roman" w:cs="Times New Roman"/>
          <w:sz w:val="28"/>
          <w:szCs w:val="28"/>
        </w:rPr>
        <w:t>6</w:t>
      </w:r>
      <w:r w:rsidRPr="001F124C">
        <w:rPr>
          <w:rFonts w:ascii="Times New Roman" w:hAnsi="Times New Roman" w:cs="Times New Roman"/>
          <w:sz w:val="28"/>
          <w:szCs w:val="28"/>
        </w:rPr>
        <w:t>6], роль і місце оперативного лікування при ускладнених його формах [1</w:t>
      </w:r>
      <w:r>
        <w:rPr>
          <w:rFonts w:ascii="Times New Roman" w:hAnsi="Times New Roman" w:cs="Times New Roman"/>
          <w:sz w:val="28"/>
          <w:szCs w:val="28"/>
        </w:rPr>
        <w:t>92</w:t>
      </w:r>
      <w:r w:rsidRPr="001F124C">
        <w:rPr>
          <w:rFonts w:ascii="Times New Roman" w:hAnsi="Times New Roman" w:cs="Times New Roman"/>
          <w:sz w:val="28"/>
          <w:szCs w:val="28"/>
        </w:rPr>
        <w:t>], профілакти</w:t>
      </w:r>
      <w:r>
        <w:rPr>
          <w:rFonts w:ascii="Times New Roman" w:hAnsi="Times New Roman" w:cs="Times New Roman"/>
          <w:sz w:val="28"/>
          <w:szCs w:val="28"/>
        </w:rPr>
        <w:t>ку</w:t>
      </w:r>
      <w:r w:rsidRPr="001F124C">
        <w:rPr>
          <w:rFonts w:ascii="Times New Roman" w:hAnsi="Times New Roman" w:cs="Times New Roman"/>
          <w:sz w:val="28"/>
          <w:szCs w:val="28"/>
        </w:rPr>
        <w:t xml:space="preserve"> післяопераційних ускладнень [1</w:t>
      </w:r>
      <w:r>
        <w:rPr>
          <w:rFonts w:ascii="Times New Roman" w:hAnsi="Times New Roman" w:cs="Times New Roman"/>
          <w:sz w:val="28"/>
          <w:szCs w:val="28"/>
        </w:rPr>
        <w:t>5</w:t>
      </w:r>
      <w:r w:rsidRPr="001F124C">
        <w:rPr>
          <w:rFonts w:ascii="Times New Roman" w:hAnsi="Times New Roman" w:cs="Times New Roman"/>
          <w:sz w:val="28"/>
          <w:szCs w:val="28"/>
        </w:rPr>
        <w:t>3, 1</w:t>
      </w:r>
      <w:r>
        <w:rPr>
          <w:rFonts w:ascii="Times New Roman" w:hAnsi="Times New Roman" w:cs="Times New Roman"/>
          <w:sz w:val="28"/>
          <w:szCs w:val="28"/>
        </w:rPr>
        <w:t>85</w:t>
      </w:r>
      <w:r w:rsidRPr="001F124C">
        <w:rPr>
          <w:rFonts w:ascii="Times New Roman" w:hAnsi="Times New Roman" w:cs="Times New Roman"/>
          <w:sz w:val="28"/>
          <w:szCs w:val="28"/>
        </w:rPr>
        <w:t xml:space="preserve">, </w:t>
      </w:r>
      <w:r>
        <w:rPr>
          <w:rFonts w:ascii="Times New Roman" w:hAnsi="Times New Roman" w:cs="Times New Roman"/>
          <w:sz w:val="28"/>
          <w:szCs w:val="28"/>
        </w:rPr>
        <w:t>208</w:t>
      </w:r>
      <w:r w:rsidRPr="001F124C">
        <w:rPr>
          <w:rFonts w:ascii="Times New Roman" w:hAnsi="Times New Roman" w:cs="Times New Roman"/>
          <w:sz w:val="28"/>
          <w:szCs w:val="28"/>
        </w:rPr>
        <w:t xml:space="preserve">, </w:t>
      </w:r>
      <w:r>
        <w:rPr>
          <w:rFonts w:ascii="Times New Roman" w:hAnsi="Times New Roman" w:cs="Times New Roman"/>
          <w:sz w:val="28"/>
          <w:szCs w:val="28"/>
        </w:rPr>
        <w:t>219</w:t>
      </w:r>
      <w:r w:rsidRPr="001F124C">
        <w:rPr>
          <w:rFonts w:ascii="Times New Roman" w:hAnsi="Times New Roman" w:cs="Times New Roman"/>
          <w:sz w:val="28"/>
          <w:szCs w:val="28"/>
        </w:rPr>
        <w:t xml:space="preserve">, </w:t>
      </w:r>
      <w:r>
        <w:rPr>
          <w:rFonts w:ascii="Times New Roman" w:hAnsi="Times New Roman" w:cs="Times New Roman"/>
          <w:sz w:val="28"/>
          <w:szCs w:val="28"/>
        </w:rPr>
        <w:t>220</w:t>
      </w:r>
      <w:r w:rsidRPr="001F124C">
        <w:rPr>
          <w:rFonts w:ascii="Times New Roman" w:hAnsi="Times New Roman" w:cs="Times New Roman"/>
          <w:sz w:val="28"/>
          <w:szCs w:val="28"/>
        </w:rPr>
        <w:t>]</w:t>
      </w:r>
      <w:r>
        <w:rPr>
          <w:rFonts w:ascii="Times New Roman" w:hAnsi="Times New Roman" w:cs="Times New Roman"/>
          <w:sz w:val="28"/>
          <w:szCs w:val="28"/>
        </w:rPr>
        <w:t>;</w:t>
      </w:r>
      <w:r w:rsidRPr="001F124C">
        <w:rPr>
          <w:rFonts w:ascii="Times New Roman" w:hAnsi="Times New Roman" w:cs="Times New Roman"/>
          <w:sz w:val="28"/>
          <w:szCs w:val="28"/>
        </w:rPr>
        <w:t xml:space="preserve"> не розроблені питання, що стосуються досягнення компромісу між прагненням до виконання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і радикальністю видаленн</w:t>
      </w:r>
      <w:r>
        <w:rPr>
          <w:rFonts w:ascii="Times New Roman" w:hAnsi="Times New Roman" w:cs="Times New Roman"/>
          <w:sz w:val="28"/>
          <w:szCs w:val="28"/>
        </w:rPr>
        <w:t>я</w:t>
      </w:r>
      <w:r w:rsidRPr="001F124C">
        <w:rPr>
          <w:rFonts w:ascii="Times New Roman" w:hAnsi="Times New Roman" w:cs="Times New Roman"/>
          <w:sz w:val="28"/>
          <w:szCs w:val="28"/>
        </w:rPr>
        <w:t xml:space="preserve"> пухлини [</w:t>
      </w:r>
      <w:r>
        <w:rPr>
          <w:rFonts w:ascii="Times New Roman" w:hAnsi="Times New Roman" w:cs="Times New Roman"/>
          <w:sz w:val="28"/>
          <w:szCs w:val="28"/>
        </w:rPr>
        <w:t>134</w:t>
      </w:r>
      <w:r w:rsidRPr="001F124C">
        <w:rPr>
          <w:rFonts w:ascii="Times New Roman" w:hAnsi="Times New Roman" w:cs="Times New Roman"/>
          <w:sz w:val="28"/>
          <w:szCs w:val="28"/>
        </w:rPr>
        <w:t xml:space="preserve">, </w:t>
      </w:r>
      <w:r>
        <w:rPr>
          <w:rFonts w:ascii="Times New Roman" w:hAnsi="Times New Roman" w:cs="Times New Roman"/>
          <w:sz w:val="28"/>
          <w:szCs w:val="28"/>
        </w:rPr>
        <w:t>204</w:t>
      </w:r>
      <w:r w:rsidRPr="001F124C">
        <w:rPr>
          <w:rFonts w:ascii="Times New Roman" w:hAnsi="Times New Roman" w:cs="Times New Roman"/>
          <w:sz w:val="28"/>
          <w:szCs w:val="28"/>
        </w:rPr>
        <w:t xml:space="preserve">, </w:t>
      </w:r>
      <w:r>
        <w:rPr>
          <w:rFonts w:ascii="Times New Roman" w:hAnsi="Times New Roman" w:cs="Times New Roman"/>
          <w:sz w:val="28"/>
          <w:szCs w:val="28"/>
        </w:rPr>
        <w:t>205</w:t>
      </w:r>
      <w:r w:rsidRPr="001F124C">
        <w:rPr>
          <w:rFonts w:ascii="Times New Roman" w:hAnsi="Times New Roman" w:cs="Times New Roman"/>
          <w:sz w:val="28"/>
          <w:szCs w:val="28"/>
        </w:rPr>
        <w:t xml:space="preserve">, </w:t>
      </w:r>
      <w:r>
        <w:rPr>
          <w:rFonts w:ascii="Times New Roman" w:hAnsi="Times New Roman" w:cs="Times New Roman"/>
          <w:sz w:val="28"/>
          <w:szCs w:val="28"/>
        </w:rPr>
        <w:t>211, 212, 213, 214</w:t>
      </w:r>
      <w:r w:rsidRPr="001F124C">
        <w:rPr>
          <w:rFonts w:ascii="Times New Roman" w:hAnsi="Times New Roman" w:cs="Times New Roman"/>
          <w:sz w:val="28"/>
          <w:szCs w:val="28"/>
        </w:rPr>
        <w:t>].</w:t>
      </w:r>
    </w:p>
    <w:p w:rsidR="00F505F3" w:rsidRPr="001F124C"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lastRenderedPageBreak/>
        <w:t>В даний час приділяється велика увага</w:t>
      </w:r>
      <w:r>
        <w:rPr>
          <w:rFonts w:ascii="Times New Roman" w:hAnsi="Times New Roman" w:cs="Times New Roman"/>
          <w:sz w:val="28"/>
          <w:szCs w:val="28"/>
          <w:lang w:val="uk-UA"/>
        </w:rPr>
        <w:t xml:space="preserve"> </w:t>
      </w:r>
      <w:r w:rsidRPr="001F124C">
        <w:rPr>
          <w:rFonts w:ascii="Times New Roman" w:hAnsi="Times New Roman" w:cs="Times New Roman"/>
          <w:sz w:val="28"/>
          <w:szCs w:val="28"/>
        </w:rPr>
        <w:t>питанням відновлення втрачених функцій організму через агресивн</w:t>
      </w:r>
      <w:r>
        <w:rPr>
          <w:rFonts w:ascii="Times New Roman" w:hAnsi="Times New Roman" w:cs="Times New Roman"/>
          <w:sz w:val="28"/>
          <w:szCs w:val="28"/>
        </w:rPr>
        <w:t>е</w:t>
      </w:r>
      <w:r w:rsidRPr="001F124C">
        <w:rPr>
          <w:rFonts w:ascii="Times New Roman" w:hAnsi="Times New Roman" w:cs="Times New Roman"/>
          <w:sz w:val="28"/>
          <w:szCs w:val="28"/>
        </w:rPr>
        <w:t xml:space="preserve"> втручання</w:t>
      </w:r>
      <w:r>
        <w:rPr>
          <w:rFonts w:ascii="Times New Roman" w:hAnsi="Times New Roman" w:cs="Times New Roman"/>
          <w:sz w:val="28"/>
          <w:szCs w:val="28"/>
        </w:rPr>
        <w:t xml:space="preserve"> в складній анатомічній області.</w:t>
      </w:r>
    </w:p>
    <w:p w:rsidR="00F505F3" w:rsidRDefault="00F505F3" w:rsidP="00F505F3">
      <w:pPr>
        <w:spacing w:after="0" w:line="360" w:lineRule="auto"/>
        <w:ind w:firstLine="567"/>
        <w:jc w:val="both"/>
        <w:rPr>
          <w:rFonts w:ascii="Times New Roman" w:hAnsi="Times New Roman" w:cs="Times New Roman"/>
          <w:sz w:val="28"/>
          <w:szCs w:val="28"/>
        </w:rPr>
      </w:pPr>
      <w:r w:rsidRPr="001F124C">
        <w:rPr>
          <w:rFonts w:ascii="Times New Roman" w:hAnsi="Times New Roman" w:cs="Times New Roman"/>
          <w:sz w:val="28"/>
          <w:szCs w:val="28"/>
        </w:rPr>
        <w:t>В першу чергу, це стосується за</w:t>
      </w:r>
      <w:r>
        <w:rPr>
          <w:rFonts w:ascii="Times New Roman" w:hAnsi="Times New Roman" w:cs="Times New Roman"/>
          <w:sz w:val="28"/>
          <w:szCs w:val="28"/>
        </w:rPr>
        <w:t>микальної</w:t>
      </w:r>
      <w:r w:rsidRPr="001F124C">
        <w:rPr>
          <w:rFonts w:ascii="Times New Roman" w:hAnsi="Times New Roman" w:cs="Times New Roman"/>
          <w:sz w:val="28"/>
          <w:szCs w:val="28"/>
        </w:rPr>
        <w:t xml:space="preserve"> функції прямої кишки, на користь чого говор</w:t>
      </w:r>
      <w:r>
        <w:rPr>
          <w:rFonts w:ascii="Times New Roman" w:hAnsi="Times New Roman" w:cs="Times New Roman"/>
          <w:sz w:val="28"/>
          <w:szCs w:val="28"/>
        </w:rPr>
        <w:t>и</w:t>
      </w:r>
      <w:r w:rsidRPr="001F124C">
        <w:rPr>
          <w:rFonts w:ascii="Times New Roman" w:hAnsi="Times New Roman" w:cs="Times New Roman"/>
          <w:sz w:val="28"/>
          <w:szCs w:val="28"/>
        </w:rPr>
        <w:t xml:space="preserve">ть розширення показань для виконання </w:t>
      </w:r>
      <w:r>
        <w:rPr>
          <w:rFonts w:ascii="Times New Roman" w:eastAsia="Calibri" w:hAnsi="Times New Roman" w:cs="Times New Roman"/>
          <w:sz w:val="28"/>
          <w:szCs w:val="28"/>
        </w:rPr>
        <w:t>сфінктерозберігаючих</w:t>
      </w:r>
      <w:r w:rsidRPr="001F124C">
        <w:rPr>
          <w:rFonts w:ascii="Times New Roman" w:hAnsi="Times New Roman" w:cs="Times New Roman"/>
          <w:sz w:val="28"/>
          <w:szCs w:val="28"/>
        </w:rPr>
        <w:t xml:space="preserve"> операцій при низьких локалізаціях пухлини. Однак, незважаючи на вдосконалення хірургічних методик</w:t>
      </w:r>
      <w:r>
        <w:rPr>
          <w:rFonts w:ascii="Times New Roman" w:hAnsi="Times New Roman" w:cs="Times New Roman"/>
          <w:sz w:val="28"/>
          <w:szCs w:val="28"/>
        </w:rPr>
        <w:t>,</w:t>
      </w:r>
      <w:r w:rsidRPr="001F124C">
        <w:rPr>
          <w:rFonts w:ascii="Times New Roman" w:hAnsi="Times New Roman" w:cs="Times New Roman"/>
          <w:sz w:val="28"/>
          <w:szCs w:val="28"/>
        </w:rPr>
        <w:t xml:space="preserve"> досить високим залишається відсоток різних післяопераційних ускладнень, лікуванн</w:t>
      </w:r>
      <w:r>
        <w:rPr>
          <w:rFonts w:ascii="Times New Roman" w:hAnsi="Times New Roman" w:cs="Times New Roman"/>
          <w:sz w:val="28"/>
          <w:szCs w:val="28"/>
        </w:rPr>
        <w:t>ю</w:t>
      </w:r>
      <w:r w:rsidRPr="001F124C">
        <w:rPr>
          <w:rFonts w:ascii="Times New Roman" w:hAnsi="Times New Roman" w:cs="Times New Roman"/>
          <w:sz w:val="28"/>
          <w:szCs w:val="28"/>
        </w:rPr>
        <w:t xml:space="preserve"> та профілакти</w:t>
      </w:r>
      <w:r>
        <w:rPr>
          <w:rFonts w:ascii="Times New Roman" w:hAnsi="Times New Roman" w:cs="Times New Roman"/>
          <w:sz w:val="28"/>
          <w:szCs w:val="28"/>
        </w:rPr>
        <w:t>ці</w:t>
      </w:r>
      <w:r w:rsidRPr="001F124C">
        <w:rPr>
          <w:rFonts w:ascii="Times New Roman" w:hAnsi="Times New Roman" w:cs="Times New Roman"/>
          <w:sz w:val="28"/>
          <w:szCs w:val="28"/>
        </w:rPr>
        <w:t xml:space="preserve"> яких і присвячене дане дослідження.</w:t>
      </w: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Pr="00A744C6" w:rsidRDefault="00F505F3" w:rsidP="00F505F3">
      <w:pPr>
        <w:pStyle w:val="ab"/>
        <w:spacing w:line="360" w:lineRule="auto"/>
        <w:ind w:firstLine="0"/>
        <w:jc w:val="center"/>
        <w:rPr>
          <w:b/>
          <w:szCs w:val="28"/>
        </w:rPr>
      </w:pPr>
      <w:r w:rsidRPr="00A744C6">
        <w:rPr>
          <w:b/>
          <w:szCs w:val="28"/>
        </w:rPr>
        <w:lastRenderedPageBreak/>
        <w:t>Р</w:t>
      </w:r>
      <w:r>
        <w:rPr>
          <w:b/>
          <w:szCs w:val="28"/>
        </w:rPr>
        <w:t>ОЗД</w:t>
      </w:r>
      <w:r>
        <w:rPr>
          <w:b/>
          <w:szCs w:val="28"/>
          <w:lang w:val="uk-UA"/>
        </w:rPr>
        <w:t>ІЛ</w:t>
      </w:r>
      <w:r w:rsidRPr="00A744C6">
        <w:rPr>
          <w:b/>
          <w:szCs w:val="28"/>
        </w:rPr>
        <w:t xml:space="preserve"> 2</w:t>
      </w:r>
    </w:p>
    <w:p w:rsidR="00F505F3" w:rsidRPr="00A744C6" w:rsidRDefault="00F505F3" w:rsidP="00F505F3">
      <w:pPr>
        <w:pStyle w:val="ab"/>
        <w:spacing w:line="360" w:lineRule="auto"/>
        <w:ind w:firstLine="0"/>
        <w:jc w:val="center"/>
        <w:rPr>
          <w:b/>
          <w:szCs w:val="28"/>
        </w:rPr>
      </w:pPr>
      <w:r>
        <w:rPr>
          <w:b/>
          <w:szCs w:val="28"/>
        </w:rPr>
        <w:t>МАТЕР</w:t>
      </w:r>
      <w:r>
        <w:rPr>
          <w:b/>
          <w:szCs w:val="28"/>
          <w:lang w:val="uk-UA"/>
        </w:rPr>
        <w:t>ІАЛИ ТА МЕТОДИ ДОСЛІДЖЕННЯ</w:t>
      </w:r>
    </w:p>
    <w:p w:rsidR="00F505F3" w:rsidRDefault="00F505F3" w:rsidP="00F505F3">
      <w:pPr>
        <w:spacing w:after="0" w:line="360" w:lineRule="auto"/>
        <w:ind w:firstLine="567"/>
        <w:jc w:val="both"/>
        <w:rPr>
          <w:rFonts w:ascii="Times New Roman" w:hAnsi="Times New Roman" w:cs="Times New Roman"/>
          <w:b/>
          <w:sz w:val="28"/>
          <w:szCs w:val="28"/>
          <w:lang w:val="uk-UA"/>
        </w:rPr>
      </w:pPr>
      <w:r w:rsidRPr="00A744C6">
        <w:rPr>
          <w:rFonts w:ascii="Times New Roman" w:hAnsi="Times New Roman" w:cs="Times New Roman"/>
          <w:b/>
          <w:sz w:val="28"/>
          <w:szCs w:val="28"/>
        </w:rPr>
        <w:t xml:space="preserve">2.1 </w:t>
      </w:r>
      <w:r w:rsidRPr="008707CB">
        <w:rPr>
          <w:rFonts w:ascii="Times New Roman" w:hAnsi="Times New Roman" w:cs="Times New Roman"/>
          <w:b/>
          <w:sz w:val="28"/>
          <w:szCs w:val="28"/>
        </w:rPr>
        <w:t>Характеристика експериментальних моделей і клінічних спостережень</w:t>
      </w:r>
    </w:p>
    <w:p w:rsidR="00F505F3" w:rsidRDefault="00F505F3" w:rsidP="00F505F3">
      <w:pPr>
        <w:tabs>
          <w:tab w:val="left" w:pos="85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F505F3" w:rsidRDefault="00F505F3" w:rsidP="00F505F3">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Pr="008707CB">
        <w:rPr>
          <w:rFonts w:ascii="Times New Roman" w:hAnsi="Times New Roman" w:cs="Times New Roman"/>
          <w:sz w:val="28"/>
          <w:szCs w:val="28"/>
        </w:rPr>
        <w:t>Робота виконана на базі ДУ «Інститут загальної та невідкладної хірургі</w:t>
      </w:r>
      <w:r>
        <w:rPr>
          <w:rFonts w:ascii="Times New Roman" w:hAnsi="Times New Roman" w:cs="Times New Roman"/>
          <w:sz w:val="28"/>
          <w:szCs w:val="28"/>
        </w:rPr>
        <w:t>ї ім. В.Т. Зайцева НАМН України</w:t>
      </w:r>
      <w:r w:rsidRPr="008707CB">
        <w:rPr>
          <w:rFonts w:ascii="Times New Roman" w:hAnsi="Times New Roman" w:cs="Times New Roman"/>
          <w:sz w:val="28"/>
          <w:szCs w:val="28"/>
        </w:rPr>
        <w:t xml:space="preserve">». </w:t>
      </w:r>
      <w:r>
        <w:rPr>
          <w:rFonts w:ascii="Times New Roman" w:hAnsi="Times New Roman" w:cs="Times New Roman"/>
          <w:sz w:val="28"/>
          <w:szCs w:val="28"/>
        </w:rPr>
        <w:t>З метою вивчення ступеня порушення кровопостачання кишкової стінки були виконані експериментальні дослідження на лабораторних тваринах, які базувалися на спільності основних біологічних процесів у живій природі та припущенні щодо наявності аналогічних закономірностей у людини.</w:t>
      </w:r>
    </w:p>
    <w:p w:rsidR="00F505F3" w:rsidRDefault="00F505F3" w:rsidP="00F505F3">
      <w:pPr>
        <w:spacing w:after="0" w:line="360" w:lineRule="auto"/>
        <w:ind w:firstLine="567"/>
        <w:jc w:val="both"/>
        <w:rPr>
          <w:rFonts w:ascii="Times New Roman" w:hAnsi="Times New Roman" w:cs="Times New Roman"/>
          <w:sz w:val="28"/>
          <w:szCs w:val="28"/>
        </w:rPr>
      </w:pPr>
      <w:r w:rsidRPr="008707CB">
        <w:rPr>
          <w:rFonts w:ascii="Times New Roman" w:hAnsi="Times New Roman" w:cs="Times New Roman"/>
          <w:sz w:val="28"/>
          <w:szCs w:val="28"/>
        </w:rPr>
        <w:t xml:space="preserve">Експеримент проводився на 72 білих щурах. </w:t>
      </w:r>
      <w:r>
        <w:rPr>
          <w:rFonts w:ascii="Times New Roman" w:hAnsi="Times New Roman" w:cs="Times New Roman"/>
          <w:sz w:val="28"/>
          <w:szCs w:val="28"/>
          <w:lang w:val="uk-UA"/>
        </w:rPr>
        <w:t>Утримання</w:t>
      </w:r>
      <w:r w:rsidRPr="008707CB">
        <w:rPr>
          <w:rFonts w:ascii="Times New Roman" w:hAnsi="Times New Roman" w:cs="Times New Roman"/>
          <w:sz w:val="28"/>
          <w:szCs w:val="28"/>
        </w:rPr>
        <w:t xml:space="preserve"> і догляд за тваринами </w:t>
      </w:r>
      <w:r>
        <w:rPr>
          <w:rFonts w:ascii="Times New Roman" w:hAnsi="Times New Roman" w:cs="Times New Roman"/>
          <w:sz w:val="28"/>
          <w:szCs w:val="28"/>
        </w:rPr>
        <w:t>відбувалися у</w:t>
      </w:r>
      <w:r w:rsidRPr="008707CB">
        <w:rPr>
          <w:rFonts w:ascii="Times New Roman" w:hAnsi="Times New Roman" w:cs="Times New Roman"/>
          <w:sz w:val="28"/>
          <w:szCs w:val="28"/>
        </w:rPr>
        <w:t xml:space="preserve"> віварії Інституту відповідно до положень Страсбурзької конференції. В умовах ефірно-повітряного наркозу проводилася лапаротомія, в рану виводилася частина товстої кишки, а на петлю кишки накладався турнікет </w:t>
      </w:r>
      <w:r>
        <w:rPr>
          <w:rFonts w:ascii="Times New Roman" w:hAnsi="Times New Roman" w:cs="Times New Roman"/>
          <w:sz w:val="28"/>
          <w:szCs w:val="28"/>
        </w:rPr>
        <w:t>(рис. 2.1).</w:t>
      </w:r>
    </w:p>
    <w:p w:rsidR="00F505F3" w:rsidRDefault="00F505F3" w:rsidP="00F505F3">
      <w:pPr>
        <w:spacing w:after="0" w:line="360" w:lineRule="auto"/>
        <w:jc w:val="center"/>
        <w:rPr>
          <w:rFonts w:ascii="Times New Roman" w:hAnsi="Times New Roman" w:cs="Times New Roman"/>
          <w:sz w:val="28"/>
          <w:szCs w:val="28"/>
        </w:rPr>
      </w:pPr>
      <w:r w:rsidRPr="001F7A1B">
        <w:rPr>
          <w:rFonts w:ascii="Times New Roman" w:hAnsi="Times New Roman" w:cs="Times New Roman"/>
          <w:noProof/>
          <w:sz w:val="28"/>
          <w:szCs w:val="28"/>
          <w:lang w:eastAsia="ru-RU"/>
        </w:rPr>
        <w:drawing>
          <wp:inline distT="0" distB="0" distL="0" distR="0" wp14:anchorId="70AD17A3" wp14:editId="3B70B2B0">
            <wp:extent cx="2963553" cy="3699013"/>
            <wp:effectExtent l="361950" t="0" r="351155" b="0"/>
            <wp:docPr id="2" name="Объект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Объект 6"/>
                    <pic:cNvPicPr>
                      <a:picLocks noGrp="1" noChangeAspect="1"/>
                    </pic:cNvPicPr>
                  </pic:nvPicPr>
                  <pic:blipFill rotWithShape="1">
                    <a:blip r:embed="rId8" cstate="print">
                      <a:extLst>
                        <a:ext uri="{28A0092B-C50C-407E-A947-70E740481C1C}">
                          <a14:useLocalDpi xmlns:a14="http://schemas.microsoft.com/office/drawing/2010/main" val="0"/>
                        </a:ext>
                      </a:extLst>
                    </a:blip>
                    <a:srcRect l="42489" r="12445"/>
                    <a:stretch/>
                  </pic:blipFill>
                  <pic:spPr bwMode="auto">
                    <a:xfrm rot="5400000">
                      <a:off x="0" y="0"/>
                      <a:ext cx="2963553" cy="3699013"/>
                    </a:xfrm>
                    <a:prstGeom prst="rect">
                      <a:avLst/>
                    </a:prstGeom>
                    <a:ln>
                      <a:noFill/>
                    </a:ln>
                    <a:extLst>
                      <a:ext uri="{53640926-AAD7-44D8-BBD7-CCE9431645EC}">
                        <a14:shadowObscured xmlns:a14="http://schemas.microsoft.com/office/drawing/2010/main"/>
                      </a:ext>
                    </a:extLst>
                  </pic:spPr>
                </pic:pic>
              </a:graphicData>
            </a:graphic>
          </wp:inline>
        </w:drawing>
      </w:r>
    </w:p>
    <w:p w:rsidR="00F505F3" w:rsidRDefault="00F505F3" w:rsidP="00F505F3">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rPr>
        <w:t xml:space="preserve">Рис. 2.1 </w:t>
      </w:r>
      <w:r w:rsidRPr="008707CB">
        <w:rPr>
          <w:rFonts w:ascii="Times New Roman" w:hAnsi="Times New Roman" w:cs="Times New Roman"/>
          <w:b/>
          <w:sz w:val="28"/>
          <w:szCs w:val="28"/>
        </w:rPr>
        <w:t>Накладення турнікета на товсту кишку експериментальної тварини</w:t>
      </w:r>
      <w:r>
        <w:rPr>
          <w:rFonts w:ascii="Times New Roman" w:hAnsi="Times New Roman" w:cs="Times New Roman"/>
          <w:b/>
          <w:sz w:val="28"/>
          <w:szCs w:val="28"/>
        </w:rPr>
        <w:t>.</w:t>
      </w:r>
    </w:p>
    <w:p w:rsidR="00F505F3" w:rsidRPr="008707CB" w:rsidRDefault="00F505F3" w:rsidP="00F505F3">
      <w:pPr>
        <w:spacing w:after="0" w:line="360" w:lineRule="auto"/>
        <w:ind w:firstLine="567"/>
        <w:jc w:val="both"/>
        <w:rPr>
          <w:rFonts w:ascii="Times New Roman" w:hAnsi="Times New Roman" w:cs="Times New Roman"/>
          <w:b/>
          <w:sz w:val="28"/>
          <w:szCs w:val="28"/>
          <w:lang w:val="uk-UA"/>
        </w:rPr>
      </w:pPr>
    </w:p>
    <w:p w:rsidR="00F505F3" w:rsidRDefault="00F505F3" w:rsidP="00F505F3">
      <w:pPr>
        <w:spacing w:after="0" w:line="360" w:lineRule="auto"/>
        <w:ind w:firstLine="567"/>
        <w:jc w:val="both"/>
        <w:rPr>
          <w:rFonts w:ascii="Times New Roman" w:hAnsi="Times New Roman" w:cs="Times New Roman"/>
          <w:sz w:val="28"/>
          <w:szCs w:val="28"/>
        </w:rPr>
      </w:pPr>
    </w:p>
    <w:p w:rsidR="00F505F3" w:rsidRPr="008707CB" w:rsidRDefault="00F505F3" w:rsidP="00F505F3">
      <w:pPr>
        <w:spacing w:after="0" w:line="360" w:lineRule="auto"/>
        <w:ind w:firstLine="567"/>
        <w:jc w:val="both"/>
        <w:rPr>
          <w:rFonts w:ascii="Times New Roman" w:hAnsi="Times New Roman" w:cs="Times New Roman"/>
          <w:sz w:val="28"/>
          <w:szCs w:val="28"/>
        </w:rPr>
      </w:pPr>
      <w:r w:rsidRPr="008707CB">
        <w:rPr>
          <w:rFonts w:ascii="Times New Roman" w:hAnsi="Times New Roman" w:cs="Times New Roman"/>
          <w:sz w:val="28"/>
          <w:szCs w:val="28"/>
        </w:rPr>
        <w:lastRenderedPageBreak/>
        <w:t>Тривалість стискання турнікетом становила 3, 5, 10, 15, 20, 25 хвилин.</w:t>
      </w:r>
    </w:p>
    <w:p w:rsidR="00F505F3" w:rsidRPr="008707CB" w:rsidRDefault="00F505F3" w:rsidP="00F505F3">
      <w:pPr>
        <w:spacing w:after="0" w:line="360" w:lineRule="auto"/>
        <w:ind w:firstLine="567"/>
        <w:jc w:val="both"/>
        <w:rPr>
          <w:rFonts w:ascii="Times New Roman" w:hAnsi="Times New Roman" w:cs="Times New Roman"/>
          <w:sz w:val="28"/>
          <w:szCs w:val="28"/>
        </w:rPr>
      </w:pPr>
      <w:r w:rsidRPr="008707CB">
        <w:rPr>
          <w:rFonts w:ascii="Times New Roman" w:hAnsi="Times New Roman" w:cs="Times New Roman"/>
          <w:sz w:val="28"/>
          <w:szCs w:val="28"/>
        </w:rPr>
        <w:t xml:space="preserve">Кожному інтервалу </w:t>
      </w:r>
      <w:r>
        <w:rPr>
          <w:rFonts w:ascii="Times New Roman" w:hAnsi="Times New Roman" w:cs="Times New Roman"/>
          <w:sz w:val="28"/>
          <w:szCs w:val="28"/>
        </w:rPr>
        <w:t xml:space="preserve">часу </w:t>
      </w:r>
      <w:r w:rsidRPr="008707CB">
        <w:rPr>
          <w:rFonts w:ascii="Times New Roman" w:hAnsi="Times New Roman" w:cs="Times New Roman"/>
          <w:sz w:val="28"/>
          <w:szCs w:val="28"/>
        </w:rPr>
        <w:t>відповідала серія, що включа</w:t>
      </w:r>
      <w:r>
        <w:rPr>
          <w:rFonts w:ascii="Times New Roman" w:hAnsi="Times New Roman" w:cs="Times New Roman"/>
          <w:sz w:val="28"/>
          <w:szCs w:val="28"/>
        </w:rPr>
        <w:t>ла</w:t>
      </w:r>
      <w:r w:rsidRPr="008707CB">
        <w:rPr>
          <w:rFonts w:ascii="Times New Roman" w:hAnsi="Times New Roman" w:cs="Times New Roman"/>
          <w:sz w:val="28"/>
          <w:szCs w:val="28"/>
        </w:rPr>
        <w:t xml:space="preserve"> 6 експериментальних тварин.</w:t>
      </w:r>
      <w:r>
        <w:rPr>
          <w:rFonts w:ascii="Times New Roman" w:hAnsi="Times New Roman" w:cs="Times New Roman"/>
          <w:sz w:val="28"/>
          <w:szCs w:val="28"/>
        </w:rPr>
        <w:t xml:space="preserve"> </w:t>
      </w:r>
      <w:r w:rsidRPr="008707CB">
        <w:rPr>
          <w:rFonts w:ascii="Times New Roman" w:hAnsi="Times New Roman" w:cs="Times New Roman"/>
          <w:sz w:val="28"/>
          <w:szCs w:val="28"/>
        </w:rPr>
        <w:t xml:space="preserve">В 1 серії </w:t>
      </w:r>
      <w:r>
        <w:rPr>
          <w:rFonts w:ascii="Times New Roman" w:hAnsi="Times New Roman" w:cs="Times New Roman"/>
          <w:sz w:val="28"/>
          <w:szCs w:val="28"/>
          <w:lang w:val="uk-UA"/>
        </w:rPr>
        <w:t>зняття турнікету відбувалося через 25 хвилин</w:t>
      </w:r>
      <w:r w:rsidRPr="008707CB">
        <w:rPr>
          <w:rFonts w:ascii="Times New Roman" w:hAnsi="Times New Roman" w:cs="Times New Roman"/>
          <w:sz w:val="28"/>
          <w:szCs w:val="28"/>
        </w:rPr>
        <w:t xml:space="preserve">, після чого турнікет знімався, створювалися умови для реваскуляризації кишки і вивчалася динаміка </w:t>
      </w:r>
      <w:r>
        <w:rPr>
          <w:rFonts w:ascii="Times New Roman" w:hAnsi="Times New Roman" w:cs="Times New Roman"/>
          <w:sz w:val="28"/>
          <w:szCs w:val="28"/>
        </w:rPr>
        <w:t>падіння напруги</w:t>
      </w:r>
      <w:r w:rsidRPr="008707CB">
        <w:rPr>
          <w:rFonts w:ascii="Times New Roman" w:hAnsi="Times New Roman" w:cs="Times New Roman"/>
          <w:sz w:val="28"/>
          <w:szCs w:val="28"/>
        </w:rPr>
        <w:t>.</w:t>
      </w:r>
    </w:p>
    <w:p w:rsidR="00F505F3" w:rsidRPr="008707CB" w:rsidRDefault="00F505F3" w:rsidP="00F505F3">
      <w:pPr>
        <w:spacing w:after="0" w:line="360" w:lineRule="auto"/>
        <w:ind w:firstLine="567"/>
        <w:jc w:val="both"/>
        <w:rPr>
          <w:rFonts w:ascii="Times New Roman" w:hAnsi="Times New Roman" w:cs="Times New Roman"/>
          <w:sz w:val="28"/>
          <w:szCs w:val="28"/>
        </w:rPr>
      </w:pPr>
      <w:r w:rsidRPr="008707CB">
        <w:rPr>
          <w:rFonts w:ascii="Times New Roman" w:hAnsi="Times New Roman" w:cs="Times New Roman"/>
          <w:sz w:val="28"/>
          <w:szCs w:val="28"/>
        </w:rPr>
        <w:t xml:space="preserve">У 2-6 серіях зняття турнікета проводилося через 3, 5, 10, 15 і 20 хвилин, проводилося вивчення динаміки </w:t>
      </w:r>
      <w:r>
        <w:rPr>
          <w:rFonts w:ascii="Times New Roman" w:hAnsi="Times New Roman" w:cs="Times New Roman"/>
          <w:sz w:val="28"/>
          <w:szCs w:val="28"/>
        </w:rPr>
        <w:t>падіння напруги</w:t>
      </w:r>
      <w:r w:rsidRPr="008707CB">
        <w:rPr>
          <w:rFonts w:ascii="Times New Roman" w:hAnsi="Times New Roman" w:cs="Times New Roman"/>
          <w:sz w:val="28"/>
          <w:szCs w:val="28"/>
        </w:rPr>
        <w:t>, після чого черевн</w:t>
      </w:r>
      <w:r>
        <w:rPr>
          <w:rFonts w:ascii="Times New Roman" w:hAnsi="Times New Roman" w:cs="Times New Roman"/>
          <w:sz w:val="28"/>
          <w:szCs w:val="28"/>
        </w:rPr>
        <w:t>у</w:t>
      </w:r>
      <w:r w:rsidRPr="008707CB">
        <w:rPr>
          <w:rFonts w:ascii="Times New Roman" w:hAnsi="Times New Roman" w:cs="Times New Roman"/>
          <w:sz w:val="28"/>
          <w:szCs w:val="28"/>
        </w:rPr>
        <w:t xml:space="preserve"> порожнин</w:t>
      </w:r>
      <w:r>
        <w:rPr>
          <w:rFonts w:ascii="Times New Roman" w:hAnsi="Times New Roman" w:cs="Times New Roman"/>
          <w:sz w:val="28"/>
          <w:szCs w:val="28"/>
        </w:rPr>
        <w:t>у</w:t>
      </w:r>
      <w:r w:rsidRPr="008707CB">
        <w:rPr>
          <w:rFonts w:ascii="Times New Roman" w:hAnsi="Times New Roman" w:cs="Times New Roman"/>
          <w:sz w:val="28"/>
          <w:szCs w:val="28"/>
        </w:rPr>
        <w:t xml:space="preserve"> </w:t>
      </w:r>
      <w:r>
        <w:rPr>
          <w:rFonts w:ascii="Times New Roman" w:hAnsi="Times New Roman" w:cs="Times New Roman"/>
          <w:sz w:val="28"/>
          <w:szCs w:val="28"/>
        </w:rPr>
        <w:t>у</w:t>
      </w:r>
      <w:r w:rsidRPr="008707CB">
        <w:rPr>
          <w:rFonts w:ascii="Times New Roman" w:hAnsi="Times New Roman" w:cs="Times New Roman"/>
          <w:sz w:val="28"/>
          <w:szCs w:val="28"/>
        </w:rPr>
        <w:t>шива</w:t>
      </w:r>
      <w:r>
        <w:rPr>
          <w:rFonts w:ascii="Times New Roman" w:hAnsi="Times New Roman" w:cs="Times New Roman"/>
          <w:sz w:val="28"/>
          <w:szCs w:val="28"/>
        </w:rPr>
        <w:t>ли</w:t>
      </w:r>
      <w:r w:rsidRPr="008707CB">
        <w:rPr>
          <w:rFonts w:ascii="Times New Roman" w:hAnsi="Times New Roman" w:cs="Times New Roman"/>
          <w:sz w:val="28"/>
          <w:szCs w:val="28"/>
        </w:rPr>
        <w:t>.</w:t>
      </w:r>
      <w:r>
        <w:rPr>
          <w:rFonts w:ascii="Times New Roman" w:hAnsi="Times New Roman" w:cs="Times New Roman"/>
          <w:sz w:val="28"/>
          <w:szCs w:val="28"/>
        </w:rPr>
        <w:t xml:space="preserve"> </w:t>
      </w:r>
      <w:r w:rsidRPr="008707CB">
        <w:rPr>
          <w:rFonts w:ascii="Times New Roman" w:hAnsi="Times New Roman" w:cs="Times New Roman"/>
          <w:sz w:val="28"/>
          <w:szCs w:val="28"/>
        </w:rPr>
        <w:t>Через добу у всіх тварин виконувалася релапаротомия і проводилася біопсія кишкової стінки в зоні ішемії.</w:t>
      </w:r>
      <w:r>
        <w:rPr>
          <w:rFonts w:ascii="Times New Roman" w:hAnsi="Times New Roman" w:cs="Times New Roman"/>
          <w:sz w:val="28"/>
          <w:szCs w:val="28"/>
        </w:rPr>
        <w:t xml:space="preserve"> </w:t>
      </w:r>
      <w:r w:rsidRPr="008707CB">
        <w:rPr>
          <w:rFonts w:ascii="Times New Roman" w:hAnsi="Times New Roman" w:cs="Times New Roman"/>
          <w:sz w:val="28"/>
          <w:szCs w:val="28"/>
        </w:rPr>
        <w:t xml:space="preserve">В 7-12 серіях проводилася біопсія стінки товстої кишки в ті ж </w:t>
      </w:r>
      <w:r>
        <w:rPr>
          <w:rFonts w:ascii="Times New Roman" w:hAnsi="Times New Roman" w:cs="Times New Roman"/>
          <w:sz w:val="28"/>
          <w:szCs w:val="28"/>
        </w:rPr>
        <w:t>самі</w:t>
      </w:r>
      <w:r w:rsidRPr="008707CB">
        <w:rPr>
          <w:rFonts w:ascii="Times New Roman" w:hAnsi="Times New Roman" w:cs="Times New Roman"/>
          <w:sz w:val="28"/>
          <w:szCs w:val="28"/>
        </w:rPr>
        <w:t xml:space="preserve"> інтервали</w:t>
      </w:r>
      <w:r>
        <w:rPr>
          <w:rFonts w:ascii="Times New Roman" w:hAnsi="Times New Roman" w:cs="Times New Roman"/>
          <w:sz w:val="28"/>
          <w:szCs w:val="28"/>
        </w:rPr>
        <w:t xml:space="preserve"> часу</w:t>
      </w:r>
      <w:r w:rsidRPr="008707CB">
        <w:rPr>
          <w:rFonts w:ascii="Times New Roman" w:hAnsi="Times New Roman" w:cs="Times New Roman"/>
          <w:sz w:val="28"/>
          <w:szCs w:val="28"/>
        </w:rPr>
        <w:t xml:space="preserve"> (по 3 тварин</w:t>
      </w:r>
      <w:r>
        <w:rPr>
          <w:rFonts w:ascii="Times New Roman" w:hAnsi="Times New Roman" w:cs="Times New Roman"/>
          <w:sz w:val="28"/>
          <w:szCs w:val="28"/>
        </w:rPr>
        <w:t>и</w:t>
      </w:r>
      <w:r w:rsidRPr="008707CB">
        <w:rPr>
          <w:rFonts w:ascii="Times New Roman" w:hAnsi="Times New Roman" w:cs="Times New Roman"/>
          <w:sz w:val="28"/>
          <w:szCs w:val="28"/>
        </w:rPr>
        <w:t xml:space="preserve"> в серії) і через 5 хвилин після зняття турнікета (реваскуляризації).</w:t>
      </w:r>
    </w:p>
    <w:p w:rsidR="00F505F3" w:rsidRPr="008707CB" w:rsidRDefault="00F505F3" w:rsidP="00F505F3">
      <w:pPr>
        <w:spacing w:after="0" w:line="360" w:lineRule="auto"/>
        <w:ind w:firstLine="567"/>
        <w:jc w:val="both"/>
        <w:rPr>
          <w:rFonts w:ascii="Times New Roman" w:hAnsi="Times New Roman" w:cs="Times New Roman"/>
          <w:sz w:val="28"/>
          <w:szCs w:val="28"/>
        </w:rPr>
      </w:pPr>
      <w:r w:rsidRPr="008707CB">
        <w:rPr>
          <w:rFonts w:ascii="Times New Roman" w:hAnsi="Times New Roman" w:cs="Times New Roman"/>
          <w:sz w:val="28"/>
          <w:szCs w:val="28"/>
        </w:rPr>
        <w:t>При моделюванні странгуляц</w:t>
      </w:r>
      <w:r>
        <w:rPr>
          <w:rFonts w:ascii="Times New Roman" w:hAnsi="Times New Roman" w:cs="Times New Roman"/>
          <w:sz w:val="28"/>
          <w:szCs w:val="28"/>
        </w:rPr>
        <w:t>ії</w:t>
      </w:r>
      <w:r w:rsidRPr="008707CB">
        <w:rPr>
          <w:rFonts w:ascii="Times New Roman" w:hAnsi="Times New Roman" w:cs="Times New Roman"/>
          <w:sz w:val="28"/>
          <w:szCs w:val="28"/>
        </w:rPr>
        <w:t xml:space="preserve"> вивча</w:t>
      </w:r>
      <w:r>
        <w:rPr>
          <w:rFonts w:ascii="Times New Roman" w:hAnsi="Times New Roman" w:cs="Times New Roman"/>
          <w:sz w:val="28"/>
          <w:szCs w:val="28"/>
        </w:rPr>
        <w:t>вся</w:t>
      </w:r>
      <w:r w:rsidRPr="008707CB">
        <w:rPr>
          <w:rFonts w:ascii="Times New Roman" w:hAnsi="Times New Roman" w:cs="Times New Roman"/>
          <w:sz w:val="28"/>
          <w:szCs w:val="28"/>
        </w:rPr>
        <w:t xml:space="preserve"> електричн</w:t>
      </w:r>
      <w:r>
        <w:rPr>
          <w:rFonts w:ascii="Times New Roman" w:hAnsi="Times New Roman" w:cs="Times New Roman"/>
          <w:sz w:val="28"/>
          <w:szCs w:val="28"/>
        </w:rPr>
        <w:t>ий</w:t>
      </w:r>
      <w:r w:rsidRPr="008707CB">
        <w:rPr>
          <w:rFonts w:ascii="Times New Roman" w:hAnsi="Times New Roman" w:cs="Times New Roman"/>
          <w:sz w:val="28"/>
          <w:szCs w:val="28"/>
        </w:rPr>
        <w:t xml:space="preserve"> опір змінному струму на чотирьох фіксованих частотах з падіння</w:t>
      </w:r>
      <w:r>
        <w:rPr>
          <w:rFonts w:ascii="Times New Roman" w:hAnsi="Times New Roman" w:cs="Times New Roman"/>
          <w:sz w:val="28"/>
          <w:szCs w:val="28"/>
        </w:rPr>
        <w:t>м</w:t>
      </w:r>
      <w:r w:rsidRPr="008707CB">
        <w:rPr>
          <w:rFonts w:ascii="Times New Roman" w:hAnsi="Times New Roman" w:cs="Times New Roman"/>
          <w:sz w:val="28"/>
          <w:szCs w:val="28"/>
        </w:rPr>
        <w:t xml:space="preserve"> напруги між контактами двоконтактн</w:t>
      </w:r>
      <w:r>
        <w:rPr>
          <w:rFonts w:ascii="Times New Roman" w:hAnsi="Times New Roman" w:cs="Times New Roman"/>
          <w:sz w:val="28"/>
          <w:szCs w:val="28"/>
        </w:rPr>
        <w:t>ого</w:t>
      </w:r>
      <w:r w:rsidRPr="008707CB">
        <w:rPr>
          <w:rFonts w:ascii="Times New Roman" w:hAnsi="Times New Roman" w:cs="Times New Roman"/>
          <w:sz w:val="28"/>
          <w:szCs w:val="28"/>
        </w:rPr>
        <w:t xml:space="preserve"> датчика на відстані між контактами, </w:t>
      </w:r>
      <w:r>
        <w:rPr>
          <w:rFonts w:ascii="Times New Roman" w:hAnsi="Times New Roman" w:cs="Times New Roman"/>
          <w:sz w:val="28"/>
          <w:szCs w:val="28"/>
        </w:rPr>
        <w:t>яка</w:t>
      </w:r>
      <w:r w:rsidRPr="008707CB">
        <w:rPr>
          <w:rFonts w:ascii="Times New Roman" w:hAnsi="Times New Roman" w:cs="Times New Roman"/>
          <w:sz w:val="28"/>
          <w:szCs w:val="28"/>
        </w:rPr>
        <w:t xml:space="preserve"> станови</w:t>
      </w:r>
      <w:r>
        <w:rPr>
          <w:rFonts w:ascii="Times New Roman" w:hAnsi="Times New Roman" w:cs="Times New Roman"/>
          <w:sz w:val="28"/>
          <w:szCs w:val="28"/>
        </w:rPr>
        <w:t>ла</w:t>
      </w:r>
      <w:r w:rsidRPr="008707CB">
        <w:rPr>
          <w:rFonts w:ascii="Times New Roman" w:hAnsi="Times New Roman" w:cs="Times New Roman"/>
          <w:sz w:val="28"/>
          <w:szCs w:val="28"/>
        </w:rPr>
        <w:t xml:space="preserve"> 1 см </w:t>
      </w:r>
      <w:r w:rsidRPr="00401778">
        <w:rPr>
          <w:rFonts w:ascii="Times New Roman" w:hAnsi="Times New Roman" w:cs="Times New Roman"/>
          <w:sz w:val="28"/>
          <w:szCs w:val="28"/>
        </w:rPr>
        <w:t xml:space="preserve">   </w:t>
      </w:r>
      <w:r w:rsidRPr="008707CB">
        <w:rPr>
          <w:rFonts w:ascii="Times New Roman" w:hAnsi="Times New Roman" w:cs="Times New Roman"/>
          <w:sz w:val="28"/>
          <w:szCs w:val="28"/>
        </w:rPr>
        <w:t>(рис. 2.2).</w:t>
      </w:r>
      <w:r>
        <w:rPr>
          <w:rFonts w:ascii="Times New Roman" w:hAnsi="Times New Roman" w:cs="Times New Roman"/>
          <w:sz w:val="28"/>
          <w:szCs w:val="28"/>
        </w:rPr>
        <w:t xml:space="preserve"> </w:t>
      </w:r>
    </w:p>
    <w:p w:rsidR="00F505F3" w:rsidRDefault="00F505F3" w:rsidP="00F505F3">
      <w:pPr>
        <w:spacing w:after="0" w:line="360" w:lineRule="auto"/>
        <w:jc w:val="center"/>
        <w:rPr>
          <w:rFonts w:ascii="Times New Roman" w:hAnsi="Times New Roman" w:cs="Times New Roman"/>
          <w:sz w:val="28"/>
          <w:szCs w:val="28"/>
        </w:rPr>
      </w:pPr>
      <w:r w:rsidRPr="00280D5B">
        <w:rPr>
          <w:rFonts w:ascii="Times New Roman" w:hAnsi="Times New Roman" w:cs="Times New Roman"/>
          <w:noProof/>
          <w:sz w:val="28"/>
          <w:szCs w:val="28"/>
          <w:lang w:eastAsia="ru-RU"/>
        </w:rPr>
        <w:drawing>
          <wp:inline distT="0" distB="0" distL="0" distR="0" wp14:anchorId="122B4713" wp14:editId="21526E02">
            <wp:extent cx="2740449" cy="3635344"/>
            <wp:effectExtent l="438150" t="0" r="42227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29627"/>
                    <a:stretch/>
                  </pic:blipFill>
                  <pic:spPr bwMode="auto">
                    <a:xfrm rot="16200000">
                      <a:off x="0" y="0"/>
                      <a:ext cx="2740468" cy="3635370"/>
                    </a:xfrm>
                    <a:prstGeom prst="rect">
                      <a:avLst/>
                    </a:prstGeom>
                    <a:noFill/>
                    <a:ln>
                      <a:noFill/>
                    </a:ln>
                    <a:extLst>
                      <a:ext uri="{53640926-AAD7-44D8-BBD7-CCE9431645EC}">
                        <a14:shadowObscured xmlns:a14="http://schemas.microsoft.com/office/drawing/2010/main"/>
                      </a:ext>
                    </a:extLst>
                  </pic:spPr>
                </pic:pic>
              </a:graphicData>
            </a:graphic>
          </wp:inline>
        </w:drawing>
      </w:r>
    </w:p>
    <w:p w:rsidR="00F505F3" w:rsidRDefault="00F505F3" w:rsidP="00F505F3">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rPr>
        <w:t xml:space="preserve">Рис. 2.2 </w:t>
      </w:r>
      <w:r w:rsidRPr="008707CB">
        <w:rPr>
          <w:rFonts w:ascii="Times New Roman" w:hAnsi="Times New Roman" w:cs="Times New Roman"/>
          <w:b/>
          <w:sz w:val="28"/>
          <w:szCs w:val="28"/>
        </w:rPr>
        <w:t>Вивчення повного електричного опору в експерименті</w:t>
      </w:r>
      <w:r>
        <w:rPr>
          <w:rFonts w:ascii="Times New Roman" w:hAnsi="Times New Roman" w:cs="Times New Roman"/>
          <w:b/>
          <w:sz w:val="28"/>
          <w:szCs w:val="28"/>
        </w:rPr>
        <w:t>.</w:t>
      </w:r>
    </w:p>
    <w:p w:rsidR="00F505F3" w:rsidRDefault="00F505F3" w:rsidP="00F505F3">
      <w:pPr>
        <w:spacing w:after="0" w:line="360" w:lineRule="auto"/>
        <w:ind w:firstLine="567"/>
        <w:jc w:val="both"/>
        <w:rPr>
          <w:rFonts w:ascii="Times New Roman" w:hAnsi="Times New Roman" w:cs="Times New Roman"/>
          <w:sz w:val="28"/>
          <w:szCs w:val="28"/>
          <w:lang w:val="uk-UA"/>
        </w:rPr>
      </w:pPr>
    </w:p>
    <w:p w:rsidR="00F505F3" w:rsidRDefault="00F505F3" w:rsidP="00F505F3">
      <w:pPr>
        <w:spacing w:after="0" w:line="360" w:lineRule="auto"/>
        <w:ind w:firstLine="567"/>
        <w:jc w:val="both"/>
        <w:rPr>
          <w:rFonts w:ascii="Times New Roman" w:hAnsi="Times New Roman" w:cs="Times New Roman"/>
          <w:sz w:val="28"/>
          <w:szCs w:val="28"/>
        </w:rPr>
      </w:pPr>
      <w:r w:rsidRPr="00410C6D">
        <w:rPr>
          <w:rFonts w:ascii="Times New Roman" w:hAnsi="Times New Roman" w:cs="Times New Roman"/>
          <w:sz w:val="28"/>
          <w:szCs w:val="28"/>
          <w:lang w:val="uk-UA"/>
        </w:rPr>
        <w:t xml:space="preserve">Джерелом сигналу був генератор сигналів </w:t>
      </w:r>
      <w:r w:rsidRPr="008707CB">
        <w:rPr>
          <w:rFonts w:ascii="Times New Roman" w:hAnsi="Times New Roman" w:cs="Times New Roman"/>
          <w:sz w:val="28"/>
          <w:szCs w:val="28"/>
        </w:rPr>
        <w:t>Uni</w:t>
      </w:r>
      <w:r w:rsidRPr="00410C6D">
        <w:rPr>
          <w:rFonts w:ascii="Times New Roman" w:hAnsi="Times New Roman" w:cs="Times New Roman"/>
          <w:sz w:val="28"/>
          <w:szCs w:val="28"/>
          <w:lang w:val="uk-UA"/>
        </w:rPr>
        <w:t>-</w:t>
      </w:r>
      <w:r w:rsidRPr="008707CB">
        <w:rPr>
          <w:rFonts w:ascii="Times New Roman" w:hAnsi="Times New Roman" w:cs="Times New Roman"/>
          <w:sz w:val="28"/>
          <w:szCs w:val="28"/>
        </w:rPr>
        <w:t>t</w:t>
      </w:r>
      <w:r w:rsidRPr="00410C6D">
        <w:rPr>
          <w:rFonts w:ascii="Times New Roman" w:hAnsi="Times New Roman" w:cs="Times New Roman"/>
          <w:sz w:val="28"/>
          <w:szCs w:val="28"/>
          <w:lang w:val="uk-UA"/>
        </w:rPr>
        <w:t xml:space="preserve"> </w:t>
      </w:r>
      <w:r w:rsidRPr="008707CB">
        <w:rPr>
          <w:rFonts w:ascii="Times New Roman" w:hAnsi="Times New Roman" w:cs="Times New Roman"/>
          <w:sz w:val="28"/>
          <w:szCs w:val="28"/>
        </w:rPr>
        <w:t>UTG</w:t>
      </w:r>
      <w:r w:rsidRPr="00410C6D">
        <w:rPr>
          <w:rFonts w:ascii="Times New Roman" w:hAnsi="Times New Roman" w:cs="Times New Roman"/>
          <w:sz w:val="28"/>
          <w:szCs w:val="28"/>
          <w:lang w:val="uk-UA"/>
        </w:rPr>
        <w:t>9010</w:t>
      </w:r>
      <w:r w:rsidRPr="008707CB">
        <w:rPr>
          <w:rFonts w:ascii="Times New Roman" w:hAnsi="Times New Roman" w:cs="Times New Roman"/>
          <w:sz w:val="28"/>
          <w:szCs w:val="28"/>
        </w:rPr>
        <w:t>A</w:t>
      </w:r>
      <w:r w:rsidRPr="00410C6D">
        <w:rPr>
          <w:rFonts w:ascii="Times New Roman" w:hAnsi="Times New Roman" w:cs="Times New Roman"/>
          <w:sz w:val="28"/>
          <w:szCs w:val="28"/>
          <w:lang w:val="uk-UA"/>
        </w:rPr>
        <w:t xml:space="preserve"> (10 мГц) (</w:t>
      </w:r>
      <w:r w:rsidRPr="008707CB">
        <w:rPr>
          <w:rFonts w:ascii="Times New Roman" w:hAnsi="Times New Roman" w:cs="Times New Roman"/>
          <w:sz w:val="28"/>
          <w:szCs w:val="28"/>
        </w:rPr>
        <w:t>USA</w:t>
      </w:r>
      <w:r w:rsidRPr="00410C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707CB">
        <w:rPr>
          <w:rFonts w:ascii="Times New Roman" w:hAnsi="Times New Roman" w:cs="Times New Roman"/>
          <w:sz w:val="28"/>
          <w:szCs w:val="28"/>
        </w:rPr>
        <w:t>Напруга на виході встановлювал</w:t>
      </w:r>
      <w:r>
        <w:rPr>
          <w:rFonts w:ascii="Times New Roman" w:hAnsi="Times New Roman" w:cs="Times New Roman"/>
          <w:sz w:val="28"/>
          <w:szCs w:val="28"/>
        </w:rPr>
        <w:t>а</w:t>
      </w:r>
      <w:r w:rsidRPr="008707CB">
        <w:rPr>
          <w:rFonts w:ascii="Times New Roman" w:hAnsi="Times New Roman" w:cs="Times New Roman"/>
          <w:sz w:val="28"/>
          <w:szCs w:val="28"/>
        </w:rPr>
        <w:t xml:space="preserve">ся в 1В. Частоти змінного струму були обрані з інтервалом в один порядок: 100, 1000, 10000 та 100000 Гц (1 / </w:t>
      </w:r>
      <w:r w:rsidRPr="008707CB">
        <w:rPr>
          <w:rFonts w:ascii="Times New Roman" w:hAnsi="Times New Roman" w:cs="Times New Roman"/>
          <w:sz w:val="28"/>
          <w:szCs w:val="28"/>
        </w:rPr>
        <w:lastRenderedPageBreak/>
        <w:t>сек).</w:t>
      </w:r>
      <w:r>
        <w:rPr>
          <w:rFonts w:ascii="Times New Roman" w:hAnsi="Times New Roman" w:cs="Times New Roman"/>
          <w:sz w:val="28"/>
          <w:szCs w:val="28"/>
        </w:rPr>
        <w:t xml:space="preserve"> </w:t>
      </w:r>
      <w:r w:rsidRPr="008707CB">
        <w:rPr>
          <w:rFonts w:ascii="Times New Roman" w:hAnsi="Times New Roman" w:cs="Times New Roman"/>
          <w:sz w:val="28"/>
          <w:szCs w:val="28"/>
        </w:rPr>
        <w:t>Вимірювання напруги здійснювалося цифровим мультиметром SDM3055 фірми Siglent (USA).</w:t>
      </w:r>
    </w:p>
    <w:p w:rsidR="00F505F3" w:rsidRDefault="00F505F3" w:rsidP="00F505F3">
      <w:pPr>
        <w:spacing w:after="0" w:line="360" w:lineRule="auto"/>
        <w:ind w:firstLine="567"/>
        <w:jc w:val="both"/>
        <w:rPr>
          <w:rFonts w:ascii="Times New Roman" w:hAnsi="Times New Roman" w:cs="Times New Roman"/>
          <w:sz w:val="28"/>
          <w:szCs w:val="28"/>
        </w:rPr>
      </w:pPr>
      <w:r w:rsidRPr="008707CB">
        <w:rPr>
          <w:rFonts w:ascii="Times New Roman" w:hAnsi="Times New Roman" w:cs="Times New Roman"/>
          <w:sz w:val="28"/>
          <w:szCs w:val="28"/>
          <w:lang w:val="uk-UA"/>
        </w:rPr>
        <w:t>В основу клінічної частини роботи покладено вивчення результатів хірургічного лікування 120 пацієнтів на рак прямої кишки, які були розподілені на 2 групи: основну, що включа</w:t>
      </w:r>
      <w:r>
        <w:rPr>
          <w:rFonts w:ascii="Times New Roman" w:hAnsi="Times New Roman" w:cs="Times New Roman"/>
          <w:sz w:val="28"/>
          <w:szCs w:val="28"/>
          <w:lang w:val="uk-UA"/>
        </w:rPr>
        <w:t>ла</w:t>
      </w:r>
      <w:r w:rsidRPr="008707CB">
        <w:rPr>
          <w:rFonts w:ascii="Times New Roman" w:hAnsi="Times New Roman" w:cs="Times New Roman"/>
          <w:sz w:val="28"/>
          <w:szCs w:val="28"/>
          <w:lang w:val="uk-UA"/>
        </w:rPr>
        <w:t xml:space="preserve"> 59 пацієнтів і групу порівняння, що склада</w:t>
      </w:r>
      <w:r>
        <w:rPr>
          <w:rFonts w:ascii="Times New Roman" w:hAnsi="Times New Roman" w:cs="Times New Roman"/>
          <w:sz w:val="28"/>
          <w:szCs w:val="28"/>
          <w:lang w:val="uk-UA"/>
        </w:rPr>
        <w:t>лася</w:t>
      </w:r>
      <w:r w:rsidRPr="008707CB">
        <w:rPr>
          <w:rFonts w:ascii="Times New Roman" w:hAnsi="Times New Roman" w:cs="Times New Roman"/>
          <w:sz w:val="28"/>
          <w:szCs w:val="28"/>
          <w:lang w:val="uk-UA"/>
        </w:rPr>
        <w:t xml:space="preserve"> з 61 пацієнта.</w:t>
      </w:r>
      <w:r>
        <w:rPr>
          <w:rFonts w:ascii="Times New Roman" w:hAnsi="Times New Roman" w:cs="Times New Roman"/>
          <w:sz w:val="28"/>
          <w:szCs w:val="28"/>
          <w:lang w:val="uk-UA"/>
        </w:rPr>
        <w:t xml:space="preserve"> </w:t>
      </w:r>
      <w:r w:rsidRPr="008707CB">
        <w:rPr>
          <w:rFonts w:ascii="Times New Roman" w:hAnsi="Times New Roman" w:cs="Times New Roman"/>
          <w:sz w:val="28"/>
          <w:szCs w:val="28"/>
        </w:rPr>
        <w:t>В основній групі пацієнтів лікування включало застосування розробленої в клініці ДУ «ІЗНХ ім. В. Т. Зайцева НАМН України»</w:t>
      </w:r>
      <w:r>
        <w:rPr>
          <w:rFonts w:ascii="Times New Roman" w:hAnsi="Times New Roman" w:cs="Times New Roman"/>
          <w:sz w:val="28"/>
          <w:szCs w:val="28"/>
        </w:rPr>
        <w:t xml:space="preserve"> </w:t>
      </w:r>
      <w:r w:rsidRPr="008707CB">
        <w:rPr>
          <w:rFonts w:ascii="Times New Roman" w:hAnsi="Times New Roman" w:cs="Times New Roman"/>
          <w:sz w:val="28"/>
          <w:szCs w:val="28"/>
        </w:rPr>
        <w:t>методики з формуванням тр</w:t>
      </w:r>
      <w:r>
        <w:rPr>
          <w:rFonts w:ascii="Times New Roman" w:hAnsi="Times New Roman" w:cs="Times New Roman"/>
          <w:sz w:val="28"/>
          <w:szCs w:val="28"/>
        </w:rPr>
        <w:t>иампульного</w:t>
      </w:r>
      <w:r w:rsidRPr="008707CB">
        <w:rPr>
          <w:rFonts w:ascii="Times New Roman" w:hAnsi="Times New Roman" w:cs="Times New Roman"/>
          <w:sz w:val="28"/>
          <w:szCs w:val="28"/>
        </w:rPr>
        <w:t xml:space="preserve"> то</w:t>
      </w:r>
      <w:r>
        <w:rPr>
          <w:rFonts w:ascii="Times New Roman" w:hAnsi="Times New Roman" w:cs="Times New Roman"/>
          <w:sz w:val="28"/>
          <w:szCs w:val="28"/>
        </w:rPr>
        <w:t>в</w:t>
      </w:r>
      <w:r w:rsidRPr="008707CB">
        <w:rPr>
          <w:rFonts w:ascii="Times New Roman" w:hAnsi="Times New Roman" w:cs="Times New Roman"/>
          <w:sz w:val="28"/>
          <w:szCs w:val="28"/>
        </w:rPr>
        <w:t>стокиш</w:t>
      </w:r>
      <w:r>
        <w:rPr>
          <w:rFonts w:ascii="Times New Roman" w:hAnsi="Times New Roman" w:cs="Times New Roman"/>
          <w:sz w:val="28"/>
          <w:szCs w:val="28"/>
        </w:rPr>
        <w:t>кового</w:t>
      </w:r>
      <w:r w:rsidRPr="008707CB">
        <w:rPr>
          <w:rFonts w:ascii="Times New Roman" w:hAnsi="Times New Roman" w:cs="Times New Roman"/>
          <w:sz w:val="28"/>
          <w:szCs w:val="28"/>
        </w:rPr>
        <w:t xml:space="preserve"> резервуара.</w:t>
      </w:r>
      <w:r>
        <w:rPr>
          <w:rFonts w:ascii="Times New Roman" w:hAnsi="Times New Roman" w:cs="Times New Roman"/>
          <w:sz w:val="28"/>
          <w:szCs w:val="28"/>
        </w:rPr>
        <w:t xml:space="preserve"> </w:t>
      </w:r>
      <w:r w:rsidRPr="008707CB">
        <w:rPr>
          <w:rFonts w:ascii="Times New Roman" w:hAnsi="Times New Roman" w:cs="Times New Roman"/>
          <w:sz w:val="28"/>
          <w:szCs w:val="28"/>
        </w:rPr>
        <w:t>У групі порівняння лікування проводилося за традиційною методикою, з виконанням анастомозу кінець в кінець без формування резервуара.</w:t>
      </w:r>
      <w:r>
        <w:rPr>
          <w:rFonts w:ascii="Times New Roman" w:hAnsi="Times New Roman" w:cs="Times New Roman"/>
          <w:sz w:val="28"/>
          <w:szCs w:val="28"/>
          <w:lang w:val="uk-UA"/>
        </w:rPr>
        <w:t xml:space="preserve"> </w:t>
      </w:r>
      <w:r w:rsidRPr="00490145">
        <w:rPr>
          <w:rFonts w:ascii="Times New Roman" w:hAnsi="Times New Roman" w:cs="Times New Roman"/>
          <w:sz w:val="28"/>
          <w:szCs w:val="28"/>
          <w:lang w:val="uk-UA"/>
        </w:rPr>
        <w:t>Виходячи з основних клінічних показників включаючи стать, вік, анамнез і т.п., хворі основної групи і групи порівняння були ідентичними, що свідчило про репрезентативність груп і проведених в них досліджень.</w:t>
      </w:r>
      <w:r>
        <w:rPr>
          <w:rFonts w:ascii="Times New Roman" w:hAnsi="Times New Roman" w:cs="Times New Roman"/>
          <w:sz w:val="28"/>
          <w:szCs w:val="28"/>
          <w:lang w:val="uk-UA"/>
        </w:rPr>
        <w:t xml:space="preserve"> </w:t>
      </w:r>
      <w:r w:rsidRPr="008707CB">
        <w:rPr>
          <w:rFonts w:ascii="Times New Roman" w:hAnsi="Times New Roman" w:cs="Times New Roman"/>
          <w:sz w:val="28"/>
          <w:szCs w:val="28"/>
        </w:rPr>
        <w:t xml:space="preserve">Розподіл пацієнтів за віком та </w:t>
      </w:r>
      <w:r>
        <w:rPr>
          <w:rFonts w:ascii="Times New Roman" w:hAnsi="Times New Roman" w:cs="Times New Roman"/>
          <w:sz w:val="28"/>
          <w:szCs w:val="28"/>
        </w:rPr>
        <w:t>статтю представлено в табл. 2.1.</w:t>
      </w:r>
    </w:p>
    <w:p w:rsidR="00F505F3" w:rsidRPr="00472698" w:rsidRDefault="00F505F3" w:rsidP="00F505F3">
      <w:pPr>
        <w:spacing w:after="0" w:line="360" w:lineRule="auto"/>
        <w:ind w:left="7788"/>
        <w:jc w:val="both"/>
        <w:rPr>
          <w:rFonts w:ascii="Times New Roman" w:hAnsi="Times New Roman" w:cs="Times New Roman"/>
          <w:sz w:val="28"/>
          <w:szCs w:val="28"/>
        </w:rPr>
      </w:pPr>
      <w:r w:rsidRPr="008707CB">
        <w:rPr>
          <w:rFonts w:ascii="Times New Roman" w:hAnsi="Times New Roman" w:cs="Times New Roman"/>
          <w:sz w:val="28"/>
          <w:szCs w:val="28"/>
        </w:rPr>
        <w:t>Таблиця 2.1</w:t>
      </w:r>
    </w:p>
    <w:p w:rsidR="00F505F3" w:rsidRDefault="00F505F3" w:rsidP="00F505F3">
      <w:pPr>
        <w:spacing w:after="0" w:line="360" w:lineRule="auto"/>
        <w:jc w:val="center"/>
        <w:rPr>
          <w:rFonts w:ascii="Times New Roman" w:hAnsi="Times New Roman" w:cs="Times New Roman"/>
          <w:b/>
          <w:bCs/>
          <w:noProof/>
          <w:sz w:val="28"/>
        </w:rPr>
      </w:pPr>
      <w:r w:rsidRPr="008707CB">
        <w:rPr>
          <w:rFonts w:ascii="Times New Roman" w:hAnsi="Times New Roman" w:cs="Times New Roman"/>
          <w:b/>
          <w:bCs/>
          <w:noProof/>
          <w:sz w:val="28"/>
        </w:rPr>
        <w:t>Розподіл пацієнтів за віком та статтю</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28"/>
        <w:gridCol w:w="990"/>
        <w:gridCol w:w="994"/>
        <w:gridCol w:w="1134"/>
        <w:gridCol w:w="1015"/>
        <w:gridCol w:w="1073"/>
        <w:gridCol w:w="911"/>
        <w:gridCol w:w="1254"/>
      </w:tblGrid>
      <w:tr w:rsidR="00F505F3" w:rsidRPr="00A521BB" w:rsidTr="00F505F3">
        <w:trPr>
          <w:cantSplit/>
        </w:trPr>
        <w:tc>
          <w:tcPr>
            <w:tcW w:w="1101" w:type="dxa"/>
            <w:vMerge w:val="restart"/>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rPr>
              <w:t>В</w:t>
            </w:r>
            <w:r>
              <w:rPr>
                <w:noProof/>
                <w:sz w:val="24"/>
                <w:szCs w:val="24"/>
                <w:lang w:val="uk-UA"/>
              </w:rPr>
              <w:t>ік</w:t>
            </w:r>
            <w:r w:rsidRPr="00A521BB">
              <w:rPr>
                <w:noProof/>
                <w:sz w:val="24"/>
                <w:szCs w:val="24"/>
              </w:rPr>
              <w:t xml:space="preserve">  в </w:t>
            </w:r>
            <w:r>
              <w:rPr>
                <w:noProof/>
                <w:sz w:val="24"/>
                <w:szCs w:val="24"/>
                <w:lang w:val="uk-UA"/>
              </w:rPr>
              <w:t>роках</w:t>
            </w:r>
          </w:p>
        </w:tc>
        <w:tc>
          <w:tcPr>
            <w:tcW w:w="4046" w:type="dxa"/>
            <w:gridSpan w:val="4"/>
            <w:vAlign w:val="center"/>
          </w:tcPr>
          <w:p w:rsidR="00F505F3" w:rsidRPr="00A521BB" w:rsidRDefault="00F505F3" w:rsidP="00F505F3">
            <w:pPr>
              <w:pStyle w:val="ab"/>
              <w:spacing w:line="360" w:lineRule="auto"/>
              <w:ind w:firstLine="0"/>
              <w:jc w:val="center"/>
              <w:rPr>
                <w:noProof/>
                <w:sz w:val="24"/>
                <w:szCs w:val="24"/>
                <w:lang w:val="uk-UA"/>
              </w:rPr>
            </w:pPr>
            <w:r>
              <w:rPr>
                <w:noProof/>
                <w:sz w:val="24"/>
                <w:szCs w:val="24"/>
                <w:lang w:val="uk-UA"/>
              </w:rPr>
              <w:t>Чоловіки</w:t>
            </w:r>
          </w:p>
        </w:tc>
        <w:tc>
          <w:tcPr>
            <w:tcW w:w="4253" w:type="dxa"/>
            <w:gridSpan w:val="4"/>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rPr>
              <w:t>Ж</w:t>
            </w:r>
            <w:r>
              <w:rPr>
                <w:noProof/>
                <w:sz w:val="24"/>
                <w:szCs w:val="24"/>
                <w:lang w:val="uk-UA"/>
              </w:rPr>
              <w:t>інки</w:t>
            </w:r>
          </w:p>
        </w:tc>
      </w:tr>
      <w:tr w:rsidR="00F505F3" w:rsidRPr="00A521BB" w:rsidTr="00F505F3">
        <w:trPr>
          <w:cantSplit/>
        </w:trPr>
        <w:tc>
          <w:tcPr>
            <w:tcW w:w="1101" w:type="dxa"/>
            <w:vMerge/>
            <w:vAlign w:val="center"/>
          </w:tcPr>
          <w:p w:rsidR="00F505F3" w:rsidRPr="00A521BB" w:rsidRDefault="00F505F3" w:rsidP="00F505F3">
            <w:pPr>
              <w:pStyle w:val="ab"/>
              <w:spacing w:line="360" w:lineRule="auto"/>
              <w:ind w:firstLine="0"/>
              <w:jc w:val="center"/>
              <w:rPr>
                <w:noProof/>
                <w:sz w:val="24"/>
                <w:szCs w:val="24"/>
              </w:rPr>
            </w:pPr>
          </w:p>
        </w:tc>
        <w:tc>
          <w:tcPr>
            <w:tcW w:w="1918" w:type="dxa"/>
            <w:gridSpan w:val="2"/>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lang w:val="uk-UA"/>
              </w:rPr>
              <w:t>о</w:t>
            </w:r>
            <w:r w:rsidRPr="00A521BB">
              <w:rPr>
                <w:noProof/>
                <w:sz w:val="24"/>
                <w:szCs w:val="24"/>
              </w:rPr>
              <w:t>сновна</w:t>
            </w:r>
            <w:r w:rsidRPr="00A521BB">
              <w:rPr>
                <w:noProof/>
                <w:sz w:val="24"/>
                <w:szCs w:val="24"/>
                <w:lang w:val="uk-UA"/>
              </w:rPr>
              <w:t xml:space="preserve"> група</w:t>
            </w:r>
          </w:p>
        </w:tc>
        <w:tc>
          <w:tcPr>
            <w:tcW w:w="2128" w:type="dxa"/>
            <w:gridSpan w:val="2"/>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lang w:val="uk-UA"/>
              </w:rPr>
              <w:t xml:space="preserve">група </w:t>
            </w:r>
            <w:r>
              <w:rPr>
                <w:noProof/>
                <w:sz w:val="24"/>
                <w:szCs w:val="24"/>
                <w:lang w:val="uk-UA"/>
              </w:rPr>
              <w:t>порівняння</w:t>
            </w:r>
          </w:p>
        </w:tc>
        <w:tc>
          <w:tcPr>
            <w:tcW w:w="2088" w:type="dxa"/>
            <w:gridSpan w:val="2"/>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lang w:val="uk-UA"/>
              </w:rPr>
              <w:t>о</w:t>
            </w:r>
            <w:r w:rsidRPr="00A521BB">
              <w:rPr>
                <w:noProof/>
                <w:sz w:val="24"/>
                <w:szCs w:val="24"/>
              </w:rPr>
              <w:t>сновна</w:t>
            </w:r>
            <w:r w:rsidRPr="00A521BB">
              <w:rPr>
                <w:noProof/>
                <w:sz w:val="24"/>
                <w:szCs w:val="24"/>
                <w:lang w:val="uk-UA"/>
              </w:rPr>
              <w:t xml:space="preserve"> група</w:t>
            </w:r>
          </w:p>
        </w:tc>
        <w:tc>
          <w:tcPr>
            <w:tcW w:w="2165" w:type="dxa"/>
            <w:gridSpan w:val="2"/>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lang w:val="uk-UA"/>
              </w:rPr>
              <w:t xml:space="preserve">група </w:t>
            </w:r>
            <w:r>
              <w:rPr>
                <w:noProof/>
                <w:sz w:val="24"/>
                <w:szCs w:val="24"/>
                <w:lang w:val="uk-UA"/>
              </w:rPr>
              <w:t>порівняння</w:t>
            </w:r>
          </w:p>
        </w:tc>
      </w:tr>
      <w:tr w:rsidR="00F505F3" w:rsidRPr="00A521BB" w:rsidTr="00F505F3">
        <w:trPr>
          <w:cantSplit/>
        </w:trPr>
        <w:tc>
          <w:tcPr>
            <w:tcW w:w="1101" w:type="dxa"/>
            <w:vMerge/>
            <w:vAlign w:val="center"/>
          </w:tcPr>
          <w:p w:rsidR="00F505F3" w:rsidRPr="00A521BB" w:rsidRDefault="00F505F3" w:rsidP="00F505F3">
            <w:pPr>
              <w:pStyle w:val="ab"/>
              <w:spacing w:line="360" w:lineRule="auto"/>
              <w:ind w:firstLine="0"/>
              <w:jc w:val="center"/>
              <w:rPr>
                <w:noProof/>
                <w:sz w:val="24"/>
                <w:szCs w:val="24"/>
              </w:rPr>
            </w:pP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Абс.</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w:t>
            </w:r>
          </w:p>
        </w:tc>
        <w:tc>
          <w:tcPr>
            <w:tcW w:w="994" w:type="dxa"/>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rPr>
              <w:t>Абс</w:t>
            </w:r>
            <w:r>
              <w:rPr>
                <w:noProof/>
                <w:sz w:val="24"/>
                <w:szCs w:val="24"/>
              </w:rPr>
              <w:t>.</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Абс.</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Абс.</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w:t>
            </w:r>
          </w:p>
        </w:tc>
      </w:tr>
      <w:tr w:rsidR="00F505F3" w:rsidRPr="00A521BB" w:rsidTr="00F505F3">
        <w:tc>
          <w:tcPr>
            <w:tcW w:w="110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31-40</w:t>
            </w: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2</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3,3</w:t>
            </w:r>
          </w:p>
        </w:tc>
        <w:tc>
          <w:tcPr>
            <w:tcW w:w="99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2</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3,2</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5,1</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2</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3,3</w:t>
            </w:r>
          </w:p>
        </w:tc>
      </w:tr>
      <w:tr w:rsidR="00F505F3" w:rsidRPr="00A521BB" w:rsidTr="00F505F3">
        <w:tc>
          <w:tcPr>
            <w:tcW w:w="110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41-50</w:t>
            </w: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8,4</w:t>
            </w:r>
          </w:p>
        </w:tc>
        <w:tc>
          <w:tcPr>
            <w:tcW w:w="99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4</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6,6</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11</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18,6</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10</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16,4</w:t>
            </w:r>
          </w:p>
        </w:tc>
      </w:tr>
      <w:tr w:rsidR="00F505F3" w:rsidRPr="00A521BB" w:rsidTr="00F505F3">
        <w:tc>
          <w:tcPr>
            <w:tcW w:w="110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51-60</w:t>
            </w: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10</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16,9</w:t>
            </w:r>
          </w:p>
        </w:tc>
        <w:tc>
          <w:tcPr>
            <w:tcW w:w="99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8</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13,1</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8</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13,6</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12</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19,7</w:t>
            </w:r>
          </w:p>
        </w:tc>
      </w:tr>
      <w:tr w:rsidR="00F505F3" w:rsidRPr="00A521BB" w:rsidTr="00F505F3">
        <w:tc>
          <w:tcPr>
            <w:tcW w:w="110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61-70</w:t>
            </w: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10,5</w:t>
            </w:r>
          </w:p>
        </w:tc>
        <w:tc>
          <w:tcPr>
            <w:tcW w:w="99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7</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11,5</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10,2</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9,8</w:t>
            </w:r>
          </w:p>
        </w:tc>
      </w:tr>
      <w:tr w:rsidR="00F505F3" w:rsidRPr="00A521BB" w:rsidTr="00F505F3">
        <w:tc>
          <w:tcPr>
            <w:tcW w:w="1101" w:type="dxa"/>
            <w:vAlign w:val="center"/>
          </w:tcPr>
          <w:p w:rsidR="00F505F3" w:rsidRPr="00A521BB" w:rsidRDefault="00F505F3" w:rsidP="00F505F3">
            <w:pPr>
              <w:pStyle w:val="ab"/>
              <w:spacing w:line="360" w:lineRule="auto"/>
              <w:ind w:firstLine="0"/>
              <w:jc w:val="center"/>
              <w:rPr>
                <w:noProof/>
                <w:sz w:val="24"/>
                <w:szCs w:val="24"/>
                <w:lang w:val="uk-UA"/>
              </w:rPr>
            </w:pPr>
            <w:r w:rsidRPr="00A521BB">
              <w:rPr>
                <w:noProof/>
                <w:sz w:val="24"/>
                <w:szCs w:val="24"/>
              </w:rPr>
              <w:t>7</w:t>
            </w:r>
            <w:r w:rsidRPr="00A521BB">
              <w:rPr>
                <w:noProof/>
                <w:sz w:val="24"/>
                <w:szCs w:val="24"/>
                <w:lang w:val="uk-UA"/>
              </w:rPr>
              <w:t>1-79</w:t>
            </w: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4</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6,8</w:t>
            </w:r>
          </w:p>
        </w:tc>
        <w:tc>
          <w:tcPr>
            <w:tcW w:w="99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8,2</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4</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6,8</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8,2</w:t>
            </w:r>
          </w:p>
        </w:tc>
      </w:tr>
      <w:tr w:rsidR="00F505F3" w:rsidRPr="00A521BB" w:rsidTr="00F505F3">
        <w:tc>
          <w:tcPr>
            <w:tcW w:w="1101" w:type="dxa"/>
            <w:vAlign w:val="center"/>
          </w:tcPr>
          <w:p w:rsidR="00F505F3" w:rsidRPr="00A521BB" w:rsidRDefault="00F505F3" w:rsidP="00F505F3">
            <w:pPr>
              <w:pStyle w:val="ab"/>
              <w:spacing w:line="360" w:lineRule="auto"/>
              <w:ind w:firstLine="0"/>
              <w:jc w:val="center"/>
              <w:rPr>
                <w:noProof/>
                <w:sz w:val="24"/>
                <w:szCs w:val="24"/>
                <w:lang w:val="uk-UA"/>
              </w:rPr>
            </w:pPr>
            <w:r>
              <w:rPr>
                <w:noProof/>
                <w:sz w:val="24"/>
                <w:szCs w:val="24"/>
                <w:lang w:val="uk-UA"/>
              </w:rPr>
              <w:t>Усього</w:t>
            </w:r>
          </w:p>
        </w:tc>
        <w:tc>
          <w:tcPr>
            <w:tcW w:w="928"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27</w:t>
            </w:r>
          </w:p>
        </w:tc>
        <w:tc>
          <w:tcPr>
            <w:tcW w:w="990"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45,7</w:t>
            </w:r>
          </w:p>
        </w:tc>
        <w:tc>
          <w:tcPr>
            <w:tcW w:w="99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26</w:t>
            </w:r>
          </w:p>
        </w:tc>
        <w:tc>
          <w:tcPr>
            <w:tcW w:w="113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42,6</w:t>
            </w:r>
          </w:p>
        </w:tc>
        <w:tc>
          <w:tcPr>
            <w:tcW w:w="1015"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32</w:t>
            </w:r>
          </w:p>
        </w:tc>
        <w:tc>
          <w:tcPr>
            <w:tcW w:w="1073"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54,3</w:t>
            </w:r>
          </w:p>
        </w:tc>
        <w:tc>
          <w:tcPr>
            <w:tcW w:w="911"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35</w:t>
            </w:r>
          </w:p>
        </w:tc>
        <w:tc>
          <w:tcPr>
            <w:tcW w:w="1254" w:type="dxa"/>
            <w:vAlign w:val="center"/>
          </w:tcPr>
          <w:p w:rsidR="00F505F3" w:rsidRPr="00A521BB" w:rsidRDefault="00F505F3" w:rsidP="00F505F3">
            <w:pPr>
              <w:pStyle w:val="ab"/>
              <w:spacing w:line="360" w:lineRule="auto"/>
              <w:ind w:firstLine="0"/>
              <w:jc w:val="center"/>
              <w:rPr>
                <w:noProof/>
                <w:sz w:val="24"/>
                <w:szCs w:val="24"/>
              </w:rPr>
            </w:pPr>
            <w:r w:rsidRPr="00A521BB">
              <w:rPr>
                <w:noProof/>
                <w:sz w:val="24"/>
                <w:szCs w:val="24"/>
              </w:rPr>
              <w:t>57,4</w:t>
            </w:r>
          </w:p>
        </w:tc>
      </w:tr>
    </w:tbl>
    <w:p w:rsidR="00F505F3" w:rsidRDefault="00F505F3" w:rsidP="00F505F3">
      <w:pPr>
        <w:pStyle w:val="ab"/>
        <w:spacing w:line="360" w:lineRule="auto"/>
        <w:jc w:val="both"/>
        <w:rPr>
          <w:noProof/>
        </w:rPr>
      </w:pPr>
    </w:p>
    <w:p w:rsidR="00F505F3" w:rsidRDefault="00F505F3" w:rsidP="00F505F3">
      <w:pPr>
        <w:pStyle w:val="ab"/>
        <w:spacing w:line="360" w:lineRule="auto"/>
        <w:jc w:val="both"/>
        <w:rPr>
          <w:noProof/>
        </w:rPr>
      </w:pPr>
      <w:r w:rsidRPr="008707CB">
        <w:rPr>
          <w:noProof/>
        </w:rPr>
        <w:t xml:space="preserve">Наведені дані свідчать, що вік пацієнтів становив 31-79 років, з них 39 (52,5%) пацієнтів основної групи і 38 (62,0%) хворих групи порівняння знаходилися в працездатному віці, що збігалося з даними сучасної літератури і підкреслювало соціальну значимість проблеми. </w:t>
      </w:r>
    </w:p>
    <w:p w:rsidR="00F505F3" w:rsidRDefault="00F505F3" w:rsidP="00F505F3">
      <w:pPr>
        <w:pStyle w:val="ab"/>
        <w:spacing w:line="360" w:lineRule="auto"/>
        <w:jc w:val="both"/>
        <w:rPr>
          <w:noProof/>
          <w:lang w:val="uk-UA"/>
        </w:rPr>
      </w:pPr>
      <w:r w:rsidRPr="008707CB">
        <w:rPr>
          <w:noProof/>
        </w:rPr>
        <w:lastRenderedPageBreak/>
        <w:t>У 38 (64,4%) хворих основної групи і 43 (70,4%) пацієнтів групи порівняння вік перевищував 50 років, кількість жінок незначно перевищувала кількість чоловіків і становил</w:t>
      </w:r>
      <w:r>
        <w:rPr>
          <w:noProof/>
        </w:rPr>
        <w:t>а</w:t>
      </w:r>
      <w:r w:rsidRPr="008707CB">
        <w:rPr>
          <w:noProof/>
        </w:rPr>
        <w:t xml:space="preserve"> 54,3% і 57,4% </w:t>
      </w:r>
      <w:r>
        <w:rPr>
          <w:noProof/>
        </w:rPr>
        <w:t>відповідно</w:t>
      </w:r>
      <w:r w:rsidRPr="008707CB">
        <w:rPr>
          <w:noProof/>
        </w:rPr>
        <w:t>.</w:t>
      </w:r>
      <w:r>
        <w:rPr>
          <w:noProof/>
        </w:rPr>
        <w:t xml:space="preserve"> </w:t>
      </w:r>
    </w:p>
    <w:p w:rsidR="00F505F3" w:rsidRDefault="00F505F3" w:rsidP="00F505F3">
      <w:pPr>
        <w:pStyle w:val="ab"/>
        <w:spacing w:line="360" w:lineRule="auto"/>
        <w:jc w:val="both"/>
        <w:rPr>
          <w:noProof/>
          <w:lang w:val="uk-UA"/>
        </w:rPr>
      </w:pPr>
      <w:r w:rsidRPr="003E0F02">
        <w:rPr>
          <w:noProof/>
          <w:lang w:val="uk-UA"/>
        </w:rPr>
        <w:t xml:space="preserve">Прі госпіталізації на доопераційному етапі всі хворі проходили детальне обстеження з використанням загальноклінічних, лабораторних та інструментальних методів дослідження. </w:t>
      </w:r>
    </w:p>
    <w:p w:rsidR="00F505F3" w:rsidRDefault="00F505F3" w:rsidP="00F505F3">
      <w:pPr>
        <w:pStyle w:val="ab"/>
        <w:spacing w:line="360" w:lineRule="auto"/>
        <w:jc w:val="both"/>
        <w:rPr>
          <w:noProof/>
          <w:lang w:val="uk-UA"/>
        </w:rPr>
      </w:pPr>
      <w:r w:rsidRPr="003E0F02">
        <w:rPr>
          <w:noProof/>
          <w:lang w:val="uk-UA"/>
        </w:rPr>
        <w:t>Виконувався збір анамнезу, при якому пацієнти пред'являли скарги на д</w:t>
      </w:r>
      <w:r>
        <w:rPr>
          <w:noProof/>
          <w:lang w:val="uk-UA"/>
        </w:rPr>
        <w:t>і</w:t>
      </w:r>
      <w:r w:rsidRPr="003E0F02">
        <w:rPr>
          <w:noProof/>
          <w:lang w:val="uk-UA"/>
        </w:rPr>
        <w:t xml:space="preserve">арею, домішки крові та слизу в калі, хворобливість в нижніх відділах живота, а також зниження маси тіла і періодичне утруднення відходження газів </w:t>
      </w:r>
      <w:r>
        <w:rPr>
          <w:noProof/>
          <w:lang w:val="uk-UA"/>
        </w:rPr>
        <w:t>та випорожнення</w:t>
      </w:r>
      <w:r w:rsidRPr="003E0F02">
        <w:rPr>
          <w:noProof/>
          <w:lang w:val="uk-UA"/>
        </w:rPr>
        <w:t xml:space="preserve"> (табл. </w:t>
      </w:r>
      <w:r w:rsidRPr="008707CB">
        <w:rPr>
          <w:noProof/>
        </w:rPr>
        <w:t>2.2).</w:t>
      </w:r>
    </w:p>
    <w:p w:rsidR="00F505F3" w:rsidRPr="00DB1593" w:rsidRDefault="00F505F3" w:rsidP="00F505F3">
      <w:pPr>
        <w:pStyle w:val="ab"/>
        <w:spacing w:line="360" w:lineRule="auto"/>
        <w:jc w:val="right"/>
        <w:rPr>
          <w:bCs/>
          <w:noProof/>
        </w:rPr>
      </w:pPr>
      <w:r w:rsidRPr="00DB1593">
        <w:rPr>
          <w:bCs/>
          <w:noProof/>
        </w:rPr>
        <w:t>Таблиц</w:t>
      </w:r>
      <w:r>
        <w:rPr>
          <w:bCs/>
          <w:noProof/>
          <w:lang w:val="uk-UA"/>
        </w:rPr>
        <w:t>я</w:t>
      </w:r>
      <w:r w:rsidRPr="00DB1593">
        <w:rPr>
          <w:bCs/>
          <w:noProof/>
        </w:rPr>
        <w:t xml:space="preserve"> 2.2</w:t>
      </w:r>
    </w:p>
    <w:p w:rsidR="00F505F3" w:rsidRDefault="00F505F3" w:rsidP="00F505F3">
      <w:pPr>
        <w:pStyle w:val="ab"/>
        <w:spacing w:line="360" w:lineRule="auto"/>
        <w:ind w:firstLine="0"/>
        <w:jc w:val="center"/>
        <w:rPr>
          <w:b/>
          <w:bCs/>
          <w:noProof/>
          <w:lang w:val="uk-UA"/>
        </w:rPr>
      </w:pPr>
      <w:r w:rsidRPr="008707CB">
        <w:rPr>
          <w:b/>
          <w:bCs/>
          <w:noProof/>
        </w:rPr>
        <w:t>Характеристика скарг хворих при надходженні до стаціонару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1041"/>
        <w:gridCol w:w="1227"/>
      </w:tblGrid>
      <w:tr w:rsidR="00F505F3" w:rsidRPr="008B061A" w:rsidTr="00F505F3">
        <w:trPr>
          <w:cantSplit/>
          <w:trHeight w:val="300"/>
        </w:trPr>
        <w:tc>
          <w:tcPr>
            <w:tcW w:w="6662" w:type="dxa"/>
            <w:vMerge w:val="restart"/>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Симптом</w:t>
            </w:r>
            <w:r>
              <w:rPr>
                <w:rFonts w:ascii="Times New Roman" w:hAnsi="Times New Roman" w:cs="Times New Roman"/>
                <w:sz w:val="24"/>
                <w:szCs w:val="24"/>
                <w:lang w:val="uk-UA"/>
              </w:rPr>
              <w:t>и</w:t>
            </w:r>
          </w:p>
        </w:tc>
        <w:tc>
          <w:tcPr>
            <w:tcW w:w="2268" w:type="dxa"/>
            <w:gridSpan w:val="2"/>
            <w:vAlign w:val="center"/>
          </w:tcPr>
          <w:p w:rsidR="00F505F3" w:rsidRPr="008B061A" w:rsidRDefault="00F505F3" w:rsidP="00F505F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lang w:val="uk-UA"/>
              </w:rPr>
              <w:t>ількість хворих</w:t>
            </w:r>
          </w:p>
        </w:tc>
      </w:tr>
      <w:tr w:rsidR="00F505F3" w:rsidRPr="008B061A" w:rsidTr="00F505F3">
        <w:trPr>
          <w:cantSplit/>
          <w:trHeight w:val="517"/>
        </w:trPr>
        <w:tc>
          <w:tcPr>
            <w:tcW w:w="6662" w:type="dxa"/>
            <w:vMerge/>
            <w:vAlign w:val="center"/>
          </w:tcPr>
          <w:p w:rsidR="00F505F3" w:rsidRPr="008B061A" w:rsidRDefault="00F505F3" w:rsidP="00F505F3">
            <w:pPr>
              <w:spacing w:after="0" w:line="360" w:lineRule="auto"/>
              <w:jc w:val="center"/>
              <w:rPr>
                <w:rFonts w:ascii="Times New Roman" w:hAnsi="Times New Roman" w:cs="Times New Roman"/>
                <w:sz w:val="24"/>
                <w:szCs w:val="24"/>
              </w:rPr>
            </w:pPr>
          </w:p>
        </w:tc>
        <w:tc>
          <w:tcPr>
            <w:tcW w:w="1041" w:type="dxa"/>
            <w:vMerge w:val="restart"/>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Абс.</w:t>
            </w:r>
          </w:p>
        </w:tc>
        <w:tc>
          <w:tcPr>
            <w:tcW w:w="1227" w:type="dxa"/>
            <w:vMerge w:val="restart"/>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w:t>
            </w:r>
          </w:p>
        </w:tc>
      </w:tr>
      <w:tr w:rsidR="00F505F3" w:rsidRPr="008B061A" w:rsidTr="00F505F3">
        <w:trPr>
          <w:cantSplit/>
          <w:trHeight w:val="414"/>
        </w:trPr>
        <w:tc>
          <w:tcPr>
            <w:tcW w:w="6662" w:type="dxa"/>
            <w:vMerge/>
            <w:vAlign w:val="center"/>
          </w:tcPr>
          <w:p w:rsidR="00F505F3" w:rsidRPr="008B061A" w:rsidRDefault="00F505F3" w:rsidP="00F505F3">
            <w:pPr>
              <w:spacing w:after="0" w:line="360" w:lineRule="auto"/>
              <w:jc w:val="center"/>
              <w:rPr>
                <w:rFonts w:ascii="Times New Roman" w:hAnsi="Times New Roman" w:cs="Times New Roman"/>
                <w:sz w:val="24"/>
                <w:szCs w:val="24"/>
              </w:rPr>
            </w:pPr>
          </w:p>
        </w:tc>
        <w:tc>
          <w:tcPr>
            <w:tcW w:w="1041" w:type="dxa"/>
            <w:vMerge/>
            <w:vAlign w:val="center"/>
          </w:tcPr>
          <w:p w:rsidR="00F505F3" w:rsidRPr="008B061A" w:rsidRDefault="00F505F3" w:rsidP="00F505F3">
            <w:pPr>
              <w:spacing w:after="0" w:line="360" w:lineRule="auto"/>
              <w:jc w:val="center"/>
              <w:rPr>
                <w:rFonts w:ascii="Times New Roman" w:hAnsi="Times New Roman" w:cs="Times New Roman"/>
                <w:sz w:val="24"/>
                <w:szCs w:val="24"/>
              </w:rPr>
            </w:pPr>
          </w:p>
        </w:tc>
        <w:tc>
          <w:tcPr>
            <w:tcW w:w="1227" w:type="dxa"/>
            <w:vMerge/>
            <w:vAlign w:val="center"/>
          </w:tcPr>
          <w:p w:rsidR="00F505F3" w:rsidRPr="008B061A" w:rsidRDefault="00F505F3" w:rsidP="00F505F3">
            <w:pPr>
              <w:spacing w:after="0" w:line="360" w:lineRule="auto"/>
              <w:jc w:val="center"/>
              <w:rPr>
                <w:rFonts w:ascii="Times New Roman" w:hAnsi="Times New Roman" w:cs="Times New Roman"/>
                <w:sz w:val="24"/>
                <w:szCs w:val="24"/>
              </w:rPr>
            </w:pPr>
          </w:p>
        </w:tc>
      </w:tr>
      <w:tr w:rsidR="00F505F3" w:rsidRPr="008B061A" w:rsidTr="00F505F3">
        <w:trPr>
          <w:cantSplit/>
        </w:trPr>
        <w:tc>
          <w:tcPr>
            <w:tcW w:w="6662" w:type="dxa"/>
          </w:tcPr>
          <w:p w:rsidR="00F505F3" w:rsidRPr="008707CB" w:rsidRDefault="00F505F3" w:rsidP="00F505F3">
            <w:pPr>
              <w:spacing w:after="0" w:line="360" w:lineRule="auto"/>
              <w:rPr>
                <w:rFonts w:asciiTheme="majorHAnsi" w:hAnsiTheme="majorHAnsi" w:cstheme="majorHAnsi"/>
                <w:sz w:val="24"/>
                <w:szCs w:val="24"/>
                <w:lang w:val="uk-UA"/>
              </w:rPr>
            </w:pPr>
            <w:r>
              <w:rPr>
                <w:rFonts w:asciiTheme="majorHAnsi" w:hAnsiTheme="majorHAnsi" w:cstheme="majorHAnsi"/>
                <w:sz w:val="24"/>
                <w:szCs w:val="24"/>
                <w:lang w:val="uk-UA"/>
              </w:rPr>
              <w:t>Розлади випорожнення</w:t>
            </w:r>
          </w:p>
        </w:tc>
        <w:tc>
          <w:tcPr>
            <w:tcW w:w="1041"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85</w:t>
            </w:r>
          </w:p>
        </w:tc>
        <w:tc>
          <w:tcPr>
            <w:tcW w:w="1227"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70,8</w:t>
            </w:r>
          </w:p>
        </w:tc>
      </w:tr>
      <w:tr w:rsidR="00F505F3" w:rsidRPr="008B061A" w:rsidTr="00F505F3">
        <w:trPr>
          <w:cantSplit/>
        </w:trPr>
        <w:tc>
          <w:tcPr>
            <w:tcW w:w="6662" w:type="dxa"/>
          </w:tcPr>
          <w:p w:rsidR="00F505F3" w:rsidRPr="008707CB" w:rsidRDefault="00F505F3" w:rsidP="00F505F3">
            <w:pPr>
              <w:spacing w:after="0" w:line="360" w:lineRule="auto"/>
              <w:rPr>
                <w:rFonts w:asciiTheme="majorHAnsi" w:hAnsiTheme="majorHAnsi" w:cstheme="majorHAnsi"/>
                <w:sz w:val="24"/>
                <w:szCs w:val="24"/>
              </w:rPr>
            </w:pPr>
            <w:r w:rsidRPr="008707CB">
              <w:rPr>
                <w:rFonts w:asciiTheme="majorHAnsi" w:hAnsiTheme="majorHAnsi" w:cstheme="majorHAnsi"/>
                <w:sz w:val="24"/>
                <w:szCs w:val="24"/>
              </w:rPr>
              <w:t>Домішки крові та слизу в калі</w:t>
            </w:r>
          </w:p>
        </w:tc>
        <w:tc>
          <w:tcPr>
            <w:tcW w:w="1041"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107</w:t>
            </w:r>
          </w:p>
        </w:tc>
        <w:tc>
          <w:tcPr>
            <w:tcW w:w="1227"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89,1</w:t>
            </w:r>
          </w:p>
        </w:tc>
      </w:tr>
      <w:tr w:rsidR="00F505F3" w:rsidRPr="008B061A" w:rsidTr="00F505F3">
        <w:trPr>
          <w:cantSplit/>
        </w:trPr>
        <w:tc>
          <w:tcPr>
            <w:tcW w:w="6662" w:type="dxa"/>
          </w:tcPr>
          <w:p w:rsidR="00F505F3" w:rsidRPr="008707CB" w:rsidRDefault="00F505F3" w:rsidP="00F505F3">
            <w:pPr>
              <w:spacing w:after="0" w:line="360" w:lineRule="auto"/>
              <w:rPr>
                <w:rFonts w:asciiTheme="majorHAnsi" w:hAnsiTheme="majorHAnsi" w:cstheme="majorHAnsi"/>
                <w:sz w:val="24"/>
                <w:szCs w:val="24"/>
              </w:rPr>
            </w:pPr>
            <w:r w:rsidRPr="008707CB">
              <w:rPr>
                <w:rFonts w:asciiTheme="majorHAnsi" w:hAnsiTheme="majorHAnsi" w:cstheme="majorHAnsi"/>
                <w:sz w:val="24"/>
                <w:szCs w:val="24"/>
              </w:rPr>
              <w:t>Хворобливість в нижніх відділах живота</w:t>
            </w:r>
          </w:p>
        </w:tc>
        <w:tc>
          <w:tcPr>
            <w:tcW w:w="1041"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78</w:t>
            </w:r>
          </w:p>
        </w:tc>
        <w:tc>
          <w:tcPr>
            <w:tcW w:w="1227"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65,0</w:t>
            </w:r>
          </w:p>
        </w:tc>
      </w:tr>
      <w:tr w:rsidR="00F505F3" w:rsidRPr="008B061A" w:rsidTr="00F505F3">
        <w:trPr>
          <w:cantSplit/>
        </w:trPr>
        <w:tc>
          <w:tcPr>
            <w:tcW w:w="6662" w:type="dxa"/>
          </w:tcPr>
          <w:p w:rsidR="00F505F3" w:rsidRPr="008707CB" w:rsidRDefault="00F505F3" w:rsidP="00F505F3">
            <w:pPr>
              <w:spacing w:after="0" w:line="360" w:lineRule="auto"/>
              <w:rPr>
                <w:rFonts w:asciiTheme="majorHAnsi" w:hAnsiTheme="majorHAnsi" w:cstheme="majorHAnsi"/>
                <w:sz w:val="24"/>
                <w:szCs w:val="24"/>
              </w:rPr>
            </w:pPr>
            <w:r w:rsidRPr="008707CB">
              <w:rPr>
                <w:rFonts w:asciiTheme="majorHAnsi" w:hAnsiTheme="majorHAnsi" w:cstheme="majorHAnsi"/>
                <w:sz w:val="24"/>
                <w:szCs w:val="24"/>
              </w:rPr>
              <w:t>Зниження маси тіла</w:t>
            </w:r>
          </w:p>
        </w:tc>
        <w:tc>
          <w:tcPr>
            <w:tcW w:w="1041"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43</w:t>
            </w:r>
          </w:p>
        </w:tc>
        <w:tc>
          <w:tcPr>
            <w:tcW w:w="1227"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36,8</w:t>
            </w:r>
          </w:p>
        </w:tc>
      </w:tr>
      <w:tr w:rsidR="00F505F3" w:rsidRPr="008B061A" w:rsidTr="00F505F3">
        <w:trPr>
          <w:cantSplit/>
        </w:trPr>
        <w:tc>
          <w:tcPr>
            <w:tcW w:w="6662" w:type="dxa"/>
          </w:tcPr>
          <w:p w:rsidR="00F505F3" w:rsidRPr="008707CB" w:rsidRDefault="00F505F3" w:rsidP="00F505F3">
            <w:pPr>
              <w:spacing w:after="0" w:line="360" w:lineRule="auto"/>
              <w:rPr>
                <w:rFonts w:asciiTheme="majorHAnsi" w:hAnsiTheme="majorHAnsi" w:cstheme="majorHAnsi"/>
                <w:sz w:val="24"/>
                <w:szCs w:val="24"/>
              </w:rPr>
            </w:pPr>
            <w:r w:rsidRPr="008707CB">
              <w:rPr>
                <w:rFonts w:asciiTheme="majorHAnsi" w:hAnsiTheme="majorHAnsi" w:cstheme="majorHAnsi"/>
                <w:sz w:val="24"/>
                <w:szCs w:val="24"/>
              </w:rPr>
              <w:t xml:space="preserve">Періодичне утруднення відходження газів </w:t>
            </w:r>
            <w:r>
              <w:rPr>
                <w:rFonts w:asciiTheme="majorHAnsi" w:hAnsiTheme="majorHAnsi" w:cstheme="majorHAnsi"/>
                <w:sz w:val="24"/>
                <w:szCs w:val="24"/>
                <w:lang w:val="uk-UA"/>
              </w:rPr>
              <w:t>та випорожнення</w:t>
            </w:r>
          </w:p>
        </w:tc>
        <w:tc>
          <w:tcPr>
            <w:tcW w:w="1041"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28</w:t>
            </w:r>
          </w:p>
        </w:tc>
        <w:tc>
          <w:tcPr>
            <w:tcW w:w="1227" w:type="dxa"/>
            <w:vAlign w:val="center"/>
          </w:tcPr>
          <w:p w:rsidR="00F505F3" w:rsidRPr="008B061A" w:rsidRDefault="00F505F3" w:rsidP="00F505F3">
            <w:pPr>
              <w:spacing w:after="0" w:line="360" w:lineRule="auto"/>
              <w:jc w:val="center"/>
              <w:rPr>
                <w:rFonts w:ascii="Times New Roman" w:hAnsi="Times New Roman" w:cs="Times New Roman"/>
                <w:sz w:val="24"/>
                <w:szCs w:val="24"/>
              </w:rPr>
            </w:pPr>
            <w:r w:rsidRPr="008B061A">
              <w:rPr>
                <w:rFonts w:ascii="Times New Roman" w:hAnsi="Times New Roman" w:cs="Times New Roman"/>
                <w:sz w:val="24"/>
                <w:szCs w:val="24"/>
              </w:rPr>
              <w:t>23,3</w:t>
            </w:r>
          </w:p>
        </w:tc>
      </w:tr>
    </w:tbl>
    <w:p w:rsidR="00F505F3" w:rsidRDefault="00F505F3" w:rsidP="00F505F3">
      <w:pPr>
        <w:pStyle w:val="ab"/>
        <w:spacing w:line="360" w:lineRule="auto"/>
        <w:jc w:val="both"/>
        <w:rPr>
          <w:noProof/>
          <w:lang w:val="uk-UA"/>
        </w:rPr>
      </w:pPr>
    </w:p>
    <w:p w:rsidR="00F505F3" w:rsidRDefault="00F505F3" w:rsidP="00F505F3">
      <w:pPr>
        <w:pStyle w:val="ab"/>
        <w:spacing w:line="360" w:lineRule="auto"/>
        <w:jc w:val="both"/>
        <w:rPr>
          <w:noProof/>
          <w:lang w:val="uk-UA"/>
        </w:rPr>
      </w:pPr>
      <w:r w:rsidRPr="008707CB">
        <w:rPr>
          <w:noProof/>
        </w:rPr>
        <w:t xml:space="preserve">Також при зборі анамнезу звертали увагу на терміни появи перших симптомів до моменту </w:t>
      </w:r>
      <w:r>
        <w:rPr>
          <w:noProof/>
        </w:rPr>
        <w:t>в</w:t>
      </w:r>
      <w:r w:rsidRPr="008707CB">
        <w:rPr>
          <w:noProof/>
        </w:rPr>
        <w:t>станов</w:t>
      </w:r>
      <w:r>
        <w:rPr>
          <w:noProof/>
        </w:rPr>
        <w:t>лення</w:t>
      </w:r>
      <w:r w:rsidRPr="008707CB">
        <w:rPr>
          <w:noProof/>
        </w:rPr>
        <w:t xml:space="preserve"> діагнозу, що в свою чергу могло свідчити про занедбан</w:t>
      </w:r>
      <w:r>
        <w:rPr>
          <w:noProof/>
        </w:rPr>
        <w:t>ість</w:t>
      </w:r>
      <w:r w:rsidRPr="008707CB">
        <w:rPr>
          <w:noProof/>
        </w:rPr>
        <w:t xml:space="preserve"> пухлинного процесу. </w:t>
      </w:r>
    </w:p>
    <w:p w:rsidR="00F505F3" w:rsidRDefault="00F505F3" w:rsidP="00F505F3">
      <w:pPr>
        <w:pStyle w:val="ab"/>
        <w:spacing w:line="360" w:lineRule="auto"/>
        <w:jc w:val="both"/>
        <w:rPr>
          <w:noProof/>
          <w:lang w:val="uk-UA"/>
        </w:rPr>
      </w:pPr>
      <w:r w:rsidRPr="008707CB">
        <w:rPr>
          <w:noProof/>
        </w:rPr>
        <w:t xml:space="preserve">Дані </w:t>
      </w:r>
      <w:r>
        <w:rPr>
          <w:noProof/>
          <w:lang w:val="uk-UA"/>
        </w:rPr>
        <w:t>про т</w:t>
      </w:r>
      <w:r w:rsidRPr="003E0F02">
        <w:rPr>
          <w:noProof/>
        </w:rPr>
        <w:t xml:space="preserve">ерміни появи перших симптомів до встановлення діагнозу </w:t>
      </w:r>
      <w:r w:rsidRPr="008707CB">
        <w:rPr>
          <w:noProof/>
        </w:rPr>
        <w:t>представлені в табл. 2.3.</w:t>
      </w:r>
    </w:p>
    <w:p w:rsidR="00F505F3" w:rsidRDefault="00F505F3" w:rsidP="00F505F3">
      <w:pPr>
        <w:pStyle w:val="ab"/>
        <w:spacing w:line="360" w:lineRule="auto"/>
        <w:jc w:val="right"/>
        <w:rPr>
          <w:noProof/>
          <w:lang w:val="uk-UA"/>
        </w:rPr>
      </w:pPr>
    </w:p>
    <w:p w:rsidR="00F505F3" w:rsidRDefault="00F505F3" w:rsidP="00F505F3">
      <w:pPr>
        <w:pStyle w:val="ab"/>
        <w:spacing w:line="360" w:lineRule="auto"/>
        <w:jc w:val="right"/>
        <w:rPr>
          <w:noProof/>
          <w:lang w:val="uk-UA"/>
        </w:rPr>
      </w:pPr>
    </w:p>
    <w:p w:rsidR="00F505F3" w:rsidRDefault="00F505F3" w:rsidP="00F505F3">
      <w:pPr>
        <w:pStyle w:val="ab"/>
        <w:spacing w:line="360" w:lineRule="auto"/>
        <w:jc w:val="right"/>
        <w:rPr>
          <w:noProof/>
        </w:rPr>
      </w:pPr>
    </w:p>
    <w:p w:rsidR="00F505F3" w:rsidRDefault="00F505F3" w:rsidP="00F505F3">
      <w:pPr>
        <w:pStyle w:val="ab"/>
        <w:spacing w:line="360" w:lineRule="auto"/>
        <w:jc w:val="right"/>
        <w:rPr>
          <w:noProof/>
        </w:rPr>
      </w:pPr>
    </w:p>
    <w:p w:rsidR="00F505F3" w:rsidRDefault="00F505F3" w:rsidP="00F505F3">
      <w:pPr>
        <w:pStyle w:val="ab"/>
        <w:spacing w:line="360" w:lineRule="auto"/>
        <w:jc w:val="right"/>
        <w:rPr>
          <w:noProof/>
        </w:rPr>
      </w:pPr>
      <w:r>
        <w:rPr>
          <w:noProof/>
        </w:rPr>
        <w:lastRenderedPageBreak/>
        <w:t>Таблиц</w:t>
      </w:r>
      <w:r>
        <w:rPr>
          <w:noProof/>
          <w:lang w:val="uk-UA"/>
        </w:rPr>
        <w:t>я</w:t>
      </w:r>
      <w:r>
        <w:rPr>
          <w:noProof/>
        </w:rPr>
        <w:t xml:space="preserve"> 2.3</w:t>
      </w:r>
    </w:p>
    <w:p w:rsidR="00F505F3" w:rsidRDefault="00F505F3" w:rsidP="00F505F3">
      <w:pPr>
        <w:pStyle w:val="ab"/>
        <w:spacing w:line="360" w:lineRule="auto"/>
        <w:ind w:firstLine="0"/>
        <w:jc w:val="center"/>
        <w:rPr>
          <w:b/>
          <w:noProof/>
        </w:rPr>
      </w:pPr>
      <w:r w:rsidRPr="008707CB">
        <w:rPr>
          <w:b/>
          <w:noProof/>
        </w:rPr>
        <w:t>Терміни появи перших симптомів до встановлення діагнозу</w:t>
      </w:r>
    </w:p>
    <w:tbl>
      <w:tblPr>
        <w:tblStyle w:val="ad"/>
        <w:tblW w:w="0" w:type="auto"/>
        <w:jc w:val="center"/>
        <w:tblLook w:val="04A0" w:firstRow="1" w:lastRow="0" w:firstColumn="1" w:lastColumn="0" w:noHBand="0" w:noVBand="1"/>
      </w:tblPr>
      <w:tblGrid>
        <w:gridCol w:w="2235"/>
        <w:gridCol w:w="1502"/>
        <w:gridCol w:w="1616"/>
        <w:gridCol w:w="1559"/>
        <w:gridCol w:w="1685"/>
      </w:tblGrid>
      <w:tr w:rsidR="00F505F3" w:rsidRPr="00BF27A6" w:rsidTr="00F505F3">
        <w:trPr>
          <w:trHeight w:val="415"/>
          <w:jc w:val="center"/>
        </w:trPr>
        <w:tc>
          <w:tcPr>
            <w:tcW w:w="2235" w:type="dxa"/>
            <w:vMerge w:val="restart"/>
            <w:vAlign w:val="center"/>
          </w:tcPr>
          <w:p w:rsidR="00F505F3" w:rsidRPr="00BF27A6" w:rsidRDefault="00F505F3" w:rsidP="00F505F3">
            <w:pPr>
              <w:pStyle w:val="ab"/>
              <w:spacing w:line="360" w:lineRule="auto"/>
              <w:ind w:firstLine="0"/>
              <w:jc w:val="center"/>
              <w:rPr>
                <w:noProof/>
                <w:sz w:val="24"/>
                <w:szCs w:val="24"/>
              </w:rPr>
            </w:pPr>
            <w:r w:rsidRPr="008707CB">
              <w:rPr>
                <w:noProof/>
                <w:sz w:val="24"/>
                <w:szCs w:val="24"/>
              </w:rPr>
              <w:t>Терміни появи скарг</w:t>
            </w:r>
          </w:p>
        </w:tc>
        <w:tc>
          <w:tcPr>
            <w:tcW w:w="3118" w:type="dxa"/>
            <w:gridSpan w:val="2"/>
            <w:tcBorders>
              <w:bottom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Основна група</w:t>
            </w:r>
          </w:p>
        </w:tc>
        <w:tc>
          <w:tcPr>
            <w:tcW w:w="3244" w:type="dxa"/>
            <w:gridSpan w:val="2"/>
            <w:tcBorders>
              <w:bottom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 xml:space="preserve">Група </w:t>
            </w:r>
            <w:r>
              <w:rPr>
                <w:noProof/>
                <w:sz w:val="24"/>
                <w:szCs w:val="24"/>
                <w:lang w:val="uk-UA"/>
              </w:rPr>
              <w:t>порівняння</w:t>
            </w:r>
          </w:p>
        </w:tc>
      </w:tr>
      <w:tr w:rsidR="00F505F3" w:rsidRPr="00BF27A6" w:rsidTr="00F505F3">
        <w:trPr>
          <w:trHeight w:val="305"/>
          <w:jc w:val="center"/>
        </w:trPr>
        <w:tc>
          <w:tcPr>
            <w:tcW w:w="2235" w:type="dxa"/>
            <w:vMerge/>
            <w:vAlign w:val="center"/>
          </w:tcPr>
          <w:p w:rsidR="00F505F3" w:rsidRPr="00BF27A6" w:rsidRDefault="00F505F3" w:rsidP="00F505F3">
            <w:pPr>
              <w:pStyle w:val="ab"/>
              <w:spacing w:line="360" w:lineRule="auto"/>
              <w:ind w:firstLine="0"/>
              <w:jc w:val="center"/>
              <w:rPr>
                <w:noProof/>
                <w:sz w:val="24"/>
                <w:szCs w:val="24"/>
              </w:rPr>
            </w:pPr>
          </w:p>
        </w:tc>
        <w:tc>
          <w:tcPr>
            <w:tcW w:w="1502" w:type="dxa"/>
            <w:tcBorders>
              <w:top w:val="single" w:sz="4" w:space="0" w:color="auto"/>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Абс.</w:t>
            </w:r>
          </w:p>
        </w:tc>
        <w:tc>
          <w:tcPr>
            <w:tcW w:w="1616" w:type="dxa"/>
            <w:tcBorders>
              <w:top w:val="single" w:sz="4" w:space="0" w:color="auto"/>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w:t>
            </w:r>
          </w:p>
        </w:tc>
        <w:tc>
          <w:tcPr>
            <w:tcW w:w="1559" w:type="dxa"/>
            <w:tcBorders>
              <w:top w:val="single" w:sz="4" w:space="0" w:color="auto"/>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Абс.</w:t>
            </w:r>
          </w:p>
        </w:tc>
        <w:tc>
          <w:tcPr>
            <w:tcW w:w="1685" w:type="dxa"/>
            <w:tcBorders>
              <w:top w:val="single" w:sz="4" w:space="0" w:color="auto"/>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w:t>
            </w:r>
          </w:p>
        </w:tc>
      </w:tr>
      <w:tr w:rsidR="00F505F3" w:rsidRPr="00BF27A6" w:rsidTr="00F505F3">
        <w:trPr>
          <w:jc w:val="center"/>
        </w:trPr>
        <w:tc>
          <w:tcPr>
            <w:tcW w:w="2235" w:type="dxa"/>
            <w:vAlign w:val="center"/>
          </w:tcPr>
          <w:p w:rsidR="00F505F3" w:rsidRPr="00BF27A6" w:rsidRDefault="00F505F3" w:rsidP="00F505F3">
            <w:pPr>
              <w:pStyle w:val="ab"/>
              <w:spacing w:line="360" w:lineRule="auto"/>
              <w:ind w:firstLine="0"/>
              <w:jc w:val="both"/>
              <w:rPr>
                <w:noProof/>
                <w:sz w:val="24"/>
                <w:szCs w:val="24"/>
              </w:rPr>
            </w:pPr>
            <w:r>
              <w:rPr>
                <w:noProof/>
                <w:sz w:val="24"/>
                <w:szCs w:val="24"/>
              </w:rPr>
              <w:t>До 1 м</w:t>
            </w:r>
            <w:r>
              <w:rPr>
                <w:noProof/>
                <w:sz w:val="24"/>
                <w:szCs w:val="24"/>
                <w:lang w:val="uk-UA"/>
              </w:rPr>
              <w:t>ісяця</w:t>
            </w:r>
          </w:p>
        </w:tc>
        <w:tc>
          <w:tcPr>
            <w:tcW w:w="1502"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6</w:t>
            </w:r>
          </w:p>
        </w:tc>
        <w:tc>
          <w:tcPr>
            <w:tcW w:w="1616"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10,2</w:t>
            </w:r>
          </w:p>
        </w:tc>
        <w:tc>
          <w:tcPr>
            <w:tcW w:w="1559"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4</w:t>
            </w:r>
          </w:p>
        </w:tc>
        <w:tc>
          <w:tcPr>
            <w:tcW w:w="1685"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6,6</w:t>
            </w:r>
          </w:p>
        </w:tc>
      </w:tr>
      <w:tr w:rsidR="00F505F3" w:rsidRPr="00BF27A6" w:rsidTr="00F505F3">
        <w:trPr>
          <w:jc w:val="center"/>
        </w:trPr>
        <w:tc>
          <w:tcPr>
            <w:tcW w:w="2235" w:type="dxa"/>
            <w:vAlign w:val="center"/>
          </w:tcPr>
          <w:p w:rsidR="00F505F3" w:rsidRPr="00BF27A6" w:rsidRDefault="00F505F3" w:rsidP="00F505F3">
            <w:pPr>
              <w:pStyle w:val="ab"/>
              <w:spacing w:line="360" w:lineRule="auto"/>
              <w:ind w:firstLine="0"/>
              <w:jc w:val="both"/>
              <w:rPr>
                <w:noProof/>
                <w:sz w:val="24"/>
                <w:szCs w:val="24"/>
              </w:rPr>
            </w:pPr>
            <w:r w:rsidRPr="00BF27A6">
              <w:rPr>
                <w:noProof/>
                <w:sz w:val="24"/>
                <w:szCs w:val="24"/>
              </w:rPr>
              <w:t>1-3 м</w:t>
            </w:r>
            <w:r>
              <w:rPr>
                <w:noProof/>
                <w:sz w:val="24"/>
                <w:szCs w:val="24"/>
                <w:lang w:val="uk-UA"/>
              </w:rPr>
              <w:t>і</w:t>
            </w:r>
            <w:r w:rsidRPr="00BF27A6">
              <w:rPr>
                <w:noProof/>
                <w:sz w:val="24"/>
                <w:szCs w:val="24"/>
              </w:rPr>
              <w:t>с</w:t>
            </w:r>
            <w:r>
              <w:rPr>
                <w:noProof/>
                <w:sz w:val="24"/>
                <w:szCs w:val="24"/>
                <w:lang w:val="uk-UA"/>
              </w:rPr>
              <w:t>яці</w:t>
            </w:r>
          </w:p>
        </w:tc>
        <w:tc>
          <w:tcPr>
            <w:tcW w:w="1502"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30</w:t>
            </w:r>
          </w:p>
        </w:tc>
        <w:tc>
          <w:tcPr>
            <w:tcW w:w="1616"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50,8</w:t>
            </w:r>
          </w:p>
        </w:tc>
        <w:tc>
          <w:tcPr>
            <w:tcW w:w="1559"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32</w:t>
            </w:r>
          </w:p>
        </w:tc>
        <w:tc>
          <w:tcPr>
            <w:tcW w:w="1685"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52,5</w:t>
            </w:r>
          </w:p>
        </w:tc>
      </w:tr>
      <w:tr w:rsidR="00F505F3" w:rsidRPr="00BF27A6" w:rsidTr="00F505F3">
        <w:trPr>
          <w:jc w:val="center"/>
        </w:trPr>
        <w:tc>
          <w:tcPr>
            <w:tcW w:w="2235" w:type="dxa"/>
            <w:vAlign w:val="center"/>
          </w:tcPr>
          <w:p w:rsidR="00F505F3" w:rsidRPr="00BF27A6" w:rsidRDefault="00F505F3" w:rsidP="00F505F3">
            <w:pPr>
              <w:pStyle w:val="ab"/>
              <w:spacing w:line="360" w:lineRule="auto"/>
              <w:ind w:firstLine="0"/>
              <w:jc w:val="both"/>
              <w:rPr>
                <w:noProof/>
                <w:sz w:val="24"/>
                <w:szCs w:val="24"/>
              </w:rPr>
            </w:pPr>
            <w:r w:rsidRPr="00BF27A6">
              <w:rPr>
                <w:noProof/>
                <w:sz w:val="24"/>
                <w:szCs w:val="24"/>
              </w:rPr>
              <w:t>3-5 м</w:t>
            </w:r>
            <w:r>
              <w:rPr>
                <w:noProof/>
                <w:sz w:val="24"/>
                <w:szCs w:val="24"/>
                <w:lang w:val="uk-UA"/>
              </w:rPr>
              <w:t>і</w:t>
            </w:r>
            <w:r w:rsidRPr="00BF27A6">
              <w:rPr>
                <w:noProof/>
                <w:sz w:val="24"/>
                <w:szCs w:val="24"/>
              </w:rPr>
              <w:t>с</w:t>
            </w:r>
            <w:r>
              <w:rPr>
                <w:noProof/>
                <w:sz w:val="24"/>
                <w:szCs w:val="24"/>
                <w:lang w:val="uk-UA"/>
              </w:rPr>
              <w:t>яці</w:t>
            </w:r>
          </w:p>
        </w:tc>
        <w:tc>
          <w:tcPr>
            <w:tcW w:w="1502"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18</w:t>
            </w:r>
          </w:p>
        </w:tc>
        <w:tc>
          <w:tcPr>
            <w:tcW w:w="1616"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30,5</w:t>
            </w:r>
          </w:p>
        </w:tc>
        <w:tc>
          <w:tcPr>
            <w:tcW w:w="1559"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21</w:t>
            </w:r>
          </w:p>
        </w:tc>
        <w:tc>
          <w:tcPr>
            <w:tcW w:w="1685"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34,5</w:t>
            </w:r>
          </w:p>
        </w:tc>
      </w:tr>
      <w:tr w:rsidR="00F505F3" w:rsidRPr="00BF27A6" w:rsidTr="00F505F3">
        <w:trPr>
          <w:jc w:val="center"/>
        </w:trPr>
        <w:tc>
          <w:tcPr>
            <w:tcW w:w="2235" w:type="dxa"/>
            <w:vAlign w:val="center"/>
          </w:tcPr>
          <w:p w:rsidR="00F505F3" w:rsidRPr="00BF27A6" w:rsidRDefault="00F505F3" w:rsidP="00F505F3">
            <w:pPr>
              <w:pStyle w:val="ab"/>
              <w:spacing w:line="360" w:lineRule="auto"/>
              <w:ind w:firstLine="0"/>
              <w:jc w:val="both"/>
              <w:rPr>
                <w:noProof/>
                <w:sz w:val="24"/>
                <w:szCs w:val="24"/>
              </w:rPr>
            </w:pPr>
            <w:r w:rsidRPr="00BF27A6">
              <w:rPr>
                <w:noProof/>
                <w:sz w:val="24"/>
                <w:szCs w:val="24"/>
              </w:rPr>
              <w:t>Б</w:t>
            </w:r>
            <w:r>
              <w:rPr>
                <w:noProof/>
                <w:sz w:val="24"/>
                <w:szCs w:val="24"/>
                <w:lang w:val="uk-UA"/>
              </w:rPr>
              <w:t>і</w:t>
            </w:r>
            <w:r w:rsidRPr="00BF27A6">
              <w:rPr>
                <w:noProof/>
                <w:sz w:val="24"/>
                <w:szCs w:val="24"/>
              </w:rPr>
              <w:t>льше 5 м</w:t>
            </w:r>
            <w:r>
              <w:rPr>
                <w:noProof/>
                <w:sz w:val="24"/>
                <w:szCs w:val="24"/>
                <w:lang w:val="uk-UA"/>
              </w:rPr>
              <w:t>і</w:t>
            </w:r>
            <w:r>
              <w:rPr>
                <w:noProof/>
                <w:sz w:val="24"/>
                <w:szCs w:val="24"/>
              </w:rPr>
              <w:t>сяц</w:t>
            </w:r>
            <w:r>
              <w:rPr>
                <w:noProof/>
                <w:sz w:val="24"/>
                <w:szCs w:val="24"/>
                <w:lang w:val="uk-UA"/>
              </w:rPr>
              <w:t>і</w:t>
            </w:r>
            <w:r w:rsidRPr="00BF27A6">
              <w:rPr>
                <w:noProof/>
                <w:sz w:val="24"/>
                <w:szCs w:val="24"/>
              </w:rPr>
              <w:t>в</w:t>
            </w:r>
          </w:p>
        </w:tc>
        <w:tc>
          <w:tcPr>
            <w:tcW w:w="1502"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5</w:t>
            </w:r>
          </w:p>
        </w:tc>
        <w:tc>
          <w:tcPr>
            <w:tcW w:w="1616"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8,5</w:t>
            </w:r>
          </w:p>
        </w:tc>
        <w:tc>
          <w:tcPr>
            <w:tcW w:w="1559"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4</w:t>
            </w:r>
          </w:p>
        </w:tc>
        <w:tc>
          <w:tcPr>
            <w:tcW w:w="1685"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6,6</w:t>
            </w:r>
          </w:p>
        </w:tc>
      </w:tr>
      <w:tr w:rsidR="00F505F3" w:rsidRPr="00BF27A6" w:rsidTr="00F505F3">
        <w:trPr>
          <w:jc w:val="center"/>
        </w:trPr>
        <w:tc>
          <w:tcPr>
            <w:tcW w:w="2235" w:type="dxa"/>
            <w:vAlign w:val="center"/>
          </w:tcPr>
          <w:p w:rsidR="00F505F3" w:rsidRPr="00BF27A6" w:rsidRDefault="00F505F3" w:rsidP="00F505F3">
            <w:pPr>
              <w:pStyle w:val="ab"/>
              <w:spacing w:line="360" w:lineRule="auto"/>
              <w:ind w:firstLine="0"/>
              <w:jc w:val="both"/>
              <w:rPr>
                <w:noProof/>
                <w:sz w:val="24"/>
                <w:szCs w:val="24"/>
              </w:rPr>
            </w:pPr>
            <w:r>
              <w:rPr>
                <w:noProof/>
                <w:sz w:val="24"/>
                <w:szCs w:val="24"/>
                <w:lang w:val="uk-UA"/>
              </w:rPr>
              <w:t>Усього</w:t>
            </w:r>
          </w:p>
        </w:tc>
        <w:tc>
          <w:tcPr>
            <w:tcW w:w="1502"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59</w:t>
            </w:r>
          </w:p>
        </w:tc>
        <w:tc>
          <w:tcPr>
            <w:tcW w:w="1616"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100</w:t>
            </w:r>
            <w:r>
              <w:rPr>
                <w:noProof/>
                <w:sz w:val="24"/>
                <w:szCs w:val="24"/>
              </w:rPr>
              <w:t>,0</w:t>
            </w:r>
          </w:p>
        </w:tc>
        <w:tc>
          <w:tcPr>
            <w:tcW w:w="1559" w:type="dxa"/>
            <w:tcBorders>
              <w:righ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61</w:t>
            </w:r>
          </w:p>
        </w:tc>
        <w:tc>
          <w:tcPr>
            <w:tcW w:w="1685" w:type="dxa"/>
            <w:tcBorders>
              <w:left w:val="single" w:sz="4" w:space="0" w:color="auto"/>
            </w:tcBorders>
            <w:vAlign w:val="center"/>
          </w:tcPr>
          <w:p w:rsidR="00F505F3" w:rsidRPr="00BF27A6" w:rsidRDefault="00F505F3" w:rsidP="00F505F3">
            <w:pPr>
              <w:pStyle w:val="ab"/>
              <w:spacing w:line="360" w:lineRule="auto"/>
              <w:ind w:firstLine="0"/>
              <w:jc w:val="center"/>
              <w:rPr>
                <w:noProof/>
                <w:sz w:val="24"/>
                <w:szCs w:val="24"/>
              </w:rPr>
            </w:pPr>
            <w:r w:rsidRPr="00BF27A6">
              <w:rPr>
                <w:noProof/>
                <w:sz w:val="24"/>
                <w:szCs w:val="24"/>
              </w:rPr>
              <w:t>100</w:t>
            </w:r>
            <w:r>
              <w:rPr>
                <w:noProof/>
                <w:sz w:val="24"/>
                <w:szCs w:val="24"/>
              </w:rPr>
              <w:t>,0</w:t>
            </w:r>
          </w:p>
        </w:tc>
      </w:tr>
    </w:tbl>
    <w:p w:rsidR="00F505F3" w:rsidRDefault="00F505F3" w:rsidP="00F505F3">
      <w:pPr>
        <w:pStyle w:val="ab"/>
        <w:spacing w:line="360" w:lineRule="auto"/>
        <w:jc w:val="both"/>
        <w:rPr>
          <w:noProof/>
        </w:rPr>
      </w:pPr>
    </w:p>
    <w:p w:rsidR="00F505F3" w:rsidRDefault="00F505F3" w:rsidP="00F505F3">
      <w:pPr>
        <w:pStyle w:val="ab"/>
        <w:spacing w:line="360" w:lineRule="auto"/>
        <w:jc w:val="both"/>
        <w:rPr>
          <w:noProof/>
          <w:lang w:val="uk-UA"/>
        </w:rPr>
      </w:pPr>
      <w:r>
        <w:rPr>
          <w:noProof/>
        </w:rPr>
        <w:t xml:space="preserve">Наведені дані таблиці свідчать про те, що у 50,8% пацієнтів основної групи і 52,5% групи порівняння було встановлено діагноз після появи перших скарг в інтервалі від 1 до 3 місяців. </w:t>
      </w:r>
    </w:p>
    <w:p w:rsidR="00F505F3" w:rsidRDefault="00F505F3" w:rsidP="00F505F3">
      <w:pPr>
        <w:pStyle w:val="ab"/>
        <w:spacing w:line="360" w:lineRule="auto"/>
        <w:jc w:val="both"/>
        <w:rPr>
          <w:noProof/>
          <w:lang w:val="uk-UA"/>
        </w:rPr>
      </w:pPr>
      <w:r w:rsidRPr="003E0F02">
        <w:rPr>
          <w:noProof/>
          <w:lang w:val="uk-UA"/>
        </w:rPr>
        <w:t xml:space="preserve">В процесі збору анамнезу було виявлено, що у 18 (15,0%) пацієнтів з усієї кількості досліджуваних раніше були виконані оперативні втручання (табл. 2.4). </w:t>
      </w:r>
    </w:p>
    <w:p w:rsidR="00F505F3" w:rsidRDefault="00F505F3" w:rsidP="00F505F3">
      <w:pPr>
        <w:pStyle w:val="ab"/>
        <w:spacing w:line="360" w:lineRule="auto"/>
        <w:ind w:left="7080" w:firstLine="708"/>
        <w:rPr>
          <w:noProof/>
        </w:rPr>
      </w:pPr>
      <w:r>
        <w:rPr>
          <w:noProof/>
        </w:rPr>
        <w:t>Таблиц</w:t>
      </w:r>
      <w:r>
        <w:rPr>
          <w:noProof/>
          <w:lang w:val="uk-UA"/>
        </w:rPr>
        <w:t>я</w:t>
      </w:r>
      <w:r>
        <w:rPr>
          <w:noProof/>
        </w:rPr>
        <w:t xml:space="preserve"> 2.4</w:t>
      </w:r>
    </w:p>
    <w:p w:rsidR="00F505F3" w:rsidRDefault="00F505F3" w:rsidP="00F505F3">
      <w:pPr>
        <w:pStyle w:val="ab"/>
        <w:spacing w:line="360" w:lineRule="auto"/>
        <w:ind w:firstLine="0"/>
        <w:jc w:val="center"/>
        <w:rPr>
          <w:b/>
          <w:bCs/>
          <w:noProof/>
        </w:rPr>
      </w:pPr>
      <w:r w:rsidRPr="005D693F">
        <w:rPr>
          <w:b/>
          <w:bCs/>
          <w:noProof/>
        </w:rPr>
        <w:t xml:space="preserve">Оперативні втручання, </w:t>
      </w:r>
      <w:r>
        <w:rPr>
          <w:b/>
          <w:bCs/>
          <w:noProof/>
          <w:lang w:val="uk-UA"/>
        </w:rPr>
        <w:t>які проведено</w:t>
      </w:r>
      <w:r w:rsidRPr="005D693F">
        <w:rPr>
          <w:b/>
          <w:bCs/>
          <w:noProof/>
        </w:rPr>
        <w:t xml:space="preserve"> раніше</w:t>
      </w:r>
    </w:p>
    <w:tbl>
      <w:tblPr>
        <w:tblW w:w="9261"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1"/>
        <w:gridCol w:w="1133"/>
        <w:gridCol w:w="1074"/>
        <w:gridCol w:w="1011"/>
        <w:gridCol w:w="992"/>
      </w:tblGrid>
      <w:tr w:rsidR="00F505F3" w:rsidRPr="00F22418" w:rsidTr="00F505F3">
        <w:trPr>
          <w:trHeight w:val="615"/>
          <w:jc w:val="center"/>
        </w:trPr>
        <w:tc>
          <w:tcPr>
            <w:tcW w:w="5051" w:type="dxa"/>
            <w:vMerge w:val="restart"/>
            <w:vAlign w:val="center"/>
          </w:tcPr>
          <w:p w:rsidR="00F505F3" w:rsidRPr="00F22418" w:rsidRDefault="00F505F3" w:rsidP="00F505F3">
            <w:pPr>
              <w:pStyle w:val="ab"/>
              <w:spacing w:line="360" w:lineRule="auto"/>
              <w:ind w:firstLine="0"/>
              <w:jc w:val="center"/>
              <w:rPr>
                <w:noProof/>
                <w:sz w:val="24"/>
                <w:szCs w:val="24"/>
              </w:rPr>
            </w:pPr>
            <w:r>
              <w:rPr>
                <w:noProof/>
                <w:sz w:val="24"/>
                <w:szCs w:val="24"/>
              </w:rPr>
              <w:t>Перви</w:t>
            </w:r>
            <w:r>
              <w:rPr>
                <w:noProof/>
                <w:sz w:val="24"/>
                <w:szCs w:val="24"/>
                <w:lang w:val="uk-UA"/>
              </w:rPr>
              <w:t xml:space="preserve">нна </w:t>
            </w:r>
            <w:r w:rsidRPr="00F22418">
              <w:rPr>
                <w:noProof/>
                <w:sz w:val="24"/>
                <w:szCs w:val="24"/>
              </w:rPr>
              <w:t>операц</w:t>
            </w:r>
            <w:r>
              <w:rPr>
                <w:noProof/>
                <w:sz w:val="24"/>
                <w:szCs w:val="24"/>
                <w:lang w:val="uk-UA"/>
              </w:rPr>
              <w:t>і</w:t>
            </w:r>
            <w:r w:rsidRPr="00F22418">
              <w:rPr>
                <w:noProof/>
                <w:sz w:val="24"/>
                <w:szCs w:val="24"/>
              </w:rPr>
              <w:t>я</w:t>
            </w:r>
          </w:p>
        </w:tc>
        <w:tc>
          <w:tcPr>
            <w:tcW w:w="2207" w:type="dxa"/>
            <w:gridSpan w:val="2"/>
            <w:vAlign w:val="center"/>
          </w:tcPr>
          <w:p w:rsidR="00F505F3" w:rsidRDefault="00F505F3" w:rsidP="00F505F3">
            <w:pPr>
              <w:pStyle w:val="ab"/>
              <w:spacing w:line="360" w:lineRule="auto"/>
              <w:ind w:firstLine="0"/>
              <w:jc w:val="center"/>
              <w:rPr>
                <w:noProof/>
                <w:sz w:val="24"/>
                <w:szCs w:val="24"/>
              </w:rPr>
            </w:pPr>
            <w:r>
              <w:rPr>
                <w:noProof/>
                <w:sz w:val="24"/>
                <w:szCs w:val="24"/>
              </w:rPr>
              <w:t>Основна</w:t>
            </w:r>
            <w:r w:rsidRPr="00F22418">
              <w:rPr>
                <w:noProof/>
                <w:sz w:val="24"/>
                <w:szCs w:val="24"/>
              </w:rPr>
              <w:t xml:space="preserve"> група,</w:t>
            </w:r>
            <w:r>
              <w:rPr>
                <w:noProof/>
                <w:sz w:val="24"/>
                <w:szCs w:val="24"/>
              </w:rPr>
              <w:t xml:space="preserve"> </w:t>
            </w:r>
          </w:p>
          <w:p w:rsidR="00F505F3" w:rsidRPr="00F22418" w:rsidRDefault="00F505F3" w:rsidP="00F505F3">
            <w:pPr>
              <w:pStyle w:val="ab"/>
              <w:spacing w:line="360" w:lineRule="auto"/>
              <w:ind w:firstLine="0"/>
              <w:jc w:val="center"/>
              <w:rPr>
                <w:noProof/>
                <w:sz w:val="24"/>
                <w:szCs w:val="24"/>
              </w:rPr>
            </w:pPr>
            <w:r w:rsidRPr="00F22418">
              <w:rPr>
                <w:noProof/>
                <w:sz w:val="24"/>
                <w:szCs w:val="24"/>
              </w:rPr>
              <w:t>n</w:t>
            </w:r>
            <w:r>
              <w:rPr>
                <w:noProof/>
                <w:sz w:val="24"/>
                <w:szCs w:val="24"/>
              </w:rPr>
              <w:t xml:space="preserve"> </w:t>
            </w:r>
            <w:r w:rsidRPr="00F22418">
              <w:rPr>
                <w:noProof/>
                <w:sz w:val="24"/>
                <w:szCs w:val="24"/>
              </w:rPr>
              <w:t>(%)</w:t>
            </w:r>
          </w:p>
        </w:tc>
        <w:tc>
          <w:tcPr>
            <w:tcW w:w="2003" w:type="dxa"/>
            <w:gridSpan w:val="2"/>
            <w:vAlign w:val="center"/>
          </w:tcPr>
          <w:p w:rsidR="00F505F3" w:rsidRDefault="00F505F3" w:rsidP="00F505F3">
            <w:pPr>
              <w:pStyle w:val="ab"/>
              <w:spacing w:line="360" w:lineRule="auto"/>
              <w:ind w:firstLine="0"/>
              <w:jc w:val="center"/>
              <w:rPr>
                <w:noProof/>
                <w:sz w:val="24"/>
                <w:szCs w:val="24"/>
              </w:rPr>
            </w:pPr>
            <w:r w:rsidRPr="00F22418">
              <w:rPr>
                <w:noProof/>
                <w:sz w:val="24"/>
                <w:szCs w:val="24"/>
              </w:rPr>
              <w:t xml:space="preserve">Група </w:t>
            </w:r>
            <w:r>
              <w:rPr>
                <w:noProof/>
                <w:sz w:val="24"/>
                <w:szCs w:val="24"/>
                <w:lang w:val="uk-UA"/>
              </w:rPr>
              <w:t>порівняння</w:t>
            </w:r>
            <w:r w:rsidRPr="00F22418">
              <w:rPr>
                <w:noProof/>
                <w:sz w:val="24"/>
                <w:szCs w:val="24"/>
              </w:rPr>
              <w:t xml:space="preserve">,     </w:t>
            </w:r>
          </w:p>
          <w:p w:rsidR="00F505F3" w:rsidRPr="00F22418" w:rsidRDefault="00F505F3" w:rsidP="00F505F3">
            <w:pPr>
              <w:pStyle w:val="ab"/>
              <w:spacing w:line="360" w:lineRule="auto"/>
              <w:ind w:firstLine="0"/>
              <w:jc w:val="center"/>
              <w:rPr>
                <w:noProof/>
                <w:sz w:val="24"/>
                <w:szCs w:val="24"/>
              </w:rPr>
            </w:pPr>
            <w:r w:rsidRPr="00F22418">
              <w:rPr>
                <w:noProof/>
                <w:sz w:val="24"/>
                <w:szCs w:val="24"/>
              </w:rPr>
              <w:t>n</w:t>
            </w:r>
            <w:r>
              <w:rPr>
                <w:noProof/>
                <w:sz w:val="24"/>
                <w:szCs w:val="24"/>
              </w:rPr>
              <w:t xml:space="preserve"> </w:t>
            </w:r>
            <w:r w:rsidRPr="00F22418">
              <w:rPr>
                <w:noProof/>
                <w:sz w:val="24"/>
                <w:szCs w:val="24"/>
              </w:rPr>
              <w:t>(%)</w:t>
            </w:r>
          </w:p>
        </w:tc>
      </w:tr>
      <w:tr w:rsidR="00F505F3" w:rsidRPr="00F22418" w:rsidTr="00F505F3">
        <w:trPr>
          <w:trHeight w:val="345"/>
          <w:jc w:val="center"/>
        </w:trPr>
        <w:tc>
          <w:tcPr>
            <w:tcW w:w="5051" w:type="dxa"/>
            <w:vMerge/>
            <w:vAlign w:val="center"/>
          </w:tcPr>
          <w:p w:rsidR="00F505F3" w:rsidRPr="00F22418" w:rsidRDefault="00F505F3" w:rsidP="00F505F3">
            <w:pPr>
              <w:pStyle w:val="ab"/>
              <w:spacing w:line="360" w:lineRule="auto"/>
              <w:ind w:firstLine="0"/>
              <w:jc w:val="center"/>
              <w:rPr>
                <w:noProof/>
                <w:sz w:val="24"/>
                <w:szCs w:val="24"/>
              </w:rPr>
            </w:pP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План.</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Ург.</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План.</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Ург.</w:t>
            </w:r>
          </w:p>
        </w:tc>
      </w:tr>
      <w:tr w:rsidR="00F505F3" w:rsidRPr="00F22418" w:rsidTr="00F505F3">
        <w:trPr>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sidRPr="005D693F">
              <w:rPr>
                <w:rFonts w:ascii="Times New Roman" w:hAnsi="Times New Roman" w:cs="Times New Roman"/>
                <w:sz w:val="24"/>
                <w:szCs w:val="24"/>
              </w:rPr>
              <w:t>Резекція прямої кишки по типу Гартмана</w:t>
            </w: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1 (</w:t>
            </w:r>
            <w:r>
              <w:rPr>
                <w:noProof/>
                <w:sz w:val="24"/>
                <w:szCs w:val="24"/>
              </w:rPr>
              <w:t>5,7</w:t>
            </w:r>
            <w:r w:rsidRPr="00F22418">
              <w:rPr>
                <w:noProof/>
                <w:sz w:val="24"/>
                <w:szCs w:val="24"/>
              </w:rPr>
              <w:t>)</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2</w:t>
            </w:r>
            <w:r>
              <w:rPr>
                <w:noProof/>
                <w:sz w:val="24"/>
                <w:szCs w:val="24"/>
              </w:rPr>
              <w:t xml:space="preserve"> </w:t>
            </w:r>
            <w:r w:rsidRPr="00F22418">
              <w:rPr>
                <w:noProof/>
                <w:sz w:val="24"/>
                <w:szCs w:val="24"/>
              </w:rPr>
              <w:t>(</w:t>
            </w:r>
            <w:r>
              <w:rPr>
                <w:noProof/>
                <w:sz w:val="24"/>
                <w:szCs w:val="24"/>
              </w:rPr>
              <w:t>11,0</w:t>
            </w:r>
            <w:r w:rsidRPr="00F22418">
              <w:rPr>
                <w:noProof/>
                <w:sz w:val="24"/>
                <w:szCs w:val="24"/>
              </w:rPr>
              <w:t>)</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1 (</w:t>
            </w:r>
            <w:r>
              <w:rPr>
                <w:noProof/>
                <w:sz w:val="24"/>
                <w:szCs w:val="24"/>
              </w:rPr>
              <w:t>5,7</w:t>
            </w:r>
            <w:r w:rsidRPr="00F22418">
              <w:rPr>
                <w:noProof/>
                <w:sz w:val="24"/>
                <w:szCs w:val="24"/>
              </w:rPr>
              <w:t>)</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4</w:t>
            </w:r>
            <w:r>
              <w:rPr>
                <w:noProof/>
                <w:sz w:val="24"/>
                <w:szCs w:val="24"/>
              </w:rPr>
              <w:t xml:space="preserve"> </w:t>
            </w:r>
            <w:r w:rsidRPr="00F22418">
              <w:rPr>
                <w:noProof/>
                <w:sz w:val="24"/>
                <w:szCs w:val="24"/>
              </w:rPr>
              <w:t>(</w:t>
            </w:r>
            <w:r>
              <w:rPr>
                <w:noProof/>
                <w:sz w:val="24"/>
                <w:szCs w:val="24"/>
              </w:rPr>
              <w:t>22,4</w:t>
            </w:r>
            <w:r w:rsidRPr="00F22418">
              <w:rPr>
                <w:noProof/>
                <w:sz w:val="24"/>
                <w:szCs w:val="24"/>
              </w:rPr>
              <w:t>)</w:t>
            </w:r>
          </w:p>
        </w:tc>
      </w:tr>
      <w:tr w:rsidR="00F505F3" w:rsidRPr="00F22418" w:rsidTr="00F505F3">
        <w:trPr>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sidRPr="005D693F">
              <w:rPr>
                <w:rFonts w:ascii="Times New Roman" w:hAnsi="Times New Roman" w:cs="Times New Roman"/>
                <w:sz w:val="24"/>
                <w:szCs w:val="24"/>
              </w:rPr>
              <w:t>Передня резекція прямої кишки</w:t>
            </w: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2 (</w:t>
            </w:r>
            <w:r>
              <w:rPr>
                <w:noProof/>
                <w:sz w:val="24"/>
                <w:szCs w:val="24"/>
              </w:rPr>
              <w:t>11,0</w:t>
            </w:r>
            <w:r w:rsidRPr="00F22418">
              <w:rPr>
                <w:noProof/>
                <w:sz w:val="24"/>
                <w:szCs w:val="24"/>
              </w:rPr>
              <w:t>)</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r>
      <w:tr w:rsidR="00F505F3" w:rsidRPr="00F22418" w:rsidTr="00F505F3">
        <w:trPr>
          <w:trHeight w:val="70"/>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Л</w:t>
            </w:r>
            <w:r w:rsidRPr="005D693F">
              <w:rPr>
                <w:rFonts w:ascii="Times New Roman" w:hAnsi="Times New Roman" w:cs="Times New Roman"/>
                <w:sz w:val="24"/>
                <w:szCs w:val="24"/>
              </w:rPr>
              <w:t>івостороння геміколектомія</w:t>
            </w: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1 (</w:t>
            </w:r>
            <w:r>
              <w:rPr>
                <w:noProof/>
                <w:sz w:val="24"/>
                <w:szCs w:val="24"/>
              </w:rPr>
              <w:t>5,7</w:t>
            </w:r>
            <w:r w:rsidRPr="00F22418">
              <w:rPr>
                <w:noProof/>
                <w:sz w:val="24"/>
                <w:szCs w:val="24"/>
              </w:rPr>
              <w:t>)</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r>
      <w:tr w:rsidR="00F505F3" w:rsidRPr="00F22418" w:rsidTr="00F505F3">
        <w:trPr>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sidRPr="005D693F">
              <w:rPr>
                <w:rFonts w:ascii="Times New Roman" w:hAnsi="Times New Roman" w:cs="Times New Roman"/>
                <w:sz w:val="24"/>
                <w:szCs w:val="24"/>
              </w:rPr>
              <w:t>Одномоментн</w:t>
            </w:r>
            <w:r>
              <w:rPr>
                <w:rFonts w:ascii="Times New Roman" w:hAnsi="Times New Roman" w:cs="Times New Roman"/>
                <w:sz w:val="24"/>
                <w:szCs w:val="24"/>
                <w:lang w:val="uk-UA"/>
              </w:rPr>
              <w:t>а</w:t>
            </w:r>
            <w:r w:rsidRPr="005D693F">
              <w:rPr>
                <w:rFonts w:ascii="Times New Roman" w:hAnsi="Times New Roman" w:cs="Times New Roman"/>
                <w:sz w:val="24"/>
                <w:szCs w:val="24"/>
              </w:rPr>
              <w:t xml:space="preserve"> резекція сигмовидної кишки</w:t>
            </w: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2 (</w:t>
            </w:r>
            <w:r>
              <w:rPr>
                <w:noProof/>
                <w:sz w:val="24"/>
                <w:szCs w:val="24"/>
              </w:rPr>
              <w:t>11,0</w:t>
            </w:r>
            <w:r w:rsidRPr="00F22418">
              <w:rPr>
                <w:noProof/>
                <w:sz w:val="24"/>
                <w:szCs w:val="24"/>
              </w:rPr>
              <w:t>)</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r>
      <w:tr w:rsidR="00F505F3" w:rsidRPr="00F22418" w:rsidTr="00F505F3">
        <w:trPr>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sidRPr="005D693F">
              <w:rPr>
                <w:rFonts w:ascii="Times New Roman" w:hAnsi="Times New Roman" w:cs="Times New Roman"/>
                <w:sz w:val="24"/>
                <w:szCs w:val="24"/>
              </w:rPr>
              <w:t>Ендоскопічна поліпектомія прям</w:t>
            </w:r>
            <w:r>
              <w:rPr>
                <w:rFonts w:ascii="Times New Roman" w:hAnsi="Times New Roman" w:cs="Times New Roman"/>
                <w:sz w:val="24"/>
                <w:szCs w:val="24"/>
                <w:lang w:val="uk-UA"/>
              </w:rPr>
              <w:t>ої</w:t>
            </w:r>
            <w:r w:rsidRPr="005D693F">
              <w:rPr>
                <w:rFonts w:ascii="Times New Roman" w:hAnsi="Times New Roman" w:cs="Times New Roman"/>
                <w:sz w:val="24"/>
                <w:szCs w:val="24"/>
              </w:rPr>
              <w:t xml:space="preserve"> кишки</w:t>
            </w: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5 (</w:t>
            </w:r>
            <w:r>
              <w:rPr>
                <w:noProof/>
                <w:sz w:val="24"/>
                <w:szCs w:val="24"/>
              </w:rPr>
              <w:t>27,5</w:t>
            </w:r>
            <w:r w:rsidRPr="00F22418">
              <w:rPr>
                <w:noProof/>
                <w:sz w:val="24"/>
                <w:szCs w:val="24"/>
              </w:rPr>
              <w:t>)</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w:t>
            </w:r>
          </w:p>
        </w:tc>
      </w:tr>
      <w:tr w:rsidR="00F505F3" w:rsidRPr="00F22418" w:rsidTr="00F505F3">
        <w:trPr>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К</w:t>
            </w:r>
            <w:r w:rsidRPr="005D693F">
              <w:rPr>
                <w:rFonts w:ascii="Times New Roman" w:hAnsi="Times New Roman" w:cs="Times New Roman"/>
                <w:sz w:val="24"/>
                <w:szCs w:val="24"/>
              </w:rPr>
              <w:t>ількість оперованих</w:t>
            </w:r>
          </w:p>
        </w:tc>
        <w:tc>
          <w:tcPr>
            <w:tcW w:w="1133"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8</w:t>
            </w:r>
            <w:r>
              <w:rPr>
                <w:noProof/>
                <w:sz w:val="24"/>
                <w:szCs w:val="24"/>
              </w:rPr>
              <w:t xml:space="preserve"> </w:t>
            </w:r>
            <w:r w:rsidRPr="00F22418">
              <w:rPr>
                <w:noProof/>
                <w:sz w:val="24"/>
                <w:szCs w:val="24"/>
              </w:rPr>
              <w:t>(</w:t>
            </w:r>
            <w:r>
              <w:rPr>
                <w:noProof/>
                <w:sz w:val="24"/>
                <w:szCs w:val="24"/>
              </w:rPr>
              <w:t>44,2</w:t>
            </w:r>
            <w:r w:rsidRPr="00F22418">
              <w:rPr>
                <w:noProof/>
                <w:sz w:val="24"/>
                <w:szCs w:val="24"/>
              </w:rPr>
              <w:t>)</w:t>
            </w:r>
          </w:p>
        </w:tc>
        <w:tc>
          <w:tcPr>
            <w:tcW w:w="1074"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2</w:t>
            </w:r>
            <w:r>
              <w:rPr>
                <w:noProof/>
                <w:sz w:val="24"/>
                <w:szCs w:val="24"/>
              </w:rPr>
              <w:t xml:space="preserve"> </w:t>
            </w:r>
            <w:r w:rsidRPr="00F22418">
              <w:rPr>
                <w:noProof/>
                <w:sz w:val="24"/>
                <w:szCs w:val="24"/>
              </w:rPr>
              <w:t>(</w:t>
            </w:r>
            <w:r>
              <w:rPr>
                <w:noProof/>
                <w:sz w:val="24"/>
                <w:szCs w:val="24"/>
              </w:rPr>
              <w:t>11,0</w:t>
            </w:r>
            <w:r w:rsidRPr="00F22418">
              <w:rPr>
                <w:noProof/>
                <w:sz w:val="24"/>
                <w:szCs w:val="24"/>
              </w:rPr>
              <w:t>)</w:t>
            </w:r>
          </w:p>
        </w:tc>
        <w:tc>
          <w:tcPr>
            <w:tcW w:w="1011"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4</w:t>
            </w:r>
            <w:r>
              <w:rPr>
                <w:noProof/>
                <w:sz w:val="24"/>
                <w:szCs w:val="24"/>
              </w:rPr>
              <w:t xml:space="preserve"> </w:t>
            </w:r>
            <w:r w:rsidRPr="00F22418">
              <w:rPr>
                <w:noProof/>
                <w:sz w:val="24"/>
                <w:szCs w:val="24"/>
              </w:rPr>
              <w:t>(</w:t>
            </w:r>
            <w:r>
              <w:rPr>
                <w:noProof/>
                <w:sz w:val="24"/>
                <w:szCs w:val="24"/>
              </w:rPr>
              <w:t>22,4</w:t>
            </w:r>
            <w:r w:rsidRPr="00F22418">
              <w:rPr>
                <w:noProof/>
                <w:sz w:val="24"/>
                <w:szCs w:val="24"/>
              </w:rPr>
              <w:t>)</w:t>
            </w:r>
          </w:p>
        </w:tc>
        <w:tc>
          <w:tcPr>
            <w:tcW w:w="992" w:type="dxa"/>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4</w:t>
            </w:r>
            <w:r>
              <w:rPr>
                <w:noProof/>
                <w:sz w:val="24"/>
                <w:szCs w:val="24"/>
              </w:rPr>
              <w:t xml:space="preserve"> </w:t>
            </w:r>
            <w:r w:rsidRPr="00F22418">
              <w:rPr>
                <w:noProof/>
                <w:sz w:val="24"/>
                <w:szCs w:val="24"/>
              </w:rPr>
              <w:t>(</w:t>
            </w:r>
            <w:r>
              <w:rPr>
                <w:noProof/>
                <w:sz w:val="24"/>
                <w:szCs w:val="24"/>
              </w:rPr>
              <w:t>22,4</w:t>
            </w:r>
            <w:r w:rsidRPr="00F22418">
              <w:rPr>
                <w:noProof/>
                <w:sz w:val="24"/>
                <w:szCs w:val="24"/>
              </w:rPr>
              <w:t>)</w:t>
            </w:r>
          </w:p>
        </w:tc>
      </w:tr>
      <w:tr w:rsidR="00F505F3" w:rsidRPr="00F22418" w:rsidTr="00F505F3">
        <w:trPr>
          <w:jc w:val="center"/>
        </w:trPr>
        <w:tc>
          <w:tcPr>
            <w:tcW w:w="5051" w:type="dxa"/>
          </w:tcPr>
          <w:p w:rsidR="00F505F3" w:rsidRPr="005D693F" w:rsidRDefault="00F505F3" w:rsidP="00F505F3">
            <w:pPr>
              <w:spacing w:after="0" w:line="360" w:lineRule="auto"/>
              <w:rPr>
                <w:rFonts w:ascii="Times New Roman" w:hAnsi="Times New Roman" w:cs="Times New Roman"/>
                <w:sz w:val="24"/>
                <w:szCs w:val="24"/>
              </w:rPr>
            </w:pPr>
            <w:r w:rsidRPr="005D693F">
              <w:rPr>
                <w:rFonts w:ascii="Times New Roman" w:hAnsi="Times New Roman" w:cs="Times New Roman"/>
                <w:sz w:val="24"/>
                <w:szCs w:val="24"/>
              </w:rPr>
              <w:t>Загальна кількість</w:t>
            </w:r>
          </w:p>
        </w:tc>
        <w:tc>
          <w:tcPr>
            <w:tcW w:w="2207" w:type="dxa"/>
            <w:gridSpan w:val="2"/>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10 (</w:t>
            </w:r>
            <w:r>
              <w:rPr>
                <w:noProof/>
                <w:sz w:val="24"/>
                <w:szCs w:val="24"/>
              </w:rPr>
              <w:t>55,2</w:t>
            </w:r>
            <w:r w:rsidRPr="00F22418">
              <w:rPr>
                <w:noProof/>
                <w:sz w:val="24"/>
                <w:szCs w:val="24"/>
              </w:rPr>
              <w:t>)</w:t>
            </w:r>
          </w:p>
        </w:tc>
        <w:tc>
          <w:tcPr>
            <w:tcW w:w="2003" w:type="dxa"/>
            <w:gridSpan w:val="2"/>
            <w:vAlign w:val="center"/>
          </w:tcPr>
          <w:p w:rsidR="00F505F3" w:rsidRPr="00F22418" w:rsidRDefault="00F505F3" w:rsidP="00F505F3">
            <w:pPr>
              <w:pStyle w:val="ab"/>
              <w:spacing w:line="360" w:lineRule="auto"/>
              <w:ind w:firstLine="0"/>
              <w:jc w:val="center"/>
              <w:rPr>
                <w:noProof/>
                <w:sz w:val="24"/>
                <w:szCs w:val="24"/>
              </w:rPr>
            </w:pPr>
            <w:r w:rsidRPr="00F22418">
              <w:rPr>
                <w:noProof/>
                <w:sz w:val="24"/>
                <w:szCs w:val="24"/>
              </w:rPr>
              <w:t>8 (</w:t>
            </w:r>
            <w:r>
              <w:rPr>
                <w:noProof/>
                <w:sz w:val="24"/>
                <w:szCs w:val="24"/>
              </w:rPr>
              <w:t>44,8</w:t>
            </w:r>
            <w:r w:rsidRPr="00F22418">
              <w:rPr>
                <w:noProof/>
                <w:sz w:val="24"/>
                <w:szCs w:val="24"/>
              </w:rPr>
              <w:t>)</w:t>
            </w:r>
          </w:p>
        </w:tc>
      </w:tr>
    </w:tbl>
    <w:p w:rsidR="00F505F3" w:rsidRDefault="00F505F3" w:rsidP="00F505F3">
      <w:pPr>
        <w:pStyle w:val="ab"/>
        <w:spacing w:line="360" w:lineRule="auto"/>
        <w:jc w:val="both"/>
        <w:rPr>
          <w:noProof/>
        </w:rPr>
      </w:pPr>
    </w:p>
    <w:p w:rsidR="00F505F3" w:rsidRDefault="00F505F3" w:rsidP="00F505F3">
      <w:pPr>
        <w:pStyle w:val="ab"/>
        <w:spacing w:line="360" w:lineRule="auto"/>
        <w:jc w:val="both"/>
        <w:rPr>
          <w:rFonts w:eastAsia="CourierNewPSMT"/>
          <w:szCs w:val="28"/>
          <w:lang w:eastAsia="en-US"/>
        </w:rPr>
      </w:pPr>
    </w:p>
    <w:p w:rsidR="00F505F3" w:rsidRDefault="00F505F3" w:rsidP="00F505F3">
      <w:pPr>
        <w:pStyle w:val="ab"/>
        <w:spacing w:line="360" w:lineRule="auto"/>
        <w:jc w:val="both"/>
        <w:rPr>
          <w:rFonts w:eastAsia="CourierNewPSMT"/>
          <w:szCs w:val="28"/>
          <w:lang w:val="uk-UA" w:eastAsia="en-US"/>
        </w:rPr>
      </w:pPr>
      <w:r w:rsidRPr="005D693F">
        <w:rPr>
          <w:rFonts w:eastAsia="CourierNewPSMT"/>
          <w:szCs w:val="28"/>
          <w:lang w:eastAsia="en-US"/>
        </w:rPr>
        <w:t xml:space="preserve">У частини пацієнтів </w:t>
      </w:r>
      <w:r>
        <w:rPr>
          <w:rFonts w:eastAsia="CourierNewPSMT"/>
          <w:szCs w:val="28"/>
          <w:lang w:val="uk-UA" w:eastAsia="en-US"/>
        </w:rPr>
        <w:t>мали місце</w:t>
      </w:r>
      <w:r w:rsidRPr="005D693F">
        <w:rPr>
          <w:rFonts w:eastAsia="CourierNewPSMT"/>
          <w:szCs w:val="28"/>
          <w:lang w:eastAsia="en-US"/>
        </w:rPr>
        <w:t xml:space="preserve"> супутні захворювання (табл. 2.5).</w:t>
      </w:r>
    </w:p>
    <w:p w:rsidR="00F505F3" w:rsidRDefault="00F505F3" w:rsidP="00F505F3">
      <w:pPr>
        <w:pStyle w:val="ab"/>
        <w:spacing w:line="360" w:lineRule="auto"/>
        <w:jc w:val="right"/>
        <w:rPr>
          <w:bCs/>
          <w:noProof/>
        </w:rPr>
      </w:pPr>
    </w:p>
    <w:p w:rsidR="00F505F3" w:rsidRPr="004D73E6" w:rsidRDefault="00F505F3" w:rsidP="00F505F3">
      <w:pPr>
        <w:pStyle w:val="ab"/>
        <w:spacing w:line="360" w:lineRule="auto"/>
        <w:jc w:val="right"/>
        <w:rPr>
          <w:bCs/>
          <w:noProof/>
        </w:rPr>
      </w:pPr>
      <w:r>
        <w:rPr>
          <w:bCs/>
          <w:noProof/>
        </w:rPr>
        <w:t>Таблиц</w:t>
      </w:r>
      <w:r>
        <w:rPr>
          <w:bCs/>
          <w:noProof/>
          <w:lang w:val="uk-UA"/>
        </w:rPr>
        <w:t>я</w:t>
      </w:r>
      <w:r>
        <w:rPr>
          <w:bCs/>
          <w:noProof/>
        </w:rPr>
        <w:t xml:space="preserve"> 2.5</w:t>
      </w:r>
    </w:p>
    <w:p w:rsidR="00F505F3" w:rsidRDefault="00F505F3" w:rsidP="00F505F3">
      <w:pPr>
        <w:pStyle w:val="ab"/>
        <w:spacing w:line="360" w:lineRule="auto"/>
        <w:ind w:firstLine="0"/>
        <w:jc w:val="center"/>
        <w:rPr>
          <w:b/>
          <w:bCs/>
          <w:noProof/>
        </w:rPr>
      </w:pPr>
      <w:r w:rsidRPr="005D693F">
        <w:rPr>
          <w:b/>
          <w:bCs/>
          <w:noProof/>
        </w:rPr>
        <w:t>Супутня патологія у хворих з пухлинами прямої кишки</w:t>
      </w:r>
    </w:p>
    <w:p w:rsidR="00F505F3" w:rsidRDefault="00F505F3" w:rsidP="00F505F3">
      <w:pPr>
        <w:pStyle w:val="ab"/>
        <w:spacing w:line="360" w:lineRule="auto"/>
        <w:ind w:firstLine="0"/>
        <w:jc w:val="center"/>
        <w:rPr>
          <w:b/>
          <w:bCs/>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9"/>
        <w:gridCol w:w="873"/>
        <w:gridCol w:w="1145"/>
        <w:gridCol w:w="998"/>
        <w:gridCol w:w="1194"/>
      </w:tblGrid>
      <w:tr w:rsidR="00F505F3" w:rsidRPr="002C75E8" w:rsidTr="00F505F3">
        <w:trPr>
          <w:cantSplit/>
          <w:trHeight w:val="293"/>
          <w:jc w:val="center"/>
        </w:trPr>
        <w:tc>
          <w:tcPr>
            <w:tcW w:w="4949" w:type="dxa"/>
            <w:vMerge w:val="restart"/>
            <w:tcBorders>
              <w:bottom w:val="single" w:sz="4" w:space="0" w:color="auto"/>
            </w:tcBorders>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rPr>
              <w:t>С</w:t>
            </w:r>
            <w:r>
              <w:rPr>
                <w:noProof/>
                <w:sz w:val="24"/>
                <w:szCs w:val="24"/>
                <w:lang w:val="uk-UA"/>
              </w:rPr>
              <w:t>упутня патологія</w:t>
            </w:r>
          </w:p>
        </w:tc>
        <w:tc>
          <w:tcPr>
            <w:tcW w:w="4210" w:type="dxa"/>
            <w:gridSpan w:val="4"/>
            <w:tcBorders>
              <w:bottom w:val="single" w:sz="4" w:space="0" w:color="auto"/>
            </w:tcBorders>
            <w:vAlign w:val="center"/>
          </w:tcPr>
          <w:p w:rsidR="00F505F3" w:rsidRPr="002C75E8" w:rsidRDefault="00F505F3" w:rsidP="00F505F3">
            <w:pPr>
              <w:pStyle w:val="ab"/>
              <w:spacing w:line="360" w:lineRule="auto"/>
              <w:ind w:firstLine="15"/>
              <w:jc w:val="center"/>
              <w:rPr>
                <w:noProof/>
                <w:sz w:val="24"/>
                <w:szCs w:val="24"/>
              </w:rPr>
            </w:pPr>
            <w:r>
              <w:rPr>
                <w:noProof/>
                <w:sz w:val="24"/>
                <w:szCs w:val="24"/>
                <w:lang w:val="uk-UA"/>
              </w:rPr>
              <w:t>Усього</w:t>
            </w:r>
            <w:r w:rsidRPr="002C75E8">
              <w:rPr>
                <w:noProof/>
                <w:sz w:val="24"/>
                <w:szCs w:val="24"/>
                <w:lang w:val="uk-UA"/>
              </w:rPr>
              <w:t xml:space="preserve"> в групах</w:t>
            </w:r>
          </w:p>
        </w:tc>
      </w:tr>
      <w:tr w:rsidR="00F505F3" w:rsidRPr="002C75E8" w:rsidTr="00F505F3">
        <w:trPr>
          <w:cantSplit/>
          <w:trHeight w:val="441"/>
          <w:jc w:val="center"/>
        </w:trPr>
        <w:tc>
          <w:tcPr>
            <w:tcW w:w="4949" w:type="dxa"/>
            <w:vMerge/>
            <w:vAlign w:val="center"/>
          </w:tcPr>
          <w:p w:rsidR="00F505F3" w:rsidRPr="002C75E8" w:rsidRDefault="00F505F3" w:rsidP="00F505F3">
            <w:pPr>
              <w:pStyle w:val="ab"/>
              <w:spacing w:line="360" w:lineRule="auto"/>
              <w:ind w:firstLine="15"/>
              <w:jc w:val="center"/>
              <w:rPr>
                <w:noProof/>
                <w:sz w:val="24"/>
                <w:szCs w:val="24"/>
              </w:rPr>
            </w:pPr>
          </w:p>
        </w:tc>
        <w:tc>
          <w:tcPr>
            <w:tcW w:w="2018" w:type="dxa"/>
            <w:gridSpan w:val="2"/>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Основна (</w:t>
            </w:r>
            <w:r w:rsidRPr="002C75E8">
              <w:rPr>
                <w:noProof/>
                <w:sz w:val="24"/>
                <w:szCs w:val="24"/>
                <w:lang w:val="en-US"/>
              </w:rPr>
              <w:t>n=</w:t>
            </w:r>
            <w:r w:rsidRPr="002C75E8">
              <w:rPr>
                <w:noProof/>
                <w:sz w:val="24"/>
                <w:szCs w:val="24"/>
                <w:lang w:val="uk-UA"/>
              </w:rPr>
              <w:t>59)</w:t>
            </w:r>
          </w:p>
        </w:tc>
        <w:tc>
          <w:tcPr>
            <w:tcW w:w="2192" w:type="dxa"/>
            <w:gridSpan w:val="2"/>
            <w:vAlign w:val="center"/>
          </w:tcPr>
          <w:p w:rsidR="00F505F3" w:rsidRPr="002C75E8" w:rsidRDefault="00F505F3" w:rsidP="00F505F3">
            <w:pPr>
              <w:pStyle w:val="ab"/>
              <w:spacing w:line="360" w:lineRule="auto"/>
              <w:ind w:firstLine="15"/>
              <w:jc w:val="center"/>
              <w:rPr>
                <w:noProof/>
                <w:sz w:val="24"/>
                <w:szCs w:val="24"/>
                <w:lang w:val="uk-UA"/>
              </w:rPr>
            </w:pPr>
            <w:r>
              <w:rPr>
                <w:noProof/>
                <w:sz w:val="24"/>
                <w:szCs w:val="24"/>
                <w:lang w:val="uk-UA"/>
              </w:rPr>
              <w:t>Порівняння</w:t>
            </w:r>
            <w:r w:rsidRPr="002C75E8">
              <w:rPr>
                <w:noProof/>
                <w:sz w:val="24"/>
                <w:szCs w:val="24"/>
                <w:lang w:val="uk-UA"/>
              </w:rPr>
              <w:t xml:space="preserve"> (</w:t>
            </w:r>
            <w:r w:rsidRPr="002C75E8">
              <w:rPr>
                <w:noProof/>
                <w:sz w:val="24"/>
                <w:szCs w:val="24"/>
                <w:lang w:val="en-US"/>
              </w:rPr>
              <w:t>n=</w:t>
            </w:r>
            <w:r w:rsidRPr="002C75E8">
              <w:rPr>
                <w:noProof/>
                <w:sz w:val="24"/>
                <w:szCs w:val="24"/>
                <w:lang w:val="uk-UA"/>
              </w:rPr>
              <w:t>61)</w:t>
            </w:r>
          </w:p>
        </w:tc>
      </w:tr>
      <w:tr w:rsidR="00F505F3" w:rsidRPr="002C75E8" w:rsidTr="00F505F3">
        <w:trPr>
          <w:trHeight w:val="336"/>
          <w:jc w:val="center"/>
        </w:trPr>
        <w:tc>
          <w:tcPr>
            <w:tcW w:w="4949" w:type="dxa"/>
            <w:vMerge/>
            <w:vAlign w:val="center"/>
          </w:tcPr>
          <w:p w:rsidR="00F505F3" w:rsidRPr="002C75E8" w:rsidRDefault="00F505F3" w:rsidP="00F505F3">
            <w:pPr>
              <w:pStyle w:val="ab"/>
              <w:spacing w:line="360" w:lineRule="auto"/>
              <w:ind w:firstLine="15"/>
              <w:jc w:val="center"/>
              <w:rPr>
                <w:noProof/>
                <w:sz w:val="24"/>
                <w:szCs w:val="24"/>
              </w:rPr>
            </w:pPr>
          </w:p>
        </w:tc>
        <w:tc>
          <w:tcPr>
            <w:tcW w:w="873"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Абс</w:t>
            </w:r>
          </w:p>
        </w:tc>
        <w:tc>
          <w:tcPr>
            <w:tcW w:w="1145"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w:t>
            </w:r>
          </w:p>
        </w:tc>
        <w:tc>
          <w:tcPr>
            <w:tcW w:w="998"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Абс</w:t>
            </w:r>
          </w:p>
        </w:tc>
        <w:tc>
          <w:tcPr>
            <w:tcW w:w="1194"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w:t>
            </w:r>
          </w:p>
        </w:tc>
      </w:tr>
      <w:tr w:rsidR="00F505F3" w:rsidRPr="002C75E8" w:rsidTr="00F505F3">
        <w:trPr>
          <w:trHeight w:val="328"/>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Ожиріння 1-3 ст.</w:t>
            </w:r>
          </w:p>
        </w:tc>
        <w:tc>
          <w:tcPr>
            <w:tcW w:w="873"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14</w:t>
            </w:r>
          </w:p>
        </w:tc>
        <w:tc>
          <w:tcPr>
            <w:tcW w:w="1145"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23,7</w:t>
            </w:r>
          </w:p>
        </w:tc>
        <w:tc>
          <w:tcPr>
            <w:tcW w:w="998"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15</w:t>
            </w:r>
          </w:p>
        </w:tc>
        <w:tc>
          <w:tcPr>
            <w:tcW w:w="1194"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24,6*</w:t>
            </w:r>
          </w:p>
        </w:tc>
      </w:tr>
      <w:tr w:rsidR="00F505F3" w:rsidRPr="002C75E8" w:rsidTr="00F505F3">
        <w:trPr>
          <w:trHeight w:val="275"/>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Гіпертонічна хвороба</w:t>
            </w:r>
          </w:p>
        </w:tc>
        <w:tc>
          <w:tcPr>
            <w:tcW w:w="873"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36</w:t>
            </w:r>
          </w:p>
        </w:tc>
        <w:tc>
          <w:tcPr>
            <w:tcW w:w="1145"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61,0</w:t>
            </w:r>
          </w:p>
        </w:tc>
        <w:tc>
          <w:tcPr>
            <w:tcW w:w="998"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38</w:t>
            </w:r>
          </w:p>
        </w:tc>
        <w:tc>
          <w:tcPr>
            <w:tcW w:w="1194"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62,3*</w:t>
            </w:r>
          </w:p>
        </w:tc>
      </w:tr>
      <w:tr w:rsidR="00F505F3" w:rsidRPr="002C75E8" w:rsidTr="00F505F3">
        <w:trPr>
          <w:trHeight w:val="275"/>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Хронічний бронхіт</w:t>
            </w:r>
          </w:p>
        </w:tc>
        <w:tc>
          <w:tcPr>
            <w:tcW w:w="873"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15</w:t>
            </w:r>
          </w:p>
        </w:tc>
        <w:tc>
          <w:tcPr>
            <w:tcW w:w="1145"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25,4</w:t>
            </w:r>
          </w:p>
        </w:tc>
        <w:tc>
          <w:tcPr>
            <w:tcW w:w="998"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19</w:t>
            </w:r>
          </w:p>
        </w:tc>
        <w:tc>
          <w:tcPr>
            <w:tcW w:w="1194"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31,1*</w:t>
            </w:r>
          </w:p>
        </w:tc>
      </w:tr>
      <w:tr w:rsidR="00F505F3" w:rsidRPr="002C75E8" w:rsidTr="00F505F3">
        <w:trPr>
          <w:trHeight w:val="288"/>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Pr>
                <w:rFonts w:asciiTheme="majorHAnsi" w:hAnsiTheme="majorHAnsi" w:cstheme="majorHAnsi"/>
                <w:sz w:val="24"/>
                <w:szCs w:val="24"/>
                <w:lang w:val="uk-UA"/>
              </w:rPr>
              <w:t>С</w:t>
            </w:r>
            <w:r w:rsidRPr="005D693F">
              <w:rPr>
                <w:rFonts w:asciiTheme="majorHAnsi" w:hAnsiTheme="majorHAnsi" w:cstheme="majorHAnsi"/>
                <w:sz w:val="24"/>
                <w:szCs w:val="24"/>
              </w:rPr>
              <w:t>пайкова хвороба</w:t>
            </w:r>
          </w:p>
        </w:tc>
        <w:tc>
          <w:tcPr>
            <w:tcW w:w="873"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10</w:t>
            </w:r>
          </w:p>
        </w:tc>
        <w:tc>
          <w:tcPr>
            <w:tcW w:w="1145"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16,9</w:t>
            </w:r>
          </w:p>
        </w:tc>
        <w:tc>
          <w:tcPr>
            <w:tcW w:w="998"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8</w:t>
            </w:r>
          </w:p>
        </w:tc>
        <w:tc>
          <w:tcPr>
            <w:tcW w:w="1194" w:type="dxa"/>
            <w:vAlign w:val="center"/>
          </w:tcPr>
          <w:p w:rsidR="00F505F3" w:rsidRPr="002C75E8" w:rsidRDefault="00F505F3" w:rsidP="00F505F3">
            <w:pPr>
              <w:pStyle w:val="ab"/>
              <w:spacing w:line="360" w:lineRule="auto"/>
              <w:ind w:firstLine="15"/>
              <w:jc w:val="center"/>
              <w:rPr>
                <w:noProof/>
                <w:sz w:val="24"/>
                <w:szCs w:val="24"/>
              </w:rPr>
            </w:pPr>
            <w:r w:rsidRPr="002C75E8">
              <w:rPr>
                <w:noProof/>
                <w:sz w:val="24"/>
                <w:szCs w:val="24"/>
              </w:rPr>
              <w:t>13,1*</w:t>
            </w:r>
          </w:p>
        </w:tc>
      </w:tr>
      <w:tr w:rsidR="00F505F3" w:rsidRPr="002C75E8" w:rsidTr="00F505F3">
        <w:trPr>
          <w:trHeight w:val="263"/>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Цукровий діабет II типу</w:t>
            </w:r>
          </w:p>
        </w:tc>
        <w:tc>
          <w:tcPr>
            <w:tcW w:w="873"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6</w:t>
            </w:r>
          </w:p>
        </w:tc>
        <w:tc>
          <w:tcPr>
            <w:tcW w:w="1145"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10,2</w:t>
            </w:r>
          </w:p>
        </w:tc>
        <w:tc>
          <w:tcPr>
            <w:tcW w:w="998"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7</w:t>
            </w:r>
          </w:p>
        </w:tc>
        <w:tc>
          <w:tcPr>
            <w:tcW w:w="1194" w:type="dxa"/>
            <w:vAlign w:val="center"/>
          </w:tcPr>
          <w:p w:rsidR="00F505F3" w:rsidRPr="002C75E8" w:rsidRDefault="00F505F3" w:rsidP="00F505F3">
            <w:pPr>
              <w:pStyle w:val="ab"/>
              <w:spacing w:line="360" w:lineRule="auto"/>
              <w:ind w:firstLine="15"/>
              <w:jc w:val="center"/>
              <w:rPr>
                <w:noProof/>
                <w:sz w:val="24"/>
                <w:szCs w:val="24"/>
                <w:lang w:val="uk-UA"/>
              </w:rPr>
            </w:pPr>
            <w:r w:rsidRPr="002C75E8">
              <w:rPr>
                <w:noProof/>
                <w:sz w:val="24"/>
                <w:szCs w:val="24"/>
                <w:lang w:val="uk-UA"/>
              </w:rPr>
              <w:t>11,5*</w:t>
            </w:r>
          </w:p>
        </w:tc>
      </w:tr>
      <w:tr w:rsidR="00F505F3" w:rsidRPr="002C75E8" w:rsidTr="00F505F3">
        <w:trPr>
          <w:trHeight w:val="268"/>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Жовчнокам'яна хвороба I-II ст.</w:t>
            </w:r>
          </w:p>
        </w:tc>
        <w:tc>
          <w:tcPr>
            <w:tcW w:w="873"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3</w:t>
            </w:r>
          </w:p>
        </w:tc>
        <w:tc>
          <w:tcPr>
            <w:tcW w:w="1145"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5,1</w:t>
            </w:r>
          </w:p>
        </w:tc>
        <w:tc>
          <w:tcPr>
            <w:tcW w:w="998"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4</w:t>
            </w:r>
          </w:p>
        </w:tc>
        <w:tc>
          <w:tcPr>
            <w:tcW w:w="1194"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6,6*</w:t>
            </w:r>
          </w:p>
        </w:tc>
      </w:tr>
      <w:tr w:rsidR="00F505F3" w:rsidRPr="002C75E8" w:rsidTr="00F505F3">
        <w:trPr>
          <w:trHeight w:val="257"/>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Виразкова хвороба шлунка та ДПК</w:t>
            </w:r>
          </w:p>
        </w:tc>
        <w:tc>
          <w:tcPr>
            <w:tcW w:w="873"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3</w:t>
            </w:r>
          </w:p>
        </w:tc>
        <w:tc>
          <w:tcPr>
            <w:tcW w:w="1145"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5,1</w:t>
            </w:r>
          </w:p>
        </w:tc>
        <w:tc>
          <w:tcPr>
            <w:tcW w:w="998"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5</w:t>
            </w:r>
          </w:p>
        </w:tc>
        <w:tc>
          <w:tcPr>
            <w:tcW w:w="1194"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8,2*</w:t>
            </w:r>
          </w:p>
        </w:tc>
      </w:tr>
      <w:tr w:rsidR="00F505F3" w:rsidRPr="002C75E8" w:rsidTr="00F505F3">
        <w:trPr>
          <w:trHeight w:val="240"/>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Pr>
                <w:rFonts w:asciiTheme="majorHAnsi" w:hAnsiTheme="majorHAnsi" w:cstheme="majorHAnsi"/>
                <w:sz w:val="24"/>
                <w:szCs w:val="24"/>
                <w:lang w:val="uk-UA"/>
              </w:rPr>
              <w:t>Ф</w:t>
            </w:r>
            <w:r w:rsidRPr="005D693F">
              <w:rPr>
                <w:rFonts w:asciiTheme="majorHAnsi" w:hAnsiTheme="majorHAnsi" w:cstheme="majorHAnsi"/>
                <w:sz w:val="24"/>
                <w:szCs w:val="24"/>
              </w:rPr>
              <w:t>іброміома матки</w:t>
            </w:r>
          </w:p>
        </w:tc>
        <w:tc>
          <w:tcPr>
            <w:tcW w:w="873"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3</w:t>
            </w:r>
          </w:p>
        </w:tc>
        <w:tc>
          <w:tcPr>
            <w:tcW w:w="1145"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5,1</w:t>
            </w:r>
          </w:p>
        </w:tc>
        <w:tc>
          <w:tcPr>
            <w:tcW w:w="998"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2</w:t>
            </w:r>
          </w:p>
        </w:tc>
        <w:tc>
          <w:tcPr>
            <w:tcW w:w="1194"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3,3*</w:t>
            </w:r>
          </w:p>
        </w:tc>
      </w:tr>
      <w:tr w:rsidR="00F505F3" w:rsidRPr="002C75E8" w:rsidTr="00F505F3">
        <w:trPr>
          <w:trHeight w:val="229"/>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Аденома передміхурової залози</w:t>
            </w:r>
          </w:p>
        </w:tc>
        <w:tc>
          <w:tcPr>
            <w:tcW w:w="873"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4</w:t>
            </w:r>
          </w:p>
        </w:tc>
        <w:tc>
          <w:tcPr>
            <w:tcW w:w="1145"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6,8</w:t>
            </w:r>
          </w:p>
        </w:tc>
        <w:tc>
          <w:tcPr>
            <w:tcW w:w="998"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5</w:t>
            </w:r>
          </w:p>
        </w:tc>
        <w:tc>
          <w:tcPr>
            <w:tcW w:w="1194"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8,2*</w:t>
            </w:r>
          </w:p>
        </w:tc>
      </w:tr>
      <w:tr w:rsidR="00F505F3" w:rsidRPr="002C75E8" w:rsidTr="00F505F3">
        <w:trPr>
          <w:trHeight w:val="234"/>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Pr>
                <w:rFonts w:asciiTheme="majorHAnsi" w:hAnsiTheme="majorHAnsi" w:cstheme="majorHAnsi"/>
                <w:sz w:val="24"/>
                <w:szCs w:val="24"/>
                <w:lang w:val="uk-UA"/>
              </w:rPr>
              <w:t>К</w:t>
            </w:r>
            <w:r w:rsidRPr="005D693F">
              <w:rPr>
                <w:rFonts w:asciiTheme="majorHAnsi" w:hAnsiTheme="majorHAnsi" w:cstheme="majorHAnsi"/>
                <w:sz w:val="24"/>
                <w:szCs w:val="24"/>
              </w:rPr>
              <w:t>іста печінки</w:t>
            </w:r>
          </w:p>
        </w:tc>
        <w:tc>
          <w:tcPr>
            <w:tcW w:w="873"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1</w:t>
            </w:r>
          </w:p>
        </w:tc>
        <w:tc>
          <w:tcPr>
            <w:tcW w:w="1145"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1,7</w:t>
            </w:r>
          </w:p>
        </w:tc>
        <w:tc>
          <w:tcPr>
            <w:tcW w:w="998" w:type="dxa"/>
            <w:vAlign w:val="center"/>
          </w:tcPr>
          <w:p w:rsidR="00F505F3" w:rsidRPr="000231A4" w:rsidRDefault="00F505F3" w:rsidP="00F505F3">
            <w:pPr>
              <w:pStyle w:val="ab"/>
              <w:spacing w:line="360" w:lineRule="auto"/>
              <w:ind w:firstLine="0"/>
              <w:jc w:val="center"/>
              <w:rPr>
                <w:noProof/>
                <w:sz w:val="24"/>
                <w:szCs w:val="24"/>
              </w:rPr>
            </w:pPr>
          </w:p>
        </w:tc>
        <w:tc>
          <w:tcPr>
            <w:tcW w:w="1194"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w:t>
            </w:r>
          </w:p>
        </w:tc>
      </w:tr>
      <w:tr w:rsidR="00F505F3" w:rsidRPr="002C75E8" w:rsidTr="00F505F3">
        <w:trPr>
          <w:trHeight w:val="237"/>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Кіста лівої нирки</w:t>
            </w:r>
          </w:p>
        </w:tc>
        <w:tc>
          <w:tcPr>
            <w:tcW w:w="873"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1</w:t>
            </w:r>
          </w:p>
        </w:tc>
        <w:tc>
          <w:tcPr>
            <w:tcW w:w="1145" w:type="dxa"/>
            <w:vAlign w:val="center"/>
          </w:tcPr>
          <w:p w:rsidR="00F505F3" w:rsidRPr="000231A4" w:rsidRDefault="00F505F3" w:rsidP="00F505F3">
            <w:pPr>
              <w:pStyle w:val="ab"/>
              <w:spacing w:line="360" w:lineRule="auto"/>
              <w:ind w:firstLine="0"/>
              <w:jc w:val="center"/>
              <w:rPr>
                <w:noProof/>
                <w:sz w:val="24"/>
                <w:szCs w:val="24"/>
              </w:rPr>
            </w:pPr>
            <w:r w:rsidRPr="000231A4">
              <w:rPr>
                <w:noProof/>
                <w:sz w:val="24"/>
                <w:szCs w:val="24"/>
              </w:rPr>
              <w:t>1,7</w:t>
            </w:r>
          </w:p>
        </w:tc>
        <w:tc>
          <w:tcPr>
            <w:tcW w:w="998" w:type="dxa"/>
            <w:vAlign w:val="center"/>
          </w:tcPr>
          <w:p w:rsidR="00F505F3" w:rsidRPr="000231A4" w:rsidRDefault="00F505F3" w:rsidP="00F505F3">
            <w:pPr>
              <w:pStyle w:val="ab"/>
              <w:spacing w:line="360" w:lineRule="auto"/>
              <w:ind w:firstLine="0"/>
              <w:jc w:val="center"/>
              <w:rPr>
                <w:noProof/>
                <w:sz w:val="24"/>
                <w:szCs w:val="24"/>
              </w:rPr>
            </w:pPr>
          </w:p>
        </w:tc>
        <w:tc>
          <w:tcPr>
            <w:tcW w:w="1194" w:type="dxa"/>
            <w:vAlign w:val="center"/>
          </w:tcPr>
          <w:p w:rsidR="00F505F3" w:rsidRPr="000231A4" w:rsidRDefault="00F505F3" w:rsidP="00F505F3">
            <w:pPr>
              <w:pStyle w:val="ab"/>
              <w:spacing w:line="360" w:lineRule="auto"/>
              <w:ind w:firstLine="0"/>
              <w:jc w:val="center"/>
              <w:rPr>
                <w:noProof/>
                <w:sz w:val="24"/>
                <w:szCs w:val="24"/>
              </w:rPr>
            </w:pPr>
          </w:p>
        </w:tc>
      </w:tr>
      <w:tr w:rsidR="00F505F3" w:rsidRPr="002C75E8" w:rsidTr="00F505F3">
        <w:trPr>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sidRPr="005D693F">
              <w:rPr>
                <w:rFonts w:asciiTheme="majorHAnsi" w:hAnsiTheme="majorHAnsi" w:cstheme="majorHAnsi"/>
                <w:sz w:val="24"/>
                <w:szCs w:val="24"/>
              </w:rPr>
              <w:t>Грижа стравохідного отвору діафрагми II ст</w:t>
            </w:r>
            <w:r>
              <w:rPr>
                <w:rFonts w:asciiTheme="majorHAnsi" w:hAnsiTheme="majorHAnsi" w:cstheme="majorHAnsi"/>
                <w:sz w:val="24"/>
                <w:szCs w:val="24"/>
              </w:rPr>
              <w:t>.</w:t>
            </w:r>
          </w:p>
        </w:tc>
        <w:tc>
          <w:tcPr>
            <w:tcW w:w="873"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_</w:t>
            </w:r>
          </w:p>
        </w:tc>
        <w:tc>
          <w:tcPr>
            <w:tcW w:w="1145" w:type="dxa"/>
            <w:vAlign w:val="center"/>
          </w:tcPr>
          <w:p w:rsidR="00F505F3" w:rsidRPr="000231A4" w:rsidRDefault="00F505F3" w:rsidP="00F505F3">
            <w:pPr>
              <w:pStyle w:val="ab"/>
              <w:spacing w:line="360" w:lineRule="auto"/>
              <w:ind w:firstLine="0"/>
              <w:jc w:val="center"/>
              <w:rPr>
                <w:noProof/>
                <w:sz w:val="24"/>
                <w:szCs w:val="24"/>
                <w:lang w:val="uk-UA"/>
              </w:rPr>
            </w:pPr>
          </w:p>
        </w:tc>
        <w:tc>
          <w:tcPr>
            <w:tcW w:w="998"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2</w:t>
            </w:r>
          </w:p>
        </w:tc>
        <w:tc>
          <w:tcPr>
            <w:tcW w:w="1194"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3,3</w:t>
            </w:r>
          </w:p>
        </w:tc>
      </w:tr>
      <w:tr w:rsidR="00F505F3" w:rsidRPr="002C75E8" w:rsidTr="00F505F3">
        <w:trPr>
          <w:trHeight w:val="273"/>
          <w:jc w:val="center"/>
        </w:trPr>
        <w:tc>
          <w:tcPr>
            <w:tcW w:w="4949" w:type="dxa"/>
          </w:tcPr>
          <w:p w:rsidR="00F505F3" w:rsidRPr="005D693F" w:rsidRDefault="00F505F3" w:rsidP="00F505F3">
            <w:pPr>
              <w:spacing w:after="0" w:line="360" w:lineRule="auto"/>
              <w:rPr>
                <w:rFonts w:asciiTheme="majorHAnsi" w:hAnsiTheme="majorHAnsi" w:cstheme="majorHAnsi"/>
                <w:sz w:val="24"/>
                <w:szCs w:val="24"/>
              </w:rPr>
            </w:pPr>
            <w:r>
              <w:rPr>
                <w:rFonts w:asciiTheme="majorHAnsi" w:hAnsiTheme="majorHAnsi" w:cstheme="majorHAnsi"/>
                <w:sz w:val="24"/>
                <w:szCs w:val="24"/>
                <w:lang w:val="uk-UA"/>
              </w:rPr>
              <w:t>Усього</w:t>
            </w:r>
          </w:p>
        </w:tc>
        <w:tc>
          <w:tcPr>
            <w:tcW w:w="873"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96</w:t>
            </w:r>
          </w:p>
        </w:tc>
        <w:tc>
          <w:tcPr>
            <w:tcW w:w="1145"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162,7</w:t>
            </w:r>
          </w:p>
        </w:tc>
        <w:tc>
          <w:tcPr>
            <w:tcW w:w="998"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105</w:t>
            </w:r>
          </w:p>
        </w:tc>
        <w:tc>
          <w:tcPr>
            <w:tcW w:w="1194" w:type="dxa"/>
            <w:vAlign w:val="center"/>
          </w:tcPr>
          <w:p w:rsidR="00F505F3" w:rsidRPr="000231A4" w:rsidRDefault="00F505F3" w:rsidP="00F505F3">
            <w:pPr>
              <w:pStyle w:val="ab"/>
              <w:spacing w:line="360" w:lineRule="auto"/>
              <w:ind w:firstLine="0"/>
              <w:jc w:val="center"/>
              <w:rPr>
                <w:noProof/>
                <w:sz w:val="24"/>
                <w:szCs w:val="24"/>
                <w:lang w:val="uk-UA"/>
              </w:rPr>
            </w:pPr>
            <w:r w:rsidRPr="000231A4">
              <w:rPr>
                <w:noProof/>
                <w:sz w:val="24"/>
                <w:szCs w:val="24"/>
                <w:lang w:val="uk-UA"/>
              </w:rPr>
              <w:t>172,1</w:t>
            </w:r>
          </w:p>
        </w:tc>
      </w:tr>
    </w:tbl>
    <w:p w:rsidR="00F505F3" w:rsidRDefault="00F505F3" w:rsidP="00F505F3">
      <w:pPr>
        <w:pStyle w:val="a8"/>
        <w:autoSpaceDE w:val="0"/>
        <w:autoSpaceDN w:val="0"/>
        <w:adjustRightInd w:val="0"/>
        <w:spacing w:after="0" w:line="360" w:lineRule="auto"/>
        <w:ind w:left="0" w:firstLine="567"/>
        <w:jc w:val="both"/>
        <w:rPr>
          <w:rFonts w:ascii="Times New Roman" w:eastAsia="CourierNewPSMT" w:hAnsi="Times New Roman" w:cs="Times New Roman"/>
          <w:sz w:val="28"/>
          <w:szCs w:val="28"/>
        </w:rPr>
      </w:pPr>
    </w:p>
    <w:p w:rsidR="00F505F3" w:rsidRDefault="00F505F3" w:rsidP="00F505F3">
      <w:pPr>
        <w:pStyle w:val="a8"/>
        <w:autoSpaceDE w:val="0"/>
        <w:autoSpaceDN w:val="0"/>
        <w:adjustRightInd w:val="0"/>
        <w:spacing w:after="0" w:line="360" w:lineRule="auto"/>
        <w:ind w:left="0" w:firstLine="567"/>
        <w:jc w:val="both"/>
        <w:rPr>
          <w:rFonts w:ascii="Times New Roman" w:eastAsia="CourierNewPSMT" w:hAnsi="Times New Roman" w:cs="Times New Roman"/>
          <w:sz w:val="28"/>
          <w:szCs w:val="28"/>
          <w:lang w:val="uk-UA"/>
        </w:rPr>
      </w:pPr>
      <w:r>
        <w:rPr>
          <w:rFonts w:ascii="Times New Roman" w:eastAsia="CourierNewPSMT" w:hAnsi="Times New Roman" w:cs="Times New Roman"/>
          <w:sz w:val="28"/>
          <w:szCs w:val="28"/>
        </w:rPr>
        <w:t>*</w:t>
      </w:r>
      <w:r w:rsidRPr="000E6857">
        <w:rPr>
          <w:rFonts w:ascii="Times New Roman" w:eastAsia="CourierNewPSMT" w:hAnsi="Times New Roman" w:cs="Times New Roman"/>
          <w:sz w:val="28"/>
          <w:szCs w:val="28"/>
        </w:rPr>
        <w:t xml:space="preserve">- </w:t>
      </w:r>
      <w:r>
        <w:rPr>
          <w:rFonts w:ascii="Times New Roman" w:eastAsia="CourierNewPSMT" w:hAnsi="Times New Roman" w:cs="Times New Roman"/>
          <w:sz w:val="28"/>
          <w:szCs w:val="28"/>
        </w:rPr>
        <w:t xml:space="preserve"> р</w:t>
      </w:r>
      <w:r>
        <w:rPr>
          <w:rFonts w:ascii="Times New Roman" w:eastAsia="CourierNewPSMT" w:hAnsi="Times New Roman" w:cs="Times New Roman"/>
          <w:sz w:val="28"/>
          <w:szCs w:val="28"/>
          <w:lang w:val="uk-UA"/>
        </w:rPr>
        <w:t>ізниця</w:t>
      </w:r>
      <w:r>
        <w:rPr>
          <w:rFonts w:ascii="Times New Roman" w:eastAsia="CourierNewPSMT" w:hAnsi="Times New Roman" w:cs="Times New Roman"/>
          <w:sz w:val="28"/>
          <w:szCs w:val="28"/>
        </w:rPr>
        <w:t xml:space="preserve"> недостов</w:t>
      </w:r>
      <w:r>
        <w:rPr>
          <w:rFonts w:ascii="Times New Roman" w:eastAsia="CourierNewPSMT" w:hAnsi="Times New Roman" w:cs="Times New Roman"/>
          <w:sz w:val="28"/>
          <w:szCs w:val="28"/>
          <w:lang w:val="uk-UA"/>
        </w:rPr>
        <w:t>і</w:t>
      </w:r>
      <w:r>
        <w:rPr>
          <w:rFonts w:ascii="Times New Roman" w:eastAsia="CourierNewPSMT" w:hAnsi="Times New Roman" w:cs="Times New Roman"/>
          <w:sz w:val="28"/>
          <w:szCs w:val="28"/>
        </w:rPr>
        <w:t xml:space="preserve">рна </w:t>
      </w:r>
      <w:r>
        <w:rPr>
          <w:rFonts w:ascii="Times New Roman" w:eastAsia="CourierNewPSMT" w:hAnsi="Times New Roman" w:cs="Times New Roman"/>
          <w:sz w:val="28"/>
          <w:szCs w:val="28"/>
          <w:lang w:val="en-US"/>
        </w:rPr>
        <w:t>p</w:t>
      </w:r>
      <w:r w:rsidRPr="000231A4">
        <w:rPr>
          <w:rFonts w:ascii="Times New Roman" w:eastAsia="CourierNewPSMT" w:hAnsi="Times New Roman" w:cs="Times New Roman"/>
          <w:sz w:val="28"/>
          <w:szCs w:val="28"/>
        </w:rPr>
        <w:t>&gt;</w:t>
      </w:r>
      <w:r>
        <w:rPr>
          <w:rFonts w:ascii="Times New Roman" w:eastAsia="CourierNewPSMT" w:hAnsi="Times New Roman" w:cs="Times New Roman"/>
          <w:sz w:val="28"/>
          <w:szCs w:val="28"/>
          <w:lang w:val="uk-UA"/>
        </w:rPr>
        <w:t>0,1</w:t>
      </w:r>
    </w:p>
    <w:p w:rsidR="00F505F3" w:rsidRDefault="00F505F3" w:rsidP="00F505F3">
      <w:pPr>
        <w:pStyle w:val="a8"/>
        <w:autoSpaceDE w:val="0"/>
        <w:autoSpaceDN w:val="0"/>
        <w:adjustRightInd w:val="0"/>
        <w:spacing w:after="0" w:line="360" w:lineRule="auto"/>
        <w:ind w:left="0" w:firstLine="567"/>
        <w:jc w:val="both"/>
        <w:rPr>
          <w:rFonts w:ascii="Times New Roman" w:eastAsia="CourierNewPSMT" w:hAnsi="Times New Roman" w:cs="Times New Roman"/>
          <w:sz w:val="28"/>
          <w:szCs w:val="28"/>
          <w:lang w:val="uk-UA"/>
        </w:rPr>
      </w:pPr>
    </w:p>
    <w:p w:rsidR="00F505F3" w:rsidRDefault="00F505F3" w:rsidP="00F505F3">
      <w:pPr>
        <w:spacing w:after="0" w:line="360" w:lineRule="auto"/>
        <w:ind w:firstLine="567"/>
        <w:jc w:val="both"/>
        <w:rPr>
          <w:rFonts w:ascii="Times New Roman" w:hAnsi="Times New Roman" w:cs="Times New Roman"/>
          <w:color w:val="000000"/>
          <w:sz w:val="28"/>
          <w:szCs w:val="28"/>
          <w:lang w:val="uk-UA"/>
        </w:rPr>
      </w:pPr>
      <w:r>
        <w:rPr>
          <w:rFonts w:ascii="Times New Roman" w:eastAsia="CourierNewPSMT" w:hAnsi="Times New Roman" w:cs="Times New Roman"/>
          <w:sz w:val="28"/>
          <w:szCs w:val="28"/>
          <w:lang w:val="uk-UA"/>
        </w:rPr>
        <w:t>Н</w:t>
      </w:r>
      <w:r w:rsidRPr="00490145">
        <w:rPr>
          <w:rFonts w:ascii="Times New Roman" w:eastAsia="CourierNewPSMT" w:hAnsi="Times New Roman" w:cs="Times New Roman"/>
          <w:sz w:val="28"/>
          <w:szCs w:val="28"/>
          <w:lang w:val="uk-UA"/>
        </w:rPr>
        <w:t xml:space="preserve">ами був розроблений опитувальник на основі </w:t>
      </w:r>
      <w:r w:rsidRPr="005D693F">
        <w:rPr>
          <w:rFonts w:ascii="Times New Roman" w:eastAsia="CourierNewPSMT" w:hAnsi="Times New Roman" w:cs="Times New Roman"/>
          <w:sz w:val="28"/>
          <w:szCs w:val="28"/>
        </w:rPr>
        <w:t>SF</w:t>
      </w:r>
      <w:r w:rsidRPr="00490145">
        <w:rPr>
          <w:rFonts w:ascii="Times New Roman" w:eastAsia="CourierNewPSMT" w:hAnsi="Times New Roman" w:cs="Times New Roman"/>
          <w:sz w:val="28"/>
          <w:szCs w:val="28"/>
          <w:lang w:val="uk-UA"/>
        </w:rPr>
        <w:t>-36, з якого були вилучені параметри, що не мали достатньої селективністі відносно досліджуваної патології</w:t>
      </w:r>
      <w:r>
        <w:rPr>
          <w:rFonts w:ascii="Times New Roman" w:eastAsia="CourierNewPSMT" w:hAnsi="Times New Roman" w:cs="Times New Roman"/>
          <w:sz w:val="28"/>
          <w:szCs w:val="28"/>
          <w:lang w:val="uk-UA"/>
        </w:rPr>
        <w:t xml:space="preserve"> (табл. 2.6).</w:t>
      </w:r>
    </w:p>
    <w:p w:rsidR="00F505F3" w:rsidRDefault="00F505F3" w:rsidP="00F505F3">
      <w:pPr>
        <w:spacing w:after="0" w:line="360" w:lineRule="auto"/>
        <w:ind w:left="7080" w:firstLine="708"/>
        <w:rPr>
          <w:rFonts w:ascii="Times New Roman" w:hAnsi="Times New Roman" w:cs="Times New Roman"/>
          <w:color w:val="000000"/>
          <w:sz w:val="28"/>
          <w:szCs w:val="28"/>
          <w:lang w:val="uk-UA"/>
        </w:rPr>
      </w:pPr>
    </w:p>
    <w:p w:rsidR="00F505F3" w:rsidRDefault="00F505F3" w:rsidP="00F505F3">
      <w:pPr>
        <w:spacing w:after="0" w:line="360" w:lineRule="auto"/>
        <w:ind w:left="7080" w:firstLine="708"/>
        <w:rPr>
          <w:rFonts w:ascii="Times New Roman" w:hAnsi="Times New Roman" w:cs="Times New Roman"/>
          <w:color w:val="000000"/>
          <w:sz w:val="28"/>
          <w:szCs w:val="28"/>
          <w:lang w:val="uk-UA"/>
        </w:rPr>
      </w:pPr>
    </w:p>
    <w:p w:rsidR="00F505F3" w:rsidRDefault="00F505F3" w:rsidP="00F505F3">
      <w:pPr>
        <w:spacing w:after="0" w:line="360" w:lineRule="auto"/>
        <w:ind w:left="7080" w:firstLine="708"/>
        <w:rPr>
          <w:rFonts w:ascii="Times New Roman" w:hAnsi="Times New Roman" w:cs="Times New Roman"/>
          <w:color w:val="000000"/>
          <w:sz w:val="28"/>
          <w:szCs w:val="28"/>
          <w:lang w:val="uk-UA"/>
        </w:rPr>
      </w:pPr>
    </w:p>
    <w:p w:rsidR="00F505F3" w:rsidRDefault="00F505F3" w:rsidP="00F505F3">
      <w:pPr>
        <w:spacing w:after="0" w:line="360" w:lineRule="auto"/>
        <w:ind w:left="7080" w:firstLine="708"/>
        <w:rPr>
          <w:rFonts w:ascii="Times New Roman" w:hAnsi="Times New Roman" w:cs="Times New Roman"/>
          <w:color w:val="000000"/>
          <w:sz w:val="28"/>
          <w:szCs w:val="28"/>
          <w:lang w:val="uk-UA"/>
        </w:rPr>
      </w:pPr>
    </w:p>
    <w:p w:rsidR="00F505F3" w:rsidRDefault="00F505F3" w:rsidP="00F505F3">
      <w:pPr>
        <w:spacing w:after="0" w:line="360" w:lineRule="auto"/>
        <w:ind w:left="7080" w:firstLine="708"/>
        <w:rPr>
          <w:rFonts w:ascii="Times New Roman" w:hAnsi="Times New Roman" w:cs="Times New Roman"/>
          <w:color w:val="000000"/>
          <w:sz w:val="28"/>
          <w:szCs w:val="28"/>
          <w:lang w:val="uk-UA"/>
        </w:rPr>
      </w:pPr>
    </w:p>
    <w:p w:rsidR="00F505F3" w:rsidRPr="003E0F02" w:rsidRDefault="00F505F3" w:rsidP="00F505F3">
      <w:pPr>
        <w:spacing w:after="0" w:line="360" w:lineRule="auto"/>
        <w:ind w:left="7080" w:firstLine="708"/>
        <w:rPr>
          <w:rFonts w:ascii="Times New Roman" w:hAnsi="Times New Roman" w:cs="Times New Roman"/>
          <w:color w:val="000000"/>
          <w:sz w:val="28"/>
          <w:szCs w:val="28"/>
        </w:rPr>
      </w:pPr>
      <w:r w:rsidRPr="003A5781">
        <w:rPr>
          <w:rFonts w:ascii="Times New Roman" w:hAnsi="Times New Roman" w:cs="Times New Roman"/>
          <w:color w:val="000000"/>
          <w:sz w:val="28"/>
          <w:szCs w:val="28"/>
          <w:lang w:val="uk-UA"/>
        </w:rPr>
        <w:lastRenderedPageBreak/>
        <w:t>Таблиц</w:t>
      </w:r>
      <w:r>
        <w:rPr>
          <w:rFonts w:ascii="Times New Roman" w:hAnsi="Times New Roman" w:cs="Times New Roman"/>
          <w:color w:val="000000"/>
          <w:sz w:val="28"/>
          <w:szCs w:val="28"/>
          <w:lang w:val="uk-UA"/>
        </w:rPr>
        <w:t>я</w:t>
      </w:r>
      <w:r w:rsidRPr="003A5781">
        <w:rPr>
          <w:rFonts w:ascii="Times New Roman" w:hAnsi="Times New Roman" w:cs="Times New Roman"/>
          <w:color w:val="000000"/>
          <w:sz w:val="28"/>
          <w:szCs w:val="28"/>
          <w:lang w:val="uk-UA"/>
        </w:rPr>
        <w:t xml:space="preserve"> 2.6</w:t>
      </w:r>
    </w:p>
    <w:p w:rsidR="00F505F3" w:rsidRPr="003A5781" w:rsidRDefault="00F505F3" w:rsidP="00F505F3">
      <w:pPr>
        <w:spacing w:after="0" w:line="360" w:lineRule="auto"/>
        <w:ind w:firstLine="567"/>
        <w:jc w:val="center"/>
        <w:rPr>
          <w:rFonts w:ascii="Times New Roman" w:hAnsi="Times New Roman" w:cs="Times New Roman"/>
          <w:b/>
          <w:color w:val="000000"/>
          <w:sz w:val="28"/>
          <w:szCs w:val="28"/>
          <w:lang w:val="uk-UA"/>
        </w:rPr>
      </w:pPr>
      <w:r w:rsidRPr="005D693F">
        <w:rPr>
          <w:rFonts w:ascii="Times New Roman" w:hAnsi="Times New Roman" w:cs="Times New Roman"/>
          <w:b/>
          <w:color w:val="000000"/>
          <w:sz w:val="28"/>
          <w:szCs w:val="28"/>
          <w:lang w:val="uk-UA"/>
        </w:rPr>
        <w:t>Опитувальник для оцінки якості життя пацієнтів</w:t>
      </w:r>
    </w:p>
    <w:tbl>
      <w:tblPr>
        <w:tblW w:w="9555" w:type="dxa"/>
        <w:tblInd w:w="93" w:type="dxa"/>
        <w:tblLayout w:type="fixed"/>
        <w:tblLook w:val="0000" w:firstRow="0" w:lastRow="0" w:firstColumn="0" w:lastColumn="0" w:noHBand="0" w:noVBand="0"/>
      </w:tblPr>
      <w:tblGrid>
        <w:gridCol w:w="3316"/>
        <w:gridCol w:w="1366"/>
        <w:gridCol w:w="10"/>
        <w:gridCol w:w="852"/>
        <w:gridCol w:w="2792"/>
        <w:gridCol w:w="43"/>
        <w:gridCol w:w="1176"/>
      </w:tblGrid>
      <w:tr w:rsidR="00F505F3" w:rsidRPr="005D693F" w:rsidTr="00F505F3">
        <w:trPr>
          <w:trHeight w:val="821"/>
        </w:trPr>
        <w:tc>
          <w:tcPr>
            <w:tcW w:w="4682" w:type="dxa"/>
            <w:gridSpan w:val="2"/>
            <w:tcBorders>
              <w:top w:val="single" w:sz="8" w:space="0" w:color="auto"/>
              <w:left w:val="single" w:sz="8" w:space="0" w:color="auto"/>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Cs/>
                <w:color w:val="000000"/>
                <w:sz w:val="24"/>
                <w:szCs w:val="24"/>
                <w:lang w:val="uk-UA"/>
              </w:rPr>
            </w:pPr>
            <w:r w:rsidRPr="005D693F">
              <w:rPr>
                <w:rFonts w:ascii="Times New Roman" w:hAnsi="Times New Roman" w:cs="Times New Roman"/>
                <w:b/>
                <w:bCs/>
                <w:color w:val="000000"/>
                <w:sz w:val="24"/>
                <w:szCs w:val="24"/>
                <w:lang w:val="uk-UA"/>
              </w:rPr>
              <w:t xml:space="preserve">1. Як би Ви в цілому оцінили стан Вашого здоров'я </w:t>
            </w:r>
            <w:r w:rsidRPr="005D693F">
              <w:rPr>
                <w:rFonts w:ascii="Times New Roman" w:hAnsi="Times New Roman" w:cs="Times New Roman"/>
                <w:bCs/>
                <w:color w:val="000000"/>
                <w:sz w:val="24"/>
                <w:szCs w:val="24"/>
                <w:lang w:val="uk-UA"/>
              </w:rPr>
              <w:t>(обведіть одну цифру)</w:t>
            </w:r>
          </w:p>
        </w:tc>
        <w:tc>
          <w:tcPr>
            <w:tcW w:w="4873" w:type="dxa"/>
            <w:gridSpan w:val="5"/>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
                <w:bCs/>
                <w:color w:val="000000"/>
                <w:sz w:val="24"/>
                <w:szCs w:val="24"/>
                <w:lang w:val="uk-UA"/>
              </w:rPr>
            </w:pPr>
            <w:r w:rsidRPr="005D693F">
              <w:rPr>
                <w:rFonts w:ascii="Times New Roman" w:hAnsi="Times New Roman" w:cs="Times New Roman"/>
                <w:b/>
                <w:bCs/>
                <w:color w:val="000000"/>
                <w:sz w:val="24"/>
                <w:szCs w:val="24"/>
                <w:lang w:val="uk-UA"/>
              </w:rPr>
              <w:t xml:space="preserve">2. Як би Ви в цілому оцінили своє здоров'я </w:t>
            </w:r>
            <w:r>
              <w:rPr>
                <w:rFonts w:ascii="Times New Roman" w:hAnsi="Times New Roman" w:cs="Times New Roman"/>
                <w:b/>
                <w:bCs/>
                <w:color w:val="000000"/>
                <w:sz w:val="24"/>
                <w:szCs w:val="24"/>
                <w:lang w:val="uk-UA"/>
              </w:rPr>
              <w:t>зараз</w:t>
            </w:r>
            <w:r w:rsidRPr="005D693F">
              <w:rPr>
                <w:rFonts w:ascii="Times New Roman" w:hAnsi="Times New Roman" w:cs="Times New Roman"/>
                <w:b/>
                <w:bCs/>
                <w:color w:val="000000"/>
                <w:sz w:val="24"/>
                <w:szCs w:val="24"/>
                <w:lang w:val="uk-UA"/>
              </w:rPr>
              <w:t xml:space="preserve"> в порівнянні з тим, що було при виписці з клініки </w:t>
            </w:r>
            <w:r w:rsidRPr="005D693F">
              <w:rPr>
                <w:rFonts w:ascii="Times New Roman" w:hAnsi="Times New Roman" w:cs="Times New Roman"/>
                <w:bCs/>
                <w:color w:val="000000"/>
                <w:sz w:val="24"/>
                <w:szCs w:val="24"/>
                <w:lang w:val="uk-UA"/>
              </w:rPr>
              <w:t>(обведіть одну цифру)</w:t>
            </w:r>
          </w:p>
        </w:tc>
      </w:tr>
      <w:tr w:rsidR="00F505F3" w:rsidRPr="003A5781" w:rsidTr="00F505F3">
        <w:trPr>
          <w:trHeight w:val="1390"/>
        </w:trPr>
        <w:tc>
          <w:tcPr>
            <w:tcW w:w="3316" w:type="dxa"/>
            <w:tcBorders>
              <w:top w:val="single" w:sz="8" w:space="0" w:color="auto"/>
              <w:left w:val="single" w:sz="8" w:space="0" w:color="auto"/>
              <w:bottom w:val="single" w:sz="4" w:space="0" w:color="auto"/>
              <w:right w:val="single" w:sz="8" w:space="0" w:color="000000"/>
            </w:tcBorders>
            <w:shd w:val="clear" w:color="auto" w:fill="auto"/>
            <w:vAlign w:val="center"/>
          </w:tcPr>
          <w:p w:rsidR="00F505F3" w:rsidRPr="005D693F" w:rsidRDefault="00F505F3" w:rsidP="00F505F3">
            <w:pPr>
              <w:spacing w:after="0" w:line="240" w:lineRule="auto"/>
              <w:jc w:val="center"/>
              <w:rPr>
                <w:rFonts w:ascii="Times New Roman" w:hAnsi="Times New Roman" w:cs="Times New Roman"/>
                <w:color w:val="000000"/>
                <w:sz w:val="24"/>
                <w:szCs w:val="24"/>
              </w:rPr>
            </w:pPr>
            <w:r w:rsidRPr="005D693F">
              <w:rPr>
                <w:rFonts w:ascii="Times New Roman" w:hAnsi="Times New Roman" w:cs="Times New Roman"/>
                <w:color w:val="000000"/>
                <w:sz w:val="24"/>
                <w:szCs w:val="24"/>
              </w:rPr>
              <w:t>Відмінн</w:t>
            </w:r>
            <w:r>
              <w:rPr>
                <w:rFonts w:ascii="Times New Roman" w:hAnsi="Times New Roman" w:cs="Times New Roman"/>
                <w:color w:val="000000"/>
                <w:sz w:val="24"/>
                <w:szCs w:val="24"/>
                <w:lang w:val="uk-UA"/>
              </w:rPr>
              <w:t>ий</w:t>
            </w:r>
          </w:p>
          <w:p w:rsidR="00F505F3" w:rsidRPr="005D693F" w:rsidRDefault="00F505F3" w:rsidP="00F505F3">
            <w:pPr>
              <w:spacing w:after="0" w:line="240" w:lineRule="auto"/>
              <w:jc w:val="center"/>
              <w:rPr>
                <w:rFonts w:ascii="Times New Roman" w:hAnsi="Times New Roman" w:cs="Times New Roman"/>
                <w:color w:val="000000"/>
                <w:sz w:val="24"/>
                <w:szCs w:val="24"/>
              </w:rPr>
            </w:pPr>
            <w:r w:rsidRPr="005D693F">
              <w:rPr>
                <w:rFonts w:ascii="Times New Roman" w:hAnsi="Times New Roman" w:cs="Times New Roman"/>
                <w:color w:val="000000"/>
                <w:sz w:val="24"/>
                <w:szCs w:val="24"/>
              </w:rPr>
              <w:t xml:space="preserve">Дуже </w:t>
            </w:r>
            <w:r>
              <w:rPr>
                <w:rFonts w:ascii="Times New Roman" w:hAnsi="Times New Roman" w:cs="Times New Roman"/>
                <w:color w:val="000000"/>
                <w:sz w:val="24"/>
                <w:szCs w:val="24"/>
                <w:lang w:val="uk-UA"/>
              </w:rPr>
              <w:t>добрий</w:t>
            </w:r>
          </w:p>
          <w:p w:rsidR="00F505F3" w:rsidRPr="005D693F" w:rsidRDefault="00F505F3" w:rsidP="00F505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lang w:val="uk-UA"/>
              </w:rPr>
              <w:t>Добрий</w:t>
            </w:r>
          </w:p>
          <w:p w:rsidR="00F505F3" w:rsidRPr="005D693F" w:rsidRDefault="00F505F3" w:rsidP="00F505F3">
            <w:pPr>
              <w:spacing w:after="0" w:line="240" w:lineRule="auto"/>
              <w:jc w:val="center"/>
              <w:rPr>
                <w:rFonts w:ascii="Times New Roman" w:hAnsi="Times New Roman" w:cs="Times New Roman"/>
                <w:color w:val="000000"/>
                <w:sz w:val="24"/>
                <w:szCs w:val="24"/>
              </w:rPr>
            </w:pPr>
            <w:r w:rsidRPr="005D693F">
              <w:rPr>
                <w:rFonts w:ascii="Times New Roman" w:hAnsi="Times New Roman" w:cs="Times New Roman"/>
                <w:color w:val="000000"/>
                <w:sz w:val="24"/>
                <w:szCs w:val="24"/>
              </w:rPr>
              <w:t>Задовільний</w:t>
            </w:r>
          </w:p>
          <w:p w:rsidR="00F505F3" w:rsidRDefault="00F505F3" w:rsidP="00F505F3">
            <w:pPr>
              <w:spacing w:after="0" w:line="240" w:lineRule="auto"/>
              <w:jc w:val="center"/>
              <w:rPr>
                <w:rFonts w:ascii="Times New Roman" w:hAnsi="Times New Roman" w:cs="Times New Roman"/>
                <w:color w:val="000000"/>
                <w:sz w:val="24"/>
                <w:szCs w:val="24"/>
                <w:lang w:val="uk-UA"/>
              </w:rPr>
            </w:pPr>
            <w:r w:rsidRPr="005D693F">
              <w:rPr>
                <w:rFonts w:ascii="Times New Roman" w:hAnsi="Times New Roman" w:cs="Times New Roman"/>
                <w:color w:val="000000"/>
                <w:sz w:val="24"/>
                <w:szCs w:val="24"/>
              </w:rPr>
              <w:t>Поган</w:t>
            </w:r>
            <w:r>
              <w:rPr>
                <w:rFonts w:ascii="Times New Roman" w:hAnsi="Times New Roman" w:cs="Times New Roman"/>
                <w:color w:val="000000"/>
                <w:sz w:val="24"/>
                <w:szCs w:val="24"/>
                <w:lang w:val="uk-UA"/>
              </w:rPr>
              <w:t>ий</w:t>
            </w:r>
          </w:p>
          <w:p w:rsidR="00F505F3" w:rsidRPr="003A5781" w:rsidRDefault="00F505F3" w:rsidP="00F505F3">
            <w:pPr>
              <w:spacing w:after="0" w:line="240" w:lineRule="auto"/>
              <w:jc w:val="center"/>
              <w:rPr>
                <w:rFonts w:ascii="Times New Roman" w:hAnsi="Times New Roman" w:cs="Times New Roman"/>
                <w:color w:val="000000"/>
                <w:sz w:val="24"/>
                <w:szCs w:val="24"/>
              </w:rPr>
            </w:pPr>
          </w:p>
        </w:tc>
        <w:tc>
          <w:tcPr>
            <w:tcW w:w="1366" w:type="dxa"/>
            <w:tcBorders>
              <w:top w:val="single" w:sz="4" w:space="0" w:color="auto"/>
              <w:left w:val="nil"/>
              <w:bottom w:val="single" w:sz="4" w:space="0" w:color="auto"/>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c>
          <w:tcPr>
            <w:tcW w:w="3654" w:type="dxa"/>
            <w:gridSpan w:val="3"/>
            <w:tcBorders>
              <w:top w:val="single" w:sz="8" w:space="0" w:color="auto"/>
              <w:left w:val="nil"/>
              <w:bottom w:val="single" w:sz="4" w:space="0" w:color="auto"/>
              <w:right w:val="single" w:sz="8" w:space="0" w:color="000000"/>
            </w:tcBorders>
            <w:shd w:val="clear" w:color="auto" w:fill="auto"/>
            <w:vAlign w:val="center"/>
          </w:tcPr>
          <w:p w:rsidR="00F505F3" w:rsidRPr="005D693F" w:rsidRDefault="00F505F3" w:rsidP="00F505F3">
            <w:pPr>
              <w:spacing w:after="0" w:line="240" w:lineRule="auto"/>
              <w:jc w:val="center"/>
              <w:rPr>
                <w:rFonts w:ascii="Times New Roman" w:hAnsi="Times New Roman" w:cs="Times New Roman"/>
                <w:color w:val="000000"/>
                <w:sz w:val="24"/>
                <w:szCs w:val="24"/>
                <w:lang w:val="uk-UA"/>
              </w:rPr>
            </w:pPr>
            <w:r w:rsidRPr="005D693F">
              <w:rPr>
                <w:rFonts w:ascii="Times New Roman" w:hAnsi="Times New Roman" w:cs="Times New Roman"/>
                <w:color w:val="000000"/>
                <w:sz w:val="24"/>
                <w:szCs w:val="24"/>
                <w:lang w:val="uk-UA"/>
              </w:rPr>
              <w:t>Набагато краще</w:t>
            </w:r>
          </w:p>
          <w:p w:rsidR="00F505F3" w:rsidRPr="005D693F" w:rsidRDefault="00F505F3" w:rsidP="00F505F3">
            <w:pPr>
              <w:spacing w:after="0" w:line="240" w:lineRule="auto"/>
              <w:jc w:val="center"/>
              <w:rPr>
                <w:rFonts w:ascii="Times New Roman" w:hAnsi="Times New Roman" w:cs="Times New Roman"/>
                <w:color w:val="000000"/>
                <w:sz w:val="24"/>
                <w:szCs w:val="24"/>
                <w:lang w:val="uk-UA"/>
              </w:rPr>
            </w:pPr>
            <w:r w:rsidRPr="005D693F">
              <w:rPr>
                <w:rFonts w:ascii="Times New Roman" w:hAnsi="Times New Roman" w:cs="Times New Roman"/>
                <w:color w:val="000000"/>
                <w:sz w:val="24"/>
                <w:szCs w:val="24"/>
                <w:lang w:val="uk-UA"/>
              </w:rPr>
              <w:t>Трохи краще</w:t>
            </w:r>
          </w:p>
          <w:p w:rsidR="00F505F3" w:rsidRPr="005D693F" w:rsidRDefault="00F505F3" w:rsidP="00F505F3">
            <w:pPr>
              <w:spacing w:after="0" w:line="240" w:lineRule="auto"/>
              <w:jc w:val="center"/>
              <w:rPr>
                <w:rFonts w:ascii="Times New Roman" w:hAnsi="Times New Roman" w:cs="Times New Roman"/>
                <w:color w:val="000000"/>
                <w:sz w:val="24"/>
                <w:szCs w:val="24"/>
                <w:lang w:val="uk-UA"/>
              </w:rPr>
            </w:pPr>
            <w:r w:rsidRPr="005D693F">
              <w:rPr>
                <w:rFonts w:ascii="Times New Roman" w:hAnsi="Times New Roman" w:cs="Times New Roman"/>
                <w:color w:val="000000"/>
                <w:sz w:val="24"/>
                <w:szCs w:val="24"/>
                <w:lang w:val="uk-UA"/>
              </w:rPr>
              <w:t>Приблизно так само</w:t>
            </w:r>
          </w:p>
          <w:p w:rsidR="00F505F3" w:rsidRPr="005D693F"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Тр</w:t>
            </w:r>
            <w:r w:rsidRPr="005D693F">
              <w:rPr>
                <w:rFonts w:ascii="Times New Roman" w:hAnsi="Times New Roman" w:cs="Times New Roman"/>
                <w:color w:val="000000"/>
                <w:sz w:val="24"/>
                <w:szCs w:val="24"/>
                <w:lang w:val="uk-UA"/>
              </w:rPr>
              <w:t>охи гірше</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w:t>
            </w:r>
            <w:r w:rsidRPr="005D693F">
              <w:rPr>
                <w:rFonts w:ascii="Times New Roman" w:hAnsi="Times New Roman" w:cs="Times New Roman"/>
                <w:color w:val="000000"/>
                <w:sz w:val="24"/>
                <w:szCs w:val="24"/>
                <w:lang w:val="uk-UA"/>
              </w:rPr>
              <w:t>начно гірше</w:t>
            </w:r>
          </w:p>
        </w:tc>
        <w:tc>
          <w:tcPr>
            <w:tcW w:w="1219" w:type="dxa"/>
            <w:gridSpan w:val="2"/>
            <w:tcBorders>
              <w:top w:val="single" w:sz="8" w:space="0" w:color="auto"/>
              <w:left w:val="nil"/>
              <w:bottom w:val="single" w:sz="4"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rPr>
          <w:trHeight w:val="1115"/>
        </w:trPr>
        <w:tc>
          <w:tcPr>
            <w:tcW w:w="5544" w:type="dxa"/>
            <w:gridSpan w:val="4"/>
            <w:tcBorders>
              <w:top w:val="single" w:sz="4" w:space="0" w:color="auto"/>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
                <w:bCs/>
                <w:color w:val="000000"/>
                <w:sz w:val="24"/>
                <w:szCs w:val="24"/>
                <w:lang w:val="uk-UA"/>
              </w:rPr>
            </w:pPr>
            <w:r w:rsidRPr="003A5781">
              <w:rPr>
                <w:rFonts w:ascii="Times New Roman" w:hAnsi="Times New Roman" w:cs="Times New Roman"/>
                <w:b/>
                <w:bCs/>
                <w:color w:val="000000"/>
                <w:sz w:val="24"/>
                <w:szCs w:val="24"/>
                <w:lang w:val="uk-UA"/>
              </w:rPr>
              <w:t xml:space="preserve">4. </w:t>
            </w:r>
            <w:r w:rsidRPr="005D693F">
              <w:rPr>
                <w:rFonts w:ascii="Times New Roman" w:hAnsi="Times New Roman" w:cs="Times New Roman"/>
                <w:b/>
                <w:bCs/>
                <w:color w:val="000000"/>
                <w:sz w:val="24"/>
                <w:szCs w:val="24"/>
                <w:lang w:val="uk-UA"/>
              </w:rPr>
              <w:t>Наскільки Ваше фізичний і емоційний стан пр</w:t>
            </w:r>
            <w:r>
              <w:rPr>
                <w:rFonts w:ascii="Times New Roman" w:hAnsi="Times New Roman" w:cs="Times New Roman"/>
                <w:b/>
                <w:bCs/>
                <w:color w:val="000000"/>
                <w:sz w:val="24"/>
                <w:szCs w:val="24"/>
                <w:lang w:val="uk-UA"/>
              </w:rPr>
              <w:t xml:space="preserve">отягом останніх 4 тижнів заважав </w:t>
            </w:r>
            <w:r w:rsidRPr="005D693F">
              <w:rPr>
                <w:rFonts w:ascii="Times New Roman" w:hAnsi="Times New Roman" w:cs="Times New Roman"/>
                <w:b/>
                <w:bCs/>
                <w:color w:val="000000"/>
                <w:sz w:val="24"/>
                <w:szCs w:val="24"/>
                <w:lang w:val="uk-UA"/>
              </w:rPr>
              <w:t xml:space="preserve">Вам проводити час з сім'єю, друзями, сусідами або в колективі </w:t>
            </w:r>
            <w:r w:rsidRPr="005D693F">
              <w:rPr>
                <w:rFonts w:ascii="Times New Roman" w:hAnsi="Times New Roman" w:cs="Times New Roman"/>
                <w:bCs/>
                <w:color w:val="000000"/>
                <w:sz w:val="24"/>
                <w:szCs w:val="24"/>
                <w:lang w:val="uk-UA"/>
              </w:rPr>
              <w:t>(обведіть одну цифру)</w:t>
            </w:r>
          </w:p>
        </w:tc>
        <w:tc>
          <w:tcPr>
            <w:tcW w:w="4011" w:type="dxa"/>
            <w:gridSpan w:val="3"/>
            <w:tcBorders>
              <w:top w:val="single" w:sz="4" w:space="0" w:color="auto"/>
              <w:left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Cs/>
                <w:color w:val="000000"/>
                <w:sz w:val="24"/>
                <w:szCs w:val="24"/>
                <w:lang w:val="uk-UA"/>
              </w:rPr>
            </w:pPr>
            <w:r w:rsidRPr="003A5781">
              <w:rPr>
                <w:rFonts w:ascii="Times New Roman" w:hAnsi="Times New Roman" w:cs="Times New Roman"/>
                <w:b/>
                <w:bCs/>
                <w:color w:val="000000"/>
                <w:sz w:val="24"/>
                <w:szCs w:val="24"/>
                <w:lang w:val="uk-UA"/>
              </w:rPr>
              <w:t xml:space="preserve">3. </w:t>
            </w:r>
            <w:r w:rsidRPr="005D693F">
              <w:rPr>
                <w:rFonts w:ascii="Times New Roman" w:hAnsi="Times New Roman" w:cs="Times New Roman"/>
                <w:b/>
                <w:bCs/>
                <w:color w:val="000000"/>
                <w:sz w:val="24"/>
                <w:szCs w:val="24"/>
                <w:lang w:val="uk-UA"/>
              </w:rPr>
              <w:t>Наскільки сильні фізичні незручності Ви відчували за останні 4 тижні? (</w:t>
            </w:r>
            <w:r>
              <w:rPr>
                <w:rFonts w:ascii="Times New Roman" w:hAnsi="Times New Roman" w:cs="Times New Roman"/>
                <w:bCs/>
                <w:color w:val="000000"/>
                <w:sz w:val="24"/>
                <w:szCs w:val="24"/>
                <w:lang w:val="uk-UA"/>
              </w:rPr>
              <w:t>о</w:t>
            </w:r>
            <w:r w:rsidRPr="005D693F">
              <w:rPr>
                <w:rFonts w:ascii="Times New Roman" w:hAnsi="Times New Roman" w:cs="Times New Roman"/>
                <w:bCs/>
                <w:color w:val="000000"/>
                <w:sz w:val="24"/>
                <w:szCs w:val="24"/>
                <w:lang w:val="uk-UA"/>
              </w:rPr>
              <w:t>бведіть одну цифру)</w:t>
            </w:r>
          </w:p>
        </w:tc>
      </w:tr>
      <w:tr w:rsidR="00F505F3" w:rsidRPr="003A5781" w:rsidTr="00F505F3">
        <w:tc>
          <w:tcPr>
            <w:tcW w:w="4692" w:type="dxa"/>
            <w:gridSpan w:val="3"/>
            <w:tcBorders>
              <w:top w:val="single" w:sz="8" w:space="0" w:color="auto"/>
              <w:left w:val="single" w:sz="8" w:space="0" w:color="auto"/>
              <w:bottom w:val="nil"/>
              <w:right w:val="single" w:sz="4" w:space="0" w:color="auto"/>
            </w:tcBorders>
            <w:shd w:val="clear" w:color="auto" w:fill="auto"/>
          </w:tcPr>
          <w:p w:rsidR="00F505F3" w:rsidRPr="005D693F" w:rsidRDefault="00F505F3" w:rsidP="00F505F3">
            <w:pPr>
              <w:spacing w:after="0" w:line="240" w:lineRule="auto"/>
              <w:jc w:val="center"/>
              <w:rPr>
                <w:rFonts w:asciiTheme="majorHAnsi" w:hAnsiTheme="majorHAnsi" w:cstheme="majorHAnsi"/>
                <w:sz w:val="24"/>
                <w:szCs w:val="24"/>
              </w:rPr>
            </w:pPr>
            <w:r w:rsidRPr="005D693F">
              <w:rPr>
                <w:rFonts w:asciiTheme="majorHAnsi" w:hAnsiTheme="majorHAnsi" w:cstheme="majorHAnsi"/>
                <w:sz w:val="24"/>
                <w:szCs w:val="24"/>
              </w:rPr>
              <w:t>Зовсім не заважа</w:t>
            </w:r>
            <w:r>
              <w:rPr>
                <w:rFonts w:asciiTheme="majorHAnsi" w:hAnsiTheme="majorHAnsi" w:cstheme="majorHAnsi"/>
                <w:sz w:val="24"/>
                <w:szCs w:val="24"/>
                <w:lang w:val="uk-UA"/>
              </w:rPr>
              <w:t>в</w:t>
            </w:r>
          </w:p>
        </w:tc>
        <w:tc>
          <w:tcPr>
            <w:tcW w:w="852" w:type="dxa"/>
            <w:tcBorders>
              <w:top w:val="single" w:sz="4" w:space="0" w:color="auto"/>
              <w:left w:val="single" w:sz="4" w:space="0" w:color="auto"/>
              <w:right w:val="single" w:sz="4"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c>
          <w:tcPr>
            <w:tcW w:w="2835" w:type="dxa"/>
            <w:gridSpan w:val="2"/>
            <w:tcBorders>
              <w:top w:val="single" w:sz="8" w:space="0" w:color="auto"/>
              <w:left w:val="single" w:sz="4" w:space="0" w:color="auto"/>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Зовсім не відчував</w:t>
            </w:r>
            <w:r w:rsidRPr="003A5781">
              <w:rPr>
                <w:rFonts w:ascii="Times New Roman" w:hAnsi="Times New Roman" w:cs="Times New Roman"/>
                <w:color w:val="000000"/>
                <w:sz w:val="24"/>
                <w:szCs w:val="24"/>
                <w:lang w:val="uk-UA"/>
              </w:rPr>
              <w:t xml:space="preserve"> (а)</w:t>
            </w:r>
          </w:p>
        </w:tc>
        <w:tc>
          <w:tcPr>
            <w:tcW w:w="1176" w:type="dxa"/>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r>
      <w:tr w:rsidR="00F505F3" w:rsidRPr="003A5781" w:rsidTr="00F505F3">
        <w:tc>
          <w:tcPr>
            <w:tcW w:w="4692" w:type="dxa"/>
            <w:gridSpan w:val="3"/>
            <w:tcBorders>
              <w:top w:val="nil"/>
              <w:left w:val="single" w:sz="8" w:space="0" w:color="auto"/>
              <w:bottom w:val="nil"/>
              <w:right w:val="single" w:sz="8" w:space="0" w:color="000000"/>
            </w:tcBorders>
            <w:shd w:val="clear" w:color="auto" w:fill="auto"/>
          </w:tcPr>
          <w:p w:rsidR="00F505F3" w:rsidRPr="005D693F" w:rsidRDefault="00F505F3" w:rsidP="00F505F3">
            <w:pPr>
              <w:spacing w:after="0" w:line="240" w:lineRule="auto"/>
              <w:jc w:val="center"/>
              <w:rPr>
                <w:rFonts w:asciiTheme="majorHAnsi" w:hAnsiTheme="majorHAnsi" w:cstheme="majorHAnsi"/>
                <w:sz w:val="24"/>
                <w:szCs w:val="24"/>
              </w:rPr>
            </w:pPr>
            <w:r>
              <w:rPr>
                <w:rFonts w:asciiTheme="majorHAnsi" w:hAnsiTheme="majorHAnsi" w:cstheme="majorHAnsi"/>
                <w:sz w:val="24"/>
                <w:szCs w:val="24"/>
                <w:lang w:val="uk-UA"/>
              </w:rPr>
              <w:t>Т</w:t>
            </w:r>
            <w:r w:rsidRPr="005D693F">
              <w:rPr>
                <w:rFonts w:asciiTheme="majorHAnsi" w:hAnsiTheme="majorHAnsi" w:cstheme="majorHAnsi"/>
                <w:sz w:val="24"/>
                <w:szCs w:val="24"/>
              </w:rPr>
              <w:t>рохи</w:t>
            </w:r>
          </w:p>
        </w:tc>
        <w:tc>
          <w:tcPr>
            <w:tcW w:w="852"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Слаб</w:t>
            </w:r>
            <w:r>
              <w:rPr>
                <w:rFonts w:ascii="Times New Roman" w:hAnsi="Times New Roman" w:cs="Times New Roman"/>
                <w:color w:val="000000"/>
                <w:sz w:val="24"/>
                <w:szCs w:val="24"/>
                <w:lang w:val="uk-UA"/>
              </w:rPr>
              <w:t>кі</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r>
      <w:tr w:rsidR="00F505F3" w:rsidRPr="003A5781" w:rsidTr="00F505F3">
        <w:tc>
          <w:tcPr>
            <w:tcW w:w="4692" w:type="dxa"/>
            <w:gridSpan w:val="3"/>
            <w:tcBorders>
              <w:top w:val="nil"/>
              <w:left w:val="single" w:sz="8" w:space="0" w:color="auto"/>
              <w:bottom w:val="nil"/>
              <w:right w:val="single" w:sz="8" w:space="0" w:color="000000"/>
            </w:tcBorders>
            <w:shd w:val="clear" w:color="auto" w:fill="auto"/>
          </w:tcPr>
          <w:p w:rsidR="00F505F3" w:rsidRPr="005D693F" w:rsidRDefault="00F505F3" w:rsidP="00F505F3">
            <w:pPr>
              <w:spacing w:after="0" w:line="240" w:lineRule="auto"/>
              <w:jc w:val="center"/>
              <w:rPr>
                <w:rFonts w:asciiTheme="majorHAnsi" w:hAnsiTheme="majorHAnsi" w:cstheme="majorHAnsi"/>
                <w:sz w:val="24"/>
                <w:szCs w:val="24"/>
              </w:rPr>
            </w:pPr>
            <w:r>
              <w:rPr>
                <w:rFonts w:asciiTheme="majorHAnsi" w:hAnsiTheme="majorHAnsi" w:cstheme="majorHAnsi"/>
                <w:sz w:val="24"/>
                <w:szCs w:val="24"/>
                <w:lang w:val="uk-UA"/>
              </w:rPr>
              <w:t>П</w:t>
            </w:r>
            <w:r w:rsidRPr="005D693F">
              <w:rPr>
                <w:rFonts w:asciiTheme="majorHAnsi" w:hAnsiTheme="majorHAnsi" w:cstheme="majorHAnsi"/>
                <w:sz w:val="24"/>
                <w:szCs w:val="24"/>
              </w:rPr>
              <w:t>омірно</w:t>
            </w:r>
          </w:p>
        </w:tc>
        <w:tc>
          <w:tcPr>
            <w:tcW w:w="852"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Помірні</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r>
      <w:tr w:rsidR="00F505F3" w:rsidRPr="003A5781" w:rsidTr="00F505F3">
        <w:tc>
          <w:tcPr>
            <w:tcW w:w="4692" w:type="dxa"/>
            <w:gridSpan w:val="3"/>
            <w:tcBorders>
              <w:top w:val="nil"/>
              <w:left w:val="single" w:sz="8" w:space="0" w:color="auto"/>
              <w:bottom w:val="nil"/>
              <w:right w:val="single" w:sz="8" w:space="0" w:color="000000"/>
            </w:tcBorders>
            <w:shd w:val="clear" w:color="auto" w:fill="auto"/>
          </w:tcPr>
          <w:p w:rsidR="00F505F3" w:rsidRPr="005D693F" w:rsidRDefault="00F505F3" w:rsidP="00F505F3">
            <w:pPr>
              <w:spacing w:after="0" w:line="240" w:lineRule="auto"/>
              <w:jc w:val="center"/>
              <w:rPr>
                <w:rFonts w:asciiTheme="majorHAnsi" w:hAnsiTheme="majorHAnsi" w:cstheme="majorHAnsi"/>
                <w:sz w:val="24"/>
                <w:szCs w:val="24"/>
              </w:rPr>
            </w:pPr>
            <w:r>
              <w:rPr>
                <w:rFonts w:asciiTheme="majorHAnsi" w:hAnsiTheme="majorHAnsi" w:cstheme="majorHAnsi"/>
                <w:sz w:val="24"/>
                <w:szCs w:val="24"/>
                <w:lang w:val="uk-UA"/>
              </w:rPr>
              <w:t>С</w:t>
            </w:r>
            <w:r w:rsidRPr="005D693F">
              <w:rPr>
                <w:rFonts w:asciiTheme="majorHAnsi" w:hAnsiTheme="majorHAnsi" w:cstheme="majorHAnsi"/>
                <w:sz w:val="24"/>
                <w:szCs w:val="24"/>
              </w:rPr>
              <w:t>ильно</w:t>
            </w:r>
          </w:p>
        </w:tc>
        <w:tc>
          <w:tcPr>
            <w:tcW w:w="852"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Сильн</w:t>
            </w:r>
            <w:r>
              <w:rPr>
                <w:rFonts w:ascii="Times New Roman" w:hAnsi="Times New Roman" w:cs="Times New Roman"/>
                <w:color w:val="000000"/>
                <w:sz w:val="24"/>
                <w:szCs w:val="24"/>
                <w:lang w:val="uk-UA"/>
              </w:rPr>
              <w:t>і</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r>
      <w:tr w:rsidR="00F505F3" w:rsidRPr="003A5781" w:rsidTr="00F505F3">
        <w:tc>
          <w:tcPr>
            <w:tcW w:w="4692" w:type="dxa"/>
            <w:gridSpan w:val="3"/>
            <w:tcBorders>
              <w:top w:val="nil"/>
              <w:left w:val="single" w:sz="8" w:space="0" w:color="auto"/>
              <w:bottom w:val="nil"/>
              <w:right w:val="single" w:sz="8" w:space="0" w:color="000000"/>
            </w:tcBorders>
            <w:shd w:val="clear" w:color="auto" w:fill="auto"/>
          </w:tcPr>
          <w:p w:rsidR="00F505F3" w:rsidRPr="005D693F" w:rsidRDefault="00F505F3" w:rsidP="00F505F3">
            <w:pPr>
              <w:spacing w:after="0" w:line="240" w:lineRule="auto"/>
              <w:jc w:val="center"/>
              <w:rPr>
                <w:rFonts w:asciiTheme="majorHAnsi" w:hAnsiTheme="majorHAnsi" w:cstheme="majorHAnsi"/>
                <w:sz w:val="24"/>
                <w:szCs w:val="24"/>
              </w:rPr>
            </w:pPr>
            <w:r w:rsidRPr="005D693F">
              <w:rPr>
                <w:rFonts w:asciiTheme="majorHAnsi" w:hAnsiTheme="majorHAnsi" w:cstheme="majorHAnsi"/>
                <w:sz w:val="24"/>
                <w:szCs w:val="24"/>
              </w:rPr>
              <w:t>Дуже сильно</w:t>
            </w:r>
          </w:p>
        </w:tc>
        <w:tc>
          <w:tcPr>
            <w:tcW w:w="852"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Дуже сильні</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rPr>
          <w:trHeight w:val="262"/>
        </w:trPr>
        <w:tc>
          <w:tcPr>
            <w:tcW w:w="5544" w:type="dxa"/>
            <w:gridSpan w:val="4"/>
            <w:vMerge w:val="restart"/>
            <w:tcBorders>
              <w:top w:val="single" w:sz="8" w:space="0" w:color="auto"/>
              <w:left w:val="single" w:sz="8" w:space="0" w:color="auto"/>
              <w:right w:val="single" w:sz="8" w:space="0" w:color="000000"/>
            </w:tcBorders>
            <w:shd w:val="clear" w:color="auto" w:fill="auto"/>
            <w:vAlign w:val="center"/>
          </w:tcPr>
          <w:p w:rsidR="00F505F3" w:rsidRPr="00E75A66" w:rsidRDefault="00F505F3" w:rsidP="00F505F3">
            <w:pPr>
              <w:spacing w:after="0" w:line="240" w:lineRule="auto"/>
              <w:jc w:val="center"/>
              <w:rPr>
                <w:rFonts w:ascii="Times New Roman" w:hAnsi="Times New Roman" w:cs="Times New Roman"/>
                <w:b/>
                <w:bCs/>
                <w:color w:val="000000"/>
                <w:sz w:val="24"/>
                <w:szCs w:val="24"/>
                <w:lang w:val="uk-UA"/>
              </w:rPr>
            </w:pPr>
            <w:r w:rsidRPr="003A5781">
              <w:rPr>
                <w:rFonts w:ascii="Times New Roman" w:hAnsi="Times New Roman" w:cs="Times New Roman"/>
                <w:b/>
                <w:bCs/>
                <w:color w:val="000000"/>
                <w:sz w:val="24"/>
                <w:szCs w:val="24"/>
                <w:lang w:val="uk-UA"/>
              </w:rPr>
              <w:t xml:space="preserve">5. </w:t>
            </w:r>
            <w:r w:rsidRPr="00E75A66">
              <w:rPr>
                <w:rFonts w:ascii="Times New Roman" w:hAnsi="Times New Roman" w:cs="Times New Roman"/>
                <w:b/>
                <w:bCs/>
                <w:color w:val="000000"/>
                <w:sz w:val="24"/>
                <w:szCs w:val="24"/>
                <w:lang w:val="uk-UA"/>
              </w:rPr>
              <w:t>Якою мірою протягом останніх 4 тижнів фізичні незручності заважали Вам займатися Вашо</w:t>
            </w:r>
            <w:r>
              <w:rPr>
                <w:rFonts w:ascii="Times New Roman" w:hAnsi="Times New Roman" w:cs="Times New Roman"/>
                <w:b/>
                <w:bCs/>
                <w:color w:val="000000"/>
                <w:sz w:val="24"/>
                <w:szCs w:val="24"/>
                <w:lang w:val="uk-UA"/>
              </w:rPr>
              <w:t>ю</w:t>
            </w:r>
            <w:r w:rsidRPr="00E75A66">
              <w:rPr>
                <w:rFonts w:ascii="Times New Roman" w:hAnsi="Times New Roman" w:cs="Times New Roman"/>
                <w:b/>
                <w:bCs/>
                <w:color w:val="000000"/>
                <w:sz w:val="24"/>
                <w:szCs w:val="24"/>
                <w:lang w:val="uk-UA"/>
              </w:rPr>
              <w:t xml:space="preserve"> нормальною роботою (включаючи роботу поза домом або в</w:t>
            </w:r>
            <w:r>
              <w:rPr>
                <w:rFonts w:ascii="Times New Roman" w:hAnsi="Times New Roman" w:cs="Times New Roman"/>
                <w:b/>
                <w:bCs/>
                <w:color w:val="000000"/>
                <w:sz w:val="24"/>
                <w:szCs w:val="24"/>
                <w:lang w:val="uk-UA"/>
              </w:rPr>
              <w:t>дома</w:t>
            </w:r>
            <w:r w:rsidRPr="00E75A66">
              <w:rPr>
                <w:rFonts w:ascii="Times New Roman" w:hAnsi="Times New Roman" w:cs="Times New Roman"/>
                <w:b/>
                <w:bCs/>
                <w:color w:val="000000"/>
                <w:sz w:val="24"/>
                <w:szCs w:val="24"/>
                <w:lang w:val="uk-UA"/>
              </w:rPr>
              <w:t>)?</w:t>
            </w:r>
          </w:p>
          <w:p w:rsidR="00F505F3" w:rsidRPr="003A5781" w:rsidRDefault="00F505F3" w:rsidP="00F505F3">
            <w:pPr>
              <w:spacing w:after="0" w:line="240" w:lineRule="auto"/>
              <w:jc w:val="center"/>
              <w:rPr>
                <w:rFonts w:ascii="Times New Roman" w:hAnsi="Times New Roman" w:cs="Times New Roman"/>
                <w:bCs/>
                <w:color w:val="000000"/>
                <w:sz w:val="24"/>
                <w:szCs w:val="24"/>
                <w:lang w:val="uk-UA"/>
              </w:rPr>
            </w:pPr>
            <w:r w:rsidRPr="00E75A66">
              <w:rPr>
                <w:rFonts w:ascii="Times New Roman" w:hAnsi="Times New Roman" w:cs="Times New Roman"/>
                <w:b/>
                <w:bCs/>
                <w:color w:val="000000"/>
                <w:sz w:val="24"/>
                <w:szCs w:val="24"/>
                <w:lang w:val="uk-UA"/>
              </w:rPr>
              <w:t>(</w:t>
            </w:r>
            <w:r>
              <w:rPr>
                <w:rFonts w:ascii="Times New Roman" w:hAnsi="Times New Roman" w:cs="Times New Roman"/>
                <w:bCs/>
                <w:color w:val="000000"/>
                <w:sz w:val="24"/>
                <w:szCs w:val="24"/>
                <w:lang w:val="uk-UA"/>
              </w:rPr>
              <w:t>о</w:t>
            </w:r>
            <w:r w:rsidRPr="00E75A66">
              <w:rPr>
                <w:rFonts w:ascii="Times New Roman" w:hAnsi="Times New Roman" w:cs="Times New Roman"/>
                <w:bCs/>
                <w:color w:val="000000"/>
                <w:sz w:val="24"/>
                <w:szCs w:val="24"/>
                <w:lang w:val="uk-UA"/>
              </w:rPr>
              <w:t>бведіть одну цифру)</w:t>
            </w:r>
          </w:p>
        </w:tc>
        <w:tc>
          <w:tcPr>
            <w:tcW w:w="2835" w:type="dxa"/>
            <w:gridSpan w:val="2"/>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Зовсім не заважали</w:t>
            </w:r>
          </w:p>
        </w:tc>
        <w:tc>
          <w:tcPr>
            <w:tcW w:w="1176" w:type="dxa"/>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Трохи</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Помірно</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Сильно</w:t>
            </w:r>
          </w:p>
        </w:tc>
        <w:tc>
          <w:tcPr>
            <w:tcW w:w="1176" w:type="dxa"/>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r>
      <w:tr w:rsidR="00F505F3" w:rsidRPr="003A5781" w:rsidTr="00F505F3">
        <w:tc>
          <w:tcPr>
            <w:tcW w:w="5544" w:type="dxa"/>
            <w:gridSpan w:val="4"/>
            <w:vMerge/>
            <w:tcBorders>
              <w:left w:val="single" w:sz="8" w:space="0" w:color="auto"/>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Дуже</w:t>
            </w:r>
            <w:r w:rsidRPr="003A5781">
              <w:rPr>
                <w:rFonts w:ascii="Times New Roman" w:hAnsi="Times New Roman" w:cs="Times New Roman"/>
                <w:color w:val="000000"/>
                <w:sz w:val="24"/>
                <w:szCs w:val="24"/>
                <w:lang w:val="uk-UA"/>
              </w:rPr>
              <w:t xml:space="preserve"> сильно</w:t>
            </w:r>
          </w:p>
        </w:tc>
        <w:tc>
          <w:tcPr>
            <w:tcW w:w="1176" w:type="dxa"/>
            <w:tcBorders>
              <w:top w:val="nil"/>
              <w:left w:val="nil"/>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c>
          <w:tcPr>
            <w:tcW w:w="5544" w:type="dxa"/>
            <w:gridSpan w:val="4"/>
            <w:vMerge w:val="restart"/>
            <w:tcBorders>
              <w:top w:val="single" w:sz="8" w:space="0" w:color="auto"/>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
                <w:bCs/>
                <w:color w:val="000000"/>
                <w:sz w:val="24"/>
                <w:szCs w:val="24"/>
                <w:lang w:val="uk-UA"/>
              </w:rPr>
            </w:pPr>
            <w:r w:rsidRPr="003A5781">
              <w:rPr>
                <w:rFonts w:ascii="Times New Roman" w:hAnsi="Times New Roman" w:cs="Times New Roman"/>
                <w:b/>
                <w:bCs/>
                <w:color w:val="000000"/>
                <w:sz w:val="24"/>
                <w:szCs w:val="24"/>
                <w:lang w:val="uk-UA"/>
              </w:rPr>
              <w:t xml:space="preserve">6. </w:t>
            </w:r>
            <w:r w:rsidRPr="00E75A66">
              <w:rPr>
                <w:rFonts w:ascii="Times New Roman" w:hAnsi="Times New Roman" w:cs="Times New Roman"/>
                <w:b/>
                <w:bCs/>
                <w:color w:val="000000"/>
                <w:sz w:val="24"/>
                <w:szCs w:val="24"/>
                <w:lang w:val="uk-UA"/>
              </w:rPr>
              <w:t>Як часто за останні 4 тижні Ваше фізичн</w:t>
            </w:r>
            <w:r>
              <w:rPr>
                <w:rFonts w:ascii="Times New Roman" w:hAnsi="Times New Roman" w:cs="Times New Roman"/>
                <w:b/>
                <w:bCs/>
                <w:color w:val="000000"/>
                <w:sz w:val="24"/>
                <w:szCs w:val="24"/>
                <w:lang w:val="uk-UA"/>
              </w:rPr>
              <w:t>ий</w:t>
            </w:r>
            <w:r w:rsidRPr="00E75A66">
              <w:rPr>
                <w:rFonts w:ascii="Times New Roman" w:hAnsi="Times New Roman" w:cs="Times New Roman"/>
                <w:b/>
                <w:bCs/>
                <w:color w:val="000000"/>
                <w:sz w:val="24"/>
                <w:szCs w:val="24"/>
                <w:lang w:val="uk-UA"/>
              </w:rPr>
              <w:t xml:space="preserve"> або емоційний стан заважа</w:t>
            </w:r>
            <w:r>
              <w:rPr>
                <w:rFonts w:ascii="Times New Roman" w:hAnsi="Times New Roman" w:cs="Times New Roman"/>
                <w:b/>
                <w:bCs/>
                <w:color w:val="000000"/>
                <w:sz w:val="24"/>
                <w:szCs w:val="24"/>
                <w:lang w:val="uk-UA"/>
              </w:rPr>
              <w:t>в</w:t>
            </w:r>
            <w:r w:rsidRPr="00E75A66">
              <w:rPr>
                <w:rFonts w:ascii="Times New Roman" w:hAnsi="Times New Roman" w:cs="Times New Roman"/>
                <w:b/>
                <w:bCs/>
                <w:color w:val="000000"/>
                <w:sz w:val="24"/>
                <w:szCs w:val="24"/>
                <w:lang w:val="uk-UA"/>
              </w:rPr>
              <w:t xml:space="preserve"> Вам активно спілкуватися з людьми (відвідувати друзів, рідних і т.п.)? </w:t>
            </w:r>
            <w:r w:rsidRPr="00E75A66">
              <w:rPr>
                <w:rFonts w:ascii="Times New Roman" w:hAnsi="Times New Roman" w:cs="Times New Roman"/>
                <w:bCs/>
                <w:color w:val="000000"/>
                <w:sz w:val="24"/>
                <w:szCs w:val="24"/>
                <w:lang w:val="uk-UA"/>
              </w:rPr>
              <w:t>(обведіть одну цифру)</w:t>
            </w:r>
          </w:p>
        </w:tc>
        <w:tc>
          <w:tcPr>
            <w:tcW w:w="2835" w:type="dxa"/>
            <w:gridSpan w:val="2"/>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Пост</w:t>
            </w:r>
            <w:r>
              <w:rPr>
                <w:rFonts w:ascii="Times New Roman" w:hAnsi="Times New Roman" w:cs="Times New Roman"/>
                <w:color w:val="000000"/>
                <w:sz w:val="24"/>
                <w:szCs w:val="24"/>
                <w:lang w:val="uk-UA"/>
              </w:rPr>
              <w:t>ійно</w:t>
            </w:r>
          </w:p>
        </w:tc>
        <w:tc>
          <w:tcPr>
            <w:tcW w:w="1176" w:type="dxa"/>
            <w:tcBorders>
              <w:top w:val="single" w:sz="8" w:space="0" w:color="auto"/>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Б</w:t>
            </w:r>
            <w:r>
              <w:rPr>
                <w:rFonts w:ascii="Times New Roman" w:hAnsi="Times New Roman" w:cs="Times New Roman"/>
                <w:color w:val="000000"/>
                <w:sz w:val="24"/>
                <w:szCs w:val="24"/>
                <w:lang w:val="uk-UA"/>
              </w:rPr>
              <w:t>ільшу частину часу</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нод</w:t>
            </w:r>
            <w:r>
              <w:rPr>
                <w:rFonts w:ascii="Times New Roman" w:hAnsi="Times New Roman" w:cs="Times New Roman"/>
                <w:color w:val="000000"/>
                <w:sz w:val="24"/>
                <w:szCs w:val="24"/>
                <w:lang w:val="uk-UA"/>
              </w:rPr>
              <w:t>і</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Р</w:t>
            </w: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дко</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r>
      <w:tr w:rsidR="00F505F3" w:rsidRPr="003A5781" w:rsidTr="00F505F3">
        <w:tc>
          <w:tcPr>
            <w:tcW w:w="5544" w:type="dxa"/>
            <w:gridSpan w:val="4"/>
            <w:vMerge/>
            <w:tcBorders>
              <w:left w:val="single" w:sz="8" w:space="0" w:color="auto"/>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Н</w:t>
            </w: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 xml:space="preserve"> pазу</w:t>
            </w:r>
          </w:p>
        </w:tc>
        <w:tc>
          <w:tcPr>
            <w:tcW w:w="1176" w:type="dxa"/>
            <w:tcBorders>
              <w:top w:val="nil"/>
              <w:left w:val="nil"/>
              <w:bottom w:val="single" w:sz="8" w:space="0" w:color="auto"/>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r>
      <w:tr w:rsidR="00F505F3" w:rsidRPr="003A5781" w:rsidTr="00F505F3">
        <w:tc>
          <w:tcPr>
            <w:tcW w:w="5544" w:type="dxa"/>
            <w:gridSpan w:val="4"/>
            <w:vMerge w:val="restart"/>
            <w:tcBorders>
              <w:top w:val="single" w:sz="8" w:space="0" w:color="auto"/>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
                <w:bCs/>
                <w:color w:val="000000"/>
                <w:sz w:val="24"/>
                <w:szCs w:val="24"/>
                <w:lang w:val="uk-UA"/>
              </w:rPr>
            </w:pPr>
            <w:r w:rsidRPr="003A5781">
              <w:rPr>
                <w:rFonts w:ascii="Times New Roman" w:hAnsi="Times New Roman" w:cs="Times New Roman"/>
                <w:b/>
                <w:bCs/>
                <w:color w:val="000000"/>
                <w:sz w:val="24"/>
                <w:szCs w:val="24"/>
                <w:lang w:val="uk-UA"/>
              </w:rPr>
              <w:t xml:space="preserve">7. </w:t>
            </w:r>
            <w:r>
              <w:rPr>
                <w:rFonts w:ascii="Times New Roman" w:hAnsi="Times New Roman" w:cs="Times New Roman"/>
                <w:b/>
                <w:bCs/>
                <w:color w:val="000000"/>
                <w:sz w:val="24"/>
                <w:szCs w:val="24"/>
                <w:lang w:val="uk-UA"/>
              </w:rPr>
              <w:t>Частота випорожнення</w:t>
            </w:r>
            <w:r w:rsidRPr="003A5781">
              <w:rPr>
                <w:rFonts w:ascii="Times New Roman" w:hAnsi="Times New Roman" w:cs="Times New Roman"/>
                <w:bCs/>
                <w:color w:val="000000"/>
                <w:sz w:val="24"/>
                <w:szCs w:val="24"/>
                <w:lang w:val="uk-UA"/>
              </w:rPr>
              <w:t xml:space="preserve"> </w:t>
            </w:r>
            <w:r w:rsidRPr="00E75A66">
              <w:rPr>
                <w:rFonts w:ascii="Times New Roman" w:hAnsi="Times New Roman" w:cs="Times New Roman"/>
                <w:bCs/>
                <w:color w:val="000000"/>
                <w:sz w:val="24"/>
                <w:szCs w:val="24"/>
                <w:lang w:val="uk-UA"/>
              </w:rPr>
              <w:t>(обведіть одну цифру)</w:t>
            </w:r>
          </w:p>
        </w:tc>
        <w:tc>
          <w:tcPr>
            <w:tcW w:w="2835" w:type="dxa"/>
            <w:gridSpan w:val="2"/>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Б</w:t>
            </w:r>
            <w:r>
              <w:rPr>
                <w:rFonts w:ascii="Times New Roman" w:hAnsi="Times New Roman" w:cs="Times New Roman"/>
                <w:color w:val="000000"/>
                <w:sz w:val="24"/>
                <w:szCs w:val="24"/>
                <w:lang w:val="uk-UA"/>
              </w:rPr>
              <w:t>ільше</w:t>
            </w:r>
            <w:r w:rsidRPr="003A5781">
              <w:rPr>
                <w:rFonts w:ascii="Times New Roman" w:hAnsi="Times New Roman" w:cs="Times New Roman"/>
                <w:color w:val="000000"/>
                <w:sz w:val="24"/>
                <w:szCs w:val="24"/>
                <w:lang w:val="uk-UA"/>
              </w:rPr>
              <w:t xml:space="preserve"> 8 раз</w:t>
            </w:r>
            <w:r>
              <w:rPr>
                <w:rFonts w:ascii="Times New Roman" w:hAnsi="Times New Roman" w:cs="Times New Roman"/>
                <w:color w:val="000000"/>
                <w:sz w:val="24"/>
                <w:szCs w:val="24"/>
                <w:lang w:val="uk-UA"/>
              </w:rPr>
              <w:t>ів</w:t>
            </w:r>
          </w:p>
        </w:tc>
        <w:tc>
          <w:tcPr>
            <w:tcW w:w="1176" w:type="dxa"/>
            <w:tcBorders>
              <w:top w:val="single" w:sz="8" w:space="0" w:color="auto"/>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7-8 раз</w:t>
            </w:r>
            <w:r>
              <w:rPr>
                <w:rFonts w:ascii="Times New Roman" w:hAnsi="Times New Roman" w:cs="Times New Roman"/>
                <w:color w:val="000000"/>
                <w:sz w:val="24"/>
                <w:szCs w:val="24"/>
                <w:lang w:val="uk-UA"/>
              </w:rPr>
              <w:t>ів</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5-6 раз</w:t>
            </w:r>
            <w:r>
              <w:rPr>
                <w:rFonts w:ascii="Times New Roman" w:hAnsi="Times New Roman" w:cs="Times New Roman"/>
                <w:color w:val="000000"/>
                <w:sz w:val="24"/>
                <w:szCs w:val="24"/>
                <w:lang w:val="uk-UA"/>
              </w:rPr>
              <w:t>ів</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3-4 раз</w:t>
            </w:r>
            <w:r>
              <w:rPr>
                <w:rFonts w:ascii="Times New Roman" w:hAnsi="Times New Roman" w:cs="Times New Roman"/>
                <w:color w:val="000000"/>
                <w:sz w:val="24"/>
                <w:szCs w:val="24"/>
                <w:lang w:val="uk-UA"/>
              </w:rPr>
              <w:t>и</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r>
      <w:tr w:rsidR="00F505F3" w:rsidRPr="003A5781" w:rsidTr="00F505F3">
        <w:tc>
          <w:tcPr>
            <w:tcW w:w="5544" w:type="dxa"/>
            <w:gridSpan w:val="4"/>
            <w:vMerge/>
            <w:tcBorders>
              <w:left w:val="single" w:sz="8" w:space="0" w:color="auto"/>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1-2 раз</w:t>
            </w:r>
            <w:r>
              <w:rPr>
                <w:rFonts w:ascii="Times New Roman" w:hAnsi="Times New Roman" w:cs="Times New Roman"/>
                <w:color w:val="000000"/>
                <w:sz w:val="24"/>
                <w:szCs w:val="24"/>
                <w:lang w:val="uk-UA"/>
              </w:rPr>
              <w:t>и</w:t>
            </w:r>
          </w:p>
        </w:tc>
        <w:tc>
          <w:tcPr>
            <w:tcW w:w="1176" w:type="dxa"/>
            <w:tcBorders>
              <w:top w:val="nil"/>
              <w:left w:val="nil"/>
              <w:bottom w:val="single" w:sz="8" w:space="0" w:color="auto"/>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r>
      <w:tr w:rsidR="00F505F3" w:rsidRPr="003A5781" w:rsidTr="00F505F3">
        <w:tc>
          <w:tcPr>
            <w:tcW w:w="5544" w:type="dxa"/>
            <w:gridSpan w:val="4"/>
            <w:vMerge w:val="restart"/>
            <w:tcBorders>
              <w:top w:val="single" w:sz="8" w:space="0" w:color="auto"/>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
                <w:bCs/>
                <w:color w:val="000000"/>
                <w:sz w:val="24"/>
                <w:szCs w:val="24"/>
                <w:lang w:val="uk-UA"/>
              </w:rPr>
            </w:pPr>
            <w:r w:rsidRPr="003A5781">
              <w:rPr>
                <w:rFonts w:ascii="Times New Roman" w:hAnsi="Times New Roman" w:cs="Times New Roman"/>
                <w:b/>
                <w:bCs/>
                <w:color w:val="000000"/>
                <w:sz w:val="24"/>
                <w:szCs w:val="24"/>
                <w:lang w:val="uk-UA"/>
              </w:rPr>
              <w:t xml:space="preserve">8. </w:t>
            </w:r>
            <w:r w:rsidRPr="00E75A66">
              <w:rPr>
                <w:rFonts w:ascii="Times New Roman" w:hAnsi="Times New Roman" w:cs="Times New Roman"/>
                <w:b/>
                <w:bCs/>
                <w:color w:val="000000"/>
                <w:sz w:val="24"/>
                <w:szCs w:val="24"/>
                <w:lang w:val="uk-UA"/>
              </w:rPr>
              <w:t>Чи дотримуєтеся Ви дієт</w:t>
            </w:r>
            <w:r>
              <w:rPr>
                <w:rFonts w:ascii="Times New Roman" w:hAnsi="Times New Roman" w:cs="Times New Roman"/>
                <w:b/>
                <w:bCs/>
                <w:color w:val="000000"/>
                <w:sz w:val="24"/>
                <w:szCs w:val="24"/>
                <w:lang w:val="uk-UA"/>
              </w:rPr>
              <w:t>и</w:t>
            </w:r>
            <w:r w:rsidRPr="00E75A66">
              <w:rPr>
                <w:rFonts w:ascii="Times New Roman" w:hAnsi="Times New Roman" w:cs="Times New Roman"/>
                <w:b/>
                <w:bCs/>
                <w:color w:val="000000"/>
                <w:sz w:val="24"/>
                <w:szCs w:val="24"/>
                <w:lang w:val="uk-UA"/>
              </w:rPr>
              <w:t xml:space="preserve"> </w:t>
            </w:r>
            <w:r w:rsidRPr="00E75A66">
              <w:rPr>
                <w:rFonts w:ascii="Times New Roman" w:hAnsi="Times New Roman" w:cs="Times New Roman"/>
                <w:bCs/>
                <w:color w:val="000000"/>
                <w:sz w:val="24"/>
                <w:szCs w:val="24"/>
                <w:lang w:val="uk-UA"/>
              </w:rPr>
              <w:t>(обведіть одну цифру)</w:t>
            </w:r>
          </w:p>
        </w:tc>
        <w:tc>
          <w:tcPr>
            <w:tcW w:w="2835" w:type="dxa"/>
            <w:gridSpan w:val="2"/>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Пост</w:t>
            </w:r>
            <w:r>
              <w:rPr>
                <w:rFonts w:ascii="Times New Roman" w:hAnsi="Times New Roman" w:cs="Times New Roman"/>
                <w:color w:val="000000"/>
                <w:sz w:val="24"/>
                <w:szCs w:val="24"/>
                <w:lang w:val="uk-UA"/>
              </w:rPr>
              <w:t>ійно</w:t>
            </w:r>
          </w:p>
        </w:tc>
        <w:tc>
          <w:tcPr>
            <w:tcW w:w="1176" w:type="dxa"/>
            <w:tcBorders>
              <w:top w:val="single" w:sz="8" w:space="0" w:color="auto"/>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Б</w:t>
            </w:r>
            <w:r>
              <w:rPr>
                <w:rFonts w:ascii="Times New Roman" w:hAnsi="Times New Roman" w:cs="Times New Roman"/>
                <w:color w:val="000000"/>
                <w:sz w:val="24"/>
                <w:szCs w:val="24"/>
                <w:lang w:val="uk-UA"/>
              </w:rPr>
              <w:t>ільшу частину часу</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нод</w:t>
            </w:r>
            <w:r>
              <w:rPr>
                <w:rFonts w:ascii="Times New Roman" w:hAnsi="Times New Roman" w:cs="Times New Roman"/>
                <w:color w:val="000000"/>
                <w:sz w:val="24"/>
                <w:szCs w:val="24"/>
                <w:lang w:val="uk-UA"/>
              </w:rPr>
              <w:t>і</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Р</w:t>
            </w: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дко</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r>
      <w:tr w:rsidR="00F505F3" w:rsidRPr="003A5781" w:rsidTr="00F505F3">
        <w:tc>
          <w:tcPr>
            <w:tcW w:w="5544" w:type="dxa"/>
            <w:gridSpan w:val="4"/>
            <w:vMerge/>
            <w:tcBorders>
              <w:left w:val="single" w:sz="8" w:space="0" w:color="auto"/>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Н</w:t>
            </w:r>
            <w:r>
              <w:rPr>
                <w:rFonts w:ascii="Times New Roman" w:hAnsi="Times New Roman" w:cs="Times New Roman"/>
                <w:color w:val="000000"/>
                <w:sz w:val="24"/>
                <w:szCs w:val="24"/>
                <w:lang w:val="uk-UA"/>
              </w:rPr>
              <w:t>іколи</w:t>
            </w:r>
          </w:p>
        </w:tc>
        <w:tc>
          <w:tcPr>
            <w:tcW w:w="1176" w:type="dxa"/>
            <w:tcBorders>
              <w:top w:val="nil"/>
              <w:left w:val="nil"/>
              <w:bottom w:val="single" w:sz="8" w:space="0" w:color="auto"/>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r>
      <w:tr w:rsidR="00F505F3" w:rsidRPr="003A5781" w:rsidTr="00F505F3">
        <w:tc>
          <w:tcPr>
            <w:tcW w:w="5544" w:type="dxa"/>
            <w:gridSpan w:val="4"/>
            <w:vMerge w:val="restart"/>
            <w:tcBorders>
              <w:top w:val="single" w:sz="8" w:space="0" w:color="auto"/>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b/>
                <w:bCs/>
                <w:color w:val="000000"/>
                <w:sz w:val="24"/>
                <w:szCs w:val="24"/>
                <w:lang w:val="uk-UA"/>
              </w:rPr>
            </w:pPr>
            <w:r w:rsidRPr="003A5781">
              <w:rPr>
                <w:rFonts w:ascii="Times New Roman" w:hAnsi="Times New Roman" w:cs="Times New Roman"/>
                <w:b/>
                <w:bCs/>
                <w:color w:val="000000"/>
                <w:sz w:val="24"/>
                <w:szCs w:val="24"/>
                <w:lang w:val="uk-UA"/>
              </w:rPr>
              <w:t xml:space="preserve">9. </w:t>
            </w:r>
            <w:r w:rsidRPr="00E75A66">
              <w:rPr>
                <w:rFonts w:ascii="Times New Roman" w:hAnsi="Times New Roman" w:cs="Times New Roman"/>
                <w:b/>
                <w:bCs/>
                <w:color w:val="000000"/>
                <w:sz w:val="24"/>
                <w:szCs w:val="24"/>
                <w:lang w:val="uk-UA"/>
              </w:rPr>
              <w:t xml:space="preserve">Чи приймаєте Ви медикаменти </w:t>
            </w:r>
            <w:r>
              <w:rPr>
                <w:rFonts w:ascii="Times New Roman" w:hAnsi="Times New Roman" w:cs="Times New Roman"/>
                <w:b/>
                <w:bCs/>
                <w:color w:val="000000"/>
                <w:sz w:val="24"/>
                <w:szCs w:val="24"/>
                <w:lang w:val="uk-UA"/>
              </w:rPr>
              <w:t>у</w:t>
            </w:r>
            <w:r w:rsidRPr="00E75A66">
              <w:rPr>
                <w:rFonts w:ascii="Times New Roman" w:hAnsi="Times New Roman" w:cs="Times New Roman"/>
                <w:b/>
                <w:bCs/>
                <w:color w:val="000000"/>
                <w:sz w:val="24"/>
                <w:szCs w:val="24"/>
                <w:lang w:val="uk-UA"/>
              </w:rPr>
              <w:t xml:space="preserve"> зв'язку з порушенням функції кишечника </w:t>
            </w:r>
            <w:r w:rsidRPr="00E75A66">
              <w:rPr>
                <w:rFonts w:ascii="Times New Roman" w:hAnsi="Times New Roman" w:cs="Times New Roman"/>
                <w:bCs/>
                <w:color w:val="000000"/>
                <w:sz w:val="24"/>
                <w:szCs w:val="24"/>
                <w:lang w:val="uk-UA"/>
              </w:rPr>
              <w:t>(обведіть одну цифру)</w:t>
            </w:r>
          </w:p>
        </w:tc>
        <w:tc>
          <w:tcPr>
            <w:tcW w:w="2835" w:type="dxa"/>
            <w:gridSpan w:val="2"/>
            <w:tcBorders>
              <w:top w:val="single" w:sz="8" w:space="0" w:color="auto"/>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Пост</w:t>
            </w:r>
            <w:r>
              <w:rPr>
                <w:rFonts w:ascii="Times New Roman" w:hAnsi="Times New Roman" w:cs="Times New Roman"/>
                <w:color w:val="000000"/>
                <w:sz w:val="24"/>
                <w:szCs w:val="24"/>
                <w:lang w:val="uk-UA"/>
              </w:rPr>
              <w:t>ійно</w:t>
            </w:r>
          </w:p>
        </w:tc>
        <w:tc>
          <w:tcPr>
            <w:tcW w:w="1176" w:type="dxa"/>
            <w:tcBorders>
              <w:top w:val="single" w:sz="8" w:space="0" w:color="auto"/>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1</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Б</w:t>
            </w:r>
            <w:r>
              <w:rPr>
                <w:rFonts w:ascii="Times New Roman" w:hAnsi="Times New Roman" w:cs="Times New Roman"/>
                <w:color w:val="000000"/>
                <w:sz w:val="24"/>
                <w:szCs w:val="24"/>
                <w:lang w:val="uk-UA"/>
              </w:rPr>
              <w:t>ільшу частину часу</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2</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нод</w:t>
            </w:r>
            <w:r>
              <w:rPr>
                <w:rFonts w:ascii="Times New Roman" w:hAnsi="Times New Roman" w:cs="Times New Roman"/>
                <w:color w:val="000000"/>
                <w:sz w:val="24"/>
                <w:szCs w:val="24"/>
                <w:lang w:val="uk-UA"/>
              </w:rPr>
              <w:t>і</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3</w:t>
            </w:r>
          </w:p>
        </w:tc>
      </w:tr>
      <w:tr w:rsidR="00F505F3" w:rsidRPr="003A5781" w:rsidTr="00F505F3">
        <w:tc>
          <w:tcPr>
            <w:tcW w:w="5544" w:type="dxa"/>
            <w:gridSpan w:val="4"/>
            <w:vMerge/>
            <w:tcBorders>
              <w:left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nil"/>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Р</w:t>
            </w:r>
            <w:r>
              <w:rPr>
                <w:rFonts w:ascii="Times New Roman" w:hAnsi="Times New Roman" w:cs="Times New Roman"/>
                <w:color w:val="000000"/>
                <w:sz w:val="24"/>
                <w:szCs w:val="24"/>
                <w:lang w:val="uk-UA"/>
              </w:rPr>
              <w:t>і</w:t>
            </w:r>
            <w:r w:rsidRPr="003A5781">
              <w:rPr>
                <w:rFonts w:ascii="Times New Roman" w:hAnsi="Times New Roman" w:cs="Times New Roman"/>
                <w:color w:val="000000"/>
                <w:sz w:val="24"/>
                <w:szCs w:val="24"/>
                <w:lang w:val="uk-UA"/>
              </w:rPr>
              <w:t>дко</w:t>
            </w:r>
          </w:p>
        </w:tc>
        <w:tc>
          <w:tcPr>
            <w:tcW w:w="1176" w:type="dxa"/>
            <w:tcBorders>
              <w:top w:val="nil"/>
              <w:left w:val="nil"/>
              <w:bottom w:val="nil"/>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4</w:t>
            </w:r>
          </w:p>
        </w:tc>
      </w:tr>
      <w:tr w:rsidR="00F505F3" w:rsidRPr="003A5781" w:rsidTr="00F505F3">
        <w:trPr>
          <w:trHeight w:val="80"/>
        </w:trPr>
        <w:tc>
          <w:tcPr>
            <w:tcW w:w="5544" w:type="dxa"/>
            <w:gridSpan w:val="4"/>
            <w:vMerge/>
            <w:tcBorders>
              <w:left w:val="single" w:sz="8" w:space="0" w:color="auto"/>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p>
        </w:tc>
        <w:tc>
          <w:tcPr>
            <w:tcW w:w="2835" w:type="dxa"/>
            <w:gridSpan w:val="2"/>
            <w:tcBorders>
              <w:top w:val="nil"/>
              <w:left w:val="nil"/>
              <w:bottom w:val="single" w:sz="8" w:space="0" w:color="auto"/>
              <w:right w:val="single" w:sz="8" w:space="0" w:color="000000"/>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Н</w:t>
            </w:r>
            <w:r>
              <w:rPr>
                <w:rFonts w:ascii="Times New Roman" w:hAnsi="Times New Roman" w:cs="Times New Roman"/>
                <w:color w:val="000000"/>
                <w:sz w:val="24"/>
                <w:szCs w:val="24"/>
                <w:lang w:val="uk-UA"/>
              </w:rPr>
              <w:t>іколи</w:t>
            </w:r>
          </w:p>
        </w:tc>
        <w:tc>
          <w:tcPr>
            <w:tcW w:w="1176" w:type="dxa"/>
            <w:tcBorders>
              <w:top w:val="nil"/>
              <w:left w:val="nil"/>
              <w:bottom w:val="single" w:sz="8" w:space="0" w:color="auto"/>
              <w:right w:val="single" w:sz="8" w:space="0" w:color="auto"/>
            </w:tcBorders>
            <w:shd w:val="clear" w:color="auto" w:fill="auto"/>
            <w:vAlign w:val="center"/>
          </w:tcPr>
          <w:p w:rsidR="00F505F3" w:rsidRPr="003A5781" w:rsidRDefault="00F505F3" w:rsidP="00F505F3">
            <w:pPr>
              <w:spacing w:after="0" w:line="240" w:lineRule="auto"/>
              <w:jc w:val="center"/>
              <w:rPr>
                <w:rFonts w:ascii="Times New Roman" w:hAnsi="Times New Roman" w:cs="Times New Roman"/>
                <w:color w:val="000000"/>
                <w:sz w:val="24"/>
                <w:szCs w:val="24"/>
                <w:lang w:val="uk-UA"/>
              </w:rPr>
            </w:pPr>
            <w:r w:rsidRPr="003A5781">
              <w:rPr>
                <w:rFonts w:ascii="Times New Roman" w:hAnsi="Times New Roman" w:cs="Times New Roman"/>
                <w:color w:val="000000"/>
                <w:sz w:val="24"/>
                <w:szCs w:val="24"/>
                <w:lang w:val="uk-UA"/>
              </w:rPr>
              <w:t>5</w:t>
            </w:r>
          </w:p>
        </w:tc>
      </w:tr>
    </w:tbl>
    <w:p w:rsidR="00F505F3" w:rsidRDefault="00F505F3" w:rsidP="00F505F3">
      <w:pPr>
        <w:spacing w:after="0" w:line="360" w:lineRule="auto"/>
        <w:ind w:firstLine="567"/>
        <w:jc w:val="both"/>
        <w:rPr>
          <w:rFonts w:ascii="Times New Roman" w:hAnsi="Times New Roman" w:cs="Times New Roman"/>
          <w:sz w:val="28"/>
          <w:szCs w:val="28"/>
          <w:lang w:val="uk-UA"/>
        </w:rPr>
      </w:pPr>
    </w:p>
    <w:p w:rsidR="00F505F3" w:rsidRDefault="00F505F3" w:rsidP="00F505F3">
      <w:pPr>
        <w:spacing w:after="0" w:line="360" w:lineRule="auto"/>
        <w:ind w:firstLine="567"/>
        <w:jc w:val="both"/>
        <w:rPr>
          <w:rFonts w:ascii="Times New Roman" w:eastAsia="CourierNewPSMT" w:hAnsi="Times New Roman" w:cs="Times New Roman"/>
          <w:sz w:val="28"/>
          <w:szCs w:val="28"/>
          <w:lang w:val="uk-UA"/>
        </w:rPr>
      </w:pPr>
      <w:r>
        <w:rPr>
          <w:rFonts w:ascii="Times New Roman" w:eastAsia="CourierNewPSMT" w:hAnsi="Times New Roman" w:cs="Times New Roman"/>
          <w:sz w:val="28"/>
          <w:szCs w:val="28"/>
          <w:lang w:val="uk-UA"/>
        </w:rPr>
        <w:lastRenderedPageBreak/>
        <w:t>В</w:t>
      </w:r>
      <w:r w:rsidRPr="005D693F">
        <w:rPr>
          <w:rFonts w:ascii="Times New Roman" w:eastAsia="CourierNewPSMT" w:hAnsi="Times New Roman" w:cs="Times New Roman"/>
          <w:sz w:val="28"/>
          <w:szCs w:val="28"/>
          <w:lang w:val="uk-UA"/>
        </w:rPr>
        <w:t>іддалені результати оперативного лікування в період від 2 місяців до 2 років були вивчені шляхом анкетування у 51 (86,4%) пацієнта основної групи і у 49 (80,3%) - групи порівняння.</w:t>
      </w:r>
      <w:r>
        <w:rPr>
          <w:rFonts w:ascii="Times New Roman" w:eastAsia="CourierNewPSMT" w:hAnsi="Times New Roman" w:cs="Times New Roman"/>
          <w:sz w:val="28"/>
          <w:szCs w:val="28"/>
          <w:lang w:val="uk-UA"/>
        </w:rPr>
        <w:t xml:space="preserve"> </w:t>
      </w:r>
    </w:p>
    <w:p w:rsidR="00F505F3" w:rsidRPr="00E75A66" w:rsidRDefault="00F505F3" w:rsidP="00F505F3">
      <w:pPr>
        <w:spacing w:after="0" w:line="360" w:lineRule="auto"/>
        <w:ind w:firstLine="567"/>
        <w:jc w:val="both"/>
        <w:rPr>
          <w:rFonts w:ascii="Times New Roman" w:hAnsi="Times New Roman" w:cs="Times New Roman"/>
          <w:sz w:val="28"/>
          <w:szCs w:val="28"/>
          <w:lang w:val="uk-UA"/>
        </w:rPr>
      </w:pPr>
      <w:r w:rsidRPr="00E75A66">
        <w:rPr>
          <w:rFonts w:ascii="Times New Roman" w:hAnsi="Times New Roman" w:cs="Times New Roman"/>
          <w:sz w:val="28"/>
          <w:szCs w:val="28"/>
          <w:lang w:val="uk-UA"/>
        </w:rPr>
        <w:t>Пункти 1-3 опитувальника відображають загальний фізичний стан (ФС). Пункти 4-6 відображають соціальну адаптацію пацієнта (СА). Пункти 7-9 відображають ступінь функціональної адаптації (ФА).</w:t>
      </w:r>
    </w:p>
    <w:p w:rsidR="00F505F3" w:rsidRDefault="00F505F3" w:rsidP="00F505F3">
      <w:pPr>
        <w:spacing w:after="0" w:line="360" w:lineRule="auto"/>
        <w:ind w:firstLine="567"/>
        <w:jc w:val="both"/>
        <w:rPr>
          <w:rFonts w:ascii="Times New Roman" w:hAnsi="Times New Roman" w:cs="Times New Roman"/>
          <w:sz w:val="28"/>
          <w:szCs w:val="28"/>
          <w:lang w:val="uk-UA"/>
        </w:rPr>
      </w:pPr>
      <w:r w:rsidRPr="00E75A66">
        <w:rPr>
          <w:rFonts w:ascii="Times New Roman" w:hAnsi="Times New Roman" w:cs="Times New Roman"/>
          <w:sz w:val="28"/>
          <w:szCs w:val="28"/>
          <w:lang w:val="uk-UA"/>
        </w:rPr>
        <w:t>Розрахунок оцінки пункту проводиться за формулою:</w:t>
      </w:r>
    </w:p>
    <w:p w:rsidR="00F505F3" w:rsidRDefault="00F505F3" w:rsidP="00F505F3">
      <w:pPr>
        <w:spacing w:after="0" w:line="360" w:lineRule="auto"/>
        <w:jc w:val="center"/>
        <w:rPr>
          <w:rFonts w:ascii="Times New Roman" w:hAnsi="Times New Roman" w:cs="Times New Roman"/>
          <w:sz w:val="28"/>
          <w:szCs w:val="28"/>
        </w:rPr>
      </w:pPr>
      <w:r w:rsidRPr="00722C26">
        <w:rPr>
          <w:rFonts w:ascii="Times New Roman" w:hAnsi="Times New Roman" w:cs="Times New Roman"/>
          <w:sz w:val="28"/>
          <w:szCs w:val="28"/>
          <w:lang w:val="uk-UA"/>
        </w:rPr>
        <w:t>О= Σ</w:t>
      </w:r>
      <w:r w:rsidRPr="00B2779F">
        <w:rPr>
          <w:rFonts w:ascii="Times New Roman" w:hAnsi="Times New Roman" w:cs="Times New Roman"/>
          <w:sz w:val="28"/>
          <w:szCs w:val="28"/>
          <w:vertAlign w:val="subscript"/>
          <w:lang w:val="uk-UA"/>
        </w:rPr>
        <w:t>п</w:t>
      </w:r>
      <w:r w:rsidRPr="00722C26">
        <w:rPr>
          <w:rFonts w:ascii="Times New Roman" w:hAnsi="Times New Roman" w:cs="Times New Roman"/>
          <w:sz w:val="28"/>
          <w:szCs w:val="28"/>
          <w:lang w:val="uk-UA"/>
        </w:rPr>
        <w:t>/</w:t>
      </w:r>
      <w:r>
        <w:rPr>
          <w:rFonts w:ascii="Times New Roman" w:hAnsi="Times New Roman" w:cs="Times New Roman"/>
          <w:sz w:val="28"/>
          <w:szCs w:val="28"/>
          <w:lang w:val="en-US"/>
        </w:rPr>
        <w:t>n</w:t>
      </w:r>
    </w:p>
    <w:p w:rsidR="00F505F3" w:rsidRPr="00722C26" w:rsidRDefault="00F505F3" w:rsidP="00F505F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722C26">
        <w:rPr>
          <w:rFonts w:ascii="Times New Roman" w:hAnsi="Times New Roman" w:cs="Times New Roman"/>
          <w:sz w:val="28"/>
          <w:szCs w:val="28"/>
          <w:lang w:val="uk-UA"/>
        </w:rPr>
        <w:t>е</w:t>
      </w:r>
      <w:r>
        <w:rPr>
          <w:rFonts w:ascii="Times New Roman" w:hAnsi="Times New Roman" w:cs="Times New Roman"/>
          <w:sz w:val="28"/>
          <w:szCs w:val="28"/>
          <w:lang w:val="uk-UA"/>
        </w:rPr>
        <w:tab/>
      </w:r>
      <w:r w:rsidRPr="00722C26">
        <w:rPr>
          <w:rFonts w:ascii="Times New Roman" w:hAnsi="Times New Roman" w:cs="Times New Roman"/>
          <w:sz w:val="28"/>
          <w:szCs w:val="28"/>
          <w:lang w:val="uk-UA"/>
        </w:rPr>
        <w:t>О – оц</w:t>
      </w:r>
      <w:r>
        <w:rPr>
          <w:rFonts w:ascii="Times New Roman" w:hAnsi="Times New Roman" w:cs="Times New Roman"/>
          <w:sz w:val="28"/>
          <w:szCs w:val="28"/>
          <w:lang w:val="uk-UA"/>
        </w:rPr>
        <w:t>інка</w:t>
      </w:r>
      <w:r>
        <w:rPr>
          <w:rFonts w:ascii="Times New Roman" w:hAnsi="Times New Roman" w:cs="Times New Roman"/>
          <w:sz w:val="28"/>
          <w:szCs w:val="28"/>
        </w:rPr>
        <w:t xml:space="preserve"> </w:t>
      </w:r>
      <w:r>
        <w:rPr>
          <w:rFonts w:ascii="Times New Roman" w:hAnsi="Times New Roman" w:cs="Times New Roman"/>
          <w:sz w:val="28"/>
          <w:szCs w:val="28"/>
          <w:lang w:val="uk-UA"/>
        </w:rPr>
        <w:t>пункта анкети, що вивчається</w:t>
      </w:r>
      <w:r w:rsidRPr="00722C26">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Pr="00722C26">
        <w:rPr>
          <w:rFonts w:ascii="Times New Roman" w:hAnsi="Times New Roman" w:cs="Times New Roman"/>
          <w:sz w:val="28"/>
          <w:szCs w:val="28"/>
          <w:lang w:val="uk-UA"/>
        </w:rPr>
        <w:t>);</w:t>
      </w:r>
    </w:p>
    <w:p w:rsidR="00F505F3" w:rsidRPr="00722C26" w:rsidRDefault="00F505F3" w:rsidP="00F505F3">
      <w:pPr>
        <w:spacing w:after="0" w:line="360" w:lineRule="auto"/>
        <w:ind w:firstLine="708"/>
        <w:jc w:val="both"/>
        <w:rPr>
          <w:rFonts w:ascii="Times New Roman" w:hAnsi="Times New Roman" w:cs="Times New Roman"/>
          <w:sz w:val="28"/>
          <w:szCs w:val="28"/>
          <w:lang w:val="uk-UA"/>
        </w:rPr>
      </w:pPr>
      <w:r w:rsidRPr="00722C26">
        <w:rPr>
          <w:rFonts w:ascii="Times New Roman" w:hAnsi="Times New Roman" w:cs="Times New Roman"/>
          <w:sz w:val="28"/>
          <w:szCs w:val="28"/>
          <w:lang w:val="uk-UA"/>
        </w:rPr>
        <w:t>Σ</w:t>
      </w:r>
      <w:r w:rsidRPr="00B2779F">
        <w:rPr>
          <w:rFonts w:ascii="Times New Roman" w:hAnsi="Times New Roman" w:cs="Times New Roman"/>
          <w:sz w:val="28"/>
          <w:szCs w:val="28"/>
          <w:vertAlign w:val="subscript"/>
          <w:lang w:val="uk-UA"/>
        </w:rPr>
        <w:t>п</w:t>
      </w:r>
      <w:r>
        <w:rPr>
          <w:rFonts w:ascii="Times New Roman" w:hAnsi="Times New Roman" w:cs="Times New Roman"/>
          <w:sz w:val="28"/>
          <w:szCs w:val="28"/>
          <w:lang w:val="uk-UA"/>
        </w:rPr>
        <w:t xml:space="preserve">- </w:t>
      </w:r>
      <w:r w:rsidRPr="00722C26">
        <w:rPr>
          <w:rFonts w:ascii="Times New Roman" w:hAnsi="Times New Roman" w:cs="Times New Roman"/>
          <w:sz w:val="28"/>
          <w:szCs w:val="28"/>
          <w:lang w:val="uk-UA"/>
        </w:rPr>
        <w:t>сума бал</w:t>
      </w:r>
      <w:r>
        <w:rPr>
          <w:rFonts w:ascii="Times New Roman" w:hAnsi="Times New Roman" w:cs="Times New Roman"/>
          <w:sz w:val="28"/>
          <w:szCs w:val="28"/>
          <w:lang w:val="uk-UA"/>
        </w:rPr>
        <w:t>і</w:t>
      </w:r>
      <w:r w:rsidRPr="00722C26">
        <w:rPr>
          <w:rFonts w:ascii="Times New Roman" w:hAnsi="Times New Roman" w:cs="Times New Roman"/>
          <w:sz w:val="28"/>
          <w:szCs w:val="28"/>
          <w:lang w:val="uk-UA"/>
        </w:rPr>
        <w:t xml:space="preserve">в </w:t>
      </w:r>
      <w:r>
        <w:rPr>
          <w:rFonts w:ascii="Times New Roman" w:hAnsi="Times New Roman" w:cs="Times New Roman"/>
          <w:sz w:val="28"/>
          <w:szCs w:val="28"/>
          <w:lang w:val="uk-UA"/>
        </w:rPr>
        <w:t>пункта анкети, що вивчається</w:t>
      </w:r>
      <w:r w:rsidRPr="00722C26">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Pr="00722C26">
        <w:rPr>
          <w:rFonts w:ascii="Times New Roman" w:hAnsi="Times New Roman" w:cs="Times New Roman"/>
          <w:sz w:val="28"/>
          <w:szCs w:val="28"/>
          <w:lang w:val="uk-UA"/>
        </w:rPr>
        <w:t xml:space="preserve">); </w:t>
      </w:r>
    </w:p>
    <w:p w:rsidR="00F505F3" w:rsidRDefault="00F505F3" w:rsidP="00F505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n</w:t>
      </w:r>
      <w:r>
        <w:rPr>
          <w:rFonts w:ascii="Times New Roman" w:hAnsi="Times New Roman" w:cs="Times New Roman"/>
          <w:sz w:val="28"/>
          <w:szCs w:val="28"/>
        </w:rPr>
        <w:t xml:space="preserve"> – </w:t>
      </w:r>
      <w:r>
        <w:rPr>
          <w:rFonts w:ascii="Times New Roman" w:hAnsi="Times New Roman" w:cs="Times New Roman"/>
          <w:sz w:val="28"/>
          <w:szCs w:val="28"/>
          <w:lang w:val="uk-UA"/>
        </w:rPr>
        <w:t>кількість оброблених</w:t>
      </w:r>
      <w:r>
        <w:rPr>
          <w:rFonts w:ascii="Times New Roman" w:hAnsi="Times New Roman" w:cs="Times New Roman"/>
          <w:sz w:val="28"/>
          <w:szCs w:val="28"/>
        </w:rPr>
        <w:t xml:space="preserve"> анкет.</w:t>
      </w:r>
    </w:p>
    <w:p w:rsidR="00F505F3" w:rsidRDefault="00F505F3" w:rsidP="00F50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lang w:val="uk-UA"/>
        </w:rPr>
        <w:t>озрахунок</w:t>
      </w:r>
      <w:r>
        <w:rPr>
          <w:rFonts w:ascii="Times New Roman" w:hAnsi="Times New Roman" w:cs="Times New Roman"/>
          <w:sz w:val="28"/>
          <w:szCs w:val="28"/>
        </w:rPr>
        <w:t xml:space="preserve"> оц</w:t>
      </w:r>
      <w:r>
        <w:rPr>
          <w:rFonts w:ascii="Times New Roman" w:hAnsi="Times New Roman" w:cs="Times New Roman"/>
          <w:sz w:val="28"/>
          <w:szCs w:val="28"/>
          <w:lang w:val="uk-UA"/>
        </w:rPr>
        <w:t>і</w:t>
      </w:r>
      <w:r>
        <w:rPr>
          <w:rFonts w:ascii="Times New Roman" w:hAnsi="Times New Roman" w:cs="Times New Roman"/>
          <w:sz w:val="28"/>
          <w:szCs w:val="28"/>
        </w:rPr>
        <w:t>нки категор</w:t>
      </w:r>
      <w:r>
        <w:rPr>
          <w:rFonts w:ascii="Times New Roman" w:hAnsi="Times New Roman" w:cs="Times New Roman"/>
          <w:sz w:val="28"/>
          <w:szCs w:val="28"/>
          <w:lang w:val="uk-UA"/>
        </w:rPr>
        <w:t>ії</w:t>
      </w:r>
      <w:r>
        <w:rPr>
          <w:rFonts w:ascii="Times New Roman" w:hAnsi="Times New Roman" w:cs="Times New Roman"/>
          <w:sz w:val="28"/>
          <w:szCs w:val="28"/>
        </w:rPr>
        <w:t xml:space="preserve"> проводит</w:t>
      </w:r>
      <w:r>
        <w:rPr>
          <w:rFonts w:ascii="Times New Roman" w:hAnsi="Times New Roman" w:cs="Times New Roman"/>
          <w:sz w:val="28"/>
          <w:szCs w:val="28"/>
          <w:lang w:val="uk-UA"/>
        </w:rPr>
        <w:t>ь</w:t>
      </w:r>
      <w:r>
        <w:rPr>
          <w:rFonts w:ascii="Times New Roman" w:hAnsi="Times New Roman" w:cs="Times New Roman"/>
          <w:sz w:val="28"/>
          <w:szCs w:val="28"/>
        </w:rPr>
        <w:t xml:space="preserve">ся </w:t>
      </w:r>
      <w:r>
        <w:rPr>
          <w:rFonts w:ascii="Times New Roman" w:hAnsi="Times New Roman" w:cs="Times New Roman"/>
          <w:sz w:val="28"/>
          <w:szCs w:val="28"/>
          <w:lang w:val="uk-UA"/>
        </w:rPr>
        <w:t>за</w:t>
      </w:r>
      <w:r>
        <w:rPr>
          <w:rFonts w:ascii="Times New Roman" w:hAnsi="Times New Roman" w:cs="Times New Roman"/>
          <w:sz w:val="28"/>
          <w:szCs w:val="28"/>
        </w:rPr>
        <w:t xml:space="preserve"> формул</w:t>
      </w:r>
      <w:r>
        <w:rPr>
          <w:rFonts w:ascii="Times New Roman" w:hAnsi="Times New Roman" w:cs="Times New Roman"/>
          <w:sz w:val="28"/>
          <w:szCs w:val="28"/>
          <w:lang w:val="uk-UA"/>
        </w:rPr>
        <w:t>ою</w:t>
      </w:r>
      <w:r>
        <w:rPr>
          <w:rFonts w:ascii="Times New Roman" w:hAnsi="Times New Roman" w:cs="Times New Roman"/>
          <w:sz w:val="28"/>
          <w:szCs w:val="28"/>
        </w:rPr>
        <w:t>:</w:t>
      </w:r>
    </w:p>
    <w:p w:rsidR="00F505F3" w:rsidRDefault="00F505F3" w:rsidP="00F505F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w:t>
      </w:r>
      <w:r w:rsidRPr="00722C26">
        <w:rPr>
          <w:rFonts w:ascii="Times New Roman" w:hAnsi="Times New Roman" w:cs="Times New Roman"/>
          <w:sz w:val="28"/>
          <w:szCs w:val="28"/>
          <w:lang w:val="uk-UA"/>
        </w:rPr>
        <w:t>Σ</w:t>
      </w:r>
      <w:r w:rsidRPr="00B2779F">
        <w:rPr>
          <w:rFonts w:ascii="Times New Roman" w:hAnsi="Times New Roman" w:cs="Times New Roman"/>
          <w:sz w:val="28"/>
          <w:szCs w:val="28"/>
          <w:vertAlign w:val="subscript"/>
          <w:lang w:val="uk-UA"/>
        </w:rPr>
        <w:t>о</w:t>
      </w:r>
      <w:r w:rsidRPr="00722C26">
        <w:rPr>
          <w:rFonts w:ascii="Times New Roman" w:hAnsi="Times New Roman" w:cs="Times New Roman"/>
          <w:sz w:val="28"/>
          <w:szCs w:val="28"/>
          <w:lang w:val="uk-UA"/>
        </w:rPr>
        <w:t>/</w:t>
      </w:r>
      <w:r>
        <w:rPr>
          <w:rFonts w:ascii="Times New Roman" w:hAnsi="Times New Roman" w:cs="Times New Roman"/>
          <w:sz w:val="28"/>
          <w:szCs w:val="28"/>
        </w:rPr>
        <w:t>3</w:t>
      </w:r>
    </w:p>
    <w:p w:rsidR="00F505F3" w:rsidRPr="00722C26" w:rsidRDefault="00F505F3" w:rsidP="00F505F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w:t>
      </w:r>
      <w:r>
        <w:rPr>
          <w:rFonts w:ascii="Times New Roman" w:hAnsi="Times New Roman" w:cs="Times New Roman"/>
          <w:sz w:val="28"/>
          <w:szCs w:val="28"/>
          <w:lang w:val="uk-UA"/>
        </w:rPr>
        <w:tab/>
        <w:t>К</w:t>
      </w:r>
      <w:r w:rsidRPr="00722C26">
        <w:rPr>
          <w:rFonts w:ascii="Times New Roman" w:hAnsi="Times New Roman" w:cs="Times New Roman"/>
          <w:sz w:val="28"/>
          <w:szCs w:val="28"/>
          <w:lang w:val="uk-UA"/>
        </w:rPr>
        <w:t xml:space="preserve"> – оц</w:t>
      </w:r>
      <w:r>
        <w:rPr>
          <w:rFonts w:ascii="Times New Roman" w:hAnsi="Times New Roman" w:cs="Times New Roman"/>
          <w:sz w:val="28"/>
          <w:szCs w:val="28"/>
          <w:lang w:val="uk-UA"/>
        </w:rPr>
        <w:t>і</w:t>
      </w:r>
      <w:r w:rsidRPr="00722C26">
        <w:rPr>
          <w:rFonts w:ascii="Times New Roman" w:hAnsi="Times New Roman" w:cs="Times New Roman"/>
          <w:sz w:val="28"/>
          <w:szCs w:val="28"/>
          <w:lang w:val="uk-UA"/>
        </w:rPr>
        <w:t xml:space="preserve">нка </w:t>
      </w:r>
      <w:r>
        <w:rPr>
          <w:rFonts w:ascii="Times New Roman" w:hAnsi="Times New Roman" w:cs="Times New Roman"/>
          <w:sz w:val="28"/>
          <w:szCs w:val="28"/>
          <w:lang w:val="uk-UA"/>
        </w:rPr>
        <w:t>в категорії анкети, що вивчається</w:t>
      </w:r>
      <w:r w:rsidRPr="00722C26">
        <w:rPr>
          <w:rFonts w:ascii="Times New Roman" w:hAnsi="Times New Roman" w:cs="Times New Roman"/>
          <w:sz w:val="28"/>
          <w:szCs w:val="28"/>
          <w:lang w:val="uk-UA"/>
        </w:rPr>
        <w:t xml:space="preserve"> (</w:t>
      </w:r>
      <w:r>
        <w:rPr>
          <w:rFonts w:ascii="Times New Roman" w:hAnsi="Times New Roman" w:cs="Times New Roman"/>
          <w:sz w:val="28"/>
          <w:szCs w:val="28"/>
          <w:lang w:val="uk-UA"/>
        </w:rPr>
        <w:t>ФС, СА или ФА</w:t>
      </w:r>
      <w:r w:rsidRPr="00722C26">
        <w:rPr>
          <w:rFonts w:ascii="Times New Roman" w:hAnsi="Times New Roman" w:cs="Times New Roman"/>
          <w:sz w:val="28"/>
          <w:szCs w:val="28"/>
          <w:lang w:val="uk-UA"/>
        </w:rPr>
        <w:t>);</w:t>
      </w:r>
    </w:p>
    <w:p w:rsidR="00F505F3" w:rsidRPr="00722C26" w:rsidRDefault="00F505F3" w:rsidP="00F505F3">
      <w:pPr>
        <w:spacing w:after="0" w:line="360" w:lineRule="auto"/>
        <w:ind w:firstLine="708"/>
        <w:jc w:val="both"/>
        <w:rPr>
          <w:rFonts w:ascii="Times New Roman" w:hAnsi="Times New Roman" w:cs="Times New Roman"/>
          <w:sz w:val="28"/>
          <w:szCs w:val="28"/>
          <w:lang w:val="uk-UA"/>
        </w:rPr>
      </w:pPr>
      <w:r w:rsidRPr="00722C26">
        <w:rPr>
          <w:rFonts w:ascii="Times New Roman" w:hAnsi="Times New Roman" w:cs="Times New Roman"/>
          <w:sz w:val="28"/>
          <w:szCs w:val="28"/>
          <w:lang w:val="uk-UA"/>
        </w:rPr>
        <w:t>Σ</w:t>
      </w:r>
      <w:r w:rsidRPr="00B2779F">
        <w:rPr>
          <w:rFonts w:ascii="Times New Roman" w:hAnsi="Times New Roman" w:cs="Times New Roman"/>
          <w:sz w:val="28"/>
          <w:szCs w:val="28"/>
          <w:vertAlign w:val="subscript"/>
          <w:lang w:val="uk-UA"/>
        </w:rPr>
        <w:t>о</w:t>
      </w:r>
      <w:r>
        <w:rPr>
          <w:rFonts w:ascii="Times New Roman" w:hAnsi="Times New Roman" w:cs="Times New Roman"/>
          <w:sz w:val="28"/>
          <w:szCs w:val="28"/>
          <w:lang w:val="uk-UA"/>
        </w:rPr>
        <w:t xml:space="preserve">- </w:t>
      </w:r>
      <w:r w:rsidRPr="00722C26">
        <w:rPr>
          <w:rFonts w:ascii="Times New Roman" w:hAnsi="Times New Roman" w:cs="Times New Roman"/>
          <w:sz w:val="28"/>
          <w:szCs w:val="28"/>
          <w:lang w:val="uk-UA"/>
        </w:rPr>
        <w:t xml:space="preserve">сума </w:t>
      </w:r>
      <w:r>
        <w:rPr>
          <w:rFonts w:ascii="Times New Roman" w:hAnsi="Times New Roman" w:cs="Times New Roman"/>
          <w:sz w:val="28"/>
          <w:szCs w:val="28"/>
          <w:lang w:val="uk-UA"/>
        </w:rPr>
        <w:t xml:space="preserve">середніх оцінок у пунктах категорії </w:t>
      </w:r>
      <w:r w:rsidRPr="00722C26">
        <w:rPr>
          <w:rFonts w:ascii="Times New Roman" w:hAnsi="Times New Roman" w:cs="Times New Roman"/>
          <w:sz w:val="28"/>
          <w:szCs w:val="28"/>
          <w:lang w:val="uk-UA"/>
        </w:rPr>
        <w:t>(</w:t>
      </w:r>
      <w:r>
        <w:rPr>
          <w:rFonts w:ascii="Times New Roman" w:hAnsi="Times New Roman" w:cs="Times New Roman"/>
          <w:sz w:val="28"/>
          <w:szCs w:val="28"/>
          <w:lang w:val="uk-UA"/>
        </w:rPr>
        <w:t>ФС, СА или ФА</w:t>
      </w:r>
      <w:r w:rsidRPr="00722C26">
        <w:rPr>
          <w:rFonts w:ascii="Times New Roman" w:hAnsi="Times New Roman" w:cs="Times New Roman"/>
          <w:sz w:val="28"/>
          <w:szCs w:val="28"/>
          <w:lang w:val="uk-UA"/>
        </w:rPr>
        <w:t xml:space="preserve">); </w:t>
      </w:r>
    </w:p>
    <w:p w:rsidR="00F505F3" w:rsidRDefault="00F505F3" w:rsidP="00F505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 </w:t>
      </w:r>
      <w:r>
        <w:rPr>
          <w:rFonts w:ascii="Times New Roman" w:hAnsi="Times New Roman" w:cs="Times New Roman"/>
          <w:sz w:val="28"/>
          <w:szCs w:val="28"/>
          <w:lang w:val="uk-UA"/>
        </w:rPr>
        <w:t>кількість</w:t>
      </w:r>
      <w:r>
        <w:rPr>
          <w:rFonts w:ascii="Times New Roman" w:hAnsi="Times New Roman" w:cs="Times New Roman"/>
          <w:sz w:val="28"/>
          <w:szCs w:val="28"/>
        </w:rPr>
        <w:t xml:space="preserve"> пункт</w:t>
      </w:r>
      <w:r>
        <w:rPr>
          <w:rFonts w:ascii="Times New Roman" w:hAnsi="Times New Roman" w:cs="Times New Roman"/>
          <w:sz w:val="28"/>
          <w:szCs w:val="28"/>
          <w:lang w:val="uk-UA"/>
        </w:rPr>
        <w:t>і</w:t>
      </w:r>
      <w:r>
        <w:rPr>
          <w:rFonts w:ascii="Times New Roman" w:hAnsi="Times New Roman" w:cs="Times New Roman"/>
          <w:sz w:val="28"/>
          <w:szCs w:val="28"/>
        </w:rPr>
        <w:t>в в категор</w:t>
      </w:r>
      <w:r>
        <w:rPr>
          <w:rFonts w:ascii="Times New Roman" w:hAnsi="Times New Roman" w:cs="Times New Roman"/>
          <w:sz w:val="28"/>
          <w:szCs w:val="28"/>
          <w:lang w:val="uk-UA"/>
        </w:rPr>
        <w:t>ії</w:t>
      </w:r>
      <w:r>
        <w:rPr>
          <w:rFonts w:ascii="Times New Roman" w:hAnsi="Times New Roman" w:cs="Times New Roman"/>
          <w:sz w:val="28"/>
          <w:szCs w:val="28"/>
        </w:rPr>
        <w:t>.</w:t>
      </w:r>
    </w:p>
    <w:p w:rsidR="00F505F3" w:rsidRDefault="00F505F3" w:rsidP="00F505F3">
      <w:pPr>
        <w:spacing w:after="0" w:line="360" w:lineRule="auto"/>
        <w:ind w:firstLine="567"/>
        <w:jc w:val="both"/>
        <w:rPr>
          <w:rFonts w:ascii="Times New Roman" w:hAnsi="Times New Roman" w:cs="Times New Roman"/>
          <w:sz w:val="28"/>
          <w:szCs w:val="28"/>
          <w:lang w:val="uk-UA"/>
        </w:rPr>
      </w:pPr>
      <w:r w:rsidRPr="00722C26">
        <w:rPr>
          <w:rFonts w:ascii="Times New Roman" w:hAnsi="Times New Roman" w:cs="Times New Roman"/>
          <w:sz w:val="28"/>
          <w:szCs w:val="28"/>
          <w:lang w:val="uk-UA"/>
        </w:rPr>
        <w:t>Сумарна оц</w:t>
      </w:r>
      <w:r>
        <w:rPr>
          <w:rFonts w:ascii="Times New Roman" w:hAnsi="Times New Roman" w:cs="Times New Roman"/>
          <w:sz w:val="28"/>
          <w:szCs w:val="28"/>
          <w:lang w:val="uk-UA"/>
        </w:rPr>
        <w:t>і</w:t>
      </w:r>
      <w:r w:rsidRPr="00722C26">
        <w:rPr>
          <w:rFonts w:ascii="Times New Roman" w:hAnsi="Times New Roman" w:cs="Times New Roman"/>
          <w:sz w:val="28"/>
          <w:szCs w:val="28"/>
          <w:lang w:val="uk-UA"/>
        </w:rPr>
        <w:t>нка проводит</w:t>
      </w:r>
      <w:r>
        <w:rPr>
          <w:rFonts w:ascii="Times New Roman" w:hAnsi="Times New Roman" w:cs="Times New Roman"/>
          <w:sz w:val="28"/>
          <w:szCs w:val="28"/>
          <w:lang w:val="uk-UA"/>
        </w:rPr>
        <w:t>ь шляхом</w:t>
      </w:r>
      <w:r w:rsidRPr="00722C26">
        <w:rPr>
          <w:rFonts w:ascii="Times New Roman" w:hAnsi="Times New Roman" w:cs="Times New Roman"/>
          <w:sz w:val="28"/>
          <w:szCs w:val="28"/>
          <w:lang w:val="uk-UA"/>
        </w:rPr>
        <w:t xml:space="preserve"> </w:t>
      </w:r>
      <w:r w:rsidRPr="00E75A66">
        <w:rPr>
          <w:rFonts w:ascii="Times New Roman" w:hAnsi="Times New Roman" w:cs="Times New Roman"/>
          <w:sz w:val="28"/>
          <w:szCs w:val="28"/>
          <w:lang w:val="uk-UA"/>
        </w:rPr>
        <w:t xml:space="preserve">ділення суми балів у всіх пунктах категорій на </w:t>
      </w:r>
      <w:r>
        <w:rPr>
          <w:rFonts w:ascii="Times New Roman" w:hAnsi="Times New Roman" w:cs="Times New Roman"/>
          <w:sz w:val="28"/>
          <w:szCs w:val="28"/>
          <w:lang w:val="uk-UA"/>
        </w:rPr>
        <w:t>кількість</w:t>
      </w:r>
      <w:r w:rsidRPr="00E75A66">
        <w:rPr>
          <w:rFonts w:ascii="Times New Roman" w:hAnsi="Times New Roman" w:cs="Times New Roman"/>
          <w:sz w:val="28"/>
          <w:szCs w:val="28"/>
          <w:lang w:val="uk-UA"/>
        </w:rPr>
        <w:t xml:space="preserve"> категорій і оброблених анкет</w:t>
      </w:r>
    </w:p>
    <w:p w:rsidR="00F505F3" w:rsidRDefault="00F505F3" w:rsidP="00F505F3">
      <w:pPr>
        <w:spacing w:after="0" w:line="360" w:lineRule="auto"/>
        <w:jc w:val="center"/>
        <w:rPr>
          <w:rFonts w:ascii="Times New Roman" w:hAnsi="Times New Roman" w:cs="Times New Roman"/>
          <w:sz w:val="28"/>
          <w:szCs w:val="28"/>
        </w:rPr>
      </w:pPr>
      <w:r w:rsidRPr="002725F0">
        <w:rPr>
          <w:rFonts w:ascii="Times New Roman" w:eastAsia="CourierNewPSMT" w:hAnsi="Times New Roman" w:cs="Times New Roman"/>
          <w:sz w:val="28"/>
          <w:szCs w:val="28"/>
          <w:lang w:val="uk-UA"/>
        </w:rPr>
        <w:t>СО</w:t>
      </w:r>
      <w:r>
        <w:rPr>
          <w:rFonts w:ascii="Times New Roman" w:eastAsia="CourierNewPSMT" w:hAnsi="Times New Roman" w:cs="Times New Roman"/>
          <w:sz w:val="28"/>
          <w:szCs w:val="28"/>
          <w:lang w:val="uk-UA"/>
        </w:rPr>
        <w:t xml:space="preserve">= </w:t>
      </w:r>
      <w:r w:rsidRPr="00722C26">
        <w:rPr>
          <w:rFonts w:ascii="Times New Roman" w:hAnsi="Times New Roman" w:cs="Times New Roman"/>
          <w:sz w:val="28"/>
          <w:szCs w:val="28"/>
          <w:lang w:val="uk-UA"/>
        </w:rPr>
        <w:t>Σ</w:t>
      </w:r>
      <w:r w:rsidRPr="00B2779F">
        <w:rPr>
          <w:rFonts w:ascii="Times New Roman" w:hAnsi="Times New Roman" w:cs="Times New Roman"/>
          <w:sz w:val="28"/>
          <w:szCs w:val="28"/>
          <w:vertAlign w:val="subscript"/>
          <w:lang w:val="uk-UA"/>
        </w:rPr>
        <w:t>п</w:t>
      </w:r>
      <w:r w:rsidRPr="002725F0">
        <w:rPr>
          <w:rFonts w:ascii="Times New Roman" w:hAnsi="Times New Roman" w:cs="Times New Roman"/>
          <w:sz w:val="28"/>
          <w:szCs w:val="28"/>
          <w:lang w:val="uk-UA"/>
        </w:rPr>
        <w:t>/</w:t>
      </w:r>
      <w:r>
        <w:rPr>
          <w:rFonts w:ascii="Times New Roman" w:hAnsi="Times New Roman" w:cs="Times New Roman"/>
          <w:sz w:val="28"/>
          <w:szCs w:val="28"/>
          <w:lang w:val="en-US"/>
        </w:rPr>
        <w:t>n</w:t>
      </w:r>
      <w:r>
        <w:rPr>
          <w:rFonts w:ascii="Times New Roman" w:hAnsi="Times New Roman" w:cs="Times New Roman"/>
          <w:sz w:val="28"/>
          <w:szCs w:val="28"/>
        </w:rPr>
        <w:t>/9</w:t>
      </w:r>
    </w:p>
    <w:p w:rsidR="00F505F3" w:rsidRPr="00722C26" w:rsidRDefault="00F505F3" w:rsidP="00F505F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д</w:t>
      </w:r>
      <w:r w:rsidRPr="00722C26">
        <w:rPr>
          <w:rFonts w:ascii="Times New Roman" w:hAnsi="Times New Roman" w:cs="Times New Roman"/>
          <w:sz w:val="28"/>
          <w:szCs w:val="28"/>
          <w:lang w:val="uk-UA"/>
        </w:rPr>
        <w:t>е</w:t>
      </w:r>
      <w:r>
        <w:rPr>
          <w:rFonts w:ascii="Times New Roman" w:hAnsi="Times New Roman" w:cs="Times New Roman"/>
          <w:sz w:val="28"/>
          <w:szCs w:val="28"/>
          <w:lang w:val="uk-UA"/>
        </w:rPr>
        <w:tab/>
        <w:t>С</w:t>
      </w:r>
      <w:r w:rsidRPr="00722C26">
        <w:rPr>
          <w:rFonts w:ascii="Times New Roman" w:hAnsi="Times New Roman" w:cs="Times New Roman"/>
          <w:sz w:val="28"/>
          <w:szCs w:val="28"/>
          <w:lang w:val="uk-UA"/>
        </w:rPr>
        <w:t xml:space="preserve">О – </w:t>
      </w:r>
      <w:r>
        <w:rPr>
          <w:rFonts w:ascii="Times New Roman" w:hAnsi="Times New Roman" w:cs="Times New Roman"/>
          <w:sz w:val="28"/>
          <w:szCs w:val="28"/>
          <w:lang w:val="uk-UA"/>
        </w:rPr>
        <w:t>сумарна оці</w:t>
      </w:r>
      <w:r w:rsidRPr="00722C26">
        <w:rPr>
          <w:rFonts w:ascii="Times New Roman" w:hAnsi="Times New Roman" w:cs="Times New Roman"/>
          <w:sz w:val="28"/>
          <w:szCs w:val="28"/>
          <w:lang w:val="uk-UA"/>
        </w:rPr>
        <w:t>нка в</w:t>
      </w:r>
      <w:r>
        <w:rPr>
          <w:rFonts w:ascii="Times New Roman" w:hAnsi="Times New Roman" w:cs="Times New Roman"/>
          <w:sz w:val="28"/>
          <w:szCs w:val="28"/>
          <w:lang w:val="uk-UA"/>
        </w:rPr>
        <w:t>сіх категорій анкети</w:t>
      </w:r>
      <w:r w:rsidRPr="00722C26">
        <w:rPr>
          <w:rFonts w:ascii="Times New Roman" w:hAnsi="Times New Roman" w:cs="Times New Roman"/>
          <w:sz w:val="28"/>
          <w:szCs w:val="28"/>
          <w:lang w:val="uk-UA"/>
        </w:rPr>
        <w:t>;</w:t>
      </w:r>
    </w:p>
    <w:p w:rsidR="00F505F3" w:rsidRPr="00722C26" w:rsidRDefault="00F505F3" w:rsidP="00F505F3">
      <w:pPr>
        <w:spacing w:after="0" w:line="360" w:lineRule="auto"/>
        <w:ind w:firstLine="708"/>
        <w:jc w:val="both"/>
        <w:rPr>
          <w:rFonts w:ascii="Times New Roman" w:hAnsi="Times New Roman" w:cs="Times New Roman"/>
          <w:sz w:val="28"/>
          <w:szCs w:val="28"/>
          <w:lang w:val="uk-UA"/>
        </w:rPr>
      </w:pPr>
      <w:r w:rsidRPr="00722C26">
        <w:rPr>
          <w:rFonts w:ascii="Times New Roman" w:hAnsi="Times New Roman" w:cs="Times New Roman"/>
          <w:sz w:val="28"/>
          <w:szCs w:val="28"/>
          <w:lang w:val="uk-UA"/>
        </w:rPr>
        <w:t>Σ</w:t>
      </w:r>
      <w:r w:rsidRPr="00B2779F">
        <w:rPr>
          <w:rFonts w:ascii="Times New Roman" w:hAnsi="Times New Roman" w:cs="Times New Roman"/>
          <w:sz w:val="28"/>
          <w:szCs w:val="28"/>
          <w:vertAlign w:val="subscript"/>
          <w:lang w:val="uk-UA"/>
        </w:rPr>
        <w:t>п</w:t>
      </w:r>
      <w:r>
        <w:rPr>
          <w:rFonts w:ascii="Times New Roman" w:hAnsi="Times New Roman" w:cs="Times New Roman"/>
          <w:sz w:val="28"/>
          <w:szCs w:val="28"/>
          <w:lang w:val="uk-UA"/>
        </w:rPr>
        <w:t xml:space="preserve">- </w:t>
      </w:r>
      <w:r w:rsidRPr="00722C26">
        <w:rPr>
          <w:rFonts w:ascii="Times New Roman" w:hAnsi="Times New Roman" w:cs="Times New Roman"/>
          <w:sz w:val="28"/>
          <w:szCs w:val="28"/>
          <w:lang w:val="uk-UA"/>
        </w:rPr>
        <w:t>сума бал</w:t>
      </w:r>
      <w:r>
        <w:rPr>
          <w:rFonts w:ascii="Times New Roman" w:hAnsi="Times New Roman" w:cs="Times New Roman"/>
          <w:sz w:val="28"/>
          <w:szCs w:val="28"/>
          <w:lang w:val="uk-UA"/>
        </w:rPr>
        <w:t>і</w:t>
      </w:r>
      <w:r w:rsidRPr="00722C26">
        <w:rPr>
          <w:rFonts w:ascii="Times New Roman" w:hAnsi="Times New Roman" w:cs="Times New Roman"/>
          <w:sz w:val="28"/>
          <w:szCs w:val="28"/>
          <w:lang w:val="uk-UA"/>
        </w:rPr>
        <w:t xml:space="preserve">в </w:t>
      </w:r>
      <w:r>
        <w:rPr>
          <w:rFonts w:ascii="Times New Roman" w:hAnsi="Times New Roman" w:cs="Times New Roman"/>
          <w:sz w:val="28"/>
          <w:szCs w:val="28"/>
          <w:lang w:val="uk-UA"/>
        </w:rPr>
        <w:t>всіх пунктів анкети</w:t>
      </w:r>
      <w:r w:rsidRPr="00722C26">
        <w:rPr>
          <w:rFonts w:ascii="Times New Roman" w:hAnsi="Times New Roman" w:cs="Times New Roman"/>
          <w:sz w:val="28"/>
          <w:szCs w:val="28"/>
          <w:lang w:val="uk-UA"/>
        </w:rPr>
        <w:t xml:space="preserve"> (</w:t>
      </w:r>
      <w:r>
        <w:rPr>
          <w:rFonts w:ascii="Times New Roman" w:hAnsi="Times New Roman" w:cs="Times New Roman"/>
          <w:sz w:val="28"/>
          <w:szCs w:val="28"/>
          <w:lang w:val="uk-UA"/>
        </w:rPr>
        <w:t>1-9</w:t>
      </w:r>
      <w:r w:rsidRPr="00722C26">
        <w:rPr>
          <w:rFonts w:ascii="Times New Roman" w:hAnsi="Times New Roman" w:cs="Times New Roman"/>
          <w:sz w:val="28"/>
          <w:szCs w:val="28"/>
          <w:lang w:val="uk-UA"/>
        </w:rPr>
        <w:t xml:space="preserve">); </w:t>
      </w:r>
    </w:p>
    <w:p w:rsidR="00F505F3" w:rsidRDefault="00F505F3" w:rsidP="00F505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n</w:t>
      </w:r>
      <w:r>
        <w:rPr>
          <w:rFonts w:ascii="Times New Roman" w:hAnsi="Times New Roman" w:cs="Times New Roman"/>
          <w:sz w:val="28"/>
          <w:szCs w:val="28"/>
        </w:rPr>
        <w:t xml:space="preserve"> – </w:t>
      </w:r>
      <w:r>
        <w:rPr>
          <w:rFonts w:ascii="Times New Roman" w:hAnsi="Times New Roman" w:cs="Times New Roman"/>
          <w:sz w:val="28"/>
          <w:szCs w:val="28"/>
          <w:lang w:val="uk-UA"/>
        </w:rPr>
        <w:t>кількість оброблених</w:t>
      </w:r>
      <w:r>
        <w:rPr>
          <w:rFonts w:ascii="Times New Roman" w:hAnsi="Times New Roman" w:cs="Times New Roman"/>
          <w:sz w:val="28"/>
          <w:szCs w:val="28"/>
        </w:rPr>
        <w:t xml:space="preserve"> анкет;</w:t>
      </w:r>
    </w:p>
    <w:p w:rsidR="00F505F3" w:rsidRDefault="00F505F3" w:rsidP="00F505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9 – </w:t>
      </w:r>
      <w:r>
        <w:rPr>
          <w:rFonts w:ascii="Times New Roman" w:hAnsi="Times New Roman" w:cs="Times New Roman"/>
          <w:sz w:val="28"/>
          <w:szCs w:val="28"/>
          <w:lang w:val="uk-UA"/>
        </w:rPr>
        <w:t>кількість</w:t>
      </w:r>
      <w:r>
        <w:rPr>
          <w:rFonts w:ascii="Times New Roman" w:hAnsi="Times New Roman" w:cs="Times New Roman"/>
          <w:sz w:val="28"/>
          <w:szCs w:val="28"/>
        </w:rPr>
        <w:t xml:space="preserve"> категор</w:t>
      </w:r>
      <w:r>
        <w:rPr>
          <w:rFonts w:ascii="Times New Roman" w:hAnsi="Times New Roman" w:cs="Times New Roman"/>
          <w:sz w:val="28"/>
          <w:szCs w:val="28"/>
          <w:lang w:val="uk-UA"/>
        </w:rPr>
        <w:t>і</w:t>
      </w:r>
      <w:r>
        <w:rPr>
          <w:rFonts w:ascii="Times New Roman" w:hAnsi="Times New Roman" w:cs="Times New Roman"/>
          <w:sz w:val="28"/>
          <w:szCs w:val="28"/>
        </w:rPr>
        <w:t>й.</w:t>
      </w:r>
    </w:p>
    <w:p w:rsidR="00F505F3" w:rsidRDefault="00F505F3" w:rsidP="00F505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Рівень</w:t>
      </w:r>
      <w:r>
        <w:rPr>
          <w:rFonts w:ascii="Times New Roman" w:hAnsi="Times New Roman" w:cs="Times New Roman"/>
          <w:sz w:val="28"/>
          <w:szCs w:val="28"/>
        </w:rPr>
        <w:t xml:space="preserve"> адаптац</w:t>
      </w:r>
      <w:r>
        <w:rPr>
          <w:rFonts w:ascii="Times New Roman" w:hAnsi="Times New Roman" w:cs="Times New Roman"/>
          <w:sz w:val="28"/>
          <w:szCs w:val="28"/>
          <w:lang w:val="uk-UA"/>
        </w:rPr>
        <w:t>ії</w:t>
      </w:r>
      <w:r>
        <w:rPr>
          <w:rFonts w:ascii="Times New Roman" w:hAnsi="Times New Roman" w:cs="Times New Roman"/>
          <w:sz w:val="28"/>
          <w:szCs w:val="28"/>
        </w:rPr>
        <w:t xml:space="preserve"> р</w:t>
      </w:r>
      <w:r>
        <w:rPr>
          <w:rFonts w:ascii="Times New Roman" w:hAnsi="Times New Roman" w:cs="Times New Roman"/>
          <w:sz w:val="28"/>
          <w:szCs w:val="28"/>
          <w:lang w:val="uk-UA"/>
        </w:rPr>
        <w:t>озраховується за формулою</w:t>
      </w:r>
      <w:r>
        <w:rPr>
          <w:rFonts w:ascii="Times New Roman" w:hAnsi="Times New Roman" w:cs="Times New Roman"/>
          <w:sz w:val="28"/>
          <w:szCs w:val="28"/>
        </w:rPr>
        <w:t>:</w:t>
      </w:r>
    </w:p>
    <w:p w:rsidR="00F505F3" w:rsidRDefault="00F505F3" w:rsidP="00F505F3">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А= К/5*100 %</w:t>
      </w:r>
    </w:p>
    <w:p w:rsidR="00F505F3" w:rsidRDefault="00F505F3" w:rsidP="00F505F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де </w:t>
      </w:r>
      <w:r>
        <w:rPr>
          <w:rFonts w:ascii="Times New Roman" w:hAnsi="Times New Roman" w:cs="Times New Roman"/>
          <w:sz w:val="28"/>
          <w:szCs w:val="28"/>
        </w:rPr>
        <w:tab/>
        <w:t xml:space="preserve">К - </w:t>
      </w:r>
      <w:r w:rsidRPr="002F04E8">
        <w:rPr>
          <w:rFonts w:ascii="Times New Roman" w:hAnsi="Times New Roman" w:cs="Times New Roman"/>
          <w:sz w:val="28"/>
          <w:szCs w:val="28"/>
        </w:rPr>
        <w:t>оц</w:t>
      </w:r>
      <w:r>
        <w:rPr>
          <w:rFonts w:ascii="Times New Roman" w:hAnsi="Times New Roman" w:cs="Times New Roman"/>
          <w:sz w:val="28"/>
          <w:szCs w:val="28"/>
          <w:lang w:val="uk-UA"/>
        </w:rPr>
        <w:t>і</w:t>
      </w:r>
      <w:r w:rsidRPr="002F04E8">
        <w:rPr>
          <w:rFonts w:ascii="Times New Roman" w:hAnsi="Times New Roman" w:cs="Times New Roman"/>
          <w:sz w:val="28"/>
          <w:szCs w:val="28"/>
        </w:rPr>
        <w:t xml:space="preserve">нка </w:t>
      </w:r>
      <w:r>
        <w:rPr>
          <w:rFonts w:ascii="Times New Roman" w:hAnsi="Times New Roman" w:cs="Times New Roman"/>
          <w:sz w:val="28"/>
          <w:szCs w:val="28"/>
          <w:lang w:val="uk-UA"/>
        </w:rPr>
        <w:t xml:space="preserve">в </w:t>
      </w:r>
      <w:r w:rsidRPr="002F04E8">
        <w:rPr>
          <w:rFonts w:ascii="Times New Roman" w:hAnsi="Times New Roman" w:cs="Times New Roman"/>
          <w:sz w:val="28"/>
          <w:szCs w:val="28"/>
        </w:rPr>
        <w:t>категор</w:t>
      </w:r>
      <w:r>
        <w:rPr>
          <w:rFonts w:ascii="Times New Roman" w:hAnsi="Times New Roman" w:cs="Times New Roman"/>
          <w:sz w:val="28"/>
          <w:szCs w:val="28"/>
          <w:lang w:val="uk-UA"/>
        </w:rPr>
        <w:t xml:space="preserve">ії </w:t>
      </w:r>
      <w:r w:rsidRPr="002F04E8">
        <w:rPr>
          <w:rFonts w:ascii="Times New Roman" w:hAnsi="Times New Roman" w:cs="Times New Roman"/>
          <w:sz w:val="28"/>
          <w:szCs w:val="28"/>
        </w:rPr>
        <w:t>анкет</w:t>
      </w:r>
      <w:r>
        <w:rPr>
          <w:rFonts w:ascii="Times New Roman" w:hAnsi="Times New Roman" w:cs="Times New Roman"/>
          <w:sz w:val="28"/>
          <w:szCs w:val="28"/>
          <w:lang w:val="uk-UA"/>
        </w:rPr>
        <w:t>и, що вивчається</w:t>
      </w:r>
    </w:p>
    <w:p w:rsidR="00F505F3" w:rsidRDefault="00F505F3" w:rsidP="00F505F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 – максимальне значен</w:t>
      </w:r>
      <w:r>
        <w:rPr>
          <w:rFonts w:ascii="Times New Roman" w:hAnsi="Times New Roman" w:cs="Times New Roman"/>
          <w:sz w:val="28"/>
          <w:szCs w:val="28"/>
          <w:lang w:val="uk-UA"/>
        </w:rPr>
        <w:t>ня</w:t>
      </w:r>
      <w:r>
        <w:rPr>
          <w:rFonts w:ascii="Times New Roman" w:hAnsi="Times New Roman" w:cs="Times New Roman"/>
          <w:sz w:val="28"/>
          <w:szCs w:val="28"/>
        </w:rPr>
        <w:t xml:space="preserve"> показ</w:t>
      </w:r>
      <w:r>
        <w:rPr>
          <w:rFonts w:ascii="Times New Roman" w:hAnsi="Times New Roman" w:cs="Times New Roman"/>
          <w:sz w:val="28"/>
          <w:szCs w:val="28"/>
          <w:lang w:val="uk-UA"/>
        </w:rPr>
        <w:t>ника,</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що відповідає фізичному </w:t>
      </w:r>
      <w:r>
        <w:rPr>
          <w:rFonts w:ascii="Times New Roman" w:hAnsi="Times New Roman" w:cs="Times New Roman"/>
          <w:sz w:val="28"/>
          <w:szCs w:val="28"/>
        </w:rPr>
        <w:t>здоров</w:t>
      </w:r>
      <w:r w:rsidRPr="008821D8">
        <w:rPr>
          <w:rFonts w:ascii="Times New Roman" w:hAnsi="Times New Roman" w:cs="Times New Roman"/>
          <w:sz w:val="28"/>
          <w:szCs w:val="28"/>
        </w:rPr>
        <w:t>`</w:t>
      </w:r>
      <w:r>
        <w:rPr>
          <w:rFonts w:ascii="Times New Roman" w:hAnsi="Times New Roman" w:cs="Times New Roman"/>
          <w:sz w:val="28"/>
          <w:szCs w:val="28"/>
        </w:rPr>
        <w:t>ю;</w:t>
      </w:r>
    </w:p>
    <w:p w:rsidR="00F505F3" w:rsidRPr="008821D8" w:rsidRDefault="00F505F3" w:rsidP="00F505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 xml:space="preserve">100 – </w:t>
      </w:r>
      <w:r>
        <w:rPr>
          <w:rFonts w:ascii="Times New Roman" w:hAnsi="Times New Roman" w:cs="Times New Roman"/>
          <w:sz w:val="28"/>
          <w:szCs w:val="28"/>
          <w:lang w:val="uk-UA"/>
        </w:rPr>
        <w:t>значення у відсотках</w:t>
      </w:r>
    </w:p>
    <w:p w:rsidR="00F505F3" w:rsidRDefault="00F505F3" w:rsidP="00F505F3">
      <w:pPr>
        <w:spacing w:after="0" w:line="360" w:lineRule="auto"/>
        <w:ind w:firstLine="567"/>
        <w:jc w:val="both"/>
        <w:rPr>
          <w:rFonts w:ascii="Times New Roman" w:hAnsi="Times New Roman" w:cs="Times New Roman"/>
          <w:sz w:val="28"/>
          <w:szCs w:val="28"/>
          <w:lang w:val="uk-UA"/>
        </w:rPr>
      </w:pPr>
    </w:p>
    <w:p w:rsidR="00F505F3" w:rsidRPr="008821D8" w:rsidRDefault="00F505F3" w:rsidP="00F505F3">
      <w:pPr>
        <w:spacing w:after="0" w:line="360" w:lineRule="auto"/>
        <w:ind w:firstLine="567"/>
        <w:jc w:val="both"/>
        <w:rPr>
          <w:rFonts w:ascii="Times New Roman" w:eastAsia="CourierNewPSMT" w:hAnsi="Times New Roman" w:cs="Times New Roman"/>
          <w:b/>
          <w:sz w:val="28"/>
          <w:szCs w:val="28"/>
          <w:lang w:val="uk-UA"/>
        </w:rPr>
      </w:pPr>
      <w:r w:rsidRPr="008821D8">
        <w:rPr>
          <w:rFonts w:ascii="Times New Roman" w:eastAsia="CourierNewPSMT" w:hAnsi="Times New Roman" w:cs="Times New Roman"/>
          <w:b/>
          <w:sz w:val="28"/>
          <w:szCs w:val="28"/>
          <w:lang w:val="uk-UA"/>
        </w:rPr>
        <w:lastRenderedPageBreak/>
        <w:t>2.2 Метод</w:t>
      </w:r>
      <w:r>
        <w:rPr>
          <w:rFonts w:ascii="Times New Roman" w:eastAsia="CourierNewPSMT" w:hAnsi="Times New Roman" w:cs="Times New Roman"/>
          <w:b/>
          <w:sz w:val="28"/>
          <w:szCs w:val="28"/>
          <w:lang w:val="uk-UA"/>
        </w:rPr>
        <w:t>и дослідження</w:t>
      </w:r>
    </w:p>
    <w:p w:rsidR="00F505F3" w:rsidRDefault="00F505F3" w:rsidP="00F505F3">
      <w:pPr>
        <w:pStyle w:val="ab"/>
        <w:spacing w:line="360" w:lineRule="auto"/>
        <w:ind w:firstLine="708"/>
        <w:jc w:val="both"/>
        <w:rPr>
          <w:lang w:val="uk-UA"/>
        </w:rPr>
      </w:pPr>
    </w:p>
    <w:p w:rsidR="00F505F3" w:rsidRPr="00605046" w:rsidRDefault="00F505F3" w:rsidP="00F505F3">
      <w:pPr>
        <w:pStyle w:val="ab"/>
        <w:spacing w:line="360" w:lineRule="auto"/>
        <w:ind w:firstLine="708"/>
        <w:jc w:val="both"/>
        <w:rPr>
          <w:noProof/>
          <w:szCs w:val="28"/>
        </w:rPr>
      </w:pPr>
      <w:r>
        <w:rPr>
          <w:lang w:val="uk-UA"/>
        </w:rPr>
        <w:t>В проведеному дослідженні ми</w:t>
      </w:r>
      <w:r>
        <w:t xml:space="preserve"> використовували єдину класифікацію раку прямої та ободової кишки</w:t>
      </w:r>
      <w:r>
        <w:rPr>
          <w:lang w:val="uk-UA"/>
        </w:rPr>
        <w:t xml:space="preserve"> </w:t>
      </w:r>
      <w:r>
        <w:rPr>
          <w:lang w:val="en-US"/>
        </w:rPr>
        <w:t>TNM</w:t>
      </w:r>
      <w:r w:rsidRPr="001F1699">
        <w:t xml:space="preserve"> </w:t>
      </w:r>
      <w:r>
        <w:rPr>
          <w:lang w:val="uk-UA"/>
        </w:rPr>
        <w:t>(</w:t>
      </w:r>
      <w:r w:rsidRPr="008C16FC">
        <w:t xml:space="preserve"> 7</w:t>
      </w:r>
      <w:r>
        <w:t>-е</w:t>
      </w:r>
      <w:r w:rsidRPr="008C16FC">
        <w:t xml:space="preserve"> </w:t>
      </w:r>
      <w:r>
        <w:t xml:space="preserve">видання </w:t>
      </w:r>
      <w:r>
        <w:rPr>
          <w:lang w:val="uk-UA"/>
        </w:rPr>
        <w:t>20</w:t>
      </w:r>
      <w:r w:rsidRPr="008C16FC">
        <w:t>10</w:t>
      </w:r>
      <w:r>
        <w:rPr>
          <w:lang w:val="uk-UA"/>
        </w:rPr>
        <w:t>)</w:t>
      </w:r>
      <w:r w:rsidRPr="001F1699">
        <w:t>.</w:t>
      </w:r>
      <w:r>
        <w:t xml:space="preserve"> </w:t>
      </w:r>
      <w:r w:rsidRPr="008821D8">
        <w:rPr>
          <w:noProof/>
          <w:szCs w:val="28"/>
          <w:lang w:val="uk-UA"/>
        </w:rPr>
        <w:t>Ендоскопічне дослідження проводилося з використанням колоноскопа фірми "</w:t>
      </w:r>
      <w:r w:rsidRPr="00E7385C">
        <w:rPr>
          <w:noProof/>
          <w:szCs w:val="28"/>
          <w:lang w:val="en-US"/>
        </w:rPr>
        <w:t>Olympus</w:t>
      </w:r>
      <w:r w:rsidRPr="008821D8">
        <w:rPr>
          <w:noProof/>
          <w:szCs w:val="28"/>
          <w:lang w:val="uk-UA"/>
        </w:rPr>
        <w:t xml:space="preserve">" (Японія) в умовах ендоскопічного відділення без премедикації. </w:t>
      </w:r>
      <w:r w:rsidRPr="00702609">
        <w:rPr>
          <w:noProof/>
          <w:szCs w:val="28"/>
          <w:lang w:val="uk-UA"/>
        </w:rPr>
        <w:t>Попередньо проводилася підготовка товстої кишки до дослідження, яка складалася з прийому розчину мовипреп</w:t>
      </w:r>
      <w:r>
        <w:rPr>
          <w:noProof/>
          <w:szCs w:val="28"/>
          <w:lang w:val="uk-UA"/>
        </w:rPr>
        <w:t>а</w:t>
      </w:r>
      <w:r w:rsidRPr="00702609">
        <w:rPr>
          <w:noProof/>
          <w:szCs w:val="28"/>
          <w:lang w:val="uk-UA"/>
        </w:rPr>
        <w:t xml:space="preserve"> або фортранс</w:t>
      </w:r>
      <w:r>
        <w:rPr>
          <w:noProof/>
          <w:szCs w:val="28"/>
          <w:lang w:val="uk-UA"/>
        </w:rPr>
        <w:t>а та</w:t>
      </w:r>
      <w:r w:rsidRPr="00702609">
        <w:rPr>
          <w:noProof/>
          <w:szCs w:val="28"/>
          <w:lang w:val="uk-UA"/>
        </w:rPr>
        <w:t xml:space="preserve"> механічного очищення кишечника за допомогою очисної клізми. </w:t>
      </w:r>
      <w:r w:rsidRPr="005F4CBF">
        <w:rPr>
          <w:noProof/>
          <w:szCs w:val="28"/>
          <w:lang w:val="uk-UA"/>
        </w:rPr>
        <w:t xml:space="preserve">Під час дослідження звертали увагу на локалізацію пухлини (відстань від ануса), тип росту пухлини, ступінь обтурації просвіту кишки, наявність супутньої патології (поліпи, дивертикули, гемороїдальні вузли). </w:t>
      </w:r>
      <w:r w:rsidRPr="008821D8">
        <w:rPr>
          <w:noProof/>
          <w:szCs w:val="28"/>
        </w:rPr>
        <w:t>Отримані дані представлен</w:t>
      </w:r>
      <w:r>
        <w:rPr>
          <w:noProof/>
          <w:szCs w:val="28"/>
        </w:rPr>
        <w:t>о</w:t>
      </w:r>
      <w:r w:rsidRPr="008821D8">
        <w:rPr>
          <w:noProof/>
          <w:szCs w:val="28"/>
        </w:rPr>
        <w:t xml:space="preserve"> в </w:t>
      </w:r>
      <w:r>
        <w:rPr>
          <w:noProof/>
          <w:szCs w:val="28"/>
        </w:rPr>
        <w:t>табл. 2.7.</w:t>
      </w:r>
    </w:p>
    <w:p w:rsidR="00F505F3" w:rsidRPr="00605046" w:rsidRDefault="00F505F3" w:rsidP="00F505F3">
      <w:pPr>
        <w:pStyle w:val="ab"/>
        <w:spacing w:line="360" w:lineRule="auto"/>
        <w:jc w:val="right"/>
        <w:rPr>
          <w:noProof/>
          <w:szCs w:val="28"/>
        </w:rPr>
      </w:pPr>
      <w:r>
        <w:rPr>
          <w:noProof/>
          <w:szCs w:val="28"/>
        </w:rPr>
        <w:t>Таблиц</w:t>
      </w:r>
      <w:r>
        <w:rPr>
          <w:noProof/>
          <w:szCs w:val="28"/>
          <w:lang w:val="uk-UA"/>
        </w:rPr>
        <w:t>я</w:t>
      </w:r>
      <w:r w:rsidRPr="00605046">
        <w:rPr>
          <w:noProof/>
          <w:szCs w:val="28"/>
        </w:rPr>
        <w:t xml:space="preserve"> 2.</w:t>
      </w:r>
      <w:r>
        <w:rPr>
          <w:noProof/>
          <w:szCs w:val="28"/>
        </w:rPr>
        <w:t>7</w:t>
      </w:r>
    </w:p>
    <w:p w:rsidR="00F505F3" w:rsidRDefault="00F505F3" w:rsidP="00F505F3">
      <w:pPr>
        <w:pStyle w:val="ab"/>
        <w:spacing w:line="360" w:lineRule="auto"/>
        <w:ind w:firstLine="0"/>
        <w:jc w:val="center"/>
        <w:rPr>
          <w:b/>
          <w:noProof/>
          <w:szCs w:val="28"/>
        </w:rPr>
      </w:pPr>
      <w:r w:rsidRPr="00605046">
        <w:rPr>
          <w:b/>
          <w:noProof/>
          <w:szCs w:val="28"/>
        </w:rPr>
        <w:t>Дан</w:t>
      </w:r>
      <w:r>
        <w:rPr>
          <w:b/>
          <w:noProof/>
          <w:szCs w:val="28"/>
          <w:lang w:val="uk-UA"/>
        </w:rPr>
        <w:t>і</w:t>
      </w:r>
      <w:r w:rsidRPr="00605046">
        <w:rPr>
          <w:b/>
          <w:noProof/>
          <w:szCs w:val="28"/>
        </w:rPr>
        <w:t xml:space="preserve"> </w:t>
      </w:r>
      <w:r>
        <w:rPr>
          <w:b/>
          <w:noProof/>
          <w:szCs w:val="28"/>
          <w:lang w:val="uk-UA"/>
        </w:rPr>
        <w:t>е</w:t>
      </w:r>
      <w:r w:rsidRPr="00605046">
        <w:rPr>
          <w:b/>
          <w:noProof/>
          <w:szCs w:val="28"/>
        </w:rPr>
        <w:t>ндоскоп</w:t>
      </w:r>
      <w:r>
        <w:rPr>
          <w:b/>
          <w:noProof/>
          <w:szCs w:val="28"/>
          <w:lang w:val="uk-UA"/>
        </w:rPr>
        <w:t>ічного дослідження</w:t>
      </w:r>
    </w:p>
    <w:tbl>
      <w:tblPr>
        <w:tblStyle w:val="ad"/>
        <w:tblW w:w="9464" w:type="dxa"/>
        <w:jc w:val="center"/>
        <w:tblLayout w:type="fixed"/>
        <w:tblLook w:val="04A0" w:firstRow="1" w:lastRow="0" w:firstColumn="1" w:lastColumn="0" w:noHBand="0" w:noVBand="1"/>
      </w:tblPr>
      <w:tblGrid>
        <w:gridCol w:w="1951"/>
        <w:gridCol w:w="3402"/>
        <w:gridCol w:w="850"/>
        <w:gridCol w:w="1134"/>
        <w:gridCol w:w="993"/>
        <w:gridCol w:w="1134"/>
      </w:tblGrid>
      <w:tr w:rsidR="00F505F3" w:rsidRPr="004F6192" w:rsidTr="00F505F3">
        <w:trPr>
          <w:trHeight w:val="261"/>
          <w:jc w:val="center"/>
        </w:trPr>
        <w:tc>
          <w:tcPr>
            <w:tcW w:w="5353" w:type="dxa"/>
            <w:gridSpan w:val="2"/>
            <w:vMerge w:val="restart"/>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Характеристика пух</w:t>
            </w:r>
            <w:r>
              <w:rPr>
                <w:noProof/>
                <w:sz w:val="24"/>
                <w:szCs w:val="24"/>
                <w:lang w:val="uk-UA"/>
              </w:rPr>
              <w:t>лини</w:t>
            </w:r>
          </w:p>
        </w:tc>
        <w:tc>
          <w:tcPr>
            <w:tcW w:w="1984" w:type="dxa"/>
            <w:gridSpan w:val="2"/>
            <w:tcBorders>
              <w:bottom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Основна група</w:t>
            </w:r>
          </w:p>
        </w:tc>
        <w:tc>
          <w:tcPr>
            <w:tcW w:w="2127" w:type="dxa"/>
            <w:gridSpan w:val="2"/>
            <w:tcBorders>
              <w:bottom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Pr>
                <w:noProof/>
                <w:sz w:val="24"/>
                <w:szCs w:val="24"/>
              </w:rPr>
              <w:t xml:space="preserve">Група </w:t>
            </w:r>
            <w:r>
              <w:rPr>
                <w:noProof/>
                <w:sz w:val="24"/>
                <w:szCs w:val="24"/>
                <w:lang w:val="uk-UA"/>
              </w:rPr>
              <w:t>порівняння</w:t>
            </w:r>
          </w:p>
        </w:tc>
      </w:tr>
      <w:tr w:rsidR="00F505F3" w:rsidRPr="004F6192" w:rsidTr="00F505F3">
        <w:trPr>
          <w:trHeight w:val="254"/>
          <w:jc w:val="center"/>
        </w:trPr>
        <w:tc>
          <w:tcPr>
            <w:tcW w:w="5353" w:type="dxa"/>
            <w:gridSpan w:val="2"/>
            <w:vMerge/>
            <w:vAlign w:val="center"/>
          </w:tcPr>
          <w:p w:rsidR="00F505F3" w:rsidRPr="004F6192" w:rsidRDefault="00F505F3" w:rsidP="00F505F3">
            <w:pPr>
              <w:pStyle w:val="ab"/>
              <w:spacing w:line="360" w:lineRule="auto"/>
              <w:ind w:firstLine="0"/>
              <w:jc w:val="center"/>
              <w:rPr>
                <w:noProof/>
                <w:sz w:val="24"/>
                <w:szCs w:val="24"/>
              </w:rPr>
            </w:pPr>
          </w:p>
        </w:tc>
        <w:tc>
          <w:tcPr>
            <w:tcW w:w="850" w:type="dxa"/>
            <w:tcBorders>
              <w:top w:val="single" w:sz="4" w:space="0" w:color="auto"/>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Абс</w:t>
            </w:r>
          </w:p>
        </w:tc>
        <w:tc>
          <w:tcPr>
            <w:tcW w:w="1134" w:type="dxa"/>
            <w:tcBorders>
              <w:top w:val="single" w:sz="4" w:space="0" w:color="auto"/>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w:t>
            </w:r>
          </w:p>
        </w:tc>
        <w:tc>
          <w:tcPr>
            <w:tcW w:w="993" w:type="dxa"/>
            <w:tcBorders>
              <w:top w:val="single" w:sz="4" w:space="0" w:color="auto"/>
              <w:left w:val="single" w:sz="4" w:space="0" w:color="auto"/>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Абс</w:t>
            </w:r>
          </w:p>
        </w:tc>
        <w:tc>
          <w:tcPr>
            <w:tcW w:w="1134" w:type="dxa"/>
            <w:tcBorders>
              <w:top w:val="single" w:sz="4" w:space="0" w:color="auto"/>
              <w:left w:val="single" w:sz="4" w:space="0" w:color="auto"/>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w:t>
            </w:r>
          </w:p>
        </w:tc>
      </w:tr>
      <w:tr w:rsidR="00F505F3" w:rsidRPr="004F6192" w:rsidTr="00F505F3">
        <w:trPr>
          <w:jc w:val="center"/>
        </w:trPr>
        <w:tc>
          <w:tcPr>
            <w:tcW w:w="1951" w:type="dxa"/>
            <w:vMerge w:val="restart"/>
            <w:vAlign w:val="center"/>
          </w:tcPr>
          <w:p w:rsidR="00F505F3" w:rsidRPr="008821D8" w:rsidRDefault="00F505F3" w:rsidP="00F505F3">
            <w:pPr>
              <w:pStyle w:val="ab"/>
              <w:spacing w:line="360" w:lineRule="auto"/>
              <w:ind w:firstLine="0"/>
              <w:jc w:val="center"/>
              <w:rPr>
                <w:noProof/>
                <w:sz w:val="24"/>
                <w:szCs w:val="24"/>
                <w:lang w:val="uk-UA"/>
              </w:rPr>
            </w:pPr>
            <w:r>
              <w:rPr>
                <w:noProof/>
                <w:sz w:val="24"/>
                <w:szCs w:val="24"/>
              </w:rPr>
              <w:t>Локал</w:t>
            </w:r>
            <w:r>
              <w:rPr>
                <w:noProof/>
                <w:sz w:val="24"/>
                <w:szCs w:val="24"/>
                <w:lang w:val="uk-UA"/>
              </w:rPr>
              <w:t>і</w:t>
            </w:r>
            <w:r>
              <w:rPr>
                <w:noProof/>
                <w:sz w:val="24"/>
                <w:szCs w:val="24"/>
              </w:rPr>
              <w:t>за</w:t>
            </w:r>
            <w:r w:rsidRPr="004F6192">
              <w:rPr>
                <w:noProof/>
                <w:sz w:val="24"/>
                <w:szCs w:val="24"/>
              </w:rPr>
              <w:t>ц</w:t>
            </w:r>
            <w:r>
              <w:rPr>
                <w:noProof/>
                <w:sz w:val="24"/>
                <w:szCs w:val="24"/>
                <w:lang w:val="uk-UA"/>
              </w:rPr>
              <w:t>і</w:t>
            </w:r>
            <w:r w:rsidRPr="004F6192">
              <w:rPr>
                <w:noProof/>
                <w:sz w:val="24"/>
                <w:szCs w:val="24"/>
              </w:rPr>
              <w:t>я пухли</w:t>
            </w:r>
            <w:r>
              <w:rPr>
                <w:noProof/>
                <w:sz w:val="24"/>
                <w:szCs w:val="24"/>
                <w:lang w:val="uk-UA"/>
              </w:rPr>
              <w:t>ни</w:t>
            </w: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5-7</w:t>
            </w:r>
            <w:r>
              <w:rPr>
                <w:noProof/>
                <w:sz w:val="24"/>
                <w:szCs w:val="24"/>
                <w:lang w:val="uk-UA"/>
              </w:rPr>
              <w:t xml:space="preserve"> </w:t>
            </w:r>
            <w:r w:rsidRPr="004F6192">
              <w:rPr>
                <w:noProof/>
                <w:sz w:val="24"/>
                <w:szCs w:val="24"/>
              </w:rPr>
              <w:t>см</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32</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54,3</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17</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27,9</w:t>
            </w:r>
          </w:p>
        </w:tc>
      </w:tr>
      <w:tr w:rsidR="00F505F3" w:rsidRPr="004F6192" w:rsidTr="00F505F3">
        <w:trPr>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7-10</w:t>
            </w:r>
            <w:r>
              <w:rPr>
                <w:noProof/>
                <w:sz w:val="24"/>
                <w:szCs w:val="24"/>
                <w:lang w:val="uk-UA"/>
              </w:rPr>
              <w:t xml:space="preserve"> </w:t>
            </w:r>
            <w:r w:rsidRPr="004F6192">
              <w:rPr>
                <w:noProof/>
                <w:sz w:val="24"/>
                <w:szCs w:val="24"/>
              </w:rPr>
              <w:t>см</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16</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27,1</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23</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37,7</w:t>
            </w:r>
          </w:p>
        </w:tc>
      </w:tr>
      <w:tr w:rsidR="00F505F3" w:rsidRPr="004F6192" w:rsidTr="00F505F3">
        <w:trPr>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10-15</w:t>
            </w:r>
            <w:r>
              <w:rPr>
                <w:noProof/>
                <w:sz w:val="24"/>
                <w:szCs w:val="24"/>
                <w:lang w:val="uk-UA"/>
              </w:rPr>
              <w:t xml:space="preserve"> </w:t>
            </w:r>
            <w:r w:rsidRPr="004F6192">
              <w:rPr>
                <w:noProof/>
                <w:sz w:val="24"/>
                <w:szCs w:val="24"/>
              </w:rPr>
              <w:t>см</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11</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18,6</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21</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34,4</w:t>
            </w:r>
          </w:p>
        </w:tc>
      </w:tr>
      <w:tr w:rsidR="00F505F3" w:rsidRPr="004F6192" w:rsidTr="00F505F3">
        <w:trPr>
          <w:jc w:val="center"/>
        </w:trPr>
        <w:tc>
          <w:tcPr>
            <w:tcW w:w="5353" w:type="dxa"/>
            <w:gridSpan w:val="2"/>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Усього</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59</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100</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61</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100</w:t>
            </w:r>
          </w:p>
        </w:tc>
      </w:tr>
      <w:tr w:rsidR="00F505F3" w:rsidRPr="004F6192" w:rsidTr="00F505F3">
        <w:trPr>
          <w:jc w:val="center"/>
        </w:trPr>
        <w:tc>
          <w:tcPr>
            <w:tcW w:w="1951" w:type="dxa"/>
            <w:vMerge w:val="restart"/>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Тип рост</w:t>
            </w:r>
            <w:r>
              <w:rPr>
                <w:noProof/>
                <w:sz w:val="24"/>
                <w:szCs w:val="24"/>
                <w:lang w:val="uk-UA"/>
              </w:rPr>
              <w:t>у</w:t>
            </w:r>
          </w:p>
          <w:p w:rsidR="00F505F3" w:rsidRPr="004F6192" w:rsidRDefault="00F505F3" w:rsidP="00F505F3">
            <w:pPr>
              <w:pStyle w:val="ab"/>
              <w:spacing w:line="360" w:lineRule="auto"/>
              <w:ind w:firstLine="0"/>
              <w:jc w:val="center"/>
              <w:rPr>
                <w:noProof/>
                <w:sz w:val="24"/>
                <w:szCs w:val="24"/>
              </w:rPr>
            </w:pPr>
            <w:r w:rsidRPr="004F6192">
              <w:rPr>
                <w:noProof/>
                <w:sz w:val="24"/>
                <w:szCs w:val="24"/>
              </w:rPr>
              <w:t>пухоли</w:t>
            </w: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Циркулярн</w:t>
            </w:r>
            <w:r>
              <w:rPr>
                <w:noProof/>
                <w:sz w:val="24"/>
                <w:szCs w:val="24"/>
                <w:lang w:val="uk-UA"/>
              </w:rPr>
              <w:t>и</w:t>
            </w:r>
            <w:r w:rsidRPr="004F6192">
              <w:rPr>
                <w:noProof/>
                <w:sz w:val="24"/>
                <w:szCs w:val="24"/>
              </w:rPr>
              <w:t>й рост</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19</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32,2</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20</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32,8</w:t>
            </w:r>
          </w:p>
        </w:tc>
      </w:tr>
      <w:tr w:rsidR="00F505F3" w:rsidRPr="004F6192" w:rsidTr="00F505F3">
        <w:trPr>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На одн</w:t>
            </w:r>
            <w:r>
              <w:rPr>
                <w:noProof/>
                <w:sz w:val="24"/>
                <w:szCs w:val="24"/>
                <w:lang w:val="uk-UA"/>
              </w:rPr>
              <w:t>ій</w:t>
            </w:r>
            <w:r w:rsidRPr="004F6192">
              <w:rPr>
                <w:noProof/>
                <w:sz w:val="24"/>
                <w:szCs w:val="24"/>
              </w:rPr>
              <w:t xml:space="preserve"> з</w:t>
            </w:r>
            <w:r>
              <w:rPr>
                <w:noProof/>
                <w:sz w:val="24"/>
                <w:szCs w:val="24"/>
                <w:lang w:val="uk-UA"/>
              </w:rPr>
              <w:t>і</w:t>
            </w:r>
            <w:r w:rsidRPr="004F6192">
              <w:rPr>
                <w:noProof/>
                <w:sz w:val="24"/>
                <w:szCs w:val="24"/>
              </w:rPr>
              <w:t xml:space="preserve"> ст</w:t>
            </w:r>
            <w:r>
              <w:rPr>
                <w:noProof/>
                <w:sz w:val="24"/>
                <w:szCs w:val="24"/>
                <w:lang w:val="uk-UA"/>
              </w:rPr>
              <w:t>і</w:t>
            </w:r>
            <w:r w:rsidRPr="004F6192">
              <w:rPr>
                <w:noProof/>
                <w:sz w:val="24"/>
                <w:szCs w:val="24"/>
              </w:rPr>
              <w:t>нок</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35</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59,3</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33</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54,1</w:t>
            </w:r>
          </w:p>
        </w:tc>
      </w:tr>
      <w:tr w:rsidR="00F505F3" w:rsidRPr="004F6192" w:rsidTr="00F505F3">
        <w:trPr>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Е</w:t>
            </w:r>
            <w:r w:rsidRPr="004F6192">
              <w:rPr>
                <w:noProof/>
                <w:sz w:val="24"/>
                <w:szCs w:val="24"/>
              </w:rPr>
              <w:t>ндоф</w:t>
            </w:r>
            <w:r>
              <w:rPr>
                <w:noProof/>
                <w:sz w:val="24"/>
                <w:szCs w:val="24"/>
                <w:lang w:val="uk-UA"/>
              </w:rPr>
              <w:t>і</w:t>
            </w:r>
            <w:r w:rsidRPr="004F6192">
              <w:rPr>
                <w:noProof/>
                <w:sz w:val="24"/>
                <w:szCs w:val="24"/>
              </w:rPr>
              <w:t>тн</w:t>
            </w:r>
            <w:r>
              <w:rPr>
                <w:noProof/>
                <w:sz w:val="24"/>
                <w:szCs w:val="24"/>
                <w:lang w:val="uk-UA"/>
              </w:rPr>
              <w:t>и</w:t>
            </w:r>
            <w:r w:rsidRPr="004F6192">
              <w:rPr>
                <w:noProof/>
                <w:sz w:val="24"/>
                <w:szCs w:val="24"/>
              </w:rPr>
              <w:t>й</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8,5</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8</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13,1</w:t>
            </w:r>
          </w:p>
        </w:tc>
      </w:tr>
      <w:tr w:rsidR="00F505F3" w:rsidRPr="004F6192" w:rsidTr="00F505F3">
        <w:trPr>
          <w:jc w:val="center"/>
        </w:trPr>
        <w:tc>
          <w:tcPr>
            <w:tcW w:w="5353" w:type="dxa"/>
            <w:gridSpan w:val="2"/>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Усього</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59</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100</w:t>
            </w:r>
            <w:r>
              <w:rPr>
                <w:noProof/>
                <w:sz w:val="24"/>
                <w:szCs w:val="24"/>
              </w:rPr>
              <w:t>,0</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61</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100</w:t>
            </w:r>
            <w:r>
              <w:rPr>
                <w:noProof/>
                <w:sz w:val="24"/>
                <w:szCs w:val="24"/>
              </w:rPr>
              <w:t>,0</w:t>
            </w:r>
          </w:p>
        </w:tc>
      </w:tr>
      <w:tr w:rsidR="00F505F3" w:rsidRPr="00605046" w:rsidTr="00F505F3">
        <w:trPr>
          <w:jc w:val="center"/>
        </w:trPr>
        <w:tc>
          <w:tcPr>
            <w:tcW w:w="1951" w:type="dxa"/>
            <w:vMerge w:val="restart"/>
            <w:vAlign w:val="center"/>
          </w:tcPr>
          <w:p w:rsidR="00F505F3" w:rsidRPr="004F6192" w:rsidRDefault="00F505F3" w:rsidP="00F505F3">
            <w:pPr>
              <w:pStyle w:val="ab"/>
              <w:spacing w:line="360" w:lineRule="auto"/>
              <w:ind w:firstLine="0"/>
              <w:jc w:val="center"/>
              <w:rPr>
                <w:noProof/>
                <w:sz w:val="24"/>
                <w:szCs w:val="24"/>
              </w:rPr>
            </w:pPr>
            <w:r w:rsidRPr="008821D8">
              <w:rPr>
                <w:noProof/>
                <w:sz w:val="24"/>
                <w:szCs w:val="24"/>
              </w:rPr>
              <w:t>Ступінь обтурації просвіту</w:t>
            </w: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1/3</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36</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61,0</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30</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49,2</w:t>
            </w:r>
          </w:p>
        </w:tc>
      </w:tr>
      <w:tr w:rsidR="00F505F3" w:rsidRPr="00605046" w:rsidTr="00F505F3">
        <w:trPr>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2/3</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16</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27,1</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21</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34,4</w:t>
            </w:r>
          </w:p>
        </w:tc>
      </w:tr>
      <w:tr w:rsidR="00F505F3" w:rsidRPr="00605046" w:rsidTr="00F505F3">
        <w:trPr>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8821D8" w:rsidRDefault="00F505F3" w:rsidP="00F505F3">
            <w:pPr>
              <w:pStyle w:val="ab"/>
              <w:spacing w:line="360" w:lineRule="auto"/>
              <w:ind w:firstLine="0"/>
              <w:jc w:val="center"/>
              <w:rPr>
                <w:noProof/>
                <w:sz w:val="24"/>
                <w:szCs w:val="24"/>
                <w:lang w:val="uk-UA"/>
              </w:rPr>
            </w:pPr>
            <w:r w:rsidRPr="004F6192">
              <w:rPr>
                <w:noProof/>
                <w:sz w:val="24"/>
                <w:szCs w:val="24"/>
              </w:rPr>
              <w:t>Не прох</w:t>
            </w:r>
            <w:r>
              <w:rPr>
                <w:noProof/>
                <w:sz w:val="24"/>
                <w:szCs w:val="24"/>
                <w:lang w:val="uk-UA"/>
              </w:rPr>
              <w:t>і</w:t>
            </w:r>
            <w:r w:rsidRPr="004F6192">
              <w:rPr>
                <w:noProof/>
                <w:sz w:val="24"/>
                <w:szCs w:val="24"/>
              </w:rPr>
              <w:t>д</w:t>
            </w:r>
            <w:r>
              <w:rPr>
                <w:noProof/>
                <w:sz w:val="24"/>
                <w:szCs w:val="24"/>
                <w:lang w:val="uk-UA"/>
              </w:rPr>
              <w:t>ний</w:t>
            </w:r>
            <w:r w:rsidRPr="004F6192">
              <w:rPr>
                <w:noProof/>
                <w:sz w:val="24"/>
                <w:szCs w:val="24"/>
              </w:rPr>
              <w:t xml:space="preserve"> для </w:t>
            </w:r>
            <w:r>
              <w:rPr>
                <w:noProof/>
                <w:sz w:val="24"/>
                <w:szCs w:val="24"/>
                <w:lang w:val="uk-UA"/>
              </w:rPr>
              <w:t>е</w:t>
            </w:r>
            <w:r w:rsidRPr="004F6192">
              <w:rPr>
                <w:noProof/>
                <w:sz w:val="24"/>
                <w:szCs w:val="24"/>
              </w:rPr>
              <w:t>ндоскоп</w:t>
            </w:r>
            <w:r>
              <w:rPr>
                <w:noProof/>
                <w:sz w:val="24"/>
                <w:szCs w:val="24"/>
                <w:lang w:val="uk-UA"/>
              </w:rPr>
              <w:t>у</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7</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11,9</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16,4</w:t>
            </w:r>
          </w:p>
        </w:tc>
      </w:tr>
      <w:tr w:rsidR="00F505F3" w:rsidRPr="00605046" w:rsidTr="00F505F3">
        <w:trPr>
          <w:trHeight w:val="270"/>
          <w:jc w:val="center"/>
        </w:trPr>
        <w:tc>
          <w:tcPr>
            <w:tcW w:w="5353" w:type="dxa"/>
            <w:gridSpan w:val="2"/>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Усього</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59</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100</w:t>
            </w:r>
            <w:r>
              <w:rPr>
                <w:noProof/>
                <w:sz w:val="24"/>
                <w:szCs w:val="24"/>
              </w:rPr>
              <w:t>,0</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61</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100</w:t>
            </w:r>
            <w:r>
              <w:rPr>
                <w:noProof/>
                <w:sz w:val="24"/>
                <w:szCs w:val="24"/>
              </w:rPr>
              <w:t>,0</w:t>
            </w:r>
          </w:p>
        </w:tc>
      </w:tr>
      <w:tr w:rsidR="00F505F3" w:rsidRPr="00605046" w:rsidTr="00F505F3">
        <w:trPr>
          <w:trHeight w:val="290"/>
          <w:jc w:val="center"/>
        </w:trPr>
        <w:tc>
          <w:tcPr>
            <w:tcW w:w="1951" w:type="dxa"/>
            <w:vMerge w:val="restart"/>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С</w:t>
            </w:r>
            <w:r>
              <w:rPr>
                <w:noProof/>
                <w:sz w:val="24"/>
                <w:szCs w:val="24"/>
                <w:lang w:val="uk-UA"/>
              </w:rPr>
              <w:t>упутня</w:t>
            </w:r>
          </w:p>
          <w:p w:rsidR="00F505F3" w:rsidRPr="004F6192" w:rsidRDefault="00F505F3" w:rsidP="00F505F3">
            <w:pPr>
              <w:pStyle w:val="ab"/>
              <w:spacing w:line="360" w:lineRule="auto"/>
              <w:ind w:firstLine="0"/>
              <w:jc w:val="center"/>
              <w:rPr>
                <w:b/>
                <w:noProof/>
                <w:sz w:val="24"/>
                <w:szCs w:val="24"/>
              </w:rPr>
            </w:pPr>
            <w:r w:rsidRPr="004F6192">
              <w:rPr>
                <w:noProof/>
                <w:sz w:val="24"/>
                <w:szCs w:val="24"/>
              </w:rPr>
              <w:t>патолог</w:t>
            </w:r>
            <w:r>
              <w:rPr>
                <w:noProof/>
                <w:sz w:val="24"/>
                <w:szCs w:val="24"/>
                <w:lang w:val="uk-UA"/>
              </w:rPr>
              <w:t>і</w:t>
            </w:r>
            <w:r w:rsidRPr="004F6192">
              <w:rPr>
                <w:noProof/>
                <w:sz w:val="24"/>
                <w:szCs w:val="24"/>
              </w:rPr>
              <w:t>я</w:t>
            </w:r>
          </w:p>
        </w:tc>
        <w:tc>
          <w:tcPr>
            <w:tcW w:w="3402" w:type="dxa"/>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Поліпи</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5,1</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3,3</w:t>
            </w:r>
          </w:p>
        </w:tc>
      </w:tr>
      <w:tr w:rsidR="00F505F3" w:rsidRPr="00605046" w:rsidTr="00F505F3">
        <w:trPr>
          <w:trHeight w:val="281"/>
          <w:jc w:val="center"/>
        </w:trPr>
        <w:tc>
          <w:tcPr>
            <w:tcW w:w="1951" w:type="dxa"/>
            <w:vMerge/>
            <w:vAlign w:val="center"/>
          </w:tcPr>
          <w:p w:rsidR="00F505F3" w:rsidRPr="004F6192" w:rsidRDefault="00F505F3" w:rsidP="00F505F3">
            <w:pPr>
              <w:pStyle w:val="ab"/>
              <w:spacing w:line="360" w:lineRule="auto"/>
              <w:ind w:firstLine="0"/>
              <w:jc w:val="center"/>
              <w:rPr>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Д</w:t>
            </w:r>
            <w:r w:rsidRPr="004F6192">
              <w:rPr>
                <w:noProof/>
                <w:sz w:val="24"/>
                <w:szCs w:val="24"/>
              </w:rPr>
              <w:t>ивертикул</w:t>
            </w:r>
            <w:r>
              <w:rPr>
                <w:noProof/>
                <w:sz w:val="24"/>
                <w:szCs w:val="24"/>
                <w:lang w:val="uk-UA"/>
              </w:rPr>
              <w:t>и</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2</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3,4</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4</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6,5</w:t>
            </w:r>
          </w:p>
        </w:tc>
      </w:tr>
      <w:tr w:rsidR="00F505F3" w:rsidRPr="00605046" w:rsidTr="00F505F3">
        <w:trPr>
          <w:jc w:val="center"/>
        </w:trPr>
        <w:tc>
          <w:tcPr>
            <w:tcW w:w="1951" w:type="dxa"/>
            <w:vMerge/>
            <w:vAlign w:val="center"/>
          </w:tcPr>
          <w:p w:rsidR="00F505F3" w:rsidRPr="004F6192" w:rsidRDefault="00F505F3" w:rsidP="00F505F3">
            <w:pPr>
              <w:pStyle w:val="ab"/>
              <w:spacing w:line="360" w:lineRule="auto"/>
              <w:ind w:firstLine="0"/>
              <w:jc w:val="center"/>
              <w:rPr>
                <w:b/>
                <w:noProof/>
                <w:sz w:val="24"/>
                <w:szCs w:val="24"/>
              </w:rPr>
            </w:pPr>
          </w:p>
        </w:tc>
        <w:tc>
          <w:tcPr>
            <w:tcW w:w="3402" w:type="dxa"/>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Геморой</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5</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8,5</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4</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6,5</w:t>
            </w:r>
          </w:p>
        </w:tc>
      </w:tr>
      <w:tr w:rsidR="00F505F3" w:rsidRPr="00605046" w:rsidTr="00F505F3">
        <w:trPr>
          <w:jc w:val="center"/>
        </w:trPr>
        <w:tc>
          <w:tcPr>
            <w:tcW w:w="5353" w:type="dxa"/>
            <w:gridSpan w:val="2"/>
            <w:vAlign w:val="center"/>
          </w:tcPr>
          <w:p w:rsidR="00F505F3" w:rsidRPr="004F6192" w:rsidRDefault="00F505F3" w:rsidP="00F505F3">
            <w:pPr>
              <w:pStyle w:val="ab"/>
              <w:spacing w:line="360" w:lineRule="auto"/>
              <w:ind w:firstLine="0"/>
              <w:jc w:val="center"/>
              <w:rPr>
                <w:noProof/>
                <w:sz w:val="24"/>
                <w:szCs w:val="24"/>
              </w:rPr>
            </w:pPr>
            <w:r>
              <w:rPr>
                <w:noProof/>
                <w:sz w:val="24"/>
                <w:szCs w:val="24"/>
                <w:lang w:val="uk-UA"/>
              </w:rPr>
              <w:t>Усього</w:t>
            </w:r>
          </w:p>
        </w:tc>
        <w:tc>
          <w:tcPr>
            <w:tcW w:w="850"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17,0</w:t>
            </w:r>
          </w:p>
        </w:tc>
        <w:tc>
          <w:tcPr>
            <w:tcW w:w="993" w:type="dxa"/>
            <w:tcBorders>
              <w:righ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10</w:t>
            </w:r>
          </w:p>
        </w:tc>
        <w:tc>
          <w:tcPr>
            <w:tcW w:w="1134" w:type="dxa"/>
            <w:tcBorders>
              <w:left w:val="single" w:sz="4" w:space="0" w:color="auto"/>
            </w:tcBorders>
            <w:vAlign w:val="center"/>
          </w:tcPr>
          <w:p w:rsidR="00F505F3" w:rsidRPr="004F6192" w:rsidRDefault="00F505F3" w:rsidP="00F505F3">
            <w:pPr>
              <w:pStyle w:val="ab"/>
              <w:spacing w:line="360" w:lineRule="auto"/>
              <w:ind w:firstLine="0"/>
              <w:jc w:val="center"/>
              <w:rPr>
                <w:noProof/>
                <w:sz w:val="24"/>
                <w:szCs w:val="24"/>
              </w:rPr>
            </w:pPr>
            <w:r w:rsidRPr="004F6192">
              <w:rPr>
                <w:noProof/>
                <w:sz w:val="24"/>
                <w:szCs w:val="24"/>
              </w:rPr>
              <w:t>16,3</w:t>
            </w:r>
          </w:p>
        </w:tc>
      </w:tr>
    </w:tbl>
    <w:p w:rsidR="00F505F3" w:rsidRPr="00702609" w:rsidRDefault="00F505F3" w:rsidP="00F505F3">
      <w:pPr>
        <w:pStyle w:val="ab"/>
        <w:spacing w:line="360" w:lineRule="auto"/>
        <w:jc w:val="both"/>
        <w:rPr>
          <w:noProof/>
          <w:szCs w:val="28"/>
        </w:rPr>
      </w:pPr>
      <w:r w:rsidRPr="00702609">
        <w:rPr>
          <w:noProof/>
          <w:szCs w:val="28"/>
        </w:rPr>
        <w:lastRenderedPageBreak/>
        <w:t xml:space="preserve">Дані табл. 2.7 показують, що більшість пухлин в основній групі </w:t>
      </w:r>
      <w:r w:rsidRPr="00702609">
        <w:rPr>
          <w:noProof/>
          <w:szCs w:val="28"/>
          <w:lang w:val="uk-UA"/>
        </w:rPr>
        <w:t xml:space="preserve">– </w:t>
      </w:r>
      <w:r w:rsidRPr="00702609">
        <w:rPr>
          <w:noProof/>
          <w:szCs w:val="28"/>
        </w:rPr>
        <w:t>32 (54,3%)</w:t>
      </w:r>
      <w:r w:rsidRPr="00702609">
        <w:rPr>
          <w:noProof/>
          <w:szCs w:val="28"/>
          <w:lang w:val="uk-UA"/>
        </w:rPr>
        <w:t xml:space="preserve"> – </w:t>
      </w:r>
      <w:r w:rsidRPr="00702609">
        <w:rPr>
          <w:noProof/>
          <w:szCs w:val="28"/>
        </w:rPr>
        <w:t>локалізувалася на відстані 5-7 см, що в процесі оперативного втручання призводило практично до повного видалення ампули прямої кишки.</w:t>
      </w:r>
    </w:p>
    <w:p w:rsidR="00F505F3" w:rsidRPr="00702609" w:rsidRDefault="00F505F3" w:rsidP="00F505F3">
      <w:pPr>
        <w:pStyle w:val="ab"/>
        <w:spacing w:line="360" w:lineRule="auto"/>
        <w:jc w:val="both"/>
        <w:rPr>
          <w:noProof/>
          <w:szCs w:val="28"/>
        </w:rPr>
      </w:pPr>
      <w:r w:rsidRPr="00702609">
        <w:rPr>
          <w:noProof/>
          <w:szCs w:val="28"/>
        </w:rPr>
        <w:t> В обов'язковому порядку всім без винятку пацієнтам в процесі ендоскопічного дослідження проводилася біопсія з наступним гістологічним дослідженням. Для світлової мікроскопії матеріал фіксувався в 10,0% розчині нейтрального формаліну, забуференому за Ліллі. Парафінові середовища офарблювалися гематоксилін еозином, за Ван Гизоном з дозабарвленням зрізів резорцін-фуксином за Вейгертом.</w:t>
      </w:r>
    </w:p>
    <w:p w:rsidR="00F505F3" w:rsidRPr="00702609" w:rsidRDefault="00F505F3" w:rsidP="00F505F3">
      <w:pPr>
        <w:pStyle w:val="ab"/>
        <w:spacing w:line="360" w:lineRule="auto"/>
        <w:jc w:val="both"/>
        <w:rPr>
          <w:noProof/>
          <w:szCs w:val="28"/>
        </w:rPr>
      </w:pPr>
      <w:r w:rsidRPr="00702609">
        <w:rPr>
          <w:noProof/>
          <w:szCs w:val="28"/>
        </w:rPr>
        <w:t>В результаті гістологічного дослідження в 85,0% випадків визначалася аденокарцинома різного ступеня диференціювання, 7,0% - слизовий, 4,0% - солідний, 4,0% - інші форми раку, як в основній групі, так і в групі порівняння (рис. 2.3).</w:t>
      </w:r>
    </w:p>
    <w:p w:rsidR="00F505F3" w:rsidRPr="00605046" w:rsidRDefault="00F505F3" w:rsidP="00F505F3">
      <w:pPr>
        <w:pStyle w:val="ab"/>
        <w:spacing w:line="360" w:lineRule="auto"/>
        <w:jc w:val="center"/>
        <w:rPr>
          <w:noProof/>
          <w:szCs w:val="28"/>
        </w:rPr>
      </w:pPr>
      <w:r w:rsidRPr="00605046">
        <w:rPr>
          <w:noProof/>
          <w:szCs w:val="28"/>
        </w:rPr>
        <w:drawing>
          <wp:inline distT="0" distB="0" distL="0" distR="0" wp14:anchorId="1D982027" wp14:editId="70163B3A">
            <wp:extent cx="4892634" cy="2185060"/>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505F3" w:rsidRDefault="00F505F3" w:rsidP="00F505F3">
      <w:pPr>
        <w:pStyle w:val="ab"/>
        <w:spacing w:line="360" w:lineRule="auto"/>
        <w:jc w:val="both"/>
        <w:rPr>
          <w:b/>
          <w:noProof/>
          <w:szCs w:val="28"/>
          <w:lang w:val="uk-UA"/>
        </w:rPr>
      </w:pPr>
      <w:r w:rsidRPr="00605046">
        <w:rPr>
          <w:noProof/>
          <w:szCs w:val="28"/>
        </w:rPr>
        <w:t>Рис</w:t>
      </w:r>
      <w:r>
        <w:rPr>
          <w:noProof/>
          <w:szCs w:val="28"/>
        </w:rPr>
        <w:t>.</w:t>
      </w:r>
      <w:r w:rsidRPr="00605046">
        <w:rPr>
          <w:noProof/>
          <w:szCs w:val="28"/>
        </w:rPr>
        <w:t xml:space="preserve"> 2.</w:t>
      </w:r>
      <w:r>
        <w:rPr>
          <w:noProof/>
          <w:szCs w:val="28"/>
        </w:rPr>
        <w:t>3</w:t>
      </w:r>
      <w:r w:rsidRPr="00605046">
        <w:rPr>
          <w:noProof/>
          <w:szCs w:val="28"/>
        </w:rPr>
        <w:t xml:space="preserve"> </w:t>
      </w:r>
      <w:r w:rsidRPr="008821D8">
        <w:rPr>
          <w:b/>
          <w:noProof/>
          <w:szCs w:val="28"/>
        </w:rPr>
        <w:t>Розподіл пацієнтів за результатами гістологічного дослідження</w:t>
      </w:r>
      <w:r>
        <w:rPr>
          <w:b/>
          <w:noProof/>
          <w:szCs w:val="28"/>
        </w:rPr>
        <w:t>, %.</w:t>
      </w:r>
    </w:p>
    <w:p w:rsidR="00F505F3" w:rsidRPr="008821D8" w:rsidRDefault="00F505F3" w:rsidP="00F505F3">
      <w:pPr>
        <w:pStyle w:val="ab"/>
        <w:spacing w:line="360" w:lineRule="auto"/>
        <w:jc w:val="both"/>
        <w:rPr>
          <w:noProof/>
          <w:szCs w:val="28"/>
          <w:lang w:val="uk-UA"/>
        </w:rPr>
      </w:pPr>
    </w:p>
    <w:p w:rsidR="00F505F3" w:rsidRDefault="00F505F3" w:rsidP="00F505F3">
      <w:pPr>
        <w:spacing w:after="0" w:line="360" w:lineRule="auto"/>
        <w:ind w:firstLine="567"/>
        <w:jc w:val="both"/>
        <w:rPr>
          <w:rFonts w:ascii="Times New Roman" w:eastAsia="CourierNewPSMT" w:hAnsi="Times New Roman" w:cs="Times New Roman"/>
          <w:sz w:val="28"/>
          <w:szCs w:val="28"/>
          <w:lang w:val="uk-UA"/>
        </w:rPr>
      </w:pPr>
      <w:r w:rsidRPr="00702609">
        <w:rPr>
          <w:rFonts w:ascii="Times New Roman" w:eastAsia="CourierNewPSMT" w:hAnsi="Times New Roman" w:cs="Times New Roman"/>
          <w:sz w:val="28"/>
          <w:szCs w:val="28"/>
          <w:lang w:val="uk-UA"/>
        </w:rPr>
        <w:t xml:space="preserve">Пацієнтам при необхідності виконувалося рентгенологічне обстеження (іригографія, проктографія) на апараті </w:t>
      </w:r>
      <w:r w:rsidRPr="00702609">
        <w:rPr>
          <w:rFonts w:ascii="Times New Roman" w:eastAsia="CourierNewPSMT" w:hAnsi="Times New Roman" w:cs="Times New Roman"/>
          <w:sz w:val="28"/>
          <w:szCs w:val="28"/>
        </w:rPr>
        <w:t>Toshiba</w:t>
      </w:r>
      <w:r w:rsidRPr="00702609">
        <w:rPr>
          <w:rFonts w:ascii="Times New Roman" w:eastAsia="CourierNewPSMT" w:hAnsi="Times New Roman" w:cs="Times New Roman"/>
          <w:sz w:val="28"/>
          <w:szCs w:val="28"/>
          <w:lang w:val="uk-UA"/>
        </w:rPr>
        <w:t xml:space="preserve"> (Японія). Рентгенологічне дослідження хворих проводилося за допомогою контрастної клізми шляхом введення водної суспензії сірчанокислого барію після підготовки товстої </w:t>
      </w:r>
      <w:r w:rsidRPr="00702609">
        <w:rPr>
          <w:rFonts w:ascii="Times New Roman" w:eastAsia="CourierNewPSMT" w:hAnsi="Times New Roman" w:cs="Times New Roman"/>
          <w:sz w:val="28"/>
          <w:szCs w:val="28"/>
          <w:lang w:val="uk-UA"/>
        </w:rPr>
        <w:lastRenderedPageBreak/>
        <w:t xml:space="preserve">кишки з використанням проносних засобів та механічного очщення товстої кишки. </w:t>
      </w:r>
    </w:p>
    <w:p w:rsidR="00F505F3" w:rsidRDefault="00F505F3" w:rsidP="00F505F3">
      <w:pPr>
        <w:spacing w:after="0" w:line="360" w:lineRule="auto"/>
        <w:ind w:firstLine="567"/>
        <w:jc w:val="both"/>
        <w:rPr>
          <w:rFonts w:ascii="Times New Roman" w:eastAsia="CourierNewPSMT" w:hAnsi="Times New Roman" w:cs="Times New Roman"/>
          <w:sz w:val="28"/>
          <w:szCs w:val="28"/>
          <w:lang w:val="uk-UA"/>
        </w:rPr>
      </w:pPr>
      <w:r w:rsidRPr="00702609">
        <w:rPr>
          <w:rFonts w:ascii="Times New Roman" w:eastAsia="CourierNewPSMT" w:hAnsi="Times New Roman" w:cs="Times New Roman"/>
          <w:sz w:val="28"/>
          <w:szCs w:val="28"/>
          <w:lang w:val="uk-UA"/>
        </w:rPr>
        <w:t xml:space="preserve">При цьому визначали на додаток до ендоскопічного дослідження локалізацію пухлини (відстань від ануса), тип росту пухлини, ступінь обтурації просвіту кишки, наявність супутньої патології та анатомічних особливостей (поліпи, дивертикули), ступінь порушення спорожнення проксимальних відділів товстої кишки. </w:t>
      </w:r>
    </w:p>
    <w:p w:rsidR="00F505F3" w:rsidRPr="00702609" w:rsidRDefault="00F505F3" w:rsidP="00F505F3">
      <w:pPr>
        <w:spacing w:after="0" w:line="360" w:lineRule="auto"/>
        <w:ind w:firstLine="567"/>
        <w:jc w:val="both"/>
        <w:rPr>
          <w:rFonts w:ascii="Times New Roman" w:eastAsia="CourierNewPSMT" w:hAnsi="Times New Roman" w:cs="Times New Roman"/>
          <w:sz w:val="28"/>
          <w:szCs w:val="28"/>
          <w:lang w:val="uk-UA"/>
        </w:rPr>
      </w:pPr>
      <w:r w:rsidRPr="00702609">
        <w:rPr>
          <w:rFonts w:ascii="Times New Roman" w:eastAsia="CourierNewPSMT" w:hAnsi="Times New Roman" w:cs="Times New Roman"/>
          <w:sz w:val="28"/>
          <w:szCs w:val="28"/>
        </w:rPr>
        <w:t>Особливе значення проктографія мала у хворих після обструктивних резекцій прямої кишки, коли важливо знати довжину і стан кукси прямої кишки. При підозрі на залучення в процес сечостатевої системи хворим проводилася внутрішньовенна пієлографія, ретроградна цистографія, цистоскопія за загальноприйнятими методиками.</w:t>
      </w:r>
    </w:p>
    <w:p w:rsidR="00F505F3" w:rsidRPr="00702609" w:rsidRDefault="00F505F3" w:rsidP="00F505F3">
      <w:pPr>
        <w:spacing w:after="0" w:line="360" w:lineRule="auto"/>
        <w:ind w:firstLine="567"/>
        <w:jc w:val="both"/>
        <w:rPr>
          <w:rFonts w:ascii="Times New Roman" w:eastAsia="CourierNewPSMT" w:hAnsi="Times New Roman" w:cs="Times New Roman"/>
          <w:sz w:val="28"/>
          <w:szCs w:val="28"/>
        </w:rPr>
      </w:pPr>
      <w:r w:rsidRPr="00702609">
        <w:rPr>
          <w:rFonts w:ascii="Times New Roman" w:eastAsia="CourierNewPSMT" w:hAnsi="Times New Roman" w:cs="Times New Roman"/>
          <w:sz w:val="28"/>
          <w:szCs w:val="28"/>
          <w:lang w:val="uk-UA"/>
        </w:rPr>
        <w:t xml:space="preserve">Ультразвукове дослідження черевної порожнини виконувалося апаратами </w:t>
      </w:r>
      <w:r w:rsidRPr="00702609">
        <w:rPr>
          <w:rFonts w:ascii="Times New Roman" w:eastAsia="CourierNewPSMT" w:hAnsi="Times New Roman" w:cs="Times New Roman"/>
          <w:sz w:val="28"/>
          <w:szCs w:val="28"/>
        </w:rPr>
        <w:t>Aloka</w:t>
      </w:r>
      <w:r w:rsidRPr="00702609">
        <w:rPr>
          <w:rFonts w:ascii="Times New Roman" w:eastAsia="CourierNewPSMT" w:hAnsi="Times New Roman" w:cs="Times New Roman"/>
          <w:sz w:val="28"/>
          <w:szCs w:val="28"/>
          <w:lang w:val="uk-UA"/>
        </w:rPr>
        <w:t xml:space="preserve"> </w:t>
      </w:r>
      <w:r w:rsidRPr="00702609">
        <w:rPr>
          <w:rFonts w:ascii="Times New Roman" w:eastAsia="CourierNewPSMT" w:hAnsi="Times New Roman" w:cs="Times New Roman"/>
          <w:sz w:val="28"/>
          <w:szCs w:val="28"/>
        </w:rPr>
        <w:t>SSD</w:t>
      </w:r>
      <w:r w:rsidRPr="00702609">
        <w:rPr>
          <w:rFonts w:ascii="Times New Roman" w:eastAsia="CourierNewPSMT" w:hAnsi="Times New Roman" w:cs="Times New Roman"/>
          <w:sz w:val="28"/>
          <w:szCs w:val="28"/>
          <w:lang w:val="uk-UA"/>
        </w:rPr>
        <w:t xml:space="preserve">500, </w:t>
      </w:r>
      <w:r w:rsidRPr="00702609">
        <w:rPr>
          <w:rFonts w:ascii="Times New Roman" w:eastAsia="CourierNewPSMT" w:hAnsi="Times New Roman" w:cs="Times New Roman"/>
          <w:sz w:val="28"/>
          <w:szCs w:val="28"/>
        </w:rPr>
        <w:t>Siemens</w:t>
      </w:r>
      <w:r w:rsidRPr="00702609">
        <w:rPr>
          <w:rFonts w:ascii="Times New Roman" w:eastAsia="CourierNewPSMT" w:hAnsi="Times New Roman" w:cs="Times New Roman"/>
          <w:sz w:val="28"/>
          <w:szCs w:val="28"/>
          <w:lang w:val="uk-UA"/>
        </w:rPr>
        <w:t xml:space="preserve"> і ЕТ. </w:t>
      </w:r>
      <w:r w:rsidRPr="00702609">
        <w:rPr>
          <w:rFonts w:ascii="Times New Roman" w:eastAsia="CourierNewPSMT" w:hAnsi="Times New Roman" w:cs="Times New Roman"/>
          <w:sz w:val="28"/>
          <w:szCs w:val="28"/>
        </w:rPr>
        <w:t>Дане обстеження виконувалося як для виключення віддалених метастазів, так і для виявлення супутньої патології.</w:t>
      </w:r>
    </w:p>
    <w:p w:rsidR="00F505F3" w:rsidRPr="00702609" w:rsidRDefault="00F505F3" w:rsidP="00F505F3">
      <w:pPr>
        <w:spacing w:after="0" w:line="360" w:lineRule="auto"/>
        <w:ind w:firstLine="567"/>
        <w:jc w:val="both"/>
        <w:rPr>
          <w:rFonts w:ascii="Times New Roman" w:eastAsia="CourierNewPSMT" w:hAnsi="Times New Roman" w:cs="Times New Roman"/>
          <w:sz w:val="28"/>
          <w:szCs w:val="28"/>
          <w:lang w:val="uk-UA"/>
        </w:rPr>
      </w:pPr>
      <w:r w:rsidRPr="00702609">
        <w:rPr>
          <w:rFonts w:ascii="Times New Roman" w:eastAsia="CourierNewPSMT" w:hAnsi="Times New Roman" w:cs="Times New Roman"/>
          <w:sz w:val="28"/>
          <w:szCs w:val="28"/>
          <w:lang w:val="uk-UA"/>
        </w:rPr>
        <w:t xml:space="preserve"> Також усім хворим була виконана  комп'ютерна томографія на апараті </w:t>
      </w:r>
      <w:r w:rsidRPr="00702609">
        <w:rPr>
          <w:rFonts w:ascii="Times New Roman" w:eastAsia="CourierNewPSMT" w:hAnsi="Times New Roman" w:cs="Times New Roman"/>
          <w:sz w:val="28"/>
          <w:szCs w:val="28"/>
          <w:lang w:val="en-US"/>
        </w:rPr>
        <w:t>Toshiba</w:t>
      </w:r>
      <w:r w:rsidRPr="00702609">
        <w:rPr>
          <w:rFonts w:ascii="Times New Roman" w:eastAsia="CourierNewPSMT" w:hAnsi="Times New Roman" w:cs="Times New Roman"/>
          <w:sz w:val="28"/>
          <w:szCs w:val="28"/>
          <w:lang w:val="uk-UA"/>
        </w:rPr>
        <w:t xml:space="preserve"> (Японія), за результатами якої можна було оцінити не тільки локалізацію патологічного утворення, а й інвазію в сусідні органи і судини, а також наявність метастазів у регіонарні лімфатичні вузли.</w:t>
      </w:r>
    </w:p>
    <w:p w:rsidR="00F505F3" w:rsidRPr="00702609" w:rsidRDefault="00F505F3" w:rsidP="00F505F3">
      <w:pPr>
        <w:spacing w:after="0" w:line="360" w:lineRule="auto"/>
        <w:ind w:firstLine="567"/>
        <w:jc w:val="both"/>
        <w:rPr>
          <w:rFonts w:ascii="Times New Roman" w:eastAsia="CourierNewPSMT" w:hAnsi="Times New Roman" w:cs="Times New Roman"/>
          <w:sz w:val="28"/>
          <w:szCs w:val="28"/>
          <w:lang w:val="uk-UA"/>
        </w:rPr>
      </w:pPr>
      <w:r w:rsidRPr="00702609">
        <w:rPr>
          <w:rFonts w:ascii="Times New Roman" w:eastAsia="CourierNewPSMT" w:hAnsi="Times New Roman" w:cs="Times New Roman"/>
          <w:sz w:val="28"/>
          <w:szCs w:val="28"/>
        </w:rPr>
        <w:t>Субопераційно у пацієнтів основної групи проводилося вивчення повного електричного опору за тією ж методикою, що і в експерименті.</w:t>
      </w:r>
    </w:p>
    <w:p w:rsidR="00F505F3"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b/>
          <w:sz w:val="28"/>
          <w:szCs w:val="28"/>
        </w:rPr>
        <w:t xml:space="preserve">Лабораторні методи. </w:t>
      </w:r>
      <w:r w:rsidRPr="00702609">
        <w:rPr>
          <w:rFonts w:ascii="Times New Roman" w:hAnsi="Times New Roman" w:cs="Times New Roman"/>
          <w:sz w:val="28"/>
          <w:szCs w:val="28"/>
        </w:rPr>
        <w:t xml:space="preserve">Матеріалом для дослідження слугувала гепаринізована кров, сироватка і добова сеча пацієнтів. Дослідження проводили на 5-7 післяопераційну добу. </w:t>
      </w:r>
    </w:p>
    <w:p w:rsidR="00F505F3" w:rsidRPr="00702609"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sz w:val="28"/>
          <w:szCs w:val="28"/>
        </w:rPr>
        <w:t xml:space="preserve">Пацієнти були розподілені на групи: перша група - оперовані з приводу колоректального раку зі сприятливим післяопераційним перебігом захворювання; друга група - оперовані з приводу колоректального раку з неспроможністю товстокишкового анастомозу. В якості контролю </w:t>
      </w:r>
      <w:r w:rsidRPr="00702609">
        <w:rPr>
          <w:rFonts w:ascii="Times New Roman" w:hAnsi="Times New Roman" w:cs="Times New Roman"/>
          <w:sz w:val="28"/>
          <w:szCs w:val="28"/>
        </w:rPr>
        <w:lastRenderedPageBreak/>
        <w:t>використовували референтні значення, отримані при дослідженні крові здорових донорів.</w:t>
      </w:r>
    </w:p>
    <w:p w:rsidR="00F505F3" w:rsidRPr="00702609"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sz w:val="28"/>
          <w:szCs w:val="28"/>
        </w:rPr>
        <w:t>В роботі використовувалися імуноферментний, імунофлюоресцентний, імуногістохімічний, спектрофотометричний, турбодіметричний і мікроскопічний методи дослідження.</w:t>
      </w:r>
    </w:p>
    <w:p w:rsidR="00F505F3" w:rsidRDefault="00F505F3" w:rsidP="00F505F3">
      <w:pPr>
        <w:spacing w:after="0" w:line="360" w:lineRule="auto"/>
        <w:ind w:firstLine="567"/>
        <w:jc w:val="both"/>
        <w:rPr>
          <w:rFonts w:ascii="Times New Roman" w:hAnsi="Times New Roman" w:cs="Times New Roman"/>
          <w:sz w:val="28"/>
          <w:szCs w:val="28"/>
          <w:lang w:val="uk-UA"/>
        </w:rPr>
      </w:pPr>
      <w:r w:rsidRPr="00702609">
        <w:rPr>
          <w:rFonts w:ascii="Times New Roman" w:hAnsi="Times New Roman" w:cs="Times New Roman"/>
          <w:sz w:val="28"/>
          <w:szCs w:val="28"/>
        </w:rPr>
        <w:t>Лейкоцитограмму визначали шляхом мікроскопування тонкого мазка крові, пофарбованого за Романовським-Гімзою.</w:t>
      </w:r>
      <w:r w:rsidRPr="00702609">
        <w:rPr>
          <w:rFonts w:ascii="Times New Roman" w:hAnsi="Times New Roman" w:cs="Times New Roman"/>
          <w:sz w:val="28"/>
          <w:szCs w:val="28"/>
          <w:lang w:val="uk-UA"/>
        </w:rPr>
        <w:t xml:space="preserve"> </w:t>
      </w:r>
      <w:r w:rsidRPr="00702609">
        <w:rPr>
          <w:rFonts w:ascii="Times New Roman" w:hAnsi="Times New Roman" w:cs="Times New Roman"/>
          <w:sz w:val="28"/>
          <w:szCs w:val="28"/>
        </w:rPr>
        <w:t>Фагоцитарну активність нейтрофілів визначали за здатністю до ендоцитозу дріжджових клітин з наступною мікроскопією.</w:t>
      </w:r>
      <w:r w:rsidRPr="00702609">
        <w:rPr>
          <w:rFonts w:ascii="Times New Roman" w:hAnsi="Times New Roman" w:cs="Times New Roman"/>
          <w:sz w:val="28"/>
          <w:szCs w:val="28"/>
          <w:lang w:val="uk-UA"/>
        </w:rPr>
        <w:t xml:space="preserve"> </w:t>
      </w:r>
      <w:r w:rsidRPr="00702609">
        <w:rPr>
          <w:rFonts w:ascii="Times New Roman" w:hAnsi="Times New Roman" w:cs="Times New Roman"/>
          <w:sz w:val="28"/>
          <w:szCs w:val="28"/>
        </w:rPr>
        <w:t>Визначення лейкоцитарних кластерів диференціювання CD2 +, CD3 +, CD4 +, CD8 +, CD16 +, CD25 +, CD 54+, CD175s, CD40 + проводили методом непрямої імунофлюоресценції за допомогою МКАТ.</w:t>
      </w:r>
      <w:r w:rsidRPr="00702609">
        <w:rPr>
          <w:rFonts w:ascii="Times New Roman" w:hAnsi="Times New Roman" w:cs="Times New Roman"/>
          <w:sz w:val="28"/>
          <w:szCs w:val="28"/>
          <w:lang w:val="uk-UA"/>
        </w:rPr>
        <w:t xml:space="preserve"> </w:t>
      </w:r>
    </w:p>
    <w:p w:rsidR="00F505F3" w:rsidRPr="00702609"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sz w:val="28"/>
          <w:szCs w:val="28"/>
        </w:rPr>
        <w:t>Активність білків системи комплементу визначали за споживанням його компонентів на реакцію антигену з відповідними комплемент зв'язувальними антитілами.</w:t>
      </w:r>
    </w:p>
    <w:p w:rsidR="00F505F3" w:rsidRPr="00702609" w:rsidRDefault="00F505F3" w:rsidP="00F505F3">
      <w:pPr>
        <w:spacing w:after="0" w:line="360" w:lineRule="auto"/>
        <w:ind w:firstLine="567"/>
        <w:jc w:val="both"/>
        <w:rPr>
          <w:rFonts w:ascii="Times New Roman" w:hAnsi="Times New Roman" w:cs="Times New Roman"/>
          <w:sz w:val="28"/>
          <w:szCs w:val="28"/>
          <w:lang w:val="uk-UA"/>
        </w:rPr>
      </w:pPr>
      <w:r w:rsidRPr="00702609">
        <w:rPr>
          <w:rFonts w:ascii="Times New Roman" w:hAnsi="Times New Roman" w:cs="Times New Roman"/>
          <w:sz w:val="28"/>
          <w:szCs w:val="28"/>
        </w:rPr>
        <w:t>Вміст циркулюючих імунних комплексів (ЦІК) і константи ЦІК в сироватці крові оцінювали спектрофотометрично.</w:t>
      </w:r>
      <w:r w:rsidRPr="00702609">
        <w:rPr>
          <w:rFonts w:ascii="Times New Roman" w:hAnsi="Times New Roman" w:cs="Times New Roman"/>
          <w:sz w:val="28"/>
          <w:szCs w:val="28"/>
          <w:lang w:val="uk-UA"/>
        </w:rPr>
        <w:t xml:space="preserve"> </w:t>
      </w:r>
      <w:r w:rsidRPr="00702609">
        <w:rPr>
          <w:rFonts w:ascii="Times New Roman" w:hAnsi="Times New Roman" w:cs="Times New Roman"/>
          <w:sz w:val="28"/>
          <w:szCs w:val="28"/>
        </w:rPr>
        <w:t>Визначення вмісту аутоімунних антитіл проводили за тестом на лімфоцітотоксічность (класичний метод Терасакі).</w:t>
      </w:r>
      <w:r w:rsidRPr="00702609">
        <w:rPr>
          <w:rFonts w:ascii="Times New Roman" w:hAnsi="Times New Roman" w:cs="Times New Roman"/>
          <w:sz w:val="28"/>
          <w:szCs w:val="28"/>
          <w:lang w:val="uk-UA"/>
        </w:rPr>
        <w:t xml:space="preserve"> Визначення вмісту сироваткових імуноглобулінів класів А, М і </w:t>
      </w:r>
      <w:r w:rsidRPr="00702609">
        <w:rPr>
          <w:rFonts w:ascii="Times New Roman" w:hAnsi="Times New Roman" w:cs="Times New Roman"/>
          <w:sz w:val="28"/>
          <w:szCs w:val="28"/>
        </w:rPr>
        <w:t>G</w:t>
      </w:r>
      <w:r w:rsidRPr="00702609">
        <w:rPr>
          <w:rFonts w:ascii="Times New Roman" w:hAnsi="Times New Roman" w:cs="Times New Roman"/>
          <w:sz w:val="28"/>
          <w:szCs w:val="28"/>
          <w:lang w:val="uk-UA"/>
        </w:rPr>
        <w:t xml:space="preserve"> здійснювали турбодіметричним методом за допомогою імуноферментного аналізатора </w:t>
      </w:r>
      <w:r w:rsidRPr="00702609">
        <w:rPr>
          <w:rFonts w:ascii="Times New Roman" w:hAnsi="Times New Roman" w:cs="Times New Roman"/>
          <w:sz w:val="28"/>
          <w:szCs w:val="28"/>
        </w:rPr>
        <w:t>StatFax</w:t>
      </w:r>
      <w:r w:rsidRPr="00702609">
        <w:rPr>
          <w:rFonts w:ascii="Times New Roman" w:hAnsi="Times New Roman" w:cs="Times New Roman"/>
          <w:sz w:val="28"/>
          <w:szCs w:val="28"/>
          <w:lang w:val="uk-UA"/>
        </w:rPr>
        <w:t xml:space="preserve"> 3200.</w:t>
      </w:r>
    </w:p>
    <w:p w:rsidR="00F505F3" w:rsidRDefault="00F505F3" w:rsidP="00F505F3">
      <w:pPr>
        <w:spacing w:after="0" w:line="360" w:lineRule="auto"/>
        <w:ind w:firstLine="567"/>
        <w:jc w:val="both"/>
        <w:rPr>
          <w:rFonts w:ascii="Times New Roman" w:hAnsi="Times New Roman" w:cs="Times New Roman"/>
          <w:sz w:val="28"/>
          <w:szCs w:val="28"/>
          <w:lang w:val="uk-UA"/>
        </w:rPr>
      </w:pPr>
      <w:r w:rsidRPr="00702609">
        <w:rPr>
          <w:rFonts w:ascii="Times New Roman" w:hAnsi="Times New Roman" w:cs="Times New Roman"/>
          <w:sz w:val="28"/>
          <w:szCs w:val="28"/>
        </w:rPr>
        <w:t>Визначення концентрації пептидів середньої молекулярної маси здійснювали методом спектрофотометрії.</w:t>
      </w:r>
      <w:r w:rsidRPr="00702609">
        <w:rPr>
          <w:rFonts w:ascii="Times New Roman" w:hAnsi="Times New Roman" w:cs="Times New Roman"/>
          <w:sz w:val="28"/>
          <w:szCs w:val="28"/>
          <w:lang w:val="uk-UA"/>
        </w:rPr>
        <w:t xml:space="preserve"> Визначення співвідношення білкових фракцій сироватки крові здійснювали методом електрофорезу на ацетатцелюлозних мембранах з подальшим їх забарвленням і аналізом на аналізаторі фореграм типу АФ-1. </w:t>
      </w:r>
    </w:p>
    <w:p w:rsidR="00F505F3" w:rsidRPr="00702609"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sz w:val="28"/>
          <w:szCs w:val="28"/>
        </w:rPr>
        <w:t>Визначення С-реактивного білка в сироватці крові визначали за реакцією аглютинації з антитілами до С-реактивного білка.</w:t>
      </w:r>
      <w:r w:rsidRPr="00702609">
        <w:rPr>
          <w:rFonts w:ascii="Times New Roman" w:hAnsi="Times New Roman" w:cs="Times New Roman"/>
          <w:sz w:val="28"/>
          <w:szCs w:val="28"/>
          <w:lang w:val="uk-UA"/>
        </w:rPr>
        <w:t xml:space="preserve"> </w:t>
      </w:r>
      <w:r w:rsidRPr="00702609">
        <w:rPr>
          <w:rFonts w:ascii="Times New Roman" w:hAnsi="Times New Roman" w:cs="Times New Roman"/>
          <w:sz w:val="28"/>
          <w:szCs w:val="28"/>
        </w:rPr>
        <w:t>Тимолову пробу проводили нефелометричним методом.</w:t>
      </w:r>
    </w:p>
    <w:p w:rsidR="00F505F3" w:rsidRDefault="00F505F3" w:rsidP="00F505F3">
      <w:pPr>
        <w:spacing w:after="0" w:line="360" w:lineRule="auto"/>
        <w:ind w:firstLine="567"/>
        <w:jc w:val="both"/>
        <w:rPr>
          <w:rFonts w:ascii="Times New Roman" w:hAnsi="Times New Roman" w:cs="Times New Roman"/>
          <w:sz w:val="28"/>
          <w:szCs w:val="28"/>
          <w:lang w:val="uk-UA"/>
        </w:rPr>
      </w:pPr>
      <w:r w:rsidRPr="00702609">
        <w:rPr>
          <w:rFonts w:ascii="Times New Roman" w:hAnsi="Times New Roman" w:cs="Times New Roman"/>
          <w:sz w:val="28"/>
          <w:szCs w:val="28"/>
        </w:rPr>
        <w:lastRenderedPageBreak/>
        <w:t>Визначення концентрації сероглікоїдів в сироватці крові проводили методом спектрофотометрії.</w:t>
      </w:r>
      <w:r w:rsidRPr="00702609">
        <w:rPr>
          <w:rFonts w:ascii="Times New Roman" w:hAnsi="Times New Roman" w:cs="Times New Roman"/>
          <w:sz w:val="28"/>
          <w:szCs w:val="28"/>
          <w:lang w:val="uk-UA"/>
        </w:rPr>
        <w:t xml:space="preserve"> </w:t>
      </w:r>
      <w:r w:rsidRPr="00702609">
        <w:rPr>
          <w:rFonts w:ascii="Times New Roman" w:hAnsi="Times New Roman" w:cs="Times New Roman"/>
          <w:sz w:val="28"/>
          <w:szCs w:val="28"/>
        </w:rPr>
        <w:t>Визначення проліна в сечі проводили методом якісної реакції на ізотін.</w:t>
      </w:r>
      <w:r w:rsidRPr="00702609">
        <w:rPr>
          <w:rFonts w:ascii="Times New Roman" w:hAnsi="Times New Roman" w:cs="Times New Roman"/>
          <w:sz w:val="28"/>
          <w:szCs w:val="28"/>
          <w:lang w:val="uk-UA"/>
        </w:rPr>
        <w:t xml:space="preserve"> </w:t>
      </w:r>
      <w:r w:rsidRPr="00702609">
        <w:rPr>
          <w:rFonts w:ascii="Times New Roman" w:hAnsi="Times New Roman" w:cs="Times New Roman"/>
          <w:sz w:val="28"/>
          <w:szCs w:val="28"/>
        </w:rPr>
        <w:t>Визначення оксипроліна в сечі проводили методом фотометрії.</w:t>
      </w:r>
      <w:r w:rsidRPr="00702609">
        <w:rPr>
          <w:rFonts w:ascii="Times New Roman" w:hAnsi="Times New Roman" w:cs="Times New Roman"/>
          <w:sz w:val="28"/>
          <w:szCs w:val="28"/>
          <w:lang w:val="uk-UA"/>
        </w:rPr>
        <w:t xml:space="preserve"> </w:t>
      </w:r>
    </w:p>
    <w:p w:rsidR="00F505F3"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sz w:val="28"/>
          <w:szCs w:val="28"/>
        </w:rPr>
        <w:t xml:space="preserve">Визначення концентрації кальцію і магнію проводили методом фотометрії. Посічені шматочки тканини тонкої кишки для фіксації містилися в 1,0% забуферений розчин чотириокису осмію на 3 години при температурі 4°С. </w:t>
      </w:r>
    </w:p>
    <w:p w:rsidR="00F505F3" w:rsidRPr="00702609" w:rsidRDefault="00F505F3" w:rsidP="00F505F3">
      <w:pPr>
        <w:spacing w:after="0" w:line="360" w:lineRule="auto"/>
        <w:ind w:firstLine="567"/>
        <w:jc w:val="both"/>
        <w:rPr>
          <w:rFonts w:ascii="Times New Roman" w:hAnsi="Times New Roman" w:cs="Times New Roman"/>
          <w:sz w:val="28"/>
          <w:szCs w:val="28"/>
        </w:rPr>
      </w:pPr>
      <w:r w:rsidRPr="00702609">
        <w:rPr>
          <w:rFonts w:ascii="Times New Roman" w:hAnsi="Times New Roman" w:cs="Times New Roman"/>
          <w:sz w:val="28"/>
          <w:szCs w:val="28"/>
        </w:rPr>
        <w:t>Після закінчення фіксації шматочки тканини промивали і зневоднювали в спиртах наростаючої концентрації і ацетоні, просочували і укладали в суміші епоксидних смол (Епон-аралдіт) в блоки. Полімеризацію блоків проводили в термостаті при температурі 60° С протягом двох діб.</w:t>
      </w:r>
      <w:r w:rsidRPr="00702609">
        <w:rPr>
          <w:rFonts w:ascii="Times New Roman" w:hAnsi="Times New Roman" w:cs="Times New Roman"/>
          <w:sz w:val="28"/>
          <w:szCs w:val="28"/>
          <w:lang w:val="uk-UA"/>
        </w:rPr>
        <w:t xml:space="preserve"> Ультратонкі зрізи готували на ультрамікротомі УМТП-6 і після котрастування цитратом свинцю вивчали під електронним мікроскопом ЕМВ-100БР при прискорюючій напрузі 75 кВ. </w:t>
      </w:r>
      <w:r w:rsidRPr="00702609">
        <w:rPr>
          <w:rFonts w:ascii="Times New Roman" w:hAnsi="Times New Roman" w:cs="Times New Roman"/>
          <w:sz w:val="28"/>
          <w:szCs w:val="28"/>
        </w:rPr>
        <w:t>Збільшення підбиралося адекватним до мети дослідження і коливалося в межах 30000-60000 крат.</w:t>
      </w:r>
    </w:p>
    <w:p w:rsidR="00F505F3" w:rsidRPr="00702609" w:rsidRDefault="00F505F3" w:rsidP="00F505F3">
      <w:pPr>
        <w:spacing w:after="0" w:line="360" w:lineRule="auto"/>
        <w:ind w:firstLine="567"/>
        <w:jc w:val="both"/>
        <w:rPr>
          <w:lang w:val="uk-UA"/>
        </w:rPr>
      </w:pPr>
      <w:r w:rsidRPr="00702609">
        <w:rPr>
          <w:rFonts w:ascii="Times New Roman" w:hAnsi="Times New Roman" w:cs="Times New Roman"/>
          <w:sz w:val="28"/>
          <w:szCs w:val="28"/>
        </w:rPr>
        <w:t>Статистичну обробку отриманих даних проводили з використанням методів варіаційної статистики з визначенням середніх величин. Отримані дані порівнювали в групах пацієнтів</w:t>
      </w:r>
      <w:r w:rsidRPr="00702609">
        <w:rPr>
          <w:rFonts w:ascii="Times New Roman" w:hAnsi="Times New Roman" w:cs="Times New Roman"/>
          <w:sz w:val="28"/>
          <w:szCs w:val="28"/>
          <w:lang w:val="uk-UA"/>
        </w:rPr>
        <w:t>.</w:t>
      </w:r>
      <w:r w:rsidRPr="00702609">
        <w:rPr>
          <w:rFonts w:ascii="Times New Roman" w:hAnsi="Times New Roman" w:cs="Times New Roman"/>
          <w:sz w:val="28"/>
          <w:szCs w:val="28"/>
        </w:rPr>
        <w:t xml:space="preserve"> При цьому для визначення достовірності їх відмінностей використовували t-критерій Стьюдента. Для проведення статистичних розрахунків використана інтегральна система STATISTICA® 6.0 (STAT + SOFT® Snc, USA) № А ХХ 910А374605FA.</w:t>
      </w:r>
    </w:p>
    <w:p w:rsidR="00F505F3" w:rsidRPr="00F505F3" w:rsidRDefault="00F505F3" w:rsidP="00F505F3">
      <w:pPr>
        <w:spacing w:after="0" w:line="360" w:lineRule="auto"/>
        <w:rPr>
          <w:rFonts w:ascii="Times New Roman" w:hAnsi="Times New Roman" w:cs="Times New Roman"/>
          <w:sz w:val="28"/>
          <w:szCs w:val="28"/>
          <w:lang w:val="uk-UA"/>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Default="00F505F3" w:rsidP="00F505F3">
      <w:pPr>
        <w:spacing w:after="0" w:line="360" w:lineRule="auto"/>
        <w:rPr>
          <w:rFonts w:ascii="Times New Roman" w:hAnsi="Times New Roman" w:cs="Times New Roman"/>
          <w:sz w:val="28"/>
          <w:szCs w:val="28"/>
        </w:rPr>
      </w:pP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lastRenderedPageBreak/>
        <w:t>РОЗД</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Л 3</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РОЗРОБКА СПОСОБУ ВИЗНАЧЕННЯ ЖИТТЄЗДАТНОСТІ КИШКИ З ПОЗИЦІЇ МОЖЛИВОСТІ АНАСТОМОЗ</w:t>
      </w:r>
      <w:r w:rsidRPr="00F505F3">
        <w:rPr>
          <w:rFonts w:ascii="Times New Roman" w:hAnsi="Times New Roman" w:cs="Times New Roman"/>
          <w:b/>
          <w:sz w:val="28"/>
          <w:szCs w:val="28"/>
          <w:lang w:val="uk-UA"/>
        </w:rPr>
        <w:t>УВАННЯ</w:t>
      </w:r>
    </w:p>
    <w:p w:rsidR="00F505F3" w:rsidRPr="00F505F3" w:rsidRDefault="00F505F3" w:rsidP="00F505F3">
      <w:pPr>
        <w:spacing w:after="0" w:line="360" w:lineRule="auto"/>
        <w:ind w:firstLine="709"/>
        <w:jc w:val="both"/>
        <w:rPr>
          <w:rFonts w:ascii="Times New Roman" w:hAnsi="Times New Roman" w:cs="Times New Roman"/>
          <w:b/>
          <w:sz w:val="28"/>
          <w:szCs w:val="28"/>
        </w:rPr>
      </w:pPr>
      <w:r w:rsidRPr="00F505F3">
        <w:rPr>
          <w:rFonts w:ascii="Times New Roman" w:hAnsi="Times New Roman" w:cs="Times New Roman"/>
          <w:b/>
          <w:sz w:val="28"/>
          <w:szCs w:val="28"/>
        </w:rPr>
        <w:t>3.1 Вивчення електричних параметрів кишки експериментальних тварин при тимчасов</w:t>
      </w:r>
      <w:r w:rsidRPr="00F505F3">
        <w:rPr>
          <w:rFonts w:ascii="Times New Roman" w:hAnsi="Times New Roman" w:cs="Times New Roman"/>
          <w:b/>
          <w:sz w:val="28"/>
          <w:szCs w:val="28"/>
          <w:lang w:val="uk-UA"/>
        </w:rPr>
        <w:t>ій</w:t>
      </w:r>
      <w:r w:rsidRPr="00F505F3">
        <w:rPr>
          <w:rFonts w:ascii="Times New Roman" w:hAnsi="Times New Roman" w:cs="Times New Roman"/>
          <w:b/>
          <w:sz w:val="28"/>
          <w:szCs w:val="28"/>
        </w:rPr>
        <w:t xml:space="preserve"> ішемії</w:t>
      </w:r>
    </w:p>
    <w:p w:rsidR="00F505F3" w:rsidRPr="00F505F3" w:rsidRDefault="00F505F3" w:rsidP="00F505F3">
      <w:pPr>
        <w:spacing w:after="0" w:line="360" w:lineRule="auto"/>
        <w:ind w:firstLine="709"/>
        <w:rPr>
          <w:rFonts w:ascii="Times New Roman" w:hAnsi="Times New Roman" w:cs="Times New Roman"/>
          <w:sz w:val="28"/>
          <w:szCs w:val="28"/>
        </w:rPr>
      </w:pPr>
    </w:p>
    <w:p w:rsidR="00F505F3" w:rsidRPr="00F505F3" w:rsidRDefault="00F505F3" w:rsidP="00F505F3">
      <w:pPr>
        <w:spacing w:after="0" w:line="360" w:lineRule="auto"/>
        <w:ind w:firstLine="709"/>
        <w:rPr>
          <w:rFonts w:ascii="Times New Roman" w:hAnsi="Times New Roman" w:cs="Times New Roman"/>
          <w:sz w:val="28"/>
          <w:szCs w:val="28"/>
        </w:rPr>
      </w:pPr>
    </w:p>
    <w:p w:rsidR="00F505F3" w:rsidRPr="00F505F3" w:rsidRDefault="00F505F3" w:rsidP="00F505F3">
      <w:pPr>
        <w:spacing w:after="0" w:line="360" w:lineRule="auto"/>
        <w:ind w:firstLine="708"/>
        <w:jc w:val="both"/>
        <w:rPr>
          <w:rFonts w:ascii="Times New Roman" w:hAnsi="Times New Roman" w:cs="Times New Roman"/>
          <w:sz w:val="28"/>
          <w:szCs w:val="28"/>
        </w:rPr>
      </w:pPr>
      <w:r w:rsidRPr="00F505F3">
        <w:rPr>
          <w:rFonts w:ascii="Times New Roman" w:hAnsi="Times New Roman" w:cs="Times New Roman"/>
          <w:sz w:val="28"/>
          <w:szCs w:val="28"/>
        </w:rPr>
        <w:t>При вивченні в експерименті змін падіння напруги було встановлено, що протягом перших 10 хвилин відбувалося різке наростання цього параметра (нелінійна ділянка), а надалі наростання відбувалося майже лінійно (лінійна ділянка). Оскільки зміни цього параметра були однотипні ми враховували не абсолютне значення, а величину його відхилення від вихідного Δ U (табл. 3.1).</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sz w:val="28"/>
          <w:szCs w:val="28"/>
        </w:rPr>
        <w:t xml:space="preserve">Δ </w:t>
      </w:r>
      <w:r w:rsidRPr="00F505F3">
        <w:rPr>
          <w:rFonts w:ascii="Times New Roman" w:hAnsi="Times New Roman" w:cs="Times New Roman"/>
          <w:sz w:val="28"/>
          <w:szCs w:val="28"/>
          <w:lang w:val="en-US"/>
        </w:rPr>
        <w:t>U</w:t>
      </w:r>
      <w:r w:rsidRPr="00F505F3">
        <w:rPr>
          <w:rFonts w:ascii="Times New Roman" w:hAnsi="Times New Roman" w:cs="Times New Roman"/>
          <w:sz w:val="28"/>
          <w:szCs w:val="28"/>
        </w:rPr>
        <w:t xml:space="preserve">= </w:t>
      </w:r>
      <w:r w:rsidRPr="00F505F3">
        <w:rPr>
          <w:rFonts w:ascii="Times New Roman" w:hAnsi="Times New Roman" w:cs="Times New Roman"/>
          <w:sz w:val="28"/>
          <w:szCs w:val="28"/>
          <w:lang w:val="en-US"/>
        </w:rPr>
        <w:t>U</w:t>
      </w:r>
      <w:r w:rsidRPr="00F505F3">
        <w:rPr>
          <w:rFonts w:ascii="Times New Roman" w:hAnsi="Times New Roman" w:cs="Times New Roman"/>
          <w:sz w:val="28"/>
          <w:szCs w:val="28"/>
          <w:vertAlign w:val="subscript"/>
          <w:lang w:val="en-US"/>
        </w:rPr>
        <w:t>i</w:t>
      </w:r>
      <w:r w:rsidRPr="00F505F3">
        <w:rPr>
          <w:rFonts w:ascii="Times New Roman" w:hAnsi="Times New Roman" w:cs="Times New Roman"/>
          <w:sz w:val="28"/>
          <w:szCs w:val="28"/>
        </w:rPr>
        <w:t>-</w:t>
      </w:r>
      <w:r w:rsidRPr="00F505F3">
        <w:rPr>
          <w:rFonts w:ascii="Times New Roman" w:hAnsi="Times New Roman" w:cs="Times New Roman"/>
          <w:sz w:val="28"/>
          <w:szCs w:val="28"/>
          <w:lang w:val="en-US"/>
        </w:rPr>
        <w:t>U</w:t>
      </w:r>
      <w:r w:rsidRPr="00F505F3">
        <w:rPr>
          <w:rFonts w:ascii="Times New Roman" w:hAnsi="Times New Roman" w:cs="Times New Roman"/>
          <w:sz w:val="28"/>
          <w:szCs w:val="28"/>
          <w:vertAlign w:val="subscript"/>
        </w:rPr>
        <w:t>0</w:t>
      </w:r>
    </w:p>
    <w:p w:rsidR="00F505F3" w:rsidRPr="00F505F3" w:rsidRDefault="00F505F3" w:rsidP="00F505F3">
      <w:pPr>
        <w:spacing w:after="0" w:line="360" w:lineRule="auto"/>
        <w:ind w:firstLine="708"/>
        <w:rPr>
          <w:rFonts w:ascii="Times New Roman" w:hAnsi="Times New Roman" w:cs="Times New Roman"/>
          <w:sz w:val="28"/>
          <w:szCs w:val="28"/>
        </w:rPr>
      </w:pPr>
      <w:r w:rsidRPr="00F505F3">
        <w:rPr>
          <w:rFonts w:ascii="Times New Roman" w:hAnsi="Times New Roman" w:cs="Times New Roman"/>
          <w:sz w:val="28"/>
          <w:szCs w:val="28"/>
        </w:rPr>
        <w:t>де</w:t>
      </w:r>
    </w:p>
    <w:p w:rsidR="00F505F3" w:rsidRPr="00F505F3" w:rsidRDefault="00F505F3" w:rsidP="00F505F3">
      <w:pPr>
        <w:spacing w:after="0" w:line="360" w:lineRule="auto"/>
        <w:ind w:firstLine="708"/>
        <w:rPr>
          <w:rFonts w:ascii="Times New Roman" w:hAnsi="Times New Roman" w:cs="Times New Roman"/>
          <w:sz w:val="28"/>
          <w:szCs w:val="28"/>
        </w:rPr>
      </w:pPr>
      <w:r w:rsidRPr="00F505F3">
        <w:rPr>
          <w:rFonts w:ascii="Times New Roman" w:hAnsi="Times New Roman" w:cs="Times New Roman"/>
          <w:sz w:val="28"/>
          <w:szCs w:val="28"/>
          <w:lang w:val="en-US"/>
        </w:rPr>
        <w:t>U</w:t>
      </w:r>
      <w:r w:rsidRPr="00F505F3">
        <w:rPr>
          <w:rFonts w:ascii="Times New Roman" w:hAnsi="Times New Roman" w:cs="Times New Roman"/>
          <w:sz w:val="28"/>
          <w:szCs w:val="28"/>
          <w:vertAlign w:val="subscript"/>
          <w:lang w:val="en-US"/>
        </w:rPr>
        <w:t>i</w:t>
      </w:r>
      <w:r w:rsidRPr="00F505F3">
        <w:rPr>
          <w:rFonts w:ascii="Times New Roman" w:hAnsi="Times New Roman" w:cs="Times New Roman"/>
          <w:sz w:val="28"/>
          <w:szCs w:val="28"/>
          <w:vertAlign w:val="subscript"/>
        </w:rPr>
        <w:t xml:space="preserve"> </w:t>
      </w:r>
      <w:r w:rsidRPr="00F505F3">
        <w:rPr>
          <w:rFonts w:ascii="Times New Roman" w:hAnsi="Times New Roman" w:cs="Times New Roman"/>
          <w:sz w:val="28"/>
          <w:szCs w:val="28"/>
        </w:rPr>
        <w:t>– показ</w:t>
      </w:r>
      <w:r w:rsidRPr="00F505F3">
        <w:rPr>
          <w:rFonts w:ascii="Times New Roman" w:hAnsi="Times New Roman" w:cs="Times New Roman"/>
          <w:sz w:val="28"/>
          <w:szCs w:val="28"/>
          <w:lang w:val="uk-UA"/>
        </w:rPr>
        <w:t>ник у визначений час</w:t>
      </w:r>
      <w:r w:rsidRPr="00F505F3">
        <w:rPr>
          <w:rFonts w:ascii="Times New Roman" w:hAnsi="Times New Roman" w:cs="Times New Roman"/>
          <w:sz w:val="28"/>
          <w:szCs w:val="28"/>
        </w:rPr>
        <w:t>;</w:t>
      </w:r>
    </w:p>
    <w:p w:rsidR="00F505F3" w:rsidRPr="00F505F3" w:rsidRDefault="00F505F3" w:rsidP="00F505F3">
      <w:pPr>
        <w:spacing w:after="0" w:line="360" w:lineRule="auto"/>
        <w:ind w:firstLine="708"/>
        <w:rPr>
          <w:rFonts w:ascii="Times New Roman" w:hAnsi="Times New Roman" w:cs="Times New Roman"/>
          <w:sz w:val="28"/>
          <w:szCs w:val="28"/>
        </w:rPr>
      </w:pPr>
      <w:r w:rsidRPr="00F505F3">
        <w:rPr>
          <w:rFonts w:ascii="Times New Roman" w:hAnsi="Times New Roman" w:cs="Times New Roman"/>
          <w:sz w:val="28"/>
          <w:szCs w:val="28"/>
          <w:lang w:val="en-US"/>
        </w:rPr>
        <w:t>U</w:t>
      </w:r>
      <w:r w:rsidRPr="00F505F3">
        <w:rPr>
          <w:rFonts w:ascii="Times New Roman" w:hAnsi="Times New Roman" w:cs="Times New Roman"/>
          <w:sz w:val="28"/>
          <w:szCs w:val="28"/>
          <w:vertAlign w:val="subscript"/>
        </w:rPr>
        <w:t xml:space="preserve">0 </w:t>
      </w:r>
      <w:r w:rsidRPr="00F505F3">
        <w:rPr>
          <w:rFonts w:ascii="Times New Roman" w:hAnsi="Times New Roman" w:cs="Times New Roman"/>
          <w:sz w:val="28"/>
          <w:szCs w:val="28"/>
        </w:rPr>
        <w:t xml:space="preserve">– </w:t>
      </w:r>
      <w:r w:rsidRPr="00F505F3">
        <w:rPr>
          <w:rFonts w:ascii="Times New Roman" w:hAnsi="Times New Roman" w:cs="Times New Roman"/>
          <w:sz w:val="28"/>
          <w:szCs w:val="28"/>
          <w:lang w:val="uk-UA"/>
        </w:rPr>
        <w:t>вихідний показник</w:t>
      </w:r>
      <w:r w:rsidRPr="00F505F3">
        <w:rPr>
          <w:rFonts w:ascii="Times New Roman" w:hAnsi="Times New Roman" w:cs="Times New Roman"/>
          <w:sz w:val="28"/>
          <w:szCs w:val="28"/>
        </w:rPr>
        <w:t>.</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3.1</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 xml:space="preserve">Зміна електричних параметрів експериментальних тварин в залежності від </w:t>
      </w:r>
      <w:r w:rsidRPr="00F505F3">
        <w:rPr>
          <w:rFonts w:ascii="Times New Roman" w:hAnsi="Times New Roman" w:cs="Times New Roman"/>
          <w:b/>
          <w:sz w:val="28"/>
          <w:szCs w:val="28"/>
          <w:lang w:val="uk-UA"/>
        </w:rPr>
        <w:t>тривалості</w:t>
      </w:r>
      <w:r w:rsidRPr="00F505F3">
        <w:rPr>
          <w:rFonts w:ascii="Times New Roman" w:hAnsi="Times New Roman" w:cs="Times New Roman"/>
          <w:b/>
          <w:sz w:val="28"/>
          <w:szCs w:val="28"/>
        </w:rPr>
        <w:t xml:space="preserve"> ішемії кишки (1 серія)</w:t>
      </w:r>
    </w:p>
    <w:tbl>
      <w:tblPr>
        <w:tblW w:w="8960" w:type="dxa"/>
        <w:jc w:val="center"/>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3"/>
        <w:gridCol w:w="1417"/>
        <w:gridCol w:w="1446"/>
        <w:gridCol w:w="1588"/>
        <w:gridCol w:w="1446"/>
      </w:tblGrid>
      <w:tr w:rsidR="00F505F3" w:rsidRPr="00F505F3" w:rsidTr="00F505F3">
        <w:trPr>
          <w:trHeight w:val="395"/>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Тривалість ішемії</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lang w:val="en-US"/>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lang w:val="en-US"/>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lang w:val="en-US"/>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r>
      <w:tr w:rsidR="00F505F3" w:rsidRPr="00F505F3" w:rsidTr="00F505F3">
        <w:trPr>
          <w:trHeight w:val="415"/>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4,2± 0,2</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 ±0,2</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 0,2</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1,3± 0,4</w:t>
            </w:r>
          </w:p>
        </w:tc>
      </w:tr>
      <w:tr w:rsidR="00F505F3" w:rsidRPr="00F505F3" w:rsidTr="00F505F3">
        <w:trPr>
          <w:trHeight w:val="408"/>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8,4± 0,4</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5,2± 0,3</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3,7± 0,2</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 0,1</w:t>
            </w:r>
          </w:p>
        </w:tc>
      </w:tr>
      <w:tr w:rsidR="00F505F3" w:rsidRPr="00F505F3" w:rsidTr="00F505F3">
        <w:trPr>
          <w:trHeight w:val="403"/>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16,2± 0,2</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8,8 ±0,3</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6,0 ±0,2</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 ±0,7</w:t>
            </w:r>
          </w:p>
        </w:tc>
      </w:tr>
      <w:tr w:rsidR="00F505F3" w:rsidRPr="00F505F3" w:rsidTr="00F505F3">
        <w:trPr>
          <w:trHeight w:val="423"/>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22,5± 0,4</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12,2± 0,4</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7,8 ±0,2</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 ±0,5</w:t>
            </w:r>
          </w:p>
        </w:tc>
      </w:tr>
      <w:tr w:rsidR="00F505F3" w:rsidRPr="00F505F3" w:rsidTr="00F505F3">
        <w:trPr>
          <w:trHeight w:val="416"/>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26,1± 0,4</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14,3 ±0,4</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11,0± 0,3</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 0,4</w:t>
            </w:r>
          </w:p>
        </w:tc>
      </w:tr>
      <w:tr w:rsidR="00F505F3" w:rsidRPr="00F505F3" w:rsidTr="00F505F3">
        <w:trPr>
          <w:trHeight w:val="407"/>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33,0± 0,6</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18,2 ±1,0</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14,7 ±0,6</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4,7 ±0,7</w:t>
            </w:r>
          </w:p>
        </w:tc>
      </w:tr>
      <w:tr w:rsidR="00F505F3" w:rsidRPr="00F505F3" w:rsidTr="00F505F3">
        <w:trPr>
          <w:trHeight w:val="427"/>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38,5 ±1,9</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20,9± 1,4</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15,6 ±1,4</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5,3 ±0,8</w:t>
            </w:r>
          </w:p>
        </w:tc>
      </w:tr>
      <w:tr w:rsidR="00F505F3" w:rsidRPr="00F505F3" w:rsidTr="00F505F3">
        <w:trPr>
          <w:trHeight w:val="399"/>
          <w:jc w:val="center"/>
        </w:trPr>
        <w:tc>
          <w:tcPr>
            <w:tcW w:w="3063"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42,1 ±2,0</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22,0 ±2,0</w:t>
            </w:r>
          </w:p>
        </w:tc>
        <w:tc>
          <w:tcPr>
            <w:tcW w:w="158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16,3 ±2,0</w:t>
            </w:r>
          </w:p>
        </w:tc>
        <w:tc>
          <w:tcPr>
            <w:tcW w:w="144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5,8± 1,1</w:t>
            </w:r>
          </w:p>
        </w:tc>
      </w:tr>
    </w:tbl>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Як видно з даних, представлених в табл. 3.1, наростання падіння напруги при триваюч</w:t>
      </w:r>
      <w:r w:rsidRPr="00F505F3">
        <w:rPr>
          <w:rFonts w:ascii="Times New Roman" w:hAnsi="Times New Roman" w:cs="Times New Roman"/>
          <w:sz w:val="28"/>
          <w:szCs w:val="28"/>
          <w:lang w:val="uk-UA"/>
        </w:rPr>
        <w:t>ій</w:t>
      </w:r>
      <w:r w:rsidRPr="00F505F3">
        <w:rPr>
          <w:rFonts w:ascii="Times New Roman" w:hAnsi="Times New Roman" w:cs="Times New Roman"/>
          <w:sz w:val="28"/>
          <w:szCs w:val="28"/>
        </w:rPr>
        <w:t xml:space="preserve"> ішемії спостерігалося на всіх частотах. У той же час абсолютні значення ΔU при частоті 100 Гц були найбільшими, при цьому помилка середньої величини була найменшою і не перевищувала 5,0%. На частотах 100-10000 Гц величина ΔU збільшувалася в 10-11 разів, в той час як на частоті 100000 Гц – тільки в 4,5 рази.</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Ці параметри ΔU</w:t>
      </w:r>
      <w:r w:rsidRPr="00F505F3">
        <w:rPr>
          <w:rFonts w:ascii="Times New Roman" w:hAnsi="Times New Roman" w:cs="Times New Roman"/>
          <w:sz w:val="28"/>
          <w:szCs w:val="28"/>
          <w:vertAlign w:val="subscript"/>
        </w:rPr>
        <w:t>100000</w:t>
      </w:r>
      <w:r w:rsidRPr="00F505F3">
        <w:rPr>
          <w:rFonts w:ascii="Times New Roman" w:hAnsi="Times New Roman" w:cs="Times New Roman"/>
          <w:sz w:val="28"/>
          <w:szCs w:val="28"/>
        </w:rPr>
        <w:t xml:space="preserve"> пояснюються ефектом поверхневої провідності: більш високочастотні сигнали поширюються по поверхні провідника, в нашому випадку – по інтерстиційній рідині, </w:t>
      </w:r>
      <w:r w:rsidRPr="00F505F3">
        <w:rPr>
          <w:rFonts w:ascii="Times New Roman" w:hAnsi="Times New Roman" w:cs="Times New Roman"/>
          <w:sz w:val="28"/>
          <w:szCs w:val="28"/>
          <w:lang w:val="uk-UA"/>
        </w:rPr>
        <w:t>яка</w:t>
      </w:r>
      <w:r w:rsidRPr="00F505F3">
        <w:rPr>
          <w:rFonts w:ascii="Times New Roman" w:hAnsi="Times New Roman" w:cs="Times New Roman"/>
          <w:sz w:val="28"/>
          <w:szCs w:val="28"/>
        </w:rPr>
        <w:t xml:space="preserve"> покриває стінку кишки.</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lang w:val="uk-UA"/>
        </w:rPr>
        <w:t>Р</w:t>
      </w:r>
      <w:r w:rsidRPr="00F505F3">
        <w:rPr>
          <w:rFonts w:ascii="Times New Roman" w:hAnsi="Times New Roman" w:cs="Times New Roman"/>
          <w:sz w:val="28"/>
          <w:szCs w:val="28"/>
        </w:rPr>
        <w:t>озкид параметрів (10,0-30,0%), обумовлений висиханням стінки кишки під час експерименту є настільки високим, тому що час від лапаротомії до першого виміру параметрів не було унормовано і він міг  коливатися в значних межах залежно від готовності апаратури.</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При відновленні кровотоку значення ΔU змінювалися з плином часу і залежали від тривалості ішемії (табл. 3.2-3.7).</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3.2</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Характеристика електричних параметрів кишкової стінки експериментальних тварин 2 серії (3-хвилинна ішемія)</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b/>
          <w:sz w:val="28"/>
          <w:szCs w:val="28"/>
        </w:rPr>
        <w:t>після відновлення кровотоку</w:t>
      </w:r>
    </w:p>
    <w:tbl>
      <w:tblPr>
        <w:tblW w:w="0" w:type="auto"/>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1281"/>
        <w:gridCol w:w="1159"/>
        <w:gridCol w:w="1306"/>
        <w:gridCol w:w="1489"/>
        <w:gridCol w:w="1715"/>
      </w:tblGrid>
      <w:tr w:rsidR="00F505F3" w:rsidRPr="00F505F3" w:rsidTr="00F505F3">
        <w:trPr>
          <w:trHeight w:val="452"/>
          <w:jc w:val="center"/>
        </w:trPr>
        <w:tc>
          <w:tcPr>
            <w:tcW w:w="2050" w:type="dxa"/>
            <w:vMerge w:val="restart"/>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p>
        </w:tc>
        <w:tc>
          <w:tcPr>
            <w:tcW w:w="6950" w:type="dxa"/>
            <w:gridSpan w:val="5"/>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Час після відновлення кровотоку</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r>
      <w:tr w:rsidR="00F505F3" w:rsidRPr="00F505F3" w:rsidTr="00F505F3">
        <w:trPr>
          <w:trHeight w:val="367"/>
          <w:jc w:val="center"/>
        </w:trPr>
        <w:tc>
          <w:tcPr>
            <w:tcW w:w="2050" w:type="dxa"/>
            <w:vMerge/>
            <w:vAlign w:val="center"/>
          </w:tcPr>
          <w:p w:rsidR="00F505F3" w:rsidRPr="00F505F3" w:rsidRDefault="00F505F3" w:rsidP="00F505F3">
            <w:pPr>
              <w:spacing w:after="0" w:line="240" w:lineRule="auto"/>
              <w:jc w:val="center"/>
              <w:rPr>
                <w:rFonts w:ascii="Times New Roman" w:hAnsi="Times New Roman" w:cs="Times New Roman"/>
                <w:sz w:val="24"/>
                <w:szCs w:val="24"/>
              </w:rPr>
            </w:pP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71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r>
      <w:tr w:rsidR="00F505F3" w:rsidRPr="00F505F3" w:rsidTr="00F505F3">
        <w:trPr>
          <w:trHeight w:val="415"/>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-8,8</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-7,0</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23"/>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-5,2</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-3,0</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03"/>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-4,3</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-0,9</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4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-0,7</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bl>
    <w:p w:rsidR="00F505F3" w:rsidRPr="00F505F3" w:rsidRDefault="00F505F3" w:rsidP="00F505F3">
      <w:pPr>
        <w:spacing w:after="0" w:line="360" w:lineRule="auto"/>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lang w:val="uk-UA"/>
        </w:rPr>
      </w:pP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lastRenderedPageBreak/>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3.3</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Характеристика електричних параметрів кишкової стінки експериментальних тварин 3 серії (5-хвилинна ішемія)</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b/>
          <w:sz w:val="28"/>
          <w:szCs w:val="28"/>
        </w:rPr>
        <w:t>після відновлення кровотоку</w:t>
      </w:r>
    </w:p>
    <w:tbl>
      <w:tblPr>
        <w:tblW w:w="0" w:type="auto"/>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0"/>
        <w:gridCol w:w="1281"/>
        <w:gridCol w:w="1159"/>
        <w:gridCol w:w="1306"/>
        <w:gridCol w:w="1489"/>
        <w:gridCol w:w="1759"/>
      </w:tblGrid>
      <w:tr w:rsidR="00F505F3" w:rsidRPr="00F505F3" w:rsidTr="00F505F3">
        <w:trPr>
          <w:trHeight w:val="452"/>
          <w:jc w:val="center"/>
        </w:trPr>
        <w:tc>
          <w:tcPr>
            <w:tcW w:w="2050" w:type="dxa"/>
            <w:vMerge w:val="restart"/>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p>
          <w:p w:rsidR="00F505F3" w:rsidRPr="00F505F3" w:rsidRDefault="00F505F3" w:rsidP="00F505F3">
            <w:pPr>
              <w:spacing w:after="0" w:line="240" w:lineRule="auto"/>
              <w:jc w:val="center"/>
              <w:rPr>
                <w:rFonts w:ascii="Times New Roman" w:hAnsi="Times New Roman" w:cs="Times New Roman"/>
                <w:sz w:val="24"/>
                <w:szCs w:val="24"/>
              </w:rPr>
            </w:pPr>
          </w:p>
        </w:tc>
        <w:tc>
          <w:tcPr>
            <w:tcW w:w="6994" w:type="dxa"/>
            <w:gridSpan w:val="5"/>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Час після відновлення кровотоку</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r>
      <w:tr w:rsidR="00F505F3" w:rsidRPr="00F505F3" w:rsidTr="00F505F3">
        <w:trPr>
          <w:trHeight w:val="349"/>
          <w:jc w:val="center"/>
        </w:trPr>
        <w:tc>
          <w:tcPr>
            <w:tcW w:w="2050" w:type="dxa"/>
            <w:vMerge/>
            <w:vAlign w:val="center"/>
          </w:tcPr>
          <w:p w:rsidR="00F505F3" w:rsidRPr="00F505F3" w:rsidRDefault="00F505F3" w:rsidP="00F505F3">
            <w:pPr>
              <w:spacing w:after="0" w:line="240" w:lineRule="auto"/>
              <w:jc w:val="center"/>
              <w:rPr>
                <w:rFonts w:ascii="Times New Roman" w:hAnsi="Times New Roman" w:cs="Times New Roman"/>
                <w:sz w:val="24"/>
                <w:szCs w:val="24"/>
              </w:rPr>
            </w:pP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7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r>
      <w:tr w:rsidR="00F505F3" w:rsidRPr="00F505F3" w:rsidTr="00F505F3">
        <w:trPr>
          <w:trHeight w:val="425"/>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-5,6</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1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-3,7</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-0,6</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09"/>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-0,2</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4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-0,5</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bl>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Таблица 3.4</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Характеристика електричних параметрів кишкової стінки експериментальних тварин 4 серії (10-хвилинна ішемія)</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після відновлення кровотоку</w:t>
      </w:r>
    </w:p>
    <w:tbl>
      <w:tblPr>
        <w:tblW w:w="0" w:type="auto"/>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0"/>
        <w:gridCol w:w="1281"/>
        <w:gridCol w:w="1159"/>
        <w:gridCol w:w="1306"/>
        <w:gridCol w:w="1489"/>
        <w:gridCol w:w="1711"/>
      </w:tblGrid>
      <w:tr w:rsidR="00F505F3" w:rsidRPr="00F505F3" w:rsidTr="00F505F3">
        <w:trPr>
          <w:trHeight w:val="452"/>
          <w:jc w:val="center"/>
        </w:trPr>
        <w:tc>
          <w:tcPr>
            <w:tcW w:w="2050" w:type="dxa"/>
            <w:vMerge w:val="restart"/>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p>
          <w:p w:rsidR="00F505F3" w:rsidRPr="00F505F3" w:rsidRDefault="00F505F3" w:rsidP="00F505F3">
            <w:pPr>
              <w:spacing w:after="0" w:line="240" w:lineRule="auto"/>
              <w:jc w:val="center"/>
              <w:rPr>
                <w:rFonts w:ascii="Times New Roman" w:hAnsi="Times New Roman" w:cs="Times New Roman"/>
                <w:sz w:val="24"/>
                <w:szCs w:val="24"/>
              </w:rPr>
            </w:pPr>
          </w:p>
        </w:tc>
        <w:tc>
          <w:tcPr>
            <w:tcW w:w="6946" w:type="dxa"/>
            <w:gridSpan w:val="5"/>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Час після відновлення кровотоку</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r>
      <w:tr w:rsidR="00F505F3" w:rsidRPr="00F505F3" w:rsidTr="00F505F3">
        <w:trPr>
          <w:trHeight w:val="336"/>
          <w:jc w:val="center"/>
        </w:trPr>
        <w:tc>
          <w:tcPr>
            <w:tcW w:w="2050" w:type="dxa"/>
            <w:vMerge/>
            <w:vAlign w:val="center"/>
          </w:tcPr>
          <w:p w:rsidR="00F505F3" w:rsidRPr="00F505F3" w:rsidRDefault="00F505F3" w:rsidP="00F505F3">
            <w:pPr>
              <w:spacing w:after="0" w:line="240" w:lineRule="auto"/>
              <w:jc w:val="center"/>
              <w:rPr>
                <w:rFonts w:ascii="Times New Roman" w:hAnsi="Times New Roman" w:cs="Times New Roman"/>
                <w:sz w:val="24"/>
                <w:szCs w:val="24"/>
              </w:rPr>
            </w:pP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71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r>
      <w:tr w:rsidR="00F505F3" w:rsidRPr="00F505F3" w:rsidTr="00F505F3">
        <w:trPr>
          <w:trHeight w:val="411"/>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-3,0</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-0,5</w:t>
            </w:r>
          </w:p>
        </w:tc>
        <w:tc>
          <w:tcPr>
            <w:tcW w:w="171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1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0,6</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-0,6</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09"/>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0,3</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-0,8</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-0,2</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r w:rsidR="00F505F3" w:rsidRPr="00F505F3" w:rsidTr="00F505F3">
        <w:trPr>
          <w:trHeight w:val="44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-0,1</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c>
          <w:tcPr>
            <w:tcW w:w="171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0,00</w:t>
            </w:r>
          </w:p>
        </w:tc>
      </w:tr>
    </w:tbl>
    <w:p w:rsidR="00F505F3" w:rsidRPr="00F505F3" w:rsidRDefault="00F505F3" w:rsidP="00F505F3">
      <w:pPr>
        <w:spacing w:after="0" w:line="360" w:lineRule="auto"/>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Як випливає з табл. 3.2-3.4, при ішемії кишки, яка триває 3-10 хвилин після відновлення кровотоку, спостерігалося зниження падіння напруги кишки нижче вихідних значень, що пояснюється ефектом реперфузії життєздатного органу. Зміни знаходилися в зворотній залежності від тривалості ішемії: найбільш виражені при ішемії протягом 3 хвилин і найменш – протягом 10 хвилин.</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xml:space="preserve">У 2 і 3 серіях відновлення вихідних електричних параметрів відбувалося до 7 хвилині, в третій – на 7 хвилині зберігалося знижене </w:t>
      </w:r>
      <w:r w:rsidRPr="00F505F3">
        <w:rPr>
          <w:rFonts w:ascii="Times New Roman" w:hAnsi="Times New Roman" w:cs="Times New Roman"/>
          <w:sz w:val="28"/>
          <w:szCs w:val="28"/>
        </w:rPr>
        <w:lastRenderedPageBreak/>
        <w:t>значення тільки для ΔU</w:t>
      </w:r>
      <w:r w:rsidRPr="00F505F3">
        <w:rPr>
          <w:rFonts w:ascii="Times New Roman" w:hAnsi="Times New Roman" w:cs="Times New Roman"/>
          <w:sz w:val="28"/>
          <w:szCs w:val="28"/>
          <w:vertAlign w:val="subscript"/>
        </w:rPr>
        <w:t>100</w:t>
      </w:r>
      <w:r w:rsidRPr="00F505F3">
        <w:rPr>
          <w:rFonts w:ascii="Times New Roman" w:hAnsi="Times New Roman" w:cs="Times New Roman"/>
          <w:sz w:val="28"/>
          <w:szCs w:val="28"/>
        </w:rPr>
        <w:t>. До 10 хвилин</w:t>
      </w:r>
      <w:r w:rsidRPr="00F505F3">
        <w:rPr>
          <w:rFonts w:ascii="Times New Roman" w:hAnsi="Times New Roman" w:cs="Times New Roman"/>
          <w:sz w:val="28"/>
          <w:szCs w:val="28"/>
          <w:lang w:val="uk-UA"/>
        </w:rPr>
        <w:t>и</w:t>
      </w:r>
      <w:r w:rsidRPr="00F505F3">
        <w:rPr>
          <w:rFonts w:ascii="Times New Roman" w:hAnsi="Times New Roman" w:cs="Times New Roman"/>
          <w:sz w:val="28"/>
          <w:szCs w:val="28"/>
        </w:rPr>
        <w:t xml:space="preserve"> у всіх тварин 2-4 серій спостерігалося відновлення вихідних значень ΔU.</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У тварин 5 серії (15-хвилинна ішемія) також спостерігалося зниження значення ΔU, однак воно не досягало вихідних величин навіть через 10 хвилин після відновлення кровотоку (табл. 3.5).</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3.5</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Характеристика електричних параметрів кишкової стінки експериментальних тварин 5 серії (15-хвилинна ішемія)</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b/>
          <w:sz w:val="28"/>
          <w:szCs w:val="28"/>
        </w:rPr>
        <w:t>після відновлення кровотоку</w:t>
      </w:r>
    </w:p>
    <w:tbl>
      <w:tblPr>
        <w:tblW w:w="0" w:type="auto"/>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9"/>
        <w:gridCol w:w="1389"/>
        <w:gridCol w:w="1417"/>
        <w:gridCol w:w="1531"/>
        <w:gridCol w:w="1531"/>
        <w:gridCol w:w="1530"/>
      </w:tblGrid>
      <w:tr w:rsidR="00F505F3" w:rsidRPr="00F505F3" w:rsidTr="00F505F3">
        <w:trPr>
          <w:trHeight w:val="452"/>
          <w:jc w:val="center"/>
        </w:trPr>
        <w:tc>
          <w:tcPr>
            <w:tcW w:w="1629" w:type="dxa"/>
            <w:vMerge w:val="restart"/>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p>
        </w:tc>
        <w:tc>
          <w:tcPr>
            <w:tcW w:w="7398" w:type="dxa"/>
            <w:gridSpan w:val="5"/>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Час після відновлення кровотоку</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r>
      <w:tr w:rsidR="00F505F3" w:rsidRPr="00F505F3" w:rsidTr="00F505F3">
        <w:trPr>
          <w:trHeight w:val="341"/>
          <w:jc w:val="center"/>
        </w:trPr>
        <w:tc>
          <w:tcPr>
            <w:tcW w:w="1629" w:type="dxa"/>
            <w:vMerge/>
            <w:vAlign w:val="center"/>
          </w:tcPr>
          <w:p w:rsidR="00F505F3" w:rsidRPr="00F505F3" w:rsidRDefault="00F505F3" w:rsidP="00F505F3">
            <w:pPr>
              <w:spacing w:after="0" w:line="240" w:lineRule="auto"/>
              <w:jc w:val="center"/>
              <w:rPr>
                <w:rFonts w:ascii="Times New Roman" w:hAnsi="Times New Roman" w:cs="Times New Roman"/>
                <w:sz w:val="24"/>
                <w:szCs w:val="24"/>
              </w:rPr>
            </w:pPr>
          </w:p>
        </w:tc>
        <w:tc>
          <w:tcPr>
            <w:tcW w:w="13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53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r>
      <w:tr w:rsidR="00F505F3" w:rsidRPr="00F505F3" w:rsidTr="00F505F3">
        <w:trPr>
          <w:trHeight w:val="417"/>
          <w:jc w:val="center"/>
        </w:trPr>
        <w:tc>
          <w:tcPr>
            <w:tcW w:w="162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3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28,0</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22,0</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12,0</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8,2</w:t>
            </w:r>
          </w:p>
        </w:tc>
        <w:tc>
          <w:tcPr>
            <w:tcW w:w="153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4,1</w:t>
            </w:r>
          </w:p>
        </w:tc>
      </w:tr>
      <w:tr w:rsidR="00F505F3" w:rsidRPr="00F505F3" w:rsidTr="00F505F3">
        <w:trPr>
          <w:trHeight w:val="437"/>
          <w:jc w:val="center"/>
        </w:trPr>
        <w:tc>
          <w:tcPr>
            <w:tcW w:w="162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3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21,0</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18,0</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11,0</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7,8</w:t>
            </w:r>
          </w:p>
        </w:tc>
        <w:tc>
          <w:tcPr>
            <w:tcW w:w="153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5,2</w:t>
            </w:r>
          </w:p>
        </w:tc>
      </w:tr>
      <w:tr w:rsidR="00F505F3" w:rsidRPr="00F505F3" w:rsidTr="00F505F3">
        <w:trPr>
          <w:trHeight w:val="401"/>
          <w:jc w:val="center"/>
        </w:trPr>
        <w:tc>
          <w:tcPr>
            <w:tcW w:w="162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3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14,0</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11,0</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8,4</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6,5</w:t>
            </w:r>
          </w:p>
        </w:tc>
        <w:tc>
          <w:tcPr>
            <w:tcW w:w="153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4,8</w:t>
            </w:r>
          </w:p>
        </w:tc>
      </w:tr>
      <w:tr w:rsidR="00F505F3" w:rsidRPr="00F505F3" w:rsidTr="00F505F3">
        <w:trPr>
          <w:trHeight w:val="447"/>
          <w:jc w:val="center"/>
        </w:trPr>
        <w:tc>
          <w:tcPr>
            <w:tcW w:w="162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13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12,2</w:t>
            </w:r>
          </w:p>
        </w:tc>
        <w:tc>
          <w:tcPr>
            <w:tcW w:w="1417"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9,1</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7,5</w:t>
            </w:r>
          </w:p>
        </w:tc>
        <w:tc>
          <w:tcPr>
            <w:tcW w:w="15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5,0</w:t>
            </w:r>
          </w:p>
        </w:tc>
        <w:tc>
          <w:tcPr>
            <w:tcW w:w="153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w:t>
            </w:r>
          </w:p>
        </w:tc>
      </w:tr>
    </w:tbl>
    <w:p w:rsidR="00F505F3" w:rsidRPr="00F505F3" w:rsidRDefault="00F505F3" w:rsidP="00F505F3">
      <w:pPr>
        <w:spacing w:after="0" w:line="360" w:lineRule="auto"/>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При ішемії кишки протягом 20-25 хвилин (1 і 6 серія тварин) після відновлення кровотоку спостерігалося подальше підвищення падіння напруги кишкової стінки (табл. 3.6-3.7).</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Таблиця 3.6</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b/>
          <w:sz w:val="28"/>
          <w:szCs w:val="28"/>
        </w:rPr>
        <w:t>Характеристика електричних параметрів кишкової стінки експериментальних тварин 6 серії (20-хвилинна ішемія) після відновлення кровотоку</w:t>
      </w:r>
    </w:p>
    <w:tbl>
      <w:tblPr>
        <w:tblW w:w="0" w:type="auto"/>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1281"/>
        <w:gridCol w:w="1274"/>
        <w:gridCol w:w="1306"/>
        <w:gridCol w:w="1489"/>
        <w:gridCol w:w="1289"/>
      </w:tblGrid>
      <w:tr w:rsidR="00F505F3" w:rsidRPr="00F505F3" w:rsidTr="00F505F3">
        <w:trPr>
          <w:trHeight w:val="452"/>
          <w:jc w:val="center"/>
        </w:trPr>
        <w:tc>
          <w:tcPr>
            <w:tcW w:w="2050" w:type="dxa"/>
            <w:vMerge w:val="restart"/>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p>
        </w:tc>
        <w:tc>
          <w:tcPr>
            <w:tcW w:w="6639" w:type="dxa"/>
            <w:gridSpan w:val="5"/>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Час після відновлення кровотоку</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r>
      <w:tr w:rsidR="00F505F3" w:rsidRPr="00F505F3" w:rsidTr="00F505F3">
        <w:trPr>
          <w:trHeight w:val="433"/>
          <w:jc w:val="center"/>
        </w:trPr>
        <w:tc>
          <w:tcPr>
            <w:tcW w:w="2050" w:type="dxa"/>
            <w:vMerge/>
            <w:vAlign w:val="center"/>
          </w:tcPr>
          <w:p w:rsidR="00F505F3" w:rsidRPr="00F505F3" w:rsidRDefault="00F505F3" w:rsidP="00F505F3">
            <w:pPr>
              <w:spacing w:after="0" w:line="240" w:lineRule="auto"/>
              <w:jc w:val="center"/>
              <w:rPr>
                <w:rFonts w:ascii="Times New Roman" w:hAnsi="Times New Roman" w:cs="Times New Roman"/>
                <w:sz w:val="24"/>
                <w:szCs w:val="24"/>
              </w:rPr>
            </w:pP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274"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2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r>
      <w:tr w:rsidR="00F505F3" w:rsidRPr="00F505F3" w:rsidTr="00F505F3">
        <w:trPr>
          <w:trHeight w:val="425"/>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35,0</w:t>
            </w:r>
          </w:p>
        </w:tc>
        <w:tc>
          <w:tcPr>
            <w:tcW w:w="1274"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36,0</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37,0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39,0</w:t>
            </w:r>
          </w:p>
        </w:tc>
        <w:tc>
          <w:tcPr>
            <w:tcW w:w="12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40,0</w:t>
            </w:r>
          </w:p>
        </w:tc>
      </w:tr>
      <w:tr w:rsidR="00F505F3" w:rsidRPr="00F505F3" w:rsidTr="00F505F3">
        <w:trPr>
          <w:trHeight w:val="545"/>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30,0</w:t>
            </w:r>
          </w:p>
        </w:tc>
        <w:tc>
          <w:tcPr>
            <w:tcW w:w="1274"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30,5</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31,5</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31,5</w:t>
            </w:r>
          </w:p>
        </w:tc>
        <w:tc>
          <w:tcPr>
            <w:tcW w:w="12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33,3</w:t>
            </w:r>
          </w:p>
        </w:tc>
      </w:tr>
      <w:tr w:rsidR="00F505F3" w:rsidRPr="00F505F3" w:rsidTr="00F505F3">
        <w:trPr>
          <w:trHeight w:val="56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28,0</w:t>
            </w:r>
          </w:p>
        </w:tc>
        <w:tc>
          <w:tcPr>
            <w:tcW w:w="1274"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27,8</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29,2</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29,8</w:t>
            </w:r>
          </w:p>
        </w:tc>
        <w:tc>
          <w:tcPr>
            <w:tcW w:w="12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30,0</w:t>
            </w:r>
          </w:p>
        </w:tc>
      </w:tr>
      <w:tr w:rsidR="00F505F3" w:rsidRPr="00F505F3" w:rsidTr="00F505F3">
        <w:trPr>
          <w:trHeight w:val="44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18,0</w:t>
            </w:r>
          </w:p>
        </w:tc>
        <w:tc>
          <w:tcPr>
            <w:tcW w:w="1274"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18,5</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18,8</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19,0</w:t>
            </w:r>
          </w:p>
        </w:tc>
        <w:tc>
          <w:tcPr>
            <w:tcW w:w="12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21,0</w:t>
            </w:r>
          </w:p>
        </w:tc>
      </w:tr>
    </w:tbl>
    <w:p w:rsidR="00F505F3" w:rsidRPr="00F505F3" w:rsidRDefault="00F505F3" w:rsidP="00F505F3">
      <w:pPr>
        <w:spacing w:after="0" w:line="360" w:lineRule="auto"/>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lastRenderedPageBreak/>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3.7</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b/>
          <w:sz w:val="28"/>
          <w:szCs w:val="28"/>
        </w:rPr>
        <w:t>Характеристика електричних параметрів кишкової стінки експериментальних тварин 1 серії (25-хвилинна ішемія) після відновлення кровотоку</w:t>
      </w:r>
    </w:p>
    <w:tbl>
      <w:tblPr>
        <w:tblW w:w="0" w:type="auto"/>
        <w:jc w:val="center"/>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0"/>
        <w:gridCol w:w="1281"/>
        <w:gridCol w:w="1159"/>
        <w:gridCol w:w="1306"/>
        <w:gridCol w:w="1489"/>
        <w:gridCol w:w="1431"/>
      </w:tblGrid>
      <w:tr w:rsidR="00F505F3" w:rsidRPr="00F505F3" w:rsidTr="00F505F3">
        <w:trPr>
          <w:trHeight w:val="452"/>
          <w:jc w:val="center"/>
        </w:trPr>
        <w:tc>
          <w:tcPr>
            <w:tcW w:w="2050" w:type="dxa"/>
            <w:vMerge w:val="restart"/>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p>
        </w:tc>
        <w:tc>
          <w:tcPr>
            <w:tcW w:w="6666" w:type="dxa"/>
            <w:gridSpan w:val="5"/>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Час після відновлення кровотоку</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хв</w:t>
            </w:r>
            <w:r w:rsidRPr="00F505F3">
              <w:rPr>
                <w:rFonts w:ascii="Times New Roman" w:hAnsi="Times New Roman" w:cs="Times New Roman"/>
                <w:sz w:val="24"/>
                <w:szCs w:val="24"/>
              </w:rPr>
              <w:t>.</w:t>
            </w:r>
          </w:p>
        </w:tc>
      </w:tr>
      <w:tr w:rsidR="00F505F3" w:rsidRPr="00F505F3" w:rsidTr="00F505F3">
        <w:trPr>
          <w:trHeight w:val="349"/>
          <w:jc w:val="center"/>
        </w:trPr>
        <w:tc>
          <w:tcPr>
            <w:tcW w:w="2050" w:type="dxa"/>
            <w:vMerge/>
            <w:vAlign w:val="center"/>
          </w:tcPr>
          <w:p w:rsidR="00F505F3" w:rsidRPr="00F505F3" w:rsidRDefault="00F505F3" w:rsidP="00F505F3">
            <w:pPr>
              <w:spacing w:after="0" w:line="240" w:lineRule="auto"/>
              <w:jc w:val="center"/>
              <w:rPr>
                <w:rFonts w:ascii="Times New Roman" w:hAnsi="Times New Roman" w:cs="Times New Roman"/>
                <w:sz w:val="24"/>
                <w:szCs w:val="24"/>
              </w:rPr>
            </w:pP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4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r>
      <w:tr w:rsidR="00F505F3" w:rsidRPr="00F505F3" w:rsidTr="00F505F3">
        <w:trPr>
          <w:trHeight w:val="425"/>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38,0</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38,4</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38,3</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39,0</w:t>
            </w:r>
          </w:p>
        </w:tc>
        <w:tc>
          <w:tcPr>
            <w:tcW w:w="14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40,0</w:t>
            </w:r>
          </w:p>
        </w:tc>
      </w:tr>
      <w:tr w:rsidR="00F505F3" w:rsidRPr="00F505F3" w:rsidTr="00F505F3">
        <w:trPr>
          <w:trHeight w:val="41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35,3</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35,8</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36,2</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38,0</w:t>
            </w:r>
          </w:p>
        </w:tc>
        <w:tc>
          <w:tcPr>
            <w:tcW w:w="14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38,3</w:t>
            </w:r>
          </w:p>
        </w:tc>
      </w:tr>
      <w:tr w:rsidR="00F505F3" w:rsidRPr="00F505F3" w:rsidTr="00F505F3">
        <w:trPr>
          <w:trHeight w:val="409"/>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32,0</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32,2</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32,0</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33,0</w:t>
            </w:r>
          </w:p>
        </w:tc>
        <w:tc>
          <w:tcPr>
            <w:tcW w:w="14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34,0</w:t>
            </w:r>
          </w:p>
        </w:tc>
      </w:tr>
      <w:tr w:rsidR="00F505F3" w:rsidRPr="00F505F3" w:rsidTr="00F505F3">
        <w:trPr>
          <w:trHeight w:val="447"/>
          <w:jc w:val="center"/>
        </w:trPr>
        <w:tc>
          <w:tcPr>
            <w:tcW w:w="205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128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19,0</w:t>
            </w:r>
          </w:p>
        </w:tc>
        <w:tc>
          <w:tcPr>
            <w:tcW w:w="115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19,5</w:t>
            </w:r>
          </w:p>
        </w:tc>
        <w:tc>
          <w:tcPr>
            <w:tcW w:w="130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19,8</w:t>
            </w:r>
          </w:p>
        </w:tc>
        <w:tc>
          <w:tcPr>
            <w:tcW w:w="1489"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20,2</w:t>
            </w:r>
          </w:p>
        </w:tc>
        <w:tc>
          <w:tcPr>
            <w:tcW w:w="1431"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22,0</w:t>
            </w:r>
          </w:p>
        </w:tc>
      </w:tr>
    </w:tbl>
    <w:p w:rsidR="00F505F3" w:rsidRPr="00F505F3" w:rsidRDefault="00F505F3" w:rsidP="00F505F3">
      <w:pPr>
        <w:spacing w:after="0" w:line="360" w:lineRule="auto"/>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Макроскопічні дані, отримані при релапаротомії тварин, свідчать, що при докритичній ішемії (до 10 хвилин) зона ішемії через добу не відрізнялася від інших відділів кишки (рис. 3.1).</w:t>
      </w:r>
    </w:p>
    <w:p w:rsidR="00F505F3" w:rsidRPr="00F505F3" w:rsidRDefault="00F505F3" w:rsidP="00F505F3">
      <w:pPr>
        <w:spacing w:after="0" w:line="360" w:lineRule="auto"/>
        <w:jc w:val="both"/>
        <w:rPr>
          <w:rFonts w:ascii="Times New Roman" w:hAnsi="Times New Roman" w:cs="Times New Roman"/>
          <w:sz w:val="28"/>
          <w:szCs w:val="28"/>
        </w:rPr>
      </w:pP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noProof/>
          <w:sz w:val="28"/>
          <w:szCs w:val="28"/>
          <w:lang w:eastAsia="ru-RU"/>
        </w:rPr>
        <w:drawing>
          <wp:inline distT="0" distB="0" distL="0" distR="0" wp14:anchorId="23325EB1" wp14:editId="5E6783D1">
            <wp:extent cx="3790950" cy="2132409"/>
            <wp:effectExtent l="19050" t="0" r="0" b="0"/>
            <wp:docPr id="11"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04187" cy="2139855"/>
                    </a:xfrm>
                    <a:prstGeom prst="rect">
                      <a:avLst/>
                    </a:prstGeom>
                  </pic:spPr>
                </pic:pic>
              </a:graphicData>
            </a:graphic>
          </wp:inline>
        </w:drawing>
      </w:r>
    </w:p>
    <w:p w:rsidR="00F505F3" w:rsidRPr="00F505F3" w:rsidRDefault="00F505F3" w:rsidP="00F505F3">
      <w:pPr>
        <w:spacing w:after="0" w:line="360" w:lineRule="auto"/>
        <w:jc w:val="both"/>
        <w:rPr>
          <w:rFonts w:ascii="Times New Roman" w:hAnsi="Times New Roman" w:cs="Times New Roman"/>
          <w:sz w:val="28"/>
          <w:szCs w:val="28"/>
        </w:rPr>
      </w:pPr>
    </w:p>
    <w:p w:rsidR="00F505F3" w:rsidRPr="00F505F3" w:rsidRDefault="00F505F3" w:rsidP="00F505F3">
      <w:pPr>
        <w:spacing w:after="0" w:line="360" w:lineRule="auto"/>
        <w:ind w:firstLine="708"/>
        <w:jc w:val="both"/>
        <w:rPr>
          <w:rFonts w:ascii="Times New Roman" w:hAnsi="Times New Roman" w:cs="Times New Roman"/>
          <w:b/>
          <w:sz w:val="28"/>
          <w:szCs w:val="28"/>
          <w:lang w:val="uk-UA"/>
        </w:rPr>
      </w:pPr>
      <w:r w:rsidRPr="00F505F3">
        <w:rPr>
          <w:rFonts w:ascii="Times New Roman" w:hAnsi="Times New Roman" w:cs="Times New Roman"/>
          <w:sz w:val="28"/>
          <w:szCs w:val="28"/>
        </w:rPr>
        <w:t xml:space="preserve">Рис. 3.1 </w:t>
      </w:r>
      <w:r w:rsidRPr="00F505F3">
        <w:rPr>
          <w:rFonts w:ascii="Times New Roman" w:hAnsi="Times New Roman" w:cs="Times New Roman"/>
          <w:b/>
          <w:sz w:val="28"/>
          <w:szCs w:val="28"/>
        </w:rPr>
        <w:t>Релапаротом</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я експериментальної тварини 3-</w:t>
      </w:r>
      <w:r w:rsidRPr="00F505F3">
        <w:rPr>
          <w:rFonts w:ascii="Times New Roman" w:hAnsi="Times New Roman" w:cs="Times New Roman"/>
          <w:b/>
          <w:sz w:val="28"/>
          <w:szCs w:val="28"/>
          <w:lang w:val="uk-UA"/>
        </w:rPr>
        <w:t>ї</w:t>
      </w:r>
      <w:r w:rsidRPr="00F505F3">
        <w:rPr>
          <w:rFonts w:ascii="Times New Roman" w:hAnsi="Times New Roman" w:cs="Times New Roman"/>
          <w:b/>
          <w:sz w:val="28"/>
          <w:szCs w:val="28"/>
        </w:rPr>
        <w:t xml:space="preserve"> серії (5-хвилинна ішемія через добу). Товста кишка макроскоп</w:t>
      </w:r>
      <w:r w:rsidRPr="00F505F3">
        <w:rPr>
          <w:rFonts w:ascii="Times New Roman" w:hAnsi="Times New Roman" w:cs="Times New Roman"/>
          <w:b/>
          <w:sz w:val="28"/>
          <w:szCs w:val="28"/>
          <w:lang w:val="uk-UA"/>
        </w:rPr>
        <w:t>ічно</w:t>
      </w:r>
      <w:r w:rsidRPr="00F505F3">
        <w:rPr>
          <w:rFonts w:ascii="Times New Roman" w:hAnsi="Times New Roman" w:cs="Times New Roman"/>
          <w:b/>
          <w:sz w:val="28"/>
          <w:szCs w:val="28"/>
        </w:rPr>
        <w:t xml:space="preserve"> без змін.</w:t>
      </w:r>
    </w:p>
    <w:p w:rsidR="00F505F3" w:rsidRPr="00F505F3" w:rsidRDefault="00F505F3" w:rsidP="00F505F3">
      <w:pPr>
        <w:spacing w:after="0" w:line="360" w:lineRule="auto"/>
        <w:ind w:firstLine="708"/>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lang w:val="uk-UA"/>
        </w:rPr>
        <w:t xml:space="preserve">Лише в одному випадку в 4 серії (10-хвилинна ішемія) відзначені сліди накладення турнікета в вигляді ділянки легкого ціанозу, а біопсія проводилася на підставі попередньої стандартизації накладення турнікета. При 15-хвилинній ішемії у 1 тварини мали місце зміни від накладення </w:t>
      </w:r>
      <w:r w:rsidRPr="00F505F3">
        <w:rPr>
          <w:rFonts w:ascii="Times New Roman" w:hAnsi="Times New Roman" w:cs="Times New Roman"/>
          <w:sz w:val="28"/>
          <w:szCs w:val="28"/>
          <w:lang w:val="uk-UA"/>
        </w:rPr>
        <w:lastRenderedPageBreak/>
        <w:t xml:space="preserve">турнікета, аналогічні вищенаведеним, у 3 тварин відзначено ділянки багряно-синюшного кольору з петехіальними крововиливами, а у 2 - ділянка некрозу протяжністю </w:t>
      </w:r>
      <w:r w:rsidRPr="00F505F3">
        <w:rPr>
          <w:rFonts w:ascii="Times New Roman" w:hAnsi="Times New Roman" w:cs="Times New Roman"/>
          <w:sz w:val="28"/>
          <w:szCs w:val="28"/>
        </w:rPr>
        <w:t>2 см, до якого був припаяний сальник, але без явищ розлитого перитоніту.</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xml:space="preserve">У всіх тварин з 20-25-хвилиною ішемією (6 і 1 серія) відмічено зміни стінки кишки в зоні накладення турнікета. Лише у 1 тварини 6 серії вони були у вигляді ціанозу з петехіальними крововиливами. У решти був некроз кишкової стінки, в тому числі у 8 з 12 – з розлитим гнійним перитонітом (рис. 3.2, табл. 3.8). </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noProof/>
          <w:sz w:val="28"/>
          <w:szCs w:val="28"/>
          <w:lang w:eastAsia="ru-RU"/>
        </w:rPr>
        <w:drawing>
          <wp:inline distT="0" distB="0" distL="0" distR="0" wp14:anchorId="4438C8C2" wp14:editId="517AA087">
            <wp:extent cx="3876675" cy="2505581"/>
            <wp:effectExtent l="19050" t="0" r="9525" b="0"/>
            <wp:docPr id="12"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rotWithShape="1">
                    <a:blip r:embed="rId12" cstate="print">
                      <a:extLst>
                        <a:ext uri="{28A0092B-C50C-407E-A947-70E740481C1C}">
                          <a14:useLocalDpi xmlns:a14="http://schemas.microsoft.com/office/drawing/2010/main" val="0"/>
                        </a:ext>
                      </a:extLst>
                    </a:blip>
                    <a:srcRect l="25727" t="6813" r="3015" b="11310"/>
                    <a:stretch/>
                  </pic:blipFill>
                  <pic:spPr>
                    <a:xfrm>
                      <a:off x="0" y="0"/>
                      <a:ext cx="3886241" cy="2511764"/>
                    </a:xfrm>
                    <a:prstGeom prst="rect">
                      <a:avLst/>
                    </a:prstGeom>
                  </pic:spPr>
                </pic:pic>
              </a:graphicData>
            </a:graphic>
          </wp:inline>
        </w:drawing>
      </w:r>
    </w:p>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ind w:firstLine="708"/>
        <w:jc w:val="both"/>
        <w:rPr>
          <w:rFonts w:ascii="Times New Roman" w:hAnsi="Times New Roman" w:cs="Times New Roman"/>
          <w:sz w:val="28"/>
          <w:szCs w:val="28"/>
        </w:rPr>
      </w:pPr>
      <w:r w:rsidRPr="00F505F3">
        <w:rPr>
          <w:rFonts w:ascii="Times New Roman" w:hAnsi="Times New Roman" w:cs="Times New Roman"/>
          <w:sz w:val="28"/>
          <w:szCs w:val="28"/>
        </w:rPr>
        <w:t xml:space="preserve">Рис. 3.2. </w:t>
      </w:r>
      <w:r w:rsidRPr="00F505F3">
        <w:rPr>
          <w:rFonts w:ascii="Times New Roman" w:hAnsi="Times New Roman" w:cs="Times New Roman"/>
          <w:b/>
          <w:sz w:val="28"/>
          <w:szCs w:val="28"/>
        </w:rPr>
        <w:t>Релапаротомия експериментальної тварини 3</w:t>
      </w:r>
      <w:r w:rsidRPr="00F505F3">
        <w:rPr>
          <w:rFonts w:ascii="Times New Roman" w:hAnsi="Times New Roman" w:cs="Times New Roman"/>
          <w:b/>
          <w:sz w:val="28"/>
          <w:szCs w:val="28"/>
          <w:lang w:val="uk-UA"/>
        </w:rPr>
        <w:t>-ї</w:t>
      </w:r>
      <w:r w:rsidRPr="00F505F3">
        <w:rPr>
          <w:rFonts w:ascii="Times New Roman" w:hAnsi="Times New Roman" w:cs="Times New Roman"/>
          <w:b/>
          <w:sz w:val="28"/>
          <w:szCs w:val="28"/>
        </w:rPr>
        <w:t xml:space="preserve"> серії через добу. Некроз ділянки товстої кишки, перитоніт.</w:t>
      </w:r>
    </w:p>
    <w:p w:rsidR="00F505F3" w:rsidRPr="00F505F3" w:rsidRDefault="00F505F3" w:rsidP="00F505F3">
      <w:pPr>
        <w:spacing w:after="0" w:line="360" w:lineRule="auto"/>
        <w:jc w:val="right"/>
        <w:rPr>
          <w:rFonts w:ascii="Times New Roman" w:hAnsi="Times New Roman" w:cs="Times New Roman"/>
          <w:sz w:val="28"/>
          <w:szCs w:val="28"/>
        </w:rPr>
      </w:pP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 xml:space="preserve">я </w:t>
      </w:r>
      <w:r w:rsidRPr="00F505F3">
        <w:rPr>
          <w:rFonts w:ascii="Times New Roman" w:hAnsi="Times New Roman" w:cs="Times New Roman"/>
          <w:sz w:val="28"/>
          <w:szCs w:val="28"/>
        </w:rPr>
        <w:t>3.8</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 xml:space="preserve">Результати </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шем</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зац</w:t>
      </w:r>
      <w:r w:rsidRPr="00F505F3">
        <w:rPr>
          <w:rFonts w:ascii="Times New Roman" w:hAnsi="Times New Roman" w:cs="Times New Roman"/>
          <w:b/>
          <w:sz w:val="28"/>
          <w:szCs w:val="28"/>
          <w:lang w:val="uk-UA"/>
        </w:rPr>
        <w:t>ії</w:t>
      </w:r>
      <w:r w:rsidRPr="00F505F3">
        <w:rPr>
          <w:rFonts w:ascii="Times New Roman" w:hAnsi="Times New Roman" w:cs="Times New Roman"/>
          <w:b/>
          <w:sz w:val="28"/>
          <w:szCs w:val="28"/>
        </w:rPr>
        <w:t xml:space="preserve"> кишки у тварин 1-6 серій</w:t>
      </w:r>
    </w:p>
    <w:tbl>
      <w:tblPr>
        <w:tblW w:w="9381"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8"/>
        <w:gridCol w:w="850"/>
        <w:gridCol w:w="737"/>
        <w:gridCol w:w="851"/>
        <w:gridCol w:w="851"/>
        <w:gridCol w:w="850"/>
        <w:gridCol w:w="964"/>
      </w:tblGrid>
      <w:tr w:rsidR="00F505F3" w:rsidRPr="00F505F3" w:rsidTr="00F505F3">
        <w:trPr>
          <w:trHeight w:val="363"/>
        </w:trPr>
        <w:tc>
          <w:tcPr>
            <w:tcW w:w="4278" w:type="dxa"/>
            <w:vMerge w:val="restart"/>
          </w:tcPr>
          <w:p w:rsidR="00F505F3" w:rsidRPr="00F505F3" w:rsidRDefault="00F505F3" w:rsidP="00F505F3">
            <w:pPr>
              <w:spacing w:after="0" w:line="240" w:lineRule="auto"/>
              <w:rPr>
                <w:rFonts w:ascii="Times New Roman" w:hAnsi="Times New Roman" w:cs="Times New Roman"/>
                <w:sz w:val="24"/>
                <w:szCs w:val="24"/>
              </w:rPr>
            </w:pPr>
          </w:p>
          <w:p w:rsidR="00F505F3" w:rsidRPr="00F505F3" w:rsidRDefault="00F505F3" w:rsidP="00F505F3">
            <w:pPr>
              <w:spacing w:after="0" w:line="240" w:lineRule="auto"/>
              <w:rPr>
                <w:rFonts w:ascii="Times New Roman" w:hAnsi="Times New Roman" w:cs="Times New Roman"/>
                <w:sz w:val="24"/>
                <w:szCs w:val="24"/>
              </w:rPr>
            </w:pPr>
          </w:p>
        </w:tc>
        <w:tc>
          <w:tcPr>
            <w:tcW w:w="5103" w:type="dxa"/>
            <w:gridSpan w:val="6"/>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Номер сер</w:t>
            </w:r>
            <w:r w:rsidRPr="00F505F3">
              <w:rPr>
                <w:rFonts w:ascii="Times New Roman" w:hAnsi="Times New Roman" w:cs="Times New Roman"/>
                <w:sz w:val="24"/>
                <w:szCs w:val="24"/>
                <w:lang w:val="uk-UA"/>
              </w:rPr>
              <w:t>ії</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час</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шем</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зац</w:t>
            </w:r>
            <w:r w:rsidRPr="00F505F3">
              <w:rPr>
                <w:rFonts w:ascii="Times New Roman" w:hAnsi="Times New Roman" w:cs="Times New Roman"/>
                <w:sz w:val="24"/>
                <w:szCs w:val="24"/>
                <w:lang w:val="uk-UA"/>
              </w:rPr>
              <w:t>ії</w:t>
            </w:r>
            <w:r w:rsidRPr="00F505F3">
              <w:rPr>
                <w:rFonts w:ascii="Times New Roman" w:hAnsi="Times New Roman" w:cs="Times New Roman"/>
                <w:sz w:val="24"/>
                <w:szCs w:val="24"/>
              </w:rPr>
              <w:t xml:space="preserve"> кишки)</w:t>
            </w:r>
          </w:p>
        </w:tc>
      </w:tr>
      <w:tr w:rsidR="00F505F3" w:rsidRPr="00F505F3" w:rsidTr="00F505F3">
        <w:trPr>
          <w:trHeight w:val="343"/>
        </w:trPr>
        <w:tc>
          <w:tcPr>
            <w:tcW w:w="4278" w:type="dxa"/>
            <w:vMerge/>
          </w:tcPr>
          <w:p w:rsidR="00F505F3" w:rsidRPr="00F505F3" w:rsidRDefault="00F505F3" w:rsidP="00F505F3">
            <w:pPr>
              <w:spacing w:after="0" w:line="240" w:lineRule="auto"/>
              <w:rPr>
                <w:rFonts w:ascii="Times New Roman" w:hAnsi="Times New Roman" w:cs="Times New Roman"/>
                <w:sz w:val="24"/>
                <w:szCs w:val="24"/>
              </w:rPr>
            </w:pPr>
          </w:p>
        </w:tc>
        <w:tc>
          <w:tcPr>
            <w:tcW w:w="850"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2 (3)</w:t>
            </w:r>
          </w:p>
        </w:tc>
        <w:tc>
          <w:tcPr>
            <w:tcW w:w="737"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3 (5)</w:t>
            </w: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4 (10)</w:t>
            </w: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5 (15)</w:t>
            </w:r>
          </w:p>
        </w:tc>
        <w:tc>
          <w:tcPr>
            <w:tcW w:w="850"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6 (20)</w:t>
            </w:r>
          </w:p>
        </w:tc>
        <w:tc>
          <w:tcPr>
            <w:tcW w:w="964"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1 (25)</w:t>
            </w:r>
          </w:p>
        </w:tc>
      </w:tr>
      <w:tr w:rsidR="00F505F3" w:rsidRPr="00F505F3" w:rsidTr="00F505F3">
        <w:trPr>
          <w:trHeight w:val="346"/>
        </w:trPr>
        <w:tc>
          <w:tcPr>
            <w:tcW w:w="4278"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lang w:val="uk-UA"/>
              </w:rPr>
              <w:t>З</w:t>
            </w:r>
            <w:r w:rsidRPr="00F505F3">
              <w:rPr>
                <w:rFonts w:ascii="Times New Roman" w:hAnsi="Times New Roman" w:cs="Times New Roman"/>
                <w:sz w:val="24"/>
                <w:szCs w:val="24"/>
              </w:rPr>
              <w:t>м</w:t>
            </w:r>
            <w:r w:rsidRPr="00F505F3">
              <w:rPr>
                <w:rFonts w:ascii="Times New Roman" w:hAnsi="Times New Roman" w:cs="Times New Roman"/>
                <w:sz w:val="24"/>
                <w:szCs w:val="24"/>
                <w:lang w:val="uk-UA"/>
              </w:rPr>
              <w:t>іни відсутні</w:t>
            </w:r>
          </w:p>
        </w:tc>
        <w:tc>
          <w:tcPr>
            <w:tcW w:w="850"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6</w:t>
            </w:r>
          </w:p>
        </w:tc>
        <w:tc>
          <w:tcPr>
            <w:tcW w:w="737"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6</w:t>
            </w: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5</w:t>
            </w: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1</w:t>
            </w:r>
          </w:p>
        </w:tc>
        <w:tc>
          <w:tcPr>
            <w:tcW w:w="850" w:type="dxa"/>
          </w:tcPr>
          <w:p w:rsidR="00F505F3" w:rsidRPr="00F505F3" w:rsidRDefault="00F505F3" w:rsidP="00F505F3">
            <w:pPr>
              <w:spacing w:after="0" w:line="240" w:lineRule="auto"/>
              <w:rPr>
                <w:rFonts w:ascii="Times New Roman" w:hAnsi="Times New Roman" w:cs="Times New Roman"/>
                <w:sz w:val="24"/>
                <w:szCs w:val="24"/>
              </w:rPr>
            </w:pPr>
          </w:p>
        </w:tc>
        <w:tc>
          <w:tcPr>
            <w:tcW w:w="964" w:type="dxa"/>
          </w:tcPr>
          <w:p w:rsidR="00F505F3" w:rsidRPr="00F505F3" w:rsidRDefault="00F505F3" w:rsidP="00F505F3">
            <w:pPr>
              <w:spacing w:after="0" w:line="240" w:lineRule="auto"/>
              <w:rPr>
                <w:rFonts w:ascii="Times New Roman" w:hAnsi="Times New Roman" w:cs="Times New Roman"/>
                <w:sz w:val="24"/>
                <w:szCs w:val="24"/>
              </w:rPr>
            </w:pPr>
          </w:p>
        </w:tc>
      </w:tr>
      <w:tr w:rsidR="00F505F3" w:rsidRPr="00F505F3" w:rsidTr="00F505F3">
        <w:trPr>
          <w:trHeight w:val="337"/>
        </w:trPr>
        <w:tc>
          <w:tcPr>
            <w:tcW w:w="4278"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Макроскоп</w:t>
            </w:r>
            <w:r w:rsidRPr="00F505F3">
              <w:rPr>
                <w:rFonts w:ascii="Times New Roman" w:hAnsi="Times New Roman" w:cs="Times New Roman"/>
                <w:sz w:val="24"/>
                <w:szCs w:val="24"/>
                <w:lang w:val="uk-UA"/>
              </w:rPr>
              <w:t>ічно</w:t>
            </w:r>
            <w:r w:rsidRPr="00F505F3">
              <w:rPr>
                <w:rFonts w:ascii="Times New Roman" w:hAnsi="Times New Roman" w:cs="Times New Roman"/>
                <w:sz w:val="24"/>
                <w:szCs w:val="24"/>
              </w:rPr>
              <w:t xml:space="preserve"> без  некроз</w:t>
            </w:r>
            <w:r w:rsidRPr="00F505F3">
              <w:rPr>
                <w:rFonts w:ascii="Times New Roman" w:hAnsi="Times New Roman" w:cs="Times New Roman"/>
                <w:sz w:val="24"/>
                <w:szCs w:val="24"/>
                <w:lang w:val="uk-UA"/>
              </w:rPr>
              <w:t>у</w:t>
            </w:r>
          </w:p>
        </w:tc>
        <w:tc>
          <w:tcPr>
            <w:tcW w:w="850" w:type="dxa"/>
          </w:tcPr>
          <w:p w:rsidR="00F505F3" w:rsidRPr="00F505F3" w:rsidRDefault="00F505F3" w:rsidP="00F505F3">
            <w:pPr>
              <w:spacing w:after="0" w:line="240" w:lineRule="auto"/>
              <w:rPr>
                <w:rFonts w:ascii="Times New Roman" w:hAnsi="Times New Roman" w:cs="Times New Roman"/>
                <w:sz w:val="24"/>
                <w:szCs w:val="24"/>
              </w:rPr>
            </w:pPr>
          </w:p>
        </w:tc>
        <w:tc>
          <w:tcPr>
            <w:tcW w:w="737" w:type="dxa"/>
          </w:tcPr>
          <w:p w:rsidR="00F505F3" w:rsidRPr="00F505F3" w:rsidRDefault="00F505F3" w:rsidP="00F505F3">
            <w:pPr>
              <w:spacing w:after="0" w:line="240" w:lineRule="auto"/>
              <w:rPr>
                <w:rFonts w:ascii="Times New Roman" w:hAnsi="Times New Roman" w:cs="Times New Roman"/>
                <w:sz w:val="24"/>
                <w:szCs w:val="24"/>
              </w:rPr>
            </w:pP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1</w:t>
            </w: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3</w:t>
            </w:r>
          </w:p>
        </w:tc>
        <w:tc>
          <w:tcPr>
            <w:tcW w:w="850"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1</w:t>
            </w:r>
          </w:p>
        </w:tc>
        <w:tc>
          <w:tcPr>
            <w:tcW w:w="964" w:type="dxa"/>
          </w:tcPr>
          <w:p w:rsidR="00F505F3" w:rsidRPr="00F505F3" w:rsidRDefault="00F505F3" w:rsidP="00F505F3">
            <w:pPr>
              <w:spacing w:after="0" w:line="240" w:lineRule="auto"/>
              <w:rPr>
                <w:rFonts w:ascii="Times New Roman" w:hAnsi="Times New Roman" w:cs="Times New Roman"/>
                <w:sz w:val="24"/>
                <w:szCs w:val="24"/>
              </w:rPr>
            </w:pPr>
          </w:p>
        </w:tc>
      </w:tr>
      <w:tr w:rsidR="00F505F3" w:rsidRPr="00F505F3" w:rsidTr="00F505F3">
        <w:trPr>
          <w:trHeight w:val="329"/>
        </w:trPr>
        <w:tc>
          <w:tcPr>
            <w:tcW w:w="4278"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 xml:space="preserve">Некроз </w:t>
            </w:r>
            <w:r w:rsidRPr="00F505F3">
              <w:rPr>
                <w:rFonts w:ascii="Times New Roman" w:hAnsi="Times New Roman" w:cs="Times New Roman"/>
                <w:sz w:val="24"/>
                <w:szCs w:val="24"/>
                <w:lang w:val="uk-UA"/>
              </w:rPr>
              <w:t>ділянки</w:t>
            </w:r>
            <w:r w:rsidRPr="00F505F3">
              <w:rPr>
                <w:rFonts w:ascii="Times New Roman" w:hAnsi="Times New Roman" w:cs="Times New Roman"/>
                <w:sz w:val="24"/>
                <w:szCs w:val="24"/>
              </w:rPr>
              <w:t xml:space="preserve"> кишки без перитон</w:t>
            </w:r>
            <w:r w:rsidRPr="00F505F3">
              <w:rPr>
                <w:rFonts w:ascii="Times New Roman" w:hAnsi="Times New Roman" w:cs="Times New Roman"/>
                <w:sz w:val="24"/>
                <w:szCs w:val="24"/>
                <w:lang w:val="uk-UA"/>
              </w:rPr>
              <w:t>іту</w:t>
            </w:r>
          </w:p>
        </w:tc>
        <w:tc>
          <w:tcPr>
            <w:tcW w:w="850" w:type="dxa"/>
          </w:tcPr>
          <w:p w:rsidR="00F505F3" w:rsidRPr="00F505F3" w:rsidRDefault="00F505F3" w:rsidP="00F505F3">
            <w:pPr>
              <w:spacing w:after="0" w:line="240" w:lineRule="auto"/>
              <w:rPr>
                <w:rFonts w:ascii="Times New Roman" w:hAnsi="Times New Roman" w:cs="Times New Roman"/>
                <w:sz w:val="24"/>
                <w:szCs w:val="24"/>
              </w:rPr>
            </w:pPr>
          </w:p>
        </w:tc>
        <w:tc>
          <w:tcPr>
            <w:tcW w:w="737" w:type="dxa"/>
          </w:tcPr>
          <w:p w:rsidR="00F505F3" w:rsidRPr="00F505F3" w:rsidRDefault="00F505F3" w:rsidP="00F505F3">
            <w:pPr>
              <w:spacing w:after="0" w:line="240" w:lineRule="auto"/>
              <w:rPr>
                <w:rFonts w:ascii="Times New Roman" w:hAnsi="Times New Roman" w:cs="Times New Roman"/>
                <w:sz w:val="24"/>
                <w:szCs w:val="24"/>
              </w:rPr>
            </w:pPr>
          </w:p>
        </w:tc>
        <w:tc>
          <w:tcPr>
            <w:tcW w:w="851" w:type="dxa"/>
          </w:tcPr>
          <w:p w:rsidR="00F505F3" w:rsidRPr="00F505F3" w:rsidRDefault="00F505F3" w:rsidP="00F505F3">
            <w:pPr>
              <w:spacing w:after="0" w:line="240" w:lineRule="auto"/>
              <w:rPr>
                <w:rFonts w:ascii="Times New Roman" w:hAnsi="Times New Roman" w:cs="Times New Roman"/>
                <w:sz w:val="24"/>
                <w:szCs w:val="24"/>
              </w:rPr>
            </w:pPr>
          </w:p>
        </w:tc>
        <w:tc>
          <w:tcPr>
            <w:tcW w:w="851"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2</w:t>
            </w:r>
          </w:p>
        </w:tc>
        <w:tc>
          <w:tcPr>
            <w:tcW w:w="850"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1</w:t>
            </w:r>
          </w:p>
        </w:tc>
        <w:tc>
          <w:tcPr>
            <w:tcW w:w="964"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2</w:t>
            </w:r>
          </w:p>
        </w:tc>
      </w:tr>
      <w:tr w:rsidR="00F505F3" w:rsidRPr="00F505F3" w:rsidTr="00F505F3">
        <w:trPr>
          <w:trHeight w:val="331"/>
        </w:trPr>
        <w:tc>
          <w:tcPr>
            <w:tcW w:w="4278"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Некроз кишки, р</w:t>
            </w:r>
            <w:r w:rsidRPr="00F505F3">
              <w:rPr>
                <w:rFonts w:ascii="Times New Roman" w:hAnsi="Times New Roman" w:cs="Times New Roman"/>
                <w:sz w:val="24"/>
                <w:szCs w:val="24"/>
                <w:lang w:val="uk-UA"/>
              </w:rPr>
              <w:t>озлитий</w:t>
            </w:r>
            <w:r w:rsidRPr="00F505F3">
              <w:rPr>
                <w:rFonts w:ascii="Times New Roman" w:hAnsi="Times New Roman" w:cs="Times New Roman"/>
                <w:sz w:val="24"/>
                <w:szCs w:val="24"/>
              </w:rPr>
              <w:t xml:space="preserve"> перитон</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т</w:t>
            </w:r>
          </w:p>
        </w:tc>
        <w:tc>
          <w:tcPr>
            <w:tcW w:w="850" w:type="dxa"/>
          </w:tcPr>
          <w:p w:rsidR="00F505F3" w:rsidRPr="00F505F3" w:rsidRDefault="00F505F3" w:rsidP="00F505F3">
            <w:pPr>
              <w:spacing w:after="0" w:line="240" w:lineRule="auto"/>
              <w:rPr>
                <w:rFonts w:ascii="Times New Roman" w:hAnsi="Times New Roman" w:cs="Times New Roman"/>
                <w:sz w:val="24"/>
                <w:szCs w:val="24"/>
              </w:rPr>
            </w:pPr>
          </w:p>
        </w:tc>
        <w:tc>
          <w:tcPr>
            <w:tcW w:w="737" w:type="dxa"/>
          </w:tcPr>
          <w:p w:rsidR="00F505F3" w:rsidRPr="00F505F3" w:rsidRDefault="00F505F3" w:rsidP="00F505F3">
            <w:pPr>
              <w:spacing w:after="0" w:line="240" w:lineRule="auto"/>
              <w:rPr>
                <w:rFonts w:ascii="Times New Roman" w:hAnsi="Times New Roman" w:cs="Times New Roman"/>
                <w:sz w:val="24"/>
                <w:szCs w:val="24"/>
              </w:rPr>
            </w:pPr>
          </w:p>
        </w:tc>
        <w:tc>
          <w:tcPr>
            <w:tcW w:w="851" w:type="dxa"/>
          </w:tcPr>
          <w:p w:rsidR="00F505F3" w:rsidRPr="00F505F3" w:rsidRDefault="00F505F3" w:rsidP="00F505F3">
            <w:pPr>
              <w:spacing w:after="0" w:line="240" w:lineRule="auto"/>
              <w:rPr>
                <w:rFonts w:ascii="Times New Roman" w:hAnsi="Times New Roman" w:cs="Times New Roman"/>
                <w:sz w:val="24"/>
                <w:szCs w:val="24"/>
              </w:rPr>
            </w:pPr>
          </w:p>
        </w:tc>
        <w:tc>
          <w:tcPr>
            <w:tcW w:w="851" w:type="dxa"/>
          </w:tcPr>
          <w:p w:rsidR="00F505F3" w:rsidRPr="00F505F3" w:rsidRDefault="00F505F3" w:rsidP="00F505F3">
            <w:pPr>
              <w:spacing w:after="0" w:line="240" w:lineRule="auto"/>
              <w:rPr>
                <w:rFonts w:ascii="Times New Roman" w:hAnsi="Times New Roman" w:cs="Times New Roman"/>
                <w:sz w:val="24"/>
                <w:szCs w:val="24"/>
              </w:rPr>
            </w:pPr>
          </w:p>
        </w:tc>
        <w:tc>
          <w:tcPr>
            <w:tcW w:w="850"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4</w:t>
            </w:r>
          </w:p>
        </w:tc>
        <w:tc>
          <w:tcPr>
            <w:tcW w:w="964" w:type="dxa"/>
          </w:tcPr>
          <w:p w:rsidR="00F505F3" w:rsidRPr="00F505F3" w:rsidRDefault="00F505F3" w:rsidP="00F505F3">
            <w:pPr>
              <w:spacing w:after="0" w:line="240" w:lineRule="auto"/>
              <w:rPr>
                <w:rFonts w:ascii="Times New Roman" w:hAnsi="Times New Roman" w:cs="Times New Roman"/>
                <w:sz w:val="24"/>
                <w:szCs w:val="24"/>
              </w:rPr>
            </w:pPr>
            <w:r w:rsidRPr="00F505F3">
              <w:rPr>
                <w:rFonts w:ascii="Times New Roman" w:hAnsi="Times New Roman" w:cs="Times New Roman"/>
                <w:sz w:val="24"/>
                <w:szCs w:val="24"/>
              </w:rPr>
              <w:t>4</w:t>
            </w:r>
          </w:p>
        </w:tc>
      </w:tr>
    </w:tbl>
    <w:p w:rsidR="00F505F3" w:rsidRPr="00F505F3" w:rsidRDefault="00F505F3" w:rsidP="00F505F3">
      <w:pPr>
        <w:spacing w:after="0" w:line="360" w:lineRule="auto"/>
        <w:ind w:firstLine="709"/>
        <w:jc w:val="both"/>
        <w:rPr>
          <w:rFonts w:ascii="Times New Roman" w:hAnsi="Times New Roman" w:cs="Times New Roman"/>
          <w:noProof/>
          <w:sz w:val="28"/>
          <w:szCs w:val="28"/>
          <w:lang w:eastAsia="ru-RU"/>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noProof/>
          <w:sz w:val="28"/>
          <w:szCs w:val="28"/>
          <w:lang w:eastAsia="ru-RU"/>
        </w:rPr>
        <w:lastRenderedPageBreak/>
        <w:t>На підставі проведеного експерименту можна стверджувати, що ішемія кишки щура протягом 10 хвилин не призводить до патологічних змін незворотного характеру і після відновлення кровотоку кишка цілком життєздатна. Ішемізація кишки протягом 15 хвилин і більше призводить до незворотних змін і супроводжується некрозом кишкової стінки. Зміни величини падіння напруги відображають ступінь порушення кровотоку в кишков</w:t>
      </w:r>
      <w:r w:rsidRPr="00F505F3">
        <w:rPr>
          <w:rFonts w:ascii="Times New Roman" w:hAnsi="Times New Roman" w:cs="Times New Roman"/>
          <w:noProof/>
          <w:sz w:val="28"/>
          <w:szCs w:val="28"/>
          <w:lang w:val="uk-UA" w:eastAsia="ru-RU"/>
        </w:rPr>
        <w:t>ій</w:t>
      </w:r>
      <w:r w:rsidRPr="00F505F3">
        <w:rPr>
          <w:rFonts w:ascii="Times New Roman" w:hAnsi="Times New Roman" w:cs="Times New Roman"/>
          <w:noProof/>
          <w:sz w:val="28"/>
          <w:szCs w:val="28"/>
          <w:lang w:eastAsia="ru-RU"/>
        </w:rPr>
        <w:t xml:space="preserve"> стін</w:t>
      </w:r>
      <w:r w:rsidRPr="00F505F3">
        <w:rPr>
          <w:rFonts w:ascii="Times New Roman" w:hAnsi="Times New Roman" w:cs="Times New Roman"/>
          <w:noProof/>
          <w:sz w:val="28"/>
          <w:szCs w:val="28"/>
          <w:lang w:val="uk-UA" w:eastAsia="ru-RU"/>
        </w:rPr>
        <w:t>ці</w:t>
      </w:r>
      <w:r w:rsidRPr="00F505F3">
        <w:rPr>
          <w:rFonts w:ascii="Times New Roman" w:hAnsi="Times New Roman" w:cs="Times New Roman"/>
          <w:noProof/>
          <w:sz w:val="28"/>
          <w:szCs w:val="28"/>
          <w:lang w:eastAsia="ru-RU"/>
        </w:rPr>
        <w:t xml:space="preserve"> і можуть бути використані в якості критерію визначення її життєздатності, </w:t>
      </w:r>
      <w:r w:rsidRPr="00F505F3">
        <w:rPr>
          <w:rFonts w:ascii="Times New Roman" w:hAnsi="Times New Roman" w:cs="Times New Roman"/>
          <w:noProof/>
          <w:sz w:val="28"/>
          <w:szCs w:val="28"/>
          <w:lang w:val="uk-UA" w:eastAsia="ru-RU"/>
        </w:rPr>
        <w:t xml:space="preserve">а </w:t>
      </w:r>
      <w:r w:rsidRPr="00F505F3">
        <w:rPr>
          <w:rFonts w:ascii="Times New Roman" w:hAnsi="Times New Roman" w:cs="Times New Roman"/>
          <w:noProof/>
          <w:sz w:val="28"/>
          <w:szCs w:val="28"/>
          <w:lang w:eastAsia="ru-RU"/>
        </w:rPr>
        <w:t>в нашому випадку – у визначенні здатності анастомозу до загоєння. Тому ми порівняли зміни електричних параметрів, зокрема ΔU в залежності від ступеня життєздатності кишкової стінки. Оскільки ΔU залежить від товщини стінки кишки і ступеня її зволоженості інтерстиціальної рідиною, яка в свою чергу залежить від умов виконання оперативного втручання, ми використовували тільки найбільш інформативні параметри, що відображають ступінь ішемії кишкової стінки ΔU</w:t>
      </w:r>
      <w:r w:rsidRPr="00F505F3">
        <w:rPr>
          <w:rFonts w:ascii="Times New Roman" w:hAnsi="Times New Roman" w:cs="Times New Roman"/>
          <w:noProof/>
          <w:sz w:val="28"/>
          <w:szCs w:val="28"/>
          <w:vertAlign w:val="subscript"/>
          <w:lang w:eastAsia="ru-RU"/>
        </w:rPr>
        <w:t>100</w:t>
      </w:r>
      <w:r w:rsidRPr="00F505F3">
        <w:rPr>
          <w:rFonts w:ascii="Times New Roman" w:hAnsi="Times New Roman" w:cs="Times New Roman"/>
          <w:noProof/>
          <w:sz w:val="28"/>
          <w:szCs w:val="28"/>
          <w:lang w:eastAsia="ru-RU"/>
        </w:rPr>
        <w:t xml:space="preserve"> і ступінь її зволоженості ΔU</w:t>
      </w:r>
      <w:r w:rsidRPr="00F505F3">
        <w:rPr>
          <w:rFonts w:ascii="Times New Roman" w:hAnsi="Times New Roman" w:cs="Times New Roman"/>
          <w:noProof/>
          <w:sz w:val="28"/>
          <w:szCs w:val="28"/>
          <w:vertAlign w:val="subscript"/>
          <w:lang w:eastAsia="ru-RU"/>
        </w:rPr>
        <w:t>100000</w:t>
      </w:r>
      <w:r w:rsidRPr="00F505F3">
        <w:rPr>
          <w:rFonts w:ascii="Times New Roman" w:hAnsi="Times New Roman" w:cs="Times New Roman"/>
          <w:noProof/>
          <w:sz w:val="28"/>
          <w:szCs w:val="28"/>
          <w:lang w:eastAsia="ru-RU"/>
        </w:rPr>
        <w:t>. Зміни цих параметрів в залежності від тривалості ішемії наведено на діаграмі</w:t>
      </w:r>
      <w:r w:rsidRPr="00F505F3">
        <w:rPr>
          <w:rFonts w:ascii="Times New Roman" w:hAnsi="Times New Roman" w:cs="Times New Roman"/>
          <w:sz w:val="28"/>
          <w:szCs w:val="28"/>
        </w:rPr>
        <w:t xml:space="preserve"> (рис. 3.3). </w:t>
      </w:r>
    </w:p>
    <w:p w:rsidR="00F505F3" w:rsidRPr="00F505F3" w:rsidRDefault="00F505F3" w:rsidP="00F505F3">
      <w:pPr>
        <w:spacing w:after="0" w:line="360" w:lineRule="auto"/>
        <w:jc w:val="both"/>
        <w:rPr>
          <w:rFonts w:ascii="Times New Roman" w:hAnsi="Times New Roman" w:cs="Times New Roman"/>
          <w:sz w:val="28"/>
          <w:szCs w:val="28"/>
          <w:lang w:val="uk-UA"/>
        </w:rPr>
      </w:pPr>
      <w:r w:rsidRPr="00F505F3">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686D4404" wp14:editId="42D739A6">
            <wp:simplePos x="0" y="0"/>
            <wp:positionH relativeFrom="column">
              <wp:posOffset>118745</wp:posOffset>
            </wp:positionH>
            <wp:positionV relativeFrom="paragraph">
              <wp:posOffset>49530</wp:posOffset>
            </wp:positionV>
            <wp:extent cx="4845050" cy="2802255"/>
            <wp:effectExtent l="0" t="0" r="0" b="0"/>
            <wp:wrapSquare wrapText="bothSides"/>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jc w:val="both"/>
        <w:rPr>
          <w:rFonts w:ascii="Times New Roman" w:hAnsi="Times New Roman" w:cs="Times New Roman"/>
          <w:sz w:val="28"/>
          <w:szCs w:val="28"/>
          <w:lang w:val="uk-UA"/>
        </w:rPr>
      </w:pPr>
    </w:p>
    <w:p w:rsidR="00F505F3" w:rsidRPr="00F505F3" w:rsidRDefault="00F505F3" w:rsidP="00F505F3">
      <w:pPr>
        <w:spacing w:after="0" w:line="360" w:lineRule="auto"/>
        <w:ind w:firstLine="708"/>
        <w:jc w:val="both"/>
        <w:rPr>
          <w:rFonts w:ascii="Times New Roman" w:hAnsi="Times New Roman" w:cs="Times New Roman"/>
          <w:sz w:val="28"/>
          <w:szCs w:val="28"/>
          <w:lang w:val="uk-UA"/>
        </w:rPr>
      </w:pPr>
    </w:p>
    <w:p w:rsidR="00F505F3" w:rsidRPr="00F505F3" w:rsidRDefault="00F505F3" w:rsidP="00F505F3">
      <w:pPr>
        <w:spacing w:after="0" w:line="360" w:lineRule="auto"/>
        <w:ind w:firstLine="708"/>
        <w:jc w:val="both"/>
        <w:rPr>
          <w:rFonts w:ascii="Times New Roman" w:hAnsi="Times New Roman" w:cs="Times New Roman"/>
          <w:sz w:val="28"/>
          <w:szCs w:val="28"/>
          <w:lang w:val="uk-UA"/>
        </w:rPr>
      </w:pPr>
    </w:p>
    <w:p w:rsidR="00F505F3" w:rsidRPr="00F505F3" w:rsidRDefault="00F505F3" w:rsidP="00F505F3">
      <w:pPr>
        <w:spacing w:after="0" w:line="360" w:lineRule="auto"/>
        <w:ind w:firstLine="708"/>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 xml:space="preserve">Рис. 3.3 </w:t>
      </w:r>
      <w:r w:rsidRPr="00F505F3">
        <w:rPr>
          <w:rFonts w:ascii="Times New Roman" w:hAnsi="Times New Roman" w:cs="Times New Roman"/>
          <w:b/>
          <w:sz w:val="28"/>
          <w:szCs w:val="28"/>
          <w:lang w:val="uk-UA"/>
        </w:rPr>
        <w:t xml:space="preserve">Динаміка змін </w:t>
      </w:r>
      <w:r w:rsidRPr="00F505F3">
        <w:rPr>
          <w:rFonts w:ascii="Times New Roman" w:hAnsi="Times New Roman" w:cs="Times New Roman"/>
          <w:b/>
          <w:sz w:val="28"/>
          <w:szCs w:val="28"/>
        </w:rPr>
        <w:t>ΔU</w:t>
      </w:r>
      <w:r w:rsidRPr="00F505F3">
        <w:rPr>
          <w:rFonts w:ascii="Times New Roman" w:hAnsi="Times New Roman" w:cs="Times New Roman"/>
          <w:b/>
          <w:sz w:val="28"/>
          <w:szCs w:val="28"/>
          <w:vertAlign w:val="subscript"/>
          <w:lang w:val="uk-UA"/>
        </w:rPr>
        <w:t xml:space="preserve">100 </w:t>
      </w:r>
      <w:r w:rsidRPr="00F505F3">
        <w:rPr>
          <w:rFonts w:ascii="Times New Roman" w:hAnsi="Times New Roman" w:cs="Times New Roman"/>
          <w:b/>
          <w:sz w:val="28"/>
          <w:szCs w:val="28"/>
          <w:lang w:val="uk-UA"/>
        </w:rPr>
        <w:t xml:space="preserve">і </w:t>
      </w:r>
      <w:r w:rsidRPr="00F505F3">
        <w:rPr>
          <w:rFonts w:ascii="Times New Roman" w:hAnsi="Times New Roman" w:cs="Times New Roman"/>
          <w:b/>
          <w:sz w:val="28"/>
          <w:szCs w:val="28"/>
        </w:rPr>
        <w:t>ΔU</w:t>
      </w:r>
      <w:r w:rsidRPr="00F505F3">
        <w:rPr>
          <w:rFonts w:ascii="Times New Roman" w:hAnsi="Times New Roman" w:cs="Times New Roman"/>
          <w:b/>
          <w:sz w:val="28"/>
          <w:szCs w:val="28"/>
          <w:vertAlign w:val="subscript"/>
          <w:lang w:val="uk-UA"/>
        </w:rPr>
        <w:t>100000</w:t>
      </w:r>
      <w:r w:rsidRPr="00F505F3">
        <w:rPr>
          <w:rFonts w:ascii="Times New Roman" w:hAnsi="Times New Roman" w:cs="Times New Roman"/>
          <w:b/>
          <w:sz w:val="28"/>
          <w:szCs w:val="28"/>
          <w:lang w:val="uk-UA"/>
        </w:rPr>
        <w:t xml:space="preserve"> в залежності від тривалості ішемії.</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lang w:val="uk-UA"/>
        </w:rPr>
        <w:lastRenderedPageBreak/>
        <w:t xml:space="preserve">Як видно з рис.3.3 наростання </w:t>
      </w:r>
      <w:r w:rsidRPr="00F505F3">
        <w:rPr>
          <w:rFonts w:ascii="Times New Roman" w:hAnsi="Times New Roman" w:cs="Times New Roman"/>
          <w:sz w:val="28"/>
          <w:szCs w:val="28"/>
        </w:rPr>
        <w:t>ΔU</w:t>
      </w:r>
      <w:r w:rsidRPr="00F505F3">
        <w:rPr>
          <w:rFonts w:ascii="Times New Roman" w:hAnsi="Times New Roman" w:cs="Times New Roman"/>
          <w:sz w:val="28"/>
          <w:szCs w:val="28"/>
          <w:vertAlign w:val="subscript"/>
          <w:lang w:val="uk-UA"/>
        </w:rPr>
        <w:t xml:space="preserve">100000 </w:t>
      </w:r>
      <w:r w:rsidRPr="00F505F3">
        <w:rPr>
          <w:rFonts w:ascii="Times New Roman" w:hAnsi="Times New Roman" w:cs="Times New Roman"/>
          <w:sz w:val="28"/>
          <w:szCs w:val="28"/>
          <w:lang w:val="uk-UA"/>
        </w:rPr>
        <w:t xml:space="preserve">відбувається практично лінійно, що обумовлено висиханням поверхні кишки, в той же час </w:t>
      </w:r>
      <w:r w:rsidRPr="00F505F3">
        <w:rPr>
          <w:rFonts w:ascii="Times New Roman" w:hAnsi="Times New Roman" w:cs="Times New Roman"/>
          <w:sz w:val="28"/>
          <w:szCs w:val="28"/>
        </w:rPr>
        <w:t>ΔU</w:t>
      </w:r>
      <w:r w:rsidRPr="00F505F3">
        <w:rPr>
          <w:rFonts w:ascii="Times New Roman" w:hAnsi="Times New Roman" w:cs="Times New Roman"/>
          <w:sz w:val="28"/>
          <w:szCs w:val="28"/>
          <w:vertAlign w:val="subscript"/>
          <w:lang w:val="uk-UA"/>
        </w:rPr>
        <w:t>100</w:t>
      </w:r>
      <w:r w:rsidRPr="00F505F3">
        <w:rPr>
          <w:rFonts w:ascii="Times New Roman" w:hAnsi="Times New Roman" w:cs="Times New Roman"/>
          <w:sz w:val="28"/>
          <w:szCs w:val="28"/>
          <w:lang w:val="uk-UA"/>
        </w:rPr>
        <w:t xml:space="preserve"> відбувається значніше і відповідає вітальним функцій кишкової стінки. </w:t>
      </w:r>
      <w:r w:rsidRPr="00F505F3">
        <w:rPr>
          <w:rFonts w:ascii="Times New Roman" w:hAnsi="Times New Roman" w:cs="Times New Roman"/>
          <w:sz w:val="28"/>
          <w:szCs w:val="28"/>
        </w:rPr>
        <w:t>Виходячи з цього, нами було вивчено ставлення цих показників один до одного.</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Була виявлена ​​наступна закономірність – при вихідному співвідношенні ΔU</w:t>
      </w:r>
      <w:r w:rsidRPr="00F505F3">
        <w:rPr>
          <w:rFonts w:ascii="Times New Roman" w:hAnsi="Times New Roman" w:cs="Times New Roman"/>
          <w:sz w:val="28"/>
          <w:szCs w:val="28"/>
          <w:vertAlign w:val="subscript"/>
        </w:rPr>
        <w:t xml:space="preserve">100 </w:t>
      </w:r>
      <w:r w:rsidRPr="00F505F3">
        <w:rPr>
          <w:rFonts w:ascii="Times New Roman" w:hAnsi="Times New Roman" w:cs="Times New Roman"/>
          <w:sz w:val="28"/>
          <w:szCs w:val="28"/>
        </w:rPr>
        <w:t>до ΔU</w:t>
      </w:r>
      <w:r w:rsidRPr="00F505F3">
        <w:rPr>
          <w:rFonts w:ascii="Times New Roman" w:hAnsi="Times New Roman" w:cs="Times New Roman"/>
          <w:sz w:val="28"/>
          <w:szCs w:val="28"/>
          <w:vertAlign w:val="subscript"/>
        </w:rPr>
        <w:t>100000</w:t>
      </w:r>
      <w:r w:rsidRPr="00F505F3">
        <w:rPr>
          <w:rFonts w:ascii="Times New Roman" w:hAnsi="Times New Roman" w:cs="Times New Roman"/>
          <w:sz w:val="28"/>
          <w:szCs w:val="28"/>
        </w:rPr>
        <w:t xml:space="preserve"> 3,23: 1 у діапазоні до 10-хвилинної (докритичній) ішемії співвідношення знаходилося в межах до 6,525: 1. При критичній ішемії цей показник перевищував 7: 1 (табл. 3.9).</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На підставі цього ми зробили висновок, що якщо відношення ΔU</w:t>
      </w:r>
      <w:r w:rsidRPr="00F505F3">
        <w:rPr>
          <w:rFonts w:ascii="Times New Roman" w:hAnsi="Times New Roman" w:cs="Times New Roman"/>
          <w:sz w:val="28"/>
          <w:szCs w:val="28"/>
          <w:vertAlign w:val="subscript"/>
        </w:rPr>
        <w:t>100</w:t>
      </w:r>
      <w:r w:rsidRPr="00F505F3">
        <w:rPr>
          <w:rFonts w:ascii="Times New Roman" w:hAnsi="Times New Roman" w:cs="Times New Roman"/>
          <w:sz w:val="28"/>
          <w:szCs w:val="28"/>
        </w:rPr>
        <w:t xml:space="preserve"> / ΔU</w:t>
      </w:r>
      <w:r w:rsidRPr="00F505F3">
        <w:rPr>
          <w:rFonts w:ascii="Times New Roman" w:hAnsi="Times New Roman" w:cs="Times New Roman"/>
          <w:sz w:val="28"/>
          <w:szCs w:val="28"/>
          <w:vertAlign w:val="subscript"/>
        </w:rPr>
        <w:t>100000</w:t>
      </w:r>
      <w:r w:rsidRPr="00F505F3">
        <w:rPr>
          <w:rFonts w:ascii="Times New Roman" w:hAnsi="Times New Roman" w:cs="Times New Roman"/>
          <w:sz w:val="28"/>
          <w:szCs w:val="28"/>
        </w:rPr>
        <w:t xml:space="preserve"> дорівнює чи перевищує значення 7: 1, то життєздатність кишки сумнівна, при співвідношенні менше 6,5: 1 – кишка цілком життєздатна і може піддаватися анастомозуванню. Діапазон 6,5: 1 - 7: 1 можна вважати зоною сумнівних результатів.</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3.9</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Динаміка відносини ΔU100 / ΔU100000</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в залежності від тривалості ішемії</w:t>
      </w:r>
    </w:p>
    <w:tbl>
      <w:tblPr>
        <w:tblW w:w="9329" w:type="dxa"/>
        <w:jc w:val="center"/>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1985"/>
        <w:gridCol w:w="2126"/>
        <w:gridCol w:w="2410"/>
      </w:tblGrid>
      <w:tr w:rsidR="00F505F3" w:rsidRPr="00F505F3" w:rsidTr="00F505F3">
        <w:trPr>
          <w:trHeight w:val="403"/>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Тривалість ішемії, хв</w:t>
            </w:r>
            <w:r w:rsidRPr="00F505F3">
              <w:rPr>
                <w:rFonts w:ascii="Times New Roman" w:hAnsi="Times New Roman" w:cs="Times New Roman"/>
                <w:sz w:val="24"/>
                <w:szCs w:val="24"/>
              </w:rPr>
              <w:t>.</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lang w:val="en-US"/>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w:t>
            </w:r>
            <w:r w:rsidRPr="00F505F3">
              <w:rPr>
                <w:rFonts w:ascii="Times New Roman" w:hAnsi="Times New Roman" w:cs="Times New Roman"/>
                <w:sz w:val="24"/>
                <w:szCs w:val="24"/>
                <w:vertAlign w:val="subscript"/>
              </w:rPr>
              <w:t xml:space="preserve"> </w:t>
            </w:r>
            <w:r w:rsidRPr="00F505F3">
              <w:rPr>
                <w:rFonts w:ascii="Times New Roman" w:hAnsi="Times New Roman" w:cs="Times New Roman"/>
                <w:sz w:val="24"/>
                <w:szCs w:val="24"/>
              </w:rPr>
              <w:t>/ Δ</w:t>
            </w:r>
            <w:r w:rsidRPr="00F505F3">
              <w:rPr>
                <w:rFonts w:ascii="Times New Roman" w:hAnsi="Times New Roman" w:cs="Times New Roman"/>
                <w:sz w:val="24"/>
                <w:szCs w:val="24"/>
                <w:lang w:val="en-US"/>
              </w:rPr>
              <w:t>U</w:t>
            </w:r>
            <w:r w:rsidRPr="00F505F3">
              <w:rPr>
                <w:rFonts w:ascii="Times New Roman" w:hAnsi="Times New Roman" w:cs="Times New Roman"/>
                <w:sz w:val="24"/>
                <w:szCs w:val="24"/>
                <w:vertAlign w:val="subscript"/>
                <w:lang w:val="en-US"/>
              </w:rPr>
              <w:t>100000</w:t>
            </w:r>
          </w:p>
        </w:tc>
      </w:tr>
      <w:tr w:rsidR="00F505F3" w:rsidRPr="00F505F3" w:rsidTr="00F505F3">
        <w:trPr>
          <w:trHeight w:val="410"/>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0</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4,2± 0,2</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1,3± 0,4</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3,23</w:t>
            </w:r>
          </w:p>
        </w:tc>
      </w:tr>
      <w:tr w:rsidR="00F505F3" w:rsidRPr="00F505F3" w:rsidTr="00F505F3">
        <w:trPr>
          <w:trHeight w:val="416"/>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8,4± 0,4</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 0,1</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4,2</w:t>
            </w:r>
          </w:p>
        </w:tc>
      </w:tr>
      <w:tr w:rsidR="00F505F3" w:rsidRPr="00F505F3" w:rsidTr="00F505F3">
        <w:trPr>
          <w:trHeight w:val="407"/>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16,2± 0,2</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 ±0,7</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5,79</w:t>
            </w:r>
          </w:p>
        </w:tc>
      </w:tr>
      <w:tr w:rsidR="00F505F3" w:rsidRPr="00F505F3" w:rsidTr="00F505F3">
        <w:trPr>
          <w:trHeight w:val="413"/>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22,5± 0,4</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 ±0,5</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6,42</w:t>
            </w:r>
          </w:p>
        </w:tc>
      </w:tr>
      <w:tr w:rsidR="00F505F3" w:rsidRPr="00F505F3" w:rsidTr="00F505F3">
        <w:trPr>
          <w:trHeight w:val="420"/>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26,1± 0,4</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 0,4</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6,525±0,02</w:t>
            </w:r>
          </w:p>
        </w:tc>
      </w:tr>
      <w:tr w:rsidR="00F505F3" w:rsidRPr="00F505F3" w:rsidTr="00F505F3">
        <w:trPr>
          <w:trHeight w:val="412"/>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33,0± 0,6*</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4,7 ±0,7</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7,02±0,01*</w:t>
            </w:r>
          </w:p>
        </w:tc>
      </w:tr>
      <w:tr w:rsidR="00F505F3" w:rsidRPr="00F505F3" w:rsidTr="00F505F3">
        <w:trPr>
          <w:trHeight w:val="417"/>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38,5 ±1,9*</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5,3 ±0,8</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7,26±0,02*</w:t>
            </w:r>
          </w:p>
        </w:tc>
      </w:tr>
      <w:tr w:rsidR="00F505F3" w:rsidRPr="00F505F3" w:rsidTr="00F505F3">
        <w:trPr>
          <w:trHeight w:val="423"/>
          <w:jc w:val="center"/>
        </w:trPr>
        <w:tc>
          <w:tcPr>
            <w:tcW w:w="2808"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1985"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42,1 ±2,0*</w:t>
            </w:r>
          </w:p>
        </w:tc>
        <w:tc>
          <w:tcPr>
            <w:tcW w:w="2126"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5,8± 1,1</w:t>
            </w:r>
          </w:p>
        </w:tc>
        <w:tc>
          <w:tcPr>
            <w:tcW w:w="2410" w:type="dxa"/>
            <w:vAlign w:val="center"/>
          </w:tcPr>
          <w:p w:rsidR="00F505F3" w:rsidRPr="00F505F3" w:rsidRDefault="00F505F3" w:rsidP="00F505F3">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7,25±0,02*</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 дан</w:t>
      </w:r>
      <w:r w:rsidRPr="00F505F3">
        <w:rPr>
          <w:rFonts w:ascii="Times New Roman" w:hAnsi="Times New Roman" w:cs="Times New Roman"/>
          <w:sz w:val="28"/>
          <w:szCs w:val="28"/>
          <w:lang w:val="uk-UA"/>
        </w:rPr>
        <w:t>і</w:t>
      </w:r>
      <w:r w:rsidRPr="00F505F3">
        <w:rPr>
          <w:rFonts w:ascii="Times New Roman" w:hAnsi="Times New Roman" w:cs="Times New Roman"/>
          <w:sz w:val="28"/>
          <w:szCs w:val="28"/>
        </w:rPr>
        <w:t xml:space="preserve"> статистично достовірні (p &lt;0,05) в порівнянні з показниками при 10-хвилинній ішемії</w:t>
      </w:r>
    </w:p>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eastAsia="Times New Roman" w:hAnsi="Times New Roman" w:cs="Times New Roman"/>
          <w:b/>
          <w:sz w:val="28"/>
          <w:szCs w:val="28"/>
          <w:lang w:val="uk-UA" w:eastAsia="ru-RU"/>
        </w:rPr>
      </w:pPr>
      <w:r w:rsidRPr="00F505F3">
        <w:rPr>
          <w:rFonts w:ascii="Times New Roman" w:eastAsia="Times New Roman" w:hAnsi="Times New Roman" w:cs="Times New Roman"/>
          <w:b/>
          <w:sz w:val="28"/>
          <w:szCs w:val="28"/>
          <w:lang w:eastAsia="ru-RU"/>
        </w:rPr>
        <w:lastRenderedPageBreak/>
        <w:t>3.2 Електронно-мікроскопічне дослідження стану органел клітин товстої кишки в динаміці розвитку гострої ішемії з наступною реваскуляризацією</w:t>
      </w:r>
    </w:p>
    <w:p w:rsidR="00F505F3" w:rsidRPr="00F505F3" w:rsidRDefault="00F505F3" w:rsidP="00F505F3">
      <w:pPr>
        <w:spacing w:after="0" w:line="360" w:lineRule="auto"/>
        <w:ind w:firstLine="709"/>
        <w:jc w:val="both"/>
        <w:rPr>
          <w:rFonts w:ascii="Times New Roman" w:eastAsia="Times New Roman" w:hAnsi="Times New Roman" w:cs="Times New Roman"/>
          <w:b/>
          <w:sz w:val="28"/>
          <w:szCs w:val="28"/>
          <w:lang w:val="uk-UA" w:eastAsia="ru-RU"/>
        </w:rPr>
      </w:pP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ab/>
        <w:t>Забір тканини проводився через 3, 5, 10, 15 і 25 хвилин після моделювання ішемії. У третій групі взяття тканини здійснювалося через 24 години після реваскуляризації.</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Посічені шматочки тканини товстої кишки для фіксації містилися в 1,0% забуферений розчин чотириокису осмію на 3 години при температурі 4°С. Після закінчення фіксації шматочки тканини промивали і зневоднювали в спиртах наростаючої концентрації і ацетоні, просочували і укладали в суміші епоксидних смол (Епон-аралдіт) в блоки. Полімеризацію блоків проводили в термостаті при температурі 60°С протягом двох діб.</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Ультратонкі зрізи готували на ультрамікротом</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 xml:space="preserve"> УМТП - 6 і, після контрастування цитратом свинцю, вивчали під електронним мікроскопом ЕМВ-100БР при прискорюючій напрузі 75 кВ. Збільшення підбиралось адекватним до мети дослідження і коливалося в межах 30000-60000 крат.</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Контролем адекватності гістологічної обробки тканини служили шматочки тканини тонкої кишки інтактних експериментальних тварин, взяті безпосередньо після евтаназії.</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Дослідження ультраструктурної організації клітин кишки інтактних тварин показало адекватність застосовуваних гістологічних методик приготування препаратів для електронно-мікроскопічних досліджень. Субмікроскопічна організація клітинних елементів тонкої кишки в цій групі тварин відповідала сучасним уявленням.</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Вивчення препаратів інших груп експериментальних тварин, яким моделювалася гостра ішемія, показало, що найбільш виражені зміни розвивалися в ендотеліальних клітинах мікроциркуляторного русла.</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lastRenderedPageBreak/>
        <w:t>У групі тварин, яким моделювалася гостра ішемія, в залежності від її термінів, дистрофічні зміни наростали і переходили в деструктивні в залежності від тривалості ішемії.</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Ішемія протягом 3-5 хвилин викликала в ендотеліоцитах дистрофічні зміни органел. Ядра ендотеліоцитів зберігали в основному типову для цих клітин структуру (рис. 3.4).</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55CB7A3B" wp14:editId="7A1D1CF8">
            <wp:extent cx="3899807" cy="2744217"/>
            <wp:effectExtent l="19050" t="0" r="5443"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2725" cy="2753307"/>
                    </a:xfrm>
                    <a:prstGeom prst="rect">
                      <a:avLst/>
                    </a:prstGeom>
                    <a:noFill/>
                    <a:ln>
                      <a:noFill/>
                    </a:ln>
                  </pic:spPr>
                </pic:pic>
              </a:graphicData>
            </a:graphic>
          </wp:inline>
        </w:drawing>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20"/>
        <w:jc w:val="both"/>
        <w:rPr>
          <w:rFonts w:ascii="Times New Roman" w:eastAsia="Times New Roman" w:hAnsi="Times New Roman" w:cs="Times New Roman"/>
          <w:b/>
          <w:sz w:val="28"/>
          <w:szCs w:val="28"/>
          <w:lang w:val="uk-UA" w:eastAsia="ru-RU"/>
        </w:rPr>
      </w:pPr>
      <w:r w:rsidRPr="00F505F3">
        <w:rPr>
          <w:rFonts w:ascii="Times New Roman" w:eastAsia="Times New Roman" w:hAnsi="Times New Roman" w:cs="Times New Roman"/>
          <w:sz w:val="28"/>
          <w:szCs w:val="28"/>
          <w:lang w:eastAsia="ru-RU"/>
        </w:rPr>
        <w:t xml:space="preserve">Рис. 3.4 </w:t>
      </w:r>
      <w:r w:rsidRPr="00F505F3">
        <w:rPr>
          <w:rFonts w:ascii="Times New Roman" w:eastAsia="Times New Roman" w:hAnsi="Times New Roman" w:cs="Times New Roman"/>
          <w:b/>
          <w:sz w:val="28"/>
          <w:szCs w:val="28"/>
          <w:lang w:eastAsia="ru-RU"/>
        </w:rPr>
        <w:t>Ультраструктура ендотеліоцитів мікроциркуляторного русла товстої кишки експериментальних тварин через 5 хвилин гострої ішемії. Зб. 46000х. Контраст</w:t>
      </w:r>
      <w:r w:rsidRPr="00F505F3">
        <w:rPr>
          <w:rFonts w:ascii="Times New Roman" w:eastAsia="Times New Roman" w:hAnsi="Times New Roman" w:cs="Times New Roman"/>
          <w:b/>
          <w:sz w:val="28"/>
          <w:szCs w:val="28"/>
          <w:lang w:val="uk-UA" w:eastAsia="ru-RU"/>
        </w:rPr>
        <w:t>овано</w:t>
      </w:r>
      <w:r w:rsidRPr="00F505F3">
        <w:rPr>
          <w:rFonts w:ascii="Times New Roman" w:eastAsia="Times New Roman" w:hAnsi="Times New Roman" w:cs="Times New Roman"/>
          <w:b/>
          <w:sz w:val="28"/>
          <w:szCs w:val="28"/>
          <w:lang w:eastAsia="ru-RU"/>
        </w:rPr>
        <w:t xml:space="preserve"> цитратом свинцю.</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Зазначається лише значне просвітлення матриксу ядра і початкові ознаки конденсації хроматину на ядерній мембрані. В окремих клітинах можна було спостерігати розпушення ядерної мембрани з втратою чітко контурованої мембрани.</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Гіалоплазма ендотеліальних клітин була розрідженою і ставала досить прозорою.</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У цитоплазмі виявлялися набряклі мітохондрії з електронно-прозорим матриксом. Мітохондрії містили невелику кількість крист. Гранулярний ендоплазматичний ретикулум був представлений у вигляді окремих цистерн, </w:t>
      </w:r>
      <w:r w:rsidRPr="00F505F3">
        <w:rPr>
          <w:rFonts w:ascii="Times New Roman" w:eastAsia="Times New Roman" w:hAnsi="Times New Roman" w:cs="Times New Roman"/>
          <w:sz w:val="28"/>
          <w:szCs w:val="28"/>
          <w:lang w:eastAsia="ru-RU"/>
        </w:rPr>
        <w:lastRenderedPageBreak/>
        <w:t>заповнених субстанцією дуже низької електронної щільності. На мембрані ендоплазматичної мережі розташовувалися поодинокі рибосоми (рис. 3.5).</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49ED59BE" wp14:editId="3198AD69">
            <wp:extent cx="3781054" cy="280461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1828" r="2613"/>
                    <a:stretch/>
                  </pic:blipFill>
                  <pic:spPr bwMode="auto">
                    <a:xfrm>
                      <a:off x="0" y="0"/>
                      <a:ext cx="3797912" cy="2817120"/>
                    </a:xfrm>
                    <a:prstGeom prst="rect">
                      <a:avLst/>
                    </a:prstGeom>
                    <a:noFill/>
                    <a:ln>
                      <a:noFill/>
                    </a:ln>
                    <a:extLst>
                      <a:ext uri="{53640926-AAD7-44D8-BBD7-CCE9431645EC}">
                        <a14:shadowObscured xmlns:a14="http://schemas.microsoft.com/office/drawing/2010/main"/>
                      </a:ext>
                    </a:extLst>
                  </pic:spPr>
                </pic:pic>
              </a:graphicData>
            </a:graphic>
          </wp:inline>
        </w:drawing>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567"/>
        <w:jc w:val="both"/>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sz w:val="28"/>
          <w:szCs w:val="28"/>
          <w:lang w:eastAsia="ru-RU"/>
        </w:rPr>
        <w:t xml:space="preserve">Рис. 3.5 </w:t>
      </w:r>
      <w:r w:rsidRPr="00F505F3">
        <w:rPr>
          <w:rFonts w:ascii="Times New Roman" w:eastAsia="Times New Roman" w:hAnsi="Times New Roman" w:cs="Times New Roman"/>
          <w:b/>
          <w:sz w:val="28"/>
          <w:szCs w:val="28"/>
          <w:lang w:eastAsia="ru-RU"/>
        </w:rPr>
        <w:t>Ультраструктура ендотеліоцитів мікроциркуляторного русла товстої кишки експериментальних тварин через 5 хвилин гострої ішемії. Зб. 49000х. Контраст</w:t>
      </w:r>
      <w:r w:rsidRPr="00F505F3">
        <w:rPr>
          <w:rFonts w:ascii="Times New Roman" w:eastAsia="Times New Roman" w:hAnsi="Times New Roman" w:cs="Times New Roman"/>
          <w:b/>
          <w:sz w:val="28"/>
          <w:szCs w:val="28"/>
          <w:lang w:val="uk-UA" w:eastAsia="ru-RU"/>
        </w:rPr>
        <w:t>овано</w:t>
      </w:r>
      <w:r w:rsidRPr="00F505F3">
        <w:rPr>
          <w:rFonts w:ascii="Times New Roman" w:eastAsia="Times New Roman" w:hAnsi="Times New Roman" w:cs="Times New Roman"/>
          <w:b/>
          <w:sz w:val="28"/>
          <w:szCs w:val="28"/>
          <w:lang w:eastAsia="ru-RU"/>
        </w:rPr>
        <w:t xml:space="preserve"> цитратом свинцю.</w:t>
      </w:r>
    </w:p>
    <w:p w:rsidR="00F505F3" w:rsidRPr="00F505F3" w:rsidRDefault="00F505F3" w:rsidP="00F505F3">
      <w:pPr>
        <w:spacing w:after="0" w:line="360" w:lineRule="auto"/>
        <w:ind w:firstLine="567"/>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ab/>
        <w:t>Кількість вільних рибосом і полісом в цитоплазмі ендотеліоцитів була значно зниженою у порівнянні з контрольною групою.</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Змін в ультраструктурн</w:t>
      </w:r>
      <w:r w:rsidRPr="00F505F3">
        <w:rPr>
          <w:rFonts w:ascii="Times New Roman" w:eastAsia="Times New Roman" w:hAnsi="Times New Roman" w:cs="Times New Roman"/>
          <w:sz w:val="28"/>
          <w:szCs w:val="28"/>
          <w:lang w:val="uk-UA" w:eastAsia="ru-RU"/>
        </w:rPr>
        <w:t>і</w:t>
      </w:r>
      <w:r w:rsidRPr="00F505F3">
        <w:rPr>
          <w:rFonts w:ascii="Times New Roman" w:eastAsia="Times New Roman" w:hAnsi="Times New Roman" w:cs="Times New Roman"/>
          <w:sz w:val="28"/>
          <w:szCs w:val="28"/>
          <w:lang w:eastAsia="ru-RU"/>
        </w:rPr>
        <w:t>й організації пластинчастого цитоплазматичного комплексу Гольджі виявлено не було. Цитоплазматична мембрана, звернена в просвіт капіляра, зберігала цілісність на всьому своєму протязі.</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 цитоплазмі відростків ендотеліальних клітин були присутні мікропіноцитозні бульбашки.</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Через 10 хвилин ішемії в ендотеліальних клітинах мікроциркуляторного русла тонкої кишки розвивалися як компенсаторно-адаптаційні, так і деструктивні порушення цитоплазматичних структур (рис. 3.6).</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49415163" wp14:editId="69DC1E4D">
            <wp:extent cx="3811979" cy="283655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45297" cy="2861348"/>
                    </a:xfrm>
                    <a:prstGeom prst="rect">
                      <a:avLst/>
                    </a:prstGeom>
                    <a:noFill/>
                    <a:ln>
                      <a:noFill/>
                    </a:ln>
                  </pic:spPr>
                </pic:pic>
              </a:graphicData>
            </a:graphic>
          </wp:inline>
        </w:drawing>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567"/>
        <w:jc w:val="both"/>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sz w:val="28"/>
          <w:szCs w:val="28"/>
          <w:lang w:eastAsia="ru-RU"/>
        </w:rPr>
        <w:t xml:space="preserve">Рис. 3.6 </w:t>
      </w:r>
      <w:r w:rsidRPr="00F505F3">
        <w:rPr>
          <w:rFonts w:ascii="Times New Roman" w:eastAsia="Times New Roman" w:hAnsi="Times New Roman" w:cs="Times New Roman"/>
          <w:b/>
          <w:sz w:val="28"/>
          <w:szCs w:val="28"/>
          <w:lang w:eastAsia="ru-RU"/>
        </w:rPr>
        <w:t>Ультраструктура ендотеліоцитів мікроциркуляторного русла товстої кишки експериментальних тварин через 10 хвилин гострої ішемії. Зб. 56000х. Контрастовано цитратом свинцю.</w:t>
      </w:r>
    </w:p>
    <w:p w:rsidR="00F505F3" w:rsidRPr="00F505F3" w:rsidRDefault="00F505F3" w:rsidP="00F505F3">
      <w:pPr>
        <w:spacing w:after="0" w:line="360" w:lineRule="auto"/>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Ядра ендотеліальних клітин подовжувалися, ядерна оболонка утворювала досить глибокі інвагінації. Матрикс ядра прогресивно просвітлювався, хроматин виявлявся в основному в зоні ядерної мембрани. У центрі ядра утворювалася електронно-прозора зона. Ядерна мембрана сильно разрихлювалася, стаючи потовщеною. Іноді виявлялися зони осередкового розплавлення ядерної оболонки.</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 цитоплазмі виявлялися як набряклі мітохондрії з просвітленим матриксом, так і мітохондрії з лізованими кристами і зовнішніми мембранами.</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Гранулярний ендоплазматичний ретикулум був представлений у вигляді сферичних цистерн, заповнених електронно-прозорою субстанцією. Кількість рибосом як пов'язаних з його мембранами, так і тих, що вільно  лежали в цитоплазмі, істотно знижувався.</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lastRenderedPageBreak/>
        <w:t>Пластинчастий цитоплазматичний комплекс Гольджі був гіпертрофованим, в зоні його локалізації іноді зустрічалися аутофагосоми.</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Різко знижувалася кількість мікропіноцитозних бульбашок. Цитоплазматична мембрана окремих клітин мала осередки деструкції.</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Через 15-25 хвилин після гострої ішемії в ультраструктурній організації ендотеліальних клітин спостерігався перехід дистрофічних змін в деструктивну фазу (рис. 3.7).</w:t>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3C8359EC" wp14:editId="161D866F">
            <wp:extent cx="3804804" cy="2821449"/>
            <wp:effectExtent l="19050" t="0" r="5196"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56346" cy="2859670"/>
                    </a:xfrm>
                    <a:prstGeom prst="rect">
                      <a:avLst/>
                    </a:prstGeom>
                    <a:noFill/>
                    <a:ln>
                      <a:noFill/>
                    </a:ln>
                  </pic:spPr>
                </pic:pic>
              </a:graphicData>
            </a:graphic>
          </wp:inline>
        </w:drawing>
      </w:r>
    </w:p>
    <w:p w:rsidR="00F505F3" w:rsidRPr="00F505F3" w:rsidRDefault="00F505F3" w:rsidP="00F505F3">
      <w:pPr>
        <w:spacing w:after="0" w:line="360" w:lineRule="auto"/>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b/>
          <w:sz w:val="28"/>
          <w:szCs w:val="28"/>
          <w:lang w:val="uk-UA" w:eastAsia="ru-RU"/>
        </w:rPr>
      </w:pPr>
      <w:r w:rsidRPr="00F505F3">
        <w:rPr>
          <w:rFonts w:ascii="Times New Roman" w:eastAsia="Times New Roman" w:hAnsi="Times New Roman" w:cs="Times New Roman"/>
          <w:sz w:val="28"/>
          <w:szCs w:val="28"/>
          <w:lang w:eastAsia="ru-RU"/>
        </w:rPr>
        <w:t xml:space="preserve">Рис. 3.7 </w:t>
      </w:r>
      <w:r w:rsidRPr="00F505F3">
        <w:rPr>
          <w:rFonts w:ascii="Times New Roman" w:eastAsia="Times New Roman" w:hAnsi="Times New Roman" w:cs="Times New Roman"/>
          <w:b/>
          <w:sz w:val="28"/>
          <w:szCs w:val="28"/>
          <w:lang w:eastAsia="ru-RU"/>
        </w:rPr>
        <w:t xml:space="preserve">Ультраструктура ендотеліоцитів мікроциркуляторного русла товстої кишки експериментальних тварин через 25 хвилин гострої ішемії. Зб. 52000. </w:t>
      </w:r>
      <w:r w:rsidRPr="00F505F3">
        <w:rPr>
          <w:rFonts w:ascii="Times New Roman" w:eastAsia="Times New Roman" w:hAnsi="Times New Roman" w:cs="Times New Roman"/>
          <w:b/>
          <w:sz w:val="28"/>
          <w:szCs w:val="28"/>
          <w:lang w:val="uk-UA" w:eastAsia="ru-RU"/>
        </w:rPr>
        <w:t>К</w:t>
      </w:r>
      <w:r w:rsidRPr="00F505F3">
        <w:rPr>
          <w:rFonts w:ascii="Times New Roman" w:eastAsia="Times New Roman" w:hAnsi="Times New Roman" w:cs="Times New Roman"/>
          <w:b/>
          <w:sz w:val="28"/>
          <w:szCs w:val="28"/>
          <w:lang w:eastAsia="ru-RU"/>
        </w:rPr>
        <w:t>онтраст</w:t>
      </w:r>
      <w:r w:rsidRPr="00F505F3">
        <w:rPr>
          <w:rFonts w:ascii="Times New Roman" w:eastAsia="Times New Roman" w:hAnsi="Times New Roman" w:cs="Times New Roman"/>
          <w:b/>
          <w:sz w:val="28"/>
          <w:szCs w:val="28"/>
          <w:lang w:val="uk-UA" w:eastAsia="ru-RU"/>
        </w:rPr>
        <w:t>овано</w:t>
      </w:r>
      <w:r w:rsidRPr="00F505F3">
        <w:rPr>
          <w:rFonts w:ascii="Times New Roman" w:eastAsia="Times New Roman" w:hAnsi="Times New Roman" w:cs="Times New Roman"/>
          <w:b/>
          <w:sz w:val="28"/>
          <w:szCs w:val="28"/>
          <w:lang w:eastAsia="ru-RU"/>
        </w:rPr>
        <w:t xml:space="preserve"> цитратом свинцю.</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val="uk-UA" w:eastAsia="ru-RU"/>
        </w:rPr>
        <w:t xml:space="preserve">У значної кількості ендотеліальних клітин спостерігався дрібноосередковий лізис ядерної мембрани. </w:t>
      </w:r>
      <w:r w:rsidRPr="00F505F3">
        <w:rPr>
          <w:rFonts w:ascii="Times New Roman" w:eastAsia="Times New Roman" w:hAnsi="Times New Roman" w:cs="Times New Roman"/>
          <w:sz w:val="28"/>
          <w:szCs w:val="28"/>
          <w:lang w:eastAsia="ru-RU"/>
        </w:rPr>
        <w:t>Хроматин конденсувався уздовж ядерної оболонки, охоплюючи осміофільним щільним кільцем електронно-прозору центральну область ядра.</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В цитоплазмі часто зустрічалися мітохондрії, майже повністю позбавлені крист. Велика кількість мітохондрій мали зруйновані зовнішні мембрани. Гранулярний ендоплазматичний ретикулум був частково </w:t>
      </w:r>
      <w:r w:rsidRPr="00F505F3">
        <w:rPr>
          <w:rFonts w:ascii="Times New Roman" w:eastAsia="Times New Roman" w:hAnsi="Times New Roman" w:cs="Times New Roman"/>
          <w:sz w:val="28"/>
          <w:szCs w:val="28"/>
          <w:lang w:eastAsia="ru-RU"/>
        </w:rPr>
        <w:lastRenderedPageBreak/>
        <w:t>лізованим. На його мембранах практично були відсутні рибосоми. Вільних рибосом і полісом в цитоплазмі ендотеліальних клітин було дуже мало.</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 великій кількості клітин в зоні локалізації пластинчастого цитоплазматичного комплексу Гольджі були присутні аутофагосоми (рис. 3.8).</w:t>
      </w: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05BAFFAF" wp14:editId="71EF8841">
            <wp:extent cx="3823855" cy="2833286"/>
            <wp:effectExtent l="19050" t="0" r="519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1566" t="1429" r="1177"/>
                    <a:stretch/>
                  </pic:blipFill>
                  <pic:spPr bwMode="auto">
                    <a:xfrm>
                      <a:off x="0" y="0"/>
                      <a:ext cx="3856409" cy="2857407"/>
                    </a:xfrm>
                    <a:prstGeom prst="rect">
                      <a:avLst/>
                    </a:prstGeom>
                    <a:noFill/>
                    <a:ln>
                      <a:noFill/>
                    </a:ln>
                    <a:extLst>
                      <a:ext uri="{53640926-AAD7-44D8-BBD7-CCE9431645EC}">
                        <a14:shadowObscured xmlns:a14="http://schemas.microsoft.com/office/drawing/2010/main"/>
                      </a:ext>
                    </a:extLst>
                  </pic:spPr>
                </pic:pic>
              </a:graphicData>
            </a:graphic>
          </wp:inline>
        </w:drawing>
      </w:r>
    </w:p>
    <w:p w:rsidR="00F505F3" w:rsidRPr="00F505F3" w:rsidRDefault="00F505F3" w:rsidP="00F505F3">
      <w:pPr>
        <w:spacing w:after="0" w:line="360" w:lineRule="auto"/>
        <w:ind w:firstLine="720"/>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sz w:val="28"/>
          <w:szCs w:val="28"/>
          <w:lang w:eastAsia="ru-RU"/>
        </w:rPr>
        <w:t xml:space="preserve">Рис. 3.8 </w:t>
      </w:r>
      <w:r w:rsidRPr="00F505F3">
        <w:rPr>
          <w:rFonts w:ascii="Times New Roman" w:eastAsia="Times New Roman" w:hAnsi="Times New Roman" w:cs="Times New Roman"/>
          <w:b/>
          <w:sz w:val="28"/>
          <w:szCs w:val="28"/>
          <w:lang w:eastAsia="ru-RU"/>
        </w:rPr>
        <w:t>Ультраструктура ендотеліальних клітин мікроциркуляторного русла товстої кишки експериментальних тварин після 25 хвилин гострої ішемії. Зб. 49000х. Контрастовано цитратом свинцю.</w:t>
      </w:r>
    </w:p>
    <w:p w:rsidR="00F505F3" w:rsidRPr="00F505F3" w:rsidRDefault="00F505F3" w:rsidP="00F505F3">
      <w:pPr>
        <w:spacing w:after="0" w:line="360" w:lineRule="auto"/>
        <w:ind w:firstLine="709"/>
        <w:jc w:val="both"/>
        <w:rPr>
          <w:rFonts w:ascii="Times New Roman" w:eastAsia="Times New Roman" w:hAnsi="Times New Roman" w:cs="Times New Roman"/>
          <w:b/>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Цитоплазматична мембрана, звернена в просвіт капіляра, дуже часто мала досить великі ділянки лізису, через які в просвіт капілярів виходили деструктивно змінені цитоплазматичні органели. В просвіті капіляра виявлялися конгломерати аморфної субстанції, ймовірно, ліпопротеїдної природи. У цитоплазмі відростків ендотеліоцитів були відсутні мікроміноцітозні везикули.</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Реваскуляризація після 5-10 хвилин гострої ішемії викликала стимулювання репаративних і компенсаторних процесів на </w:t>
      </w:r>
      <w:r w:rsidRPr="00F505F3">
        <w:rPr>
          <w:rFonts w:ascii="Times New Roman" w:eastAsia="Times New Roman" w:hAnsi="Times New Roman" w:cs="Times New Roman"/>
          <w:sz w:val="28"/>
          <w:szCs w:val="28"/>
          <w:lang w:eastAsia="ru-RU"/>
        </w:rPr>
        <w:lastRenderedPageBreak/>
        <w:t>субмікроскопічному рівні ендотеліальної вистилки мікроциркуляторного русла. Протягом цього часу в ультраструктурі ендотеліоцитів спостерігалася значна нормалізація архітектоніки органел. Знижувався рівень набряку ядер і цитоплазми ендотеліальних клітин (рис. 3.9).</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0D4B21D9" wp14:editId="165E3B74">
            <wp:extent cx="3876057" cy="2809401"/>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a:extLst>
                        <a:ext uri="{28A0092B-C50C-407E-A947-70E740481C1C}">
                          <a14:useLocalDpi xmlns:a14="http://schemas.microsoft.com/office/drawing/2010/main" val="0"/>
                        </a:ext>
                      </a:extLst>
                    </a:blip>
                    <a:srcRect r="1830" b="1967"/>
                    <a:stretch/>
                  </pic:blipFill>
                  <pic:spPr bwMode="auto">
                    <a:xfrm>
                      <a:off x="0" y="0"/>
                      <a:ext cx="3915096" cy="2837696"/>
                    </a:xfrm>
                    <a:prstGeom prst="rect">
                      <a:avLst/>
                    </a:prstGeom>
                    <a:noFill/>
                    <a:ln>
                      <a:noFill/>
                    </a:ln>
                    <a:extLst>
                      <a:ext uri="{53640926-AAD7-44D8-BBD7-CCE9431645EC}">
                        <a14:shadowObscured xmlns:a14="http://schemas.microsoft.com/office/drawing/2010/main"/>
                      </a:ext>
                    </a:extLst>
                  </pic:spPr>
                </pic:pic>
              </a:graphicData>
            </a:graphic>
          </wp:inline>
        </w:drawing>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567"/>
        <w:jc w:val="both"/>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sz w:val="28"/>
          <w:szCs w:val="28"/>
          <w:lang w:eastAsia="ru-RU"/>
        </w:rPr>
        <w:t xml:space="preserve">Рис. 3.9 </w:t>
      </w:r>
      <w:r w:rsidRPr="00F505F3">
        <w:rPr>
          <w:rFonts w:ascii="Times New Roman" w:eastAsia="Times New Roman" w:hAnsi="Times New Roman" w:cs="Times New Roman"/>
          <w:b/>
          <w:sz w:val="28"/>
          <w:szCs w:val="28"/>
          <w:lang w:eastAsia="ru-RU"/>
        </w:rPr>
        <w:t>Ультраструктура ендотеліальних клітин мікроциркуляторного русла товстої кишки експериментальних тварин після 10-хвилинної ішемії і 5-хвилинної реваскуляризації. Зб. 58000х. Контрастовано цитратом свинцю.</w:t>
      </w:r>
    </w:p>
    <w:p w:rsidR="00F505F3" w:rsidRPr="00F505F3" w:rsidRDefault="00F505F3" w:rsidP="00F505F3">
      <w:pPr>
        <w:spacing w:after="0" w:line="360" w:lineRule="auto"/>
        <w:ind w:firstLine="567"/>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Матрикс ядра був представлений більш рівномірно розподіленими гранулами хроматину. Зменшувалася ступінь конденсації хроматину. Він був більш рівномірно розподілений за площею зрізу ядра. Ядерна оболонка набувала більш чітку тришарову структуру. Менш часто зустрічалися ядра з розпушеною оболонкою.</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Зменшувалася ступінь набухання мітохондрій. Матрикс їх набував дрібнозернистої структури. Збільшувалася кількість крист. Зовнішня мембрана мітохондрій набувала типової будови. Цистерни гранулярної ендоплазматичної мережі зменшувалися в розмірах і ставали сплощеними, </w:t>
      </w:r>
      <w:r w:rsidRPr="00F505F3">
        <w:rPr>
          <w:rFonts w:ascii="Times New Roman" w:eastAsia="Times New Roman" w:hAnsi="Times New Roman" w:cs="Times New Roman"/>
          <w:sz w:val="28"/>
          <w:szCs w:val="28"/>
          <w:lang w:eastAsia="ru-RU"/>
        </w:rPr>
        <w:lastRenderedPageBreak/>
        <w:t>збільшувалася кількість рибосом на мембранах. Пластинчастий цитоплазматичний комплекс Гольджі ставав помірно гіпертрофованим. В області його локалізації порівняно рідко можна було спостерігати аутофагосоми. Збільшувалася кількість первинних лізосом, рибосом і полісом. Цитоплазматична мембрана, звернена в просвіт капіляра, набувала типов</w:t>
      </w:r>
      <w:r w:rsidRPr="00F505F3">
        <w:rPr>
          <w:rFonts w:ascii="Times New Roman" w:eastAsia="Times New Roman" w:hAnsi="Times New Roman" w:cs="Times New Roman"/>
          <w:sz w:val="28"/>
          <w:szCs w:val="28"/>
          <w:lang w:val="uk-UA" w:eastAsia="ru-RU"/>
        </w:rPr>
        <w:t>ої будови</w:t>
      </w:r>
      <w:r w:rsidRPr="00F505F3">
        <w:rPr>
          <w:rFonts w:ascii="Times New Roman" w:eastAsia="Times New Roman" w:hAnsi="Times New Roman" w:cs="Times New Roman"/>
          <w:sz w:val="28"/>
          <w:szCs w:val="28"/>
          <w:lang w:eastAsia="ru-RU"/>
        </w:rPr>
        <w:t>. На її поверхні з'являлися множинні вирости, що збільшували площу її контакту з кров'ю. Істотно збільшувалася кількість мікропіноцитозних бульбашок в цитоплазмі відростків ендотеліальних клітин.</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 групі експериментальних тварин з 20-25-хвилинною ішемією з подальшою реваскуляризацією змін ультраструктури практично не спостерігалося. Зберігалися описані вище деструктивні зміни всіх структурних компонентів цитоплазми ендотеліоцитів (рис. 3.10).</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drawing>
          <wp:inline distT="0" distB="0" distL="0" distR="0" wp14:anchorId="381B9EC4" wp14:editId="16A6A5F0">
            <wp:extent cx="3876056" cy="2648913"/>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extLst>
                        <a:ext uri="{28A0092B-C50C-407E-A947-70E740481C1C}">
                          <a14:useLocalDpi xmlns:a14="http://schemas.microsoft.com/office/drawing/2010/main" val="0"/>
                        </a:ext>
                      </a:extLst>
                    </a:blip>
                    <a:srcRect l="2219" r="3788" b="6455"/>
                    <a:stretch/>
                  </pic:blipFill>
                  <pic:spPr bwMode="auto">
                    <a:xfrm>
                      <a:off x="0" y="0"/>
                      <a:ext cx="3922240" cy="2680475"/>
                    </a:xfrm>
                    <a:prstGeom prst="rect">
                      <a:avLst/>
                    </a:prstGeom>
                    <a:noFill/>
                    <a:ln>
                      <a:noFill/>
                    </a:ln>
                    <a:extLst>
                      <a:ext uri="{53640926-AAD7-44D8-BBD7-CCE9431645EC}">
                        <a14:shadowObscured xmlns:a14="http://schemas.microsoft.com/office/drawing/2010/main"/>
                      </a:ext>
                    </a:extLst>
                  </pic:spPr>
                </pic:pic>
              </a:graphicData>
            </a:graphic>
          </wp:inline>
        </w:drawing>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Рис. 3.10 </w:t>
      </w:r>
      <w:r w:rsidRPr="00F505F3">
        <w:rPr>
          <w:rFonts w:ascii="Times New Roman" w:eastAsia="Times New Roman" w:hAnsi="Times New Roman" w:cs="Times New Roman"/>
          <w:b/>
          <w:sz w:val="28"/>
          <w:szCs w:val="28"/>
          <w:lang w:eastAsia="ru-RU"/>
        </w:rPr>
        <w:t>Ультраструктура ендотеліоцитів мікроциркуляторного русла товстої кишки експериментальних тварин після 15-25 хвилин ішемії і 5-хвилинної реваскуляризації. Зб. 60000х. Контрастовано цитратом свинцю.</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 xml:space="preserve">Спостерігався осередковий лізис ядерної мембрани, зовнішніх мембран і крист мітохондрій, мембран ендоплазматичної мережі і плазмолеми. У цитоплазмі присутні вторинні лізосоми.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У відростках ендотеліоцитів були відсутні мікропіноцитозні бульбашки. У просвіті капілярів був присутній детрит цитоплазматичних органел, який проникав в них через зруйновані ділянки цитоплазматичної мембрани ендотеліальних клітин.</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 xml:space="preserve">Реваскуляризація протягом 24 годин після п'ятихвилинної гострої ішемії товстої кишки приводила до практично повного відновлення типової субмікроскопічної архітектоніки мікроциркуляторного русла.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 xml:space="preserve">Зберігалися окремі прояви компенсаторних перебудов органел ендотеліоцитів у вигляді набухання мітохондрій, помірної вакуолізації цистерн гранулярної ендоплазматичної мережі, не сильно вираженої гіпертрофії пластинчастого цитоплазматичного комплексу Гольджі.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У цитоплазмі ендотеліоцитів виявлялися в досить великій кількості мікропіноцитозні везикули, рибосоми і полісоми.</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eastAsia="ru-RU"/>
        </w:rPr>
        <w:t xml:space="preserve">Електронно-мікроскопічне дослідження при реваскуляризації тривалістю 24 години в групі експериментальних тварин, яким моделювалася гостра ішемія протягом 10 хвилин, показало наявність активного процесу внутрішньоклітинної регенерації порушених ультраструктур. </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val="uk-UA" w:eastAsia="ru-RU"/>
        </w:rPr>
        <w:t>У цитоплазмі ендотеліоцитів нерідко можна було спостерігати гіперплазію ендоплазматичного ретикулума і наявність форм мітохондрій, що діляться (рис. 3.11).</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p>
    <w:p w:rsidR="00F505F3" w:rsidRPr="00F505F3" w:rsidRDefault="00F505F3" w:rsidP="00F505F3">
      <w:pPr>
        <w:spacing w:after="0" w:line="360" w:lineRule="auto"/>
        <w:jc w:val="center"/>
        <w:rPr>
          <w:rFonts w:ascii="Times New Roman" w:eastAsia="Times New Roman" w:hAnsi="Times New Roman" w:cs="Times New Roman"/>
          <w:sz w:val="28"/>
          <w:szCs w:val="28"/>
          <w:lang w:eastAsia="ru-RU"/>
        </w:rPr>
      </w:pPr>
      <w:r w:rsidRPr="00F505F3">
        <w:rPr>
          <w:rFonts w:ascii="Times New Roman" w:eastAsia="Times New Roman" w:hAnsi="Times New Roman" w:cs="Times New Roman"/>
          <w:noProof/>
          <w:sz w:val="28"/>
          <w:szCs w:val="28"/>
          <w:lang w:eastAsia="ru-RU"/>
        </w:rPr>
        <w:lastRenderedPageBreak/>
        <w:drawing>
          <wp:inline distT="0" distB="0" distL="0" distR="0" wp14:anchorId="1238AEC6" wp14:editId="23959974">
            <wp:extent cx="3859480" cy="2819595"/>
            <wp:effectExtent l="19050" t="0" r="76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a:extLst>
                        <a:ext uri="{28A0092B-C50C-407E-A947-70E740481C1C}">
                          <a14:useLocalDpi xmlns:a14="http://schemas.microsoft.com/office/drawing/2010/main" val="0"/>
                        </a:ext>
                      </a:extLst>
                    </a:blip>
                    <a:srcRect l="2611"/>
                    <a:stretch/>
                  </pic:blipFill>
                  <pic:spPr bwMode="auto">
                    <a:xfrm>
                      <a:off x="0" y="0"/>
                      <a:ext cx="3906932" cy="2854262"/>
                    </a:xfrm>
                    <a:prstGeom prst="rect">
                      <a:avLst/>
                    </a:prstGeom>
                    <a:noFill/>
                    <a:ln>
                      <a:noFill/>
                    </a:ln>
                    <a:extLst>
                      <a:ext uri="{53640926-AAD7-44D8-BBD7-CCE9431645EC}">
                        <a14:shadowObscured xmlns:a14="http://schemas.microsoft.com/office/drawing/2010/main"/>
                      </a:ext>
                    </a:extLst>
                  </pic:spPr>
                </pic:pic>
              </a:graphicData>
            </a:graphic>
          </wp:inline>
        </w:drawing>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b/>
          <w:sz w:val="28"/>
          <w:szCs w:val="28"/>
          <w:lang w:eastAsia="ru-RU"/>
        </w:rPr>
      </w:pPr>
      <w:r w:rsidRPr="00F505F3">
        <w:rPr>
          <w:rFonts w:ascii="Times New Roman" w:eastAsia="Times New Roman" w:hAnsi="Times New Roman" w:cs="Times New Roman"/>
          <w:sz w:val="28"/>
          <w:szCs w:val="28"/>
          <w:lang w:eastAsia="ru-RU"/>
        </w:rPr>
        <w:t xml:space="preserve">Рис. 3.11 </w:t>
      </w:r>
      <w:r w:rsidRPr="00F505F3">
        <w:rPr>
          <w:rFonts w:ascii="Times New Roman" w:eastAsia="Times New Roman" w:hAnsi="Times New Roman" w:cs="Times New Roman"/>
          <w:b/>
          <w:sz w:val="28"/>
          <w:szCs w:val="28"/>
          <w:lang w:eastAsia="ru-RU"/>
        </w:rPr>
        <w:t>Ультраструктура ендотеліоцитів мікроциркуляторного русла тонкої кишки експериментальних тварин після 10-хвилинної ішемії з наступною реваскуляризацією протягом 24 годин. Зб. 50000х. Контрастовано цитратом свинцю.</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Разом з тим, значна кількість ендотеліальних клітин зберігала деструкцію мембран і органел у вигляді осередкового лізису мембран ядра, ендоплазматичного ретикулума, мітохондрій і плазмолеми.</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 групі експериментальних тварин, яким відтворювалася гостра ішемія протягом 20-25 хвилин, через 24 години після відновлення нормального кровотоку в ендотеліальних клітинах зберігалися деструктивні порушення органел. Більш того, ступінь вираженості цих порушень і глибина їх наростала. Зустрічалися ендотеліальні клітини з тотальним лізисом ядерної мембрани, мембран гранулярної ендоплазматичної мережі і мітохондрій. Цитоплазматична мембрана значної кількості клітин була зруйнованою і спостерігався вихід цитоплазматичних органел в просвіт капіляра.</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 xml:space="preserve">В просвіті мікросудин виявлялися у великій кількості тромбоцити. В області їх контакту з мембраною ендотеліоцитів спостерігалася втрата чітко </w:t>
      </w:r>
      <w:r w:rsidRPr="00F505F3">
        <w:rPr>
          <w:rFonts w:ascii="Times New Roman" w:eastAsia="Times New Roman" w:hAnsi="Times New Roman" w:cs="Times New Roman"/>
          <w:sz w:val="28"/>
          <w:szCs w:val="28"/>
          <w:lang w:eastAsia="ru-RU"/>
        </w:rPr>
        <w:lastRenderedPageBreak/>
        <w:t>контурованої структури як мембрани самих тромбоцитів, так і мембрани стінки судин.</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Таким чином, гостра ішемія тонкої кишки у щурів протягом 3-5 хвилин викликала в ендотеліоцитах мікроциркуляторного русла перебудову субмікроскопічної будови органел, характерну для компенсаторно-адаптаційних процесів. У цих групах тварин зміни були оборотними після усунення ішемізуючого фактора.</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У групі тварин з 10 хвилинної ішемією поряд з дистрофічними порушеннями з'являлися і деструктивні, що виражалися в частковій деструкції мембран мітохондрій і гранулярної ендоплазматичної мережі. Після зняття ішемізуючого фактора зменшувалася ступінь вираженості дистрофії і через 24 години з'являлися ознаки активації репаративних внутрішньоклітинних процесів у вигляді гіперплазії гранулярної ендоплазматичної мережі і збільшення числа рибосом і полісом в цитоплазмі ендотеліоцитів.</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Ішемія протягом 15-25 хвилин викликала незворотні зміни в ультраструктурній архітектоніці, які проявлялися лізисом мембранних систем клітини. Найчастіше спостерігався повний розпад клітин з виходом цитоплазматичних органел і некротичних мас в просвіт капілярів. При цьому відновлення кровотоку не тягло за собою реабілітацію внутрішньоклітинних структур.</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t>Резюме</w:t>
      </w:r>
    </w:p>
    <w:p w:rsidR="00F505F3" w:rsidRPr="00F505F3" w:rsidRDefault="00F505F3" w:rsidP="00F505F3">
      <w:pPr>
        <w:spacing w:after="0" w:line="360" w:lineRule="auto"/>
        <w:ind w:firstLine="709"/>
        <w:jc w:val="both"/>
        <w:rPr>
          <w:rFonts w:ascii="Times New Roman" w:eastAsia="Times New Roman" w:hAnsi="Times New Roman" w:cs="Times New Roman"/>
          <w:sz w:val="28"/>
          <w:szCs w:val="28"/>
          <w:lang w:val="uk-UA" w:eastAsia="ru-RU"/>
        </w:rPr>
      </w:pPr>
      <w:r w:rsidRPr="00F505F3">
        <w:rPr>
          <w:rFonts w:ascii="Times New Roman" w:eastAsia="Times New Roman" w:hAnsi="Times New Roman" w:cs="Times New Roman"/>
          <w:sz w:val="28"/>
          <w:szCs w:val="28"/>
          <w:lang w:eastAsia="ru-RU"/>
        </w:rPr>
        <w:t xml:space="preserve">При експериментальному моделюванні ішемії кишки були встановлені тимчасові інтервали критичної ішемії, що приводило до незворотних змін кишкової стінки, які проявлялися на ультраструктурному рівні лізисом мембранних систем клітини і в ряді випадків повним розпадом клітин з виходом цитоплазматичних органел і некротичних мас в просвіт капілярів. При цьому відновлення кровотоку не тягло за собою реабілітацію внутрішньоклітинних структур. </w:t>
      </w: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r w:rsidRPr="00F505F3">
        <w:rPr>
          <w:rFonts w:ascii="Times New Roman" w:eastAsia="Times New Roman" w:hAnsi="Times New Roman" w:cs="Times New Roman"/>
          <w:sz w:val="28"/>
          <w:szCs w:val="28"/>
          <w:lang w:eastAsia="ru-RU"/>
        </w:rPr>
        <w:lastRenderedPageBreak/>
        <w:t>Вивчення падіння напруги кишкової стінки виявило характерні зміни цього параметра в залежності від ступеня порушення кровопостачання. При цьому було встановлено, що співвідношення падіння напруги на частотах 100 і 100000 Гц ΔU100 / ΔU</w:t>
      </w:r>
      <w:r w:rsidRPr="00F505F3">
        <w:rPr>
          <w:rFonts w:ascii="Times New Roman" w:eastAsia="Times New Roman" w:hAnsi="Times New Roman" w:cs="Times New Roman"/>
          <w:sz w:val="28"/>
          <w:szCs w:val="28"/>
          <w:vertAlign w:val="subscript"/>
          <w:lang w:eastAsia="ru-RU"/>
        </w:rPr>
        <w:t>100000</w:t>
      </w:r>
      <w:r w:rsidRPr="00F505F3">
        <w:rPr>
          <w:rFonts w:ascii="Times New Roman" w:eastAsia="Times New Roman" w:hAnsi="Times New Roman" w:cs="Times New Roman"/>
          <w:sz w:val="28"/>
          <w:szCs w:val="28"/>
          <w:lang w:eastAsia="ru-RU"/>
        </w:rPr>
        <w:t xml:space="preserve"> в достатній мірі відповідає ступеню вітальної функції кишкової стінки: при показнику ΔU</w:t>
      </w:r>
      <w:r w:rsidRPr="00F505F3">
        <w:rPr>
          <w:rFonts w:ascii="Times New Roman" w:eastAsia="Times New Roman" w:hAnsi="Times New Roman" w:cs="Times New Roman"/>
          <w:sz w:val="28"/>
          <w:szCs w:val="28"/>
          <w:vertAlign w:val="subscript"/>
          <w:lang w:eastAsia="ru-RU"/>
        </w:rPr>
        <w:t>100</w:t>
      </w:r>
      <w:r w:rsidRPr="00F505F3">
        <w:rPr>
          <w:rFonts w:ascii="Times New Roman" w:eastAsia="Times New Roman" w:hAnsi="Times New Roman" w:cs="Times New Roman"/>
          <w:sz w:val="28"/>
          <w:szCs w:val="28"/>
          <w:lang w:eastAsia="ru-RU"/>
        </w:rPr>
        <w:t xml:space="preserve"> / ΔU</w:t>
      </w:r>
      <w:r w:rsidRPr="00F505F3">
        <w:rPr>
          <w:rFonts w:ascii="Times New Roman" w:eastAsia="Times New Roman" w:hAnsi="Times New Roman" w:cs="Times New Roman"/>
          <w:sz w:val="28"/>
          <w:szCs w:val="28"/>
          <w:vertAlign w:val="subscript"/>
          <w:lang w:eastAsia="ru-RU"/>
        </w:rPr>
        <w:t>100000</w:t>
      </w:r>
      <w:r w:rsidRPr="00F505F3">
        <w:rPr>
          <w:rFonts w:ascii="Times New Roman" w:eastAsia="Times New Roman" w:hAnsi="Times New Roman" w:cs="Times New Roman"/>
          <w:sz w:val="28"/>
          <w:szCs w:val="28"/>
          <w:lang w:eastAsia="ru-RU"/>
        </w:rPr>
        <w:t xml:space="preserve"> 6,5: 1 і менше кишка зберігала свою життєздатність, при співвідношенні 7: 1 і більше констатувалися незворотні зміни в кишковій стінці і тільки у вузькому діапазоні 6,6-6,9: 1 життєздатність кишки визначалася як сумнівна. Оскільки показник ΔU</w:t>
      </w:r>
      <w:r w:rsidRPr="00F505F3">
        <w:rPr>
          <w:rFonts w:ascii="Times New Roman" w:eastAsia="Times New Roman" w:hAnsi="Times New Roman" w:cs="Times New Roman"/>
          <w:sz w:val="28"/>
          <w:szCs w:val="28"/>
          <w:vertAlign w:val="subscript"/>
          <w:lang w:eastAsia="ru-RU"/>
        </w:rPr>
        <w:t>100</w:t>
      </w:r>
      <w:r w:rsidRPr="00F505F3">
        <w:rPr>
          <w:rFonts w:ascii="Times New Roman" w:eastAsia="Times New Roman" w:hAnsi="Times New Roman" w:cs="Times New Roman"/>
          <w:sz w:val="28"/>
          <w:szCs w:val="28"/>
          <w:lang w:eastAsia="ru-RU"/>
        </w:rPr>
        <w:t xml:space="preserve"> / ΔU</w:t>
      </w:r>
      <w:r w:rsidRPr="00F505F3">
        <w:rPr>
          <w:rFonts w:ascii="Times New Roman" w:eastAsia="Times New Roman" w:hAnsi="Times New Roman" w:cs="Times New Roman"/>
          <w:sz w:val="28"/>
          <w:szCs w:val="28"/>
          <w:vertAlign w:val="subscript"/>
          <w:lang w:eastAsia="ru-RU"/>
        </w:rPr>
        <w:t>100000</w:t>
      </w:r>
      <w:r w:rsidRPr="00F505F3">
        <w:rPr>
          <w:rFonts w:ascii="Times New Roman" w:eastAsia="Times New Roman" w:hAnsi="Times New Roman" w:cs="Times New Roman"/>
          <w:sz w:val="28"/>
          <w:szCs w:val="28"/>
          <w:lang w:eastAsia="ru-RU"/>
        </w:rPr>
        <w:t xml:space="preserve"> не має абсолютних значень ΔU визначення його можна вважати достовірним для кишки будь-якого виду, що може бути використано в клінічній практиці.</w:t>
      </w: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Default="00F505F3" w:rsidP="00F505F3">
      <w:pPr>
        <w:spacing w:after="0" w:line="360" w:lineRule="auto"/>
        <w:ind w:firstLine="709"/>
        <w:jc w:val="both"/>
        <w:rPr>
          <w:rFonts w:ascii="Times New Roman" w:eastAsia="Times New Roman" w:hAnsi="Times New Roman" w:cs="Times New Roman"/>
          <w:sz w:val="28"/>
          <w:szCs w:val="28"/>
          <w:lang w:eastAsia="ru-RU"/>
        </w:rPr>
      </w:pP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lastRenderedPageBreak/>
        <w:t>РОЗДІЛ 4</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АНАЛІЗ ПРИЧИН НЕЗАДОВІЛЬНИХ РЕЗУЛЬТАТ</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В РЕЗЕКЦІ</w:t>
      </w:r>
      <w:r w:rsidRPr="00F505F3">
        <w:rPr>
          <w:rFonts w:ascii="Times New Roman" w:hAnsi="Times New Roman" w:cs="Times New Roman"/>
          <w:b/>
          <w:sz w:val="28"/>
          <w:szCs w:val="28"/>
          <w:lang w:val="uk-UA"/>
        </w:rPr>
        <w:t>Ї</w:t>
      </w:r>
      <w:r w:rsidRPr="00F505F3">
        <w:rPr>
          <w:rFonts w:ascii="Times New Roman" w:hAnsi="Times New Roman" w:cs="Times New Roman"/>
          <w:b/>
          <w:sz w:val="28"/>
          <w:szCs w:val="28"/>
        </w:rPr>
        <w:t xml:space="preserve"> ПРЯМ</w:t>
      </w:r>
      <w:r w:rsidRPr="00F505F3">
        <w:rPr>
          <w:rFonts w:ascii="Times New Roman" w:hAnsi="Times New Roman" w:cs="Times New Roman"/>
          <w:b/>
          <w:sz w:val="28"/>
          <w:szCs w:val="28"/>
          <w:lang w:val="uk-UA"/>
        </w:rPr>
        <w:t>ОЇ</w:t>
      </w:r>
      <w:r w:rsidRPr="00F505F3">
        <w:rPr>
          <w:rFonts w:ascii="Times New Roman" w:hAnsi="Times New Roman" w:cs="Times New Roman"/>
          <w:b/>
          <w:sz w:val="28"/>
          <w:szCs w:val="28"/>
        </w:rPr>
        <w:t xml:space="preserve"> КИШК</w:t>
      </w:r>
      <w:r w:rsidRPr="00F505F3">
        <w:rPr>
          <w:rFonts w:ascii="Times New Roman" w:hAnsi="Times New Roman" w:cs="Times New Roman"/>
          <w:b/>
          <w:sz w:val="28"/>
          <w:szCs w:val="28"/>
          <w:lang w:val="uk-UA"/>
        </w:rPr>
        <w:t>И</w:t>
      </w:r>
    </w:p>
    <w:p w:rsidR="00F505F3" w:rsidRPr="00F505F3" w:rsidRDefault="00F505F3" w:rsidP="00F505F3">
      <w:pPr>
        <w:spacing w:after="0" w:line="360" w:lineRule="auto"/>
        <w:ind w:firstLine="709"/>
        <w:jc w:val="both"/>
        <w:rPr>
          <w:rFonts w:ascii="Times New Roman" w:hAnsi="Times New Roman" w:cs="Times New Roman"/>
          <w:b/>
          <w:sz w:val="28"/>
          <w:szCs w:val="28"/>
          <w:lang w:val="uk-UA"/>
        </w:rPr>
      </w:pPr>
      <w:r w:rsidRPr="00F505F3">
        <w:rPr>
          <w:rFonts w:ascii="Times New Roman" w:hAnsi="Times New Roman" w:cs="Times New Roman"/>
          <w:b/>
          <w:sz w:val="28"/>
          <w:szCs w:val="28"/>
        </w:rPr>
        <w:t>4.1 Причини незадовільних результатів найближчого післяопераційного періоду</w:t>
      </w:r>
    </w:p>
    <w:p w:rsidR="00F505F3" w:rsidRPr="00F505F3" w:rsidRDefault="00F505F3" w:rsidP="00F505F3">
      <w:pPr>
        <w:spacing w:after="0" w:line="360" w:lineRule="auto"/>
        <w:ind w:firstLine="709"/>
        <w:jc w:val="both"/>
        <w:rPr>
          <w:rFonts w:ascii="Times New Roman" w:hAnsi="Times New Roman" w:cs="Times New Roman"/>
          <w:b/>
          <w:sz w:val="28"/>
          <w:szCs w:val="28"/>
          <w:lang w:val="uk-UA"/>
        </w:rPr>
      </w:pPr>
    </w:p>
    <w:p w:rsidR="00F505F3" w:rsidRPr="00F505F3" w:rsidRDefault="00F505F3" w:rsidP="00F505F3">
      <w:pPr>
        <w:spacing w:after="0" w:line="360" w:lineRule="auto"/>
        <w:ind w:firstLine="709"/>
        <w:jc w:val="both"/>
        <w:rPr>
          <w:rFonts w:ascii="Times New Roman" w:hAnsi="Times New Roman" w:cs="Times New Roman"/>
          <w:b/>
          <w:sz w:val="28"/>
          <w:szCs w:val="28"/>
          <w:lang w:val="uk-UA"/>
        </w:rPr>
      </w:pPr>
    </w:p>
    <w:p w:rsidR="00F505F3" w:rsidRPr="00F505F3" w:rsidRDefault="00F505F3" w:rsidP="00F505F3">
      <w:pPr>
        <w:spacing w:after="0" w:line="360" w:lineRule="auto"/>
        <w:ind w:firstLine="708"/>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Основним і найбільш грізним ускладненням найближчого післяопераційного періоду резекції прямої кишки є неспроможність колоректального анастомозу.</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Нами були вивчені результати лікування 61 пацієнта групи порівняння, в яку увійшли пацієнти, оперовані в 2000-2009 рр. за традиційними методиками і 59 пацієнтів основної групи, оперовані в 2010-2016 рр., з використанням запропонованих нами методик. У пацієнтів обох груп після формування колоректального анастомозу його зона екстраперітонізувалася і до неї через контрапертуру підводився трубково-</w:t>
      </w:r>
      <w:r w:rsidRPr="00F505F3">
        <w:rPr>
          <w:rFonts w:ascii="Times New Roman" w:hAnsi="Times New Roman" w:cs="Times New Roman"/>
          <w:sz w:val="28"/>
          <w:szCs w:val="28"/>
          <w:lang w:val="uk-UA"/>
        </w:rPr>
        <w:t>гум</w:t>
      </w:r>
      <w:r w:rsidRPr="00F505F3">
        <w:rPr>
          <w:rFonts w:ascii="Times New Roman" w:hAnsi="Times New Roman" w:cs="Times New Roman"/>
          <w:sz w:val="28"/>
          <w:szCs w:val="28"/>
        </w:rPr>
        <w:t xml:space="preserve">овий дренаж, при цьому, як правило, на 5 добу </w:t>
      </w:r>
      <w:r w:rsidRPr="00F505F3">
        <w:rPr>
          <w:rFonts w:ascii="Times New Roman" w:hAnsi="Times New Roman" w:cs="Times New Roman"/>
          <w:sz w:val="28"/>
          <w:szCs w:val="28"/>
          <w:lang w:val="uk-UA"/>
        </w:rPr>
        <w:t>трубковий компонент дренажа</w:t>
      </w:r>
      <w:r w:rsidRPr="00F505F3">
        <w:rPr>
          <w:rFonts w:ascii="Times New Roman" w:hAnsi="Times New Roman" w:cs="Times New Roman"/>
          <w:sz w:val="28"/>
          <w:szCs w:val="28"/>
        </w:rPr>
        <w:t xml:space="preserve"> в</w:t>
      </w:r>
      <w:r w:rsidRPr="00F505F3">
        <w:rPr>
          <w:rFonts w:ascii="Times New Roman" w:hAnsi="Times New Roman" w:cs="Times New Roman"/>
          <w:sz w:val="28"/>
          <w:szCs w:val="28"/>
          <w:lang w:val="uk-UA"/>
        </w:rPr>
        <w:t>и</w:t>
      </w:r>
      <w:r w:rsidRPr="00F505F3">
        <w:rPr>
          <w:rFonts w:ascii="Times New Roman" w:hAnsi="Times New Roman" w:cs="Times New Roman"/>
          <w:sz w:val="28"/>
          <w:szCs w:val="28"/>
        </w:rPr>
        <w:t xml:space="preserve">далявся. </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Діагностика неспроможності в більшості випадків складності не представляла: по дренажу з'являлося виділення зеленувато-коричневого кольору з характерним колібацилярним запахом. У небагатьох випадках виділення мало лише слизовий або слизисто-гнійний характер. Терміни появи неспроможності швів колоректальних анастомозів у пацієнтів групи порівняння наведені в табл. 4.1.</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Терміни розвитку неспроможності швів колоректальних анастомозів</w:t>
      </w:r>
    </w:p>
    <w:tbl>
      <w:tblPr>
        <w:tblW w:w="9052"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6"/>
        <w:gridCol w:w="921"/>
        <w:gridCol w:w="850"/>
        <w:gridCol w:w="850"/>
        <w:gridCol w:w="1135"/>
        <w:gridCol w:w="1000"/>
      </w:tblGrid>
      <w:tr w:rsidR="00F505F3" w:rsidRPr="00F505F3" w:rsidTr="00F505F3">
        <w:trPr>
          <w:trHeight w:val="300"/>
        </w:trPr>
        <w:tc>
          <w:tcPr>
            <w:tcW w:w="4296" w:type="dxa"/>
            <w:vMerge w:val="restart"/>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Вид анастомоз</w:t>
            </w:r>
            <w:r w:rsidRPr="00F505F3">
              <w:rPr>
                <w:rFonts w:ascii="Times New Roman" w:hAnsi="Times New Roman" w:cs="Times New Roman"/>
                <w:sz w:val="24"/>
                <w:szCs w:val="24"/>
                <w:lang w:val="uk-UA"/>
              </w:rPr>
              <w:t>у</w:t>
            </w:r>
          </w:p>
        </w:tc>
        <w:tc>
          <w:tcPr>
            <w:tcW w:w="3756" w:type="dxa"/>
            <w:gridSpan w:val="4"/>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 xml:space="preserve">Термін після </w:t>
            </w:r>
            <w:r w:rsidRPr="00F505F3">
              <w:rPr>
                <w:rFonts w:ascii="Times New Roman" w:hAnsi="Times New Roman" w:cs="Times New Roman"/>
                <w:sz w:val="24"/>
                <w:szCs w:val="24"/>
              </w:rPr>
              <w:t>операц</w:t>
            </w:r>
            <w:r w:rsidRPr="00F505F3">
              <w:rPr>
                <w:rFonts w:ascii="Times New Roman" w:hAnsi="Times New Roman" w:cs="Times New Roman"/>
                <w:sz w:val="24"/>
                <w:szCs w:val="24"/>
                <w:lang w:val="uk-UA"/>
              </w:rPr>
              <w:t>іїї, діб</w:t>
            </w:r>
          </w:p>
        </w:tc>
        <w:tc>
          <w:tcPr>
            <w:tcW w:w="1000"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r>
      <w:tr w:rsidR="00F505F3" w:rsidRPr="00F505F3" w:rsidTr="00F505F3">
        <w:trPr>
          <w:trHeight w:val="272"/>
        </w:trPr>
        <w:tc>
          <w:tcPr>
            <w:tcW w:w="4296" w:type="dxa"/>
            <w:vMerge/>
            <w:vAlign w:val="center"/>
          </w:tcPr>
          <w:p w:rsidR="00F505F3" w:rsidRPr="00F505F3" w:rsidRDefault="00F505F3" w:rsidP="00F505F3">
            <w:pPr>
              <w:spacing w:after="0"/>
              <w:rPr>
                <w:rFonts w:ascii="Times New Roman" w:hAnsi="Times New Roman" w:cs="Times New Roman"/>
                <w:sz w:val="24"/>
                <w:szCs w:val="24"/>
              </w:rPr>
            </w:pPr>
          </w:p>
        </w:tc>
        <w:tc>
          <w:tcPr>
            <w:tcW w:w="92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85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85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13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ізніше</w:t>
            </w:r>
          </w:p>
        </w:tc>
        <w:tc>
          <w:tcPr>
            <w:tcW w:w="1000" w:type="dxa"/>
            <w:vMerge/>
          </w:tcPr>
          <w:p w:rsidR="00F505F3" w:rsidRPr="00F505F3" w:rsidRDefault="00F505F3" w:rsidP="00F505F3">
            <w:pPr>
              <w:spacing w:after="0"/>
              <w:jc w:val="both"/>
              <w:rPr>
                <w:rFonts w:ascii="Times New Roman" w:hAnsi="Times New Roman" w:cs="Times New Roman"/>
                <w:sz w:val="24"/>
                <w:szCs w:val="24"/>
              </w:rPr>
            </w:pPr>
          </w:p>
        </w:tc>
      </w:tr>
      <w:tr w:rsidR="00F505F3" w:rsidRPr="00F505F3" w:rsidTr="00F505F3">
        <w:trPr>
          <w:trHeight w:val="221"/>
        </w:trPr>
        <w:tc>
          <w:tcPr>
            <w:tcW w:w="4296"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Колоректальн</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й анастомоз</w:t>
            </w:r>
          </w:p>
        </w:tc>
        <w:tc>
          <w:tcPr>
            <w:tcW w:w="921"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3</w:t>
            </w:r>
          </w:p>
        </w:tc>
        <w:tc>
          <w:tcPr>
            <w:tcW w:w="113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00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4</w:t>
            </w:r>
          </w:p>
        </w:tc>
      </w:tr>
      <w:tr w:rsidR="00F505F3" w:rsidRPr="00F505F3" w:rsidTr="00F505F3">
        <w:trPr>
          <w:trHeight w:val="423"/>
        </w:trPr>
        <w:tc>
          <w:tcPr>
            <w:tcW w:w="4296"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Низ</w:t>
            </w:r>
            <w:r w:rsidRPr="00F505F3">
              <w:rPr>
                <w:rFonts w:ascii="Times New Roman" w:hAnsi="Times New Roman" w:cs="Times New Roman"/>
                <w:sz w:val="24"/>
                <w:szCs w:val="24"/>
                <w:lang w:val="uk-UA"/>
              </w:rPr>
              <w:t>ь</w:t>
            </w:r>
            <w:r w:rsidRPr="00F505F3">
              <w:rPr>
                <w:rFonts w:ascii="Times New Roman" w:hAnsi="Times New Roman" w:cs="Times New Roman"/>
                <w:sz w:val="24"/>
                <w:szCs w:val="24"/>
              </w:rPr>
              <w:t>кий колоректальн</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й анастомоз</w:t>
            </w:r>
          </w:p>
        </w:tc>
        <w:tc>
          <w:tcPr>
            <w:tcW w:w="921"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13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00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r>
      <w:tr w:rsidR="00F505F3" w:rsidRPr="00F505F3" w:rsidTr="00F505F3">
        <w:trPr>
          <w:trHeight w:val="217"/>
        </w:trPr>
        <w:tc>
          <w:tcPr>
            <w:tcW w:w="4296"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c>
          <w:tcPr>
            <w:tcW w:w="921"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0</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1</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4</w:t>
            </w:r>
          </w:p>
        </w:tc>
        <w:tc>
          <w:tcPr>
            <w:tcW w:w="113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00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5</w:t>
            </w:r>
          </w:p>
        </w:tc>
      </w:tr>
    </w:tbl>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lastRenderedPageBreak/>
        <w:t>Залежно від способу накладення анастомозів пацієнти групи порівняння розподілялися наступним чином (табл. 4.2).</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4.2</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Характеристика залежності термінів розвитку</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неспроможності від типу анастомозу</w:t>
      </w:r>
    </w:p>
    <w:tbl>
      <w:tblPr>
        <w:tblW w:w="9115"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6"/>
        <w:gridCol w:w="992"/>
        <w:gridCol w:w="850"/>
        <w:gridCol w:w="851"/>
        <w:gridCol w:w="1126"/>
        <w:gridCol w:w="1000"/>
      </w:tblGrid>
      <w:tr w:rsidR="00F505F3" w:rsidRPr="00F505F3" w:rsidTr="00F505F3">
        <w:trPr>
          <w:trHeight w:val="300"/>
          <w:jc w:val="center"/>
        </w:trPr>
        <w:tc>
          <w:tcPr>
            <w:tcW w:w="4296"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Вид анастомоз</w:t>
            </w:r>
            <w:r w:rsidRPr="00F505F3">
              <w:rPr>
                <w:rFonts w:ascii="Times New Roman" w:hAnsi="Times New Roman" w:cs="Times New Roman"/>
                <w:sz w:val="24"/>
                <w:szCs w:val="24"/>
                <w:lang w:val="uk-UA"/>
              </w:rPr>
              <w:t>у</w:t>
            </w:r>
          </w:p>
        </w:tc>
        <w:tc>
          <w:tcPr>
            <w:tcW w:w="3819" w:type="dxa"/>
            <w:gridSpan w:val="4"/>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після операції, діб</w:t>
            </w:r>
          </w:p>
        </w:tc>
        <w:tc>
          <w:tcPr>
            <w:tcW w:w="1000"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r>
      <w:tr w:rsidR="00F505F3" w:rsidRPr="00F505F3" w:rsidTr="00F505F3">
        <w:trPr>
          <w:trHeight w:val="311"/>
          <w:jc w:val="center"/>
        </w:trPr>
        <w:tc>
          <w:tcPr>
            <w:tcW w:w="4296" w:type="dxa"/>
            <w:vMerge/>
            <w:vAlign w:val="center"/>
          </w:tcPr>
          <w:p w:rsidR="00F505F3" w:rsidRPr="00F505F3" w:rsidRDefault="00F505F3" w:rsidP="00F505F3">
            <w:pPr>
              <w:spacing w:after="0"/>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85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11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ізніше</w:t>
            </w:r>
          </w:p>
        </w:tc>
        <w:tc>
          <w:tcPr>
            <w:tcW w:w="1000" w:type="dxa"/>
            <w:vMerge/>
          </w:tcPr>
          <w:p w:rsidR="00F505F3" w:rsidRPr="00F505F3" w:rsidRDefault="00F505F3" w:rsidP="00F505F3">
            <w:pPr>
              <w:spacing w:after="0"/>
              <w:jc w:val="both"/>
              <w:rPr>
                <w:rFonts w:ascii="Times New Roman" w:hAnsi="Times New Roman" w:cs="Times New Roman"/>
                <w:sz w:val="24"/>
                <w:szCs w:val="24"/>
              </w:rPr>
            </w:pPr>
          </w:p>
        </w:tc>
      </w:tr>
      <w:tr w:rsidR="00F505F3" w:rsidRPr="00F505F3" w:rsidTr="00F505F3">
        <w:trPr>
          <w:trHeight w:val="261"/>
          <w:jc w:val="center"/>
        </w:trPr>
        <w:tc>
          <w:tcPr>
            <w:tcW w:w="4296"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Ручн</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й шов</w:t>
            </w:r>
          </w:p>
        </w:tc>
        <w:tc>
          <w:tcPr>
            <w:tcW w:w="992"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851"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3</w:t>
            </w:r>
          </w:p>
        </w:tc>
        <w:tc>
          <w:tcPr>
            <w:tcW w:w="1126"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00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4</w:t>
            </w:r>
          </w:p>
        </w:tc>
      </w:tr>
      <w:tr w:rsidR="00F505F3" w:rsidRPr="00F505F3" w:rsidTr="00F505F3">
        <w:trPr>
          <w:trHeight w:val="266"/>
          <w:jc w:val="center"/>
        </w:trPr>
        <w:tc>
          <w:tcPr>
            <w:tcW w:w="4296"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Апаратн</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й шов</w:t>
            </w:r>
          </w:p>
        </w:tc>
        <w:tc>
          <w:tcPr>
            <w:tcW w:w="992"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51"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126"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00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1</w:t>
            </w:r>
          </w:p>
        </w:tc>
      </w:tr>
      <w:tr w:rsidR="00F505F3" w:rsidRPr="00F505F3" w:rsidTr="00F505F3">
        <w:trPr>
          <w:trHeight w:val="269"/>
          <w:jc w:val="center"/>
        </w:trPr>
        <w:tc>
          <w:tcPr>
            <w:tcW w:w="4296"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c>
          <w:tcPr>
            <w:tcW w:w="992"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5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851"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4</w:t>
            </w:r>
          </w:p>
        </w:tc>
        <w:tc>
          <w:tcPr>
            <w:tcW w:w="1126"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00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5</w:t>
            </w:r>
          </w:p>
        </w:tc>
      </w:tr>
    </w:tbl>
    <w:p w:rsidR="00F505F3" w:rsidRPr="00F505F3" w:rsidRDefault="00F505F3" w:rsidP="00F505F3">
      <w:pPr>
        <w:spacing w:after="0" w:line="360" w:lineRule="auto"/>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xml:space="preserve">Слід зазначити, що до 2010 р. застосування апаратного шва було досить рідкісним, з 2010 р. стандартним стало застосування одноразових зшивачів, а використання ручного шва зустрічалося в </w:t>
      </w:r>
      <w:r w:rsidRPr="00F505F3">
        <w:rPr>
          <w:rFonts w:ascii="Times New Roman" w:hAnsi="Times New Roman" w:cs="Times New Roman"/>
          <w:sz w:val="28"/>
          <w:szCs w:val="28"/>
          <w:lang w:val="uk-UA"/>
        </w:rPr>
        <w:t>поодиноких</w:t>
      </w:r>
      <w:r w:rsidRPr="00F505F3">
        <w:rPr>
          <w:rFonts w:ascii="Times New Roman" w:hAnsi="Times New Roman" w:cs="Times New Roman"/>
          <w:sz w:val="28"/>
          <w:szCs w:val="28"/>
        </w:rPr>
        <w:t xml:space="preserve"> випадках.</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xml:space="preserve">Після констатації неспроможності колоректального анастомозу тактика зазвичай полягала в заміні </w:t>
      </w:r>
      <w:r w:rsidRPr="00F505F3">
        <w:rPr>
          <w:rFonts w:ascii="Times New Roman" w:hAnsi="Times New Roman" w:cs="Times New Roman"/>
          <w:sz w:val="28"/>
          <w:szCs w:val="28"/>
          <w:lang w:val="uk-UA"/>
        </w:rPr>
        <w:t>гумо</w:t>
      </w:r>
      <w:r w:rsidRPr="00F505F3">
        <w:rPr>
          <w:rFonts w:ascii="Times New Roman" w:hAnsi="Times New Roman" w:cs="Times New Roman"/>
          <w:sz w:val="28"/>
          <w:szCs w:val="28"/>
        </w:rPr>
        <w:t>вого дренажу на трубковий з силіконізованої гуми з подальшим промиванням зони анастомозу та застосуванням антисептиків. Залежно від типу трубки (одно- або двопросвітна) і технічних можливостей промивання проводилось маятникоподібним, проточно-фракційним методом або постійним проточним промиванням (в ряді випадків з активною аспірацією). Результати лікування пацієнтів групи порівняння наведені в табл. 4.3.</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4.3</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Результати лікування неспроможності колоректального анастомозу</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в залежності від типу місцевого лікування</w:t>
      </w:r>
    </w:p>
    <w:tbl>
      <w:tblPr>
        <w:tblW w:w="0" w:type="auto"/>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4"/>
        <w:gridCol w:w="1504"/>
        <w:gridCol w:w="1729"/>
        <w:gridCol w:w="941"/>
      </w:tblGrid>
      <w:tr w:rsidR="00F505F3" w:rsidRPr="00F505F3" w:rsidTr="00F505F3">
        <w:trPr>
          <w:trHeight w:val="333"/>
          <w:jc w:val="center"/>
        </w:trPr>
        <w:tc>
          <w:tcPr>
            <w:tcW w:w="4894"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Вид пром</w:t>
            </w:r>
            <w:r w:rsidRPr="00F505F3">
              <w:rPr>
                <w:rFonts w:ascii="Times New Roman" w:hAnsi="Times New Roman" w:cs="Times New Roman"/>
                <w:sz w:val="24"/>
                <w:szCs w:val="24"/>
                <w:lang w:val="uk-UA"/>
              </w:rPr>
              <w:t>ивання</w:t>
            </w:r>
          </w:p>
        </w:tc>
        <w:tc>
          <w:tcPr>
            <w:tcW w:w="3233"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Результат</w:t>
            </w:r>
            <w:r w:rsidRPr="00F505F3">
              <w:rPr>
                <w:rFonts w:ascii="Times New Roman" w:hAnsi="Times New Roman" w:cs="Times New Roman"/>
                <w:sz w:val="24"/>
                <w:szCs w:val="24"/>
                <w:lang w:val="uk-UA"/>
              </w:rPr>
              <w:t>и лікування</w:t>
            </w:r>
          </w:p>
        </w:tc>
        <w:tc>
          <w:tcPr>
            <w:tcW w:w="848"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r>
      <w:tr w:rsidR="00F505F3" w:rsidRPr="00F505F3" w:rsidTr="00F505F3">
        <w:trPr>
          <w:trHeight w:val="415"/>
          <w:jc w:val="center"/>
        </w:trPr>
        <w:tc>
          <w:tcPr>
            <w:tcW w:w="4894" w:type="dxa"/>
            <w:vMerge/>
          </w:tcPr>
          <w:p w:rsidR="00F505F3" w:rsidRPr="00F505F3" w:rsidRDefault="00F505F3" w:rsidP="00F505F3">
            <w:pPr>
              <w:spacing w:after="0"/>
              <w:jc w:val="center"/>
              <w:rPr>
                <w:rFonts w:ascii="Times New Roman" w:hAnsi="Times New Roman" w:cs="Times New Roman"/>
                <w:sz w:val="24"/>
                <w:szCs w:val="24"/>
              </w:rPr>
            </w:pPr>
          </w:p>
        </w:tc>
        <w:tc>
          <w:tcPr>
            <w:tcW w:w="1504"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фективн</w:t>
            </w:r>
            <w:r w:rsidRPr="00F505F3">
              <w:rPr>
                <w:rFonts w:ascii="Times New Roman" w:hAnsi="Times New Roman" w:cs="Times New Roman"/>
                <w:sz w:val="24"/>
                <w:szCs w:val="24"/>
                <w:lang w:val="uk-UA"/>
              </w:rPr>
              <w:t>е</w:t>
            </w:r>
          </w:p>
        </w:tc>
        <w:tc>
          <w:tcPr>
            <w:tcW w:w="17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Не</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фективн</w:t>
            </w:r>
            <w:r w:rsidRPr="00F505F3">
              <w:rPr>
                <w:rFonts w:ascii="Times New Roman" w:hAnsi="Times New Roman" w:cs="Times New Roman"/>
                <w:sz w:val="24"/>
                <w:szCs w:val="24"/>
                <w:lang w:val="uk-UA"/>
              </w:rPr>
              <w:t>е</w:t>
            </w:r>
          </w:p>
        </w:tc>
        <w:tc>
          <w:tcPr>
            <w:tcW w:w="848" w:type="dxa"/>
            <w:vMerge/>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290"/>
          <w:jc w:val="center"/>
        </w:trPr>
        <w:tc>
          <w:tcPr>
            <w:tcW w:w="4894"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Фракц</w:t>
            </w:r>
            <w:r w:rsidRPr="00F505F3">
              <w:rPr>
                <w:rFonts w:ascii="Times New Roman" w:hAnsi="Times New Roman" w:cs="Times New Roman"/>
                <w:sz w:val="24"/>
                <w:szCs w:val="24"/>
                <w:lang w:val="uk-UA"/>
              </w:rPr>
              <w:t xml:space="preserve">ійне </w:t>
            </w:r>
            <w:r w:rsidRPr="00F505F3">
              <w:rPr>
                <w:rFonts w:ascii="Times New Roman" w:hAnsi="Times New Roman" w:cs="Times New Roman"/>
                <w:sz w:val="24"/>
                <w:szCs w:val="24"/>
              </w:rPr>
              <w:t>маятнико</w:t>
            </w:r>
            <w:r w:rsidRPr="00F505F3">
              <w:rPr>
                <w:rFonts w:ascii="Times New Roman" w:hAnsi="Times New Roman" w:cs="Times New Roman"/>
                <w:sz w:val="24"/>
                <w:szCs w:val="24"/>
                <w:lang w:val="uk-UA"/>
              </w:rPr>
              <w:t>подібне</w:t>
            </w:r>
          </w:p>
        </w:tc>
        <w:tc>
          <w:tcPr>
            <w:tcW w:w="1504"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729"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1</w:t>
            </w:r>
          </w:p>
        </w:tc>
        <w:tc>
          <w:tcPr>
            <w:tcW w:w="84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r>
      <w:tr w:rsidR="00F505F3" w:rsidRPr="00F505F3" w:rsidTr="00F505F3">
        <w:trPr>
          <w:trHeight w:val="249"/>
          <w:jc w:val="center"/>
        </w:trPr>
        <w:tc>
          <w:tcPr>
            <w:tcW w:w="4894"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Проточно-фракц</w:t>
            </w:r>
            <w:r w:rsidRPr="00F505F3">
              <w:rPr>
                <w:rFonts w:ascii="Times New Roman" w:hAnsi="Times New Roman" w:cs="Times New Roman"/>
                <w:sz w:val="24"/>
                <w:szCs w:val="24"/>
                <w:lang w:val="uk-UA"/>
              </w:rPr>
              <w:t>ійне</w:t>
            </w:r>
          </w:p>
        </w:tc>
        <w:tc>
          <w:tcPr>
            <w:tcW w:w="1504"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729"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84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r>
      <w:tr w:rsidR="00F505F3" w:rsidRPr="00F505F3" w:rsidTr="00F505F3">
        <w:trPr>
          <w:trHeight w:val="256"/>
          <w:jc w:val="center"/>
        </w:trPr>
        <w:tc>
          <w:tcPr>
            <w:tcW w:w="4894"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Пост</w:t>
            </w:r>
            <w:r w:rsidRPr="00F505F3">
              <w:rPr>
                <w:rFonts w:ascii="Times New Roman" w:hAnsi="Times New Roman" w:cs="Times New Roman"/>
                <w:sz w:val="24"/>
                <w:szCs w:val="24"/>
                <w:lang w:val="uk-UA"/>
              </w:rPr>
              <w:t xml:space="preserve">ійне </w:t>
            </w:r>
            <w:r w:rsidRPr="00F505F3">
              <w:rPr>
                <w:rFonts w:ascii="Times New Roman" w:hAnsi="Times New Roman" w:cs="Times New Roman"/>
                <w:sz w:val="24"/>
                <w:szCs w:val="24"/>
              </w:rPr>
              <w:t xml:space="preserve">проточне </w:t>
            </w:r>
            <w:r w:rsidRPr="00F505F3">
              <w:rPr>
                <w:rFonts w:ascii="Times New Roman" w:hAnsi="Times New Roman" w:cs="Times New Roman"/>
                <w:sz w:val="24"/>
                <w:szCs w:val="24"/>
                <w:lang w:val="uk-UA"/>
              </w:rPr>
              <w:t>з пасивним відтоком</w:t>
            </w:r>
          </w:p>
        </w:tc>
        <w:tc>
          <w:tcPr>
            <w:tcW w:w="1504"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729"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4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r>
      <w:tr w:rsidR="00F505F3" w:rsidRPr="00F505F3" w:rsidTr="00F505F3">
        <w:trPr>
          <w:trHeight w:val="244"/>
          <w:jc w:val="center"/>
        </w:trPr>
        <w:tc>
          <w:tcPr>
            <w:tcW w:w="4894"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 xml:space="preserve">Проточне </w:t>
            </w:r>
            <w:r w:rsidRPr="00F505F3">
              <w:rPr>
                <w:rFonts w:ascii="Times New Roman" w:hAnsi="Times New Roman" w:cs="Times New Roman"/>
                <w:sz w:val="24"/>
                <w:szCs w:val="24"/>
                <w:lang w:val="uk-UA"/>
              </w:rPr>
              <w:t>з активною</w:t>
            </w:r>
            <w:r w:rsidRPr="00F505F3">
              <w:rPr>
                <w:rFonts w:ascii="Times New Roman" w:hAnsi="Times New Roman" w:cs="Times New Roman"/>
                <w:sz w:val="24"/>
                <w:szCs w:val="24"/>
              </w:rPr>
              <w:t xml:space="preserve"> асп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рац</w:t>
            </w:r>
            <w:r w:rsidRPr="00F505F3">
              <w:rPr>
                <w:rFonts w:ascii="Times New Roman" w:hAnsi="Times New Roman" w:cs="Times New Roman"/>
                <w:sz w:val="24"/>
                <w:szCs w:val="24"/>
                <w:lang w:val="uk-UA"/>
              </w:rPr>
              <w:t>ією</w:t>
            </w:r>
          </w:p>
        </w:tc>
        <w:tc>
          <w:tcPr>
            <w:tcW w:w="1504"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c>
          <w:tcPr>
            <w:tcW w:w="1729"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84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r>
      <w:tr w:rsidR="00F505F3" w:rsidRPr="00F505F3" w:rsidTr="00F505F3">
        <w:trPr>
          <w:trHeight w:val="191"/>
          <w:jc w:val="center"/>
        </w:trPr>
        <w:tc>
          <w:tcPr>
            <w:tcW w:w="4894"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c>
          <w:tcPr>
            <w:tcW w:w="1504"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3</w:t>
            </w:r>
          </w:p>
        </w:tc>
        <w:tc>
          <w:tcPr>
            <w:tcW w:w="1729"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c>
          <w:tcPr>
            <w:tcW w:w="84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5</w:t>
            </w:r>
          </w:p>
        </w:tc>
      </w:tr>
    </w:tbl>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lastRenderedPageBreak/>
        <w:t>Як видно з табл. 4.3, у 61 пацієнта було застосовано  4 типи промивання зони неспроможності анастомозу. Фракційне промивання за маятникоподібним типом, використане в</w:t>
      </w:r>
      <w:r w:rsidRPr="00F505F3">
        <w:rPr>
          <w:rFonts w:ascii="Times New Roman" w:hAnsi="Times New Roman" w:cs="Times New Roman"/>
          <w:sz w:val="28"/>
          <w:szCs w:val="28"/>
          <w:lang w:val="uk-UA"/>
        </w:rPr>
        <w:t xml:space="preserve"> 1</w:t>
      </w:r>
      <w:r w:rsidRPr="00F505F3">
        <w:rPr>
          <w:rFonts w:ascii="Times New Roman" w:hAnsi="Times New Roman" w:cs="Times New Roman"/>
          <w:sz w:val="28"/>
          <w:szCs w:val="28"/>
        </w:rPr>
        <w:t xml:space="preserve"> випадках, виявилося </w:t>
      </w:r>
      <w:r w:rsidRPr="00F505F3">
        <w:rPr>
          <w:rFonts w:ascii="Times New Roman" w:hAnsi="Times New Roman" w:cs="Times New Roman"/>
          <w:sz w:val="28"/>
          <w:szCs w:val="28"/>
          <w:lang w:val="uk-UA"/>
        </w:rPr>
        <w:t xml:space="preserve">не </w:t>
      </w:r>
      <w:r w:rsidRPr="00F505F3">
        <w:rPr>
          <w:rFonts w:ascii="Times New Roman" w:hAnsi="Times New Roman" w:cs="Times New Roman"/>
          <w:sz w:val="28"/>
          <w:szCs w:val="28"/>
        </w:rPr>
        <w:t>ефективним</w:t>
      </w:r>
      <w:r w:rsidRPr="00F505F3">
        <w:rPr>
          <w:rFonts w:ascii="Times New Roman" w:hAnsi="Times New Roman" w:cs="Times New Roman"/>
          <w:sz w:val="28"/>
          <w:szCs w:val="28"/>
          <w:lang w:val="uk-UA"/>
        </w:rPr>
        <w:t>,</w:t>
      </w:r>
      <w:r w:rsidRPr="00F505F3">
        <w:rPr>
          <w:rFonts w:ascii="Times New Roman" w:hAnsi="Times New Roman" w:cs="Times New Roman"/>
          <w:sz w:val="28"/>
          <w:szCs w:val="28"/>
        </w:rPr>
        <w:t xml:space="preserve"> кількість виділень бул</w:t>
      </w:r>
      <w:r w:rsidRPr="00F505F3">
        <w:rPr>
          <w:rFonts w:ascii="Times New Roman" w:hAnsi="Times New Roman" w:cs="Times New Roman"/>
          <w:sz w:val="28"/>
          <w:szCs w:val="28"/>
          <w:lang w:val="uk-UA"/>
        </w:rPr>
        <w:t>а</w:t>
      </w:r>
      <w:r w:rsidRPr="00F505F3">
        <w:rPr>
          <w:rFonts w:ascii="Times New Roman" w:hAnsi="Times New Roman" w:cs="Times New Roman"/>
          <w:sz w:val="28"/>
          <w:szCs w:val="28"/>
        </w:rPr>
        <w:t xml:space="preserve"> настільки мал</w:t>
      </w:r>
      <w:r w:rsidRPr="00F505F3">
        <w:rPr>
          <w:rFonts w:ascii="Times New Roman" w:hAnsi="Times New Roman" w:cs="Times New Roman"/>
          <w:sz w:val="28"/>
          <w:szCs w:val="28"/>
          <w:lang w:val="uk-UA"/>
        </w:rPr>
        <w:t>ою</w:t>
      </w:r>
      <w:r w:rsidRPr="00F505F3">
        <w:rPr>
          <w:rFonts w:ascii="Times New Roman" w:hAnsi="Times New Roman" w:cs="Times New Roman"/>
          <w:sz w:val="28"/>
          <w:szCs w:val="28"/>
        </w:rPr>
        <w:t>, що пов'язка просочувалася тільки до наступної перев'яз</w:t>
      </w:r>
      <w:r w:rsidRPr="00F505F3">
        <w:rPr>
          <w:rFonts w:ascii="Times New Roman" w:hAnsi="Times New Roman" w:cs="Times New Roman"/>
          <w:sz w:val="28"/>
          <w:szCs w:val="28"/>
          <w:lang w:val="uk-UA"/>
        </w:rPr>
        <w:t>ки</w:t>
      </w:r>
      <w:r w:rsidRPr="00F505F3">
        <w:rPr>
          <w:rFonts w:ascii="Times New Roman" w:hAnsi="Times New Roman" w:cs="Times New Roman"/>
          <w:sz w:val="28"/>
          <w:szCs w:val="28"/>
        </w:rPr>
        <w:t xml:space="preserve">. Якщо одноразового промивання було недостатньо і була потрібна додаткова  </w:t>
      </w:r>
      <w:r w:rsidRPr="00F505F3">
        <w:rPr>
          <w:rFonts w:ascii="Times New Roman" w:hAnsi="Times New Roman" w:cs="Times New Roman"/>
          <w:sz w:val="28"/>
          <w:szCs w:val="28"/>
          <w:lang w:val="uk-UA"/>
        </w:rPr>
        <w:t xml:space="preserve">– </w:t>
      </w:r>
      <w:r w:rsidRPr="00F505F3">
        <w:rPr>
          <w:rFonts w:ascii="Times New Roman" w:hAnsi="Times New Roman" w:cs="Times New Roman"/>
          <w:sz w:val="28"/>
          <w:szCs w:val="28"/>
        </w:rPr>
        <w:t>тип промивання замінювався.</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Метод фракційного промивання відрізнявся від попереднього тільки використанням двопросвітного трубчастого дренажу</w:t>
      </w:r>
      <w:r w:rsidRPr="00F505F3">
        <w:rPr>
          <w:rFonts w:ascii="Times New Roman" w:hAnsi="Times New Roman" w:cs="Times New Roman"/>
          <w:sz w:val="28"/>
          <w:szCs w:val="28"/>
          <w:lang w:val="uk-UA"/>
        </w:rPr>
        <w:t xml:space="preserve"> у</w:t>
      </w:r>
      <w:r w:rsidRPr="00F505F3">
        <w:rPr>
          <w:rFonts w:ascii="Times New Roman" w:hAnsi="Times New Roman" w:cs="Times New Roman"/>
          <w:sz w:val="28"/>
          <w:szCs w:val="28"/>
        </w:rPr>
        <w:t xml:space="preserve"> </w:t>
      </w:r>
      <w:r w:rsidRPr="00F505F3">
        <w:rPr>
          <w:rFonts w:ascii="Times New Roman" w:hAnsi="Times New Roman" w:cs="Times New Roman"/>
          <w:sz w:val="28"/>
          <w:szCs w:val="28"/>
          <w:lang w:val="uk-UA"/>
        </w:rPr>
        <w:t>одному</w:t>
      </w:r>
      <w:r w:rsidRPr="00F505F3">
        <w:rPr>
          <w:rFonts w:ascii="Times New Roman" w:hAnsi="Times New Roman" w:cs="Times New Roman"/>
          <w:sz w:val="28"/>
          <w:szCs w:val="28"/>
        </w:rPr>
        <w:t xml:space="preserve"> випадк</w:t>
      </w:r>
      <w:r w:rsidRPr="00F505F3">
        <w:rPr>
          <w:rFonts w:ascii="Times New Roman" w:hAnsi="Times New Roman" w:cs="Times New Roman"/>
          <w:sz w:val="28"/>
          <w:szCs w:val="28"/>
          <w:lang w:val="uk-UA"/>
        </w:rPr>
        <w:t xml:space="preserve">у </w:t>
      </w:r>
      <w:r w:rsidRPr="00F505F3">
        <w:rPr>
          <w:rFonts w:ascii="Times New Roman" w:hAnsi="Times New Roman" w:cs="Times New Roman"/>
          <w:sz w:val="28"/>
          <w:szCs w:val="28"/>
        </w:rPr>
        <w:t xml:space="preserve">застосування цього методу </w:t>
      </w:r>
      <w:r w:rsidRPr="00F505F3">
        <w:rPr>
          <w:rFonts w:ascii="Times New Roman" w:hAnsi="Times New Roman" w:cs="Times New Roman"/>
          <w:sz w:val="28"/>
          <w:szCs w:val="28"/>
          <w:lang w:val="uk-UA"/>
        </w:rPr>
        <w:t xml:space="preserve">так як и в попередньому був не ефективним. </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Відповідно до прийнятої в клініці тактики ефективність методу фракційного промивання оцінювалася протягом доби. При відсутності або сумнівному ефекті метод замінювався (табл. 4.4).</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4.4</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Характеристика методів місцевого лікування неспроможності колоректального анастомозу</w:t>
      </w:r>
    </w:p>
    <w:tbl>
      <w:tblPr>
        <w:tblW w:w="0" w:type="auto"/>
        <w:jc w:val="center"/>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1"/>
        <w:gridCol w:w="1705"/>
        <w:gridCol w:w="1603"/>
        <w:gridCol w:w="1553"/>
        <w:gridCol w:w="1158"/>
      </w:tblGrid>
      <w:tr w:rsidR="00F505F3" w:rsidRPr="00F505F3" w:rsidTr="00F505F3">
        <w:trPr>
          <w:trHeight w:val="309"/>
          <w:jc w:val="center"/>
        </w:trPr>
        <w:tc>
          <w:tcPr>
            <w:tcW w:w="2971"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Вид м</w:t>
            </w:r>
            <w:r w:rsidRPr="00F505F3">
              <w:rPr>
                <w:rFonts w:ascii="Times New Roman" w:hAnsi="Times New Roman" w:cs="Times New Roman"/>
                <w:sz w:val="24"/>
                <w:szCs w:val="24"/>
                <w:lang w:val="uk-UA"/>
              </w:rPr>
              <w:t>ісцевого лікування</w:t>
            </w:r>
          </w:p>
        </w:tc>
        <w:tc>
          <w:tcPr>
            <w:tcW w:w="4861" w:type="dxa"/>
            <w:gridSpan w:val="3"/>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Нов</w:t>
            </w:r>
            <w:r w:rsidRPr="00F505F3">
              <w:rPr>
                <w:rFonts w:ascii="Times New Roman" w:hAnsi="Times New Roman" w:cs="Times New Roman"/>
                <w:sz w:val="24"/>
                <w:szCs w:val="24"/>
                <w:lang w:val="uk-UA"/>
              </w:rPr>
              <w:t>ий метод лікування</w:t>
            </w:r>
          </w:p>
        </w:tc>
        <w:tc>
          <w:tcPr>
            <w:tcW w:w="1158" w:type="dxa"/>
            <w:vMerge w:val="restart"/>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Усього</w:t>
            </w:r>
          </w:p>
        </w:tc>
      </w:tr>
      <w:tr w:rsidR="00F505F3" w:rsidRPr="00F505F3" w:rsidTr="00F505F3">
        <w:trPr>
          <w:cantSplit/>
          <w:trHeight w:val="980"/>
          <w:jc w:val="center"/>
        </w:trPr>
        <w:tc>
          <w:tcPr>
            <w:tcW w:w="2971"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170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Пост</w:t>
            </w:r>
            <w:r w:rsidRPr="00F505F3">
              <w:rPr>
                <w:rFonts w:ascii="Times New Roman" w:hAnsi="Times New Roman" w:cs="Times New Roman"/>
                <w:sz w:val="24"/>
                <w:szCs w:val="24"/>
                <w:lang w:val="uk-UA"/>
              </w:rPr>
              <w:t xml:space="preserve">ійне </w:t>
            </w:r>
            <w:r w:rsidRPr="00F505F3">
              <w:rPr>
                <w:rFonts w:ascii="Times New Roman" w:hAnsi="Times New Roman" w:cs="Times New Roman"/>
                <w:sz w:val="24"/>
                <w:szCs w:val="24"/>
              </w:rPr>
              <w:t xml:space="preserve">проточне </w:t>
            </w:r>
            <w:r w:rsidRPr="00F505F3">
              <w:rPr>
                <w:rFonts w:ascii="Times New Roman" w:hAnsi="Times New Roman" w:cs="Times New Roman"/>
                <w:sz w:val="24"/>
                <w:szCs w:val="24"/>
                <w:lang w:val="uk-UA"/>
              </w:rPr>
              <w:t>з</w:t>
            </w:r>
            <w:r w:rsidRPr="00F505F3">
              <w:rPr>
                <w:rFonts w:ascii="Times New Roman" w:hAnsi="Times New Roman" w:cs="Times New Roman"/>
                <w:sz w:val="24"/>
                <w:szCs w:val="24"/>
              </w:rPr>
              <w:t xml:space="preserve">с </w:t>
            </w:r>
            <w:r w:rsidRPr="00F505F3">
              <w:rPr>
                <w:rFonts w:ascii="Times New Roman" w:hAnsi="Times New Roman" w:cs="Times New Roman"/>
                <w:sz w:val="24"/>
                <w:szCs w:val="24"/>
                <w:lang w:val="uk-UA"/>
              </w:rPr>
              <w:t>масивним відтоком</w:t>
            </w:r>
          </w:p>
        </w:tc>
        <w:tc>
          <w:tcPr>
            <w:tcW w:w="160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 xml:space="preserve">Проточне </w:t>
            </w:r>
            <w:r w:rsidRPr="00F505F3">
              <w:rPr>
                <w:rFonts w:ascii="Times New Roman" w:hAnsi="Times New Roman" w:cs="Times New Roman"/>
                <w:sz w:val="24"/>
                <w:szCs w:val="24"/>
                <w:lang w:val="uk-UA"/>
              </w:rPr>
              <w:t>з</w:t>
            </w:r>
            <w:r w:rsidRPr="00F505F3">
              <w:rPr>
                <w:rFonts w:ascii="Times New Roman" w:hAnsi="Times New Roman" w:cs="Times New Roman"/>
                <w:sz w:val="24"/>
                <w:szCs w:val="24"/>
              </w:rPr>
              <w:t xml:space="preserve"> активно</w:t>
            </w:r>
            <w:r w:rsidRPr="00F505F3">
              <w:rPr>
                <w:rFonts w:ascii="Times New Roman" w:hAnsi="Times New Roman" w:cs="Times New Roman"/>
                <w:sz w:val="24"/>
                <w:szCs w:val="24"/>
                <w:lang w:val="uk-UA"/>
              </w:rPr>
              <w:t>ю</w:t>
            </w:r>
            <w:r w:rsidRPr="00F505F3">
              <w:rPr>
                <w:rFonts w:ascii="Times New Roman" w:hAnsi="Times New Roman" w:cs="Times New Roman"/>
                <w:sz w:val="24"/>
                <w:szCs w:val="24"/>
              </w:rPr>
              <w:t xml:space="preserve"> асп</w:t>
            </w:r>
            <w:r w:rsidRPr="00F505F3">
              <w:rPr>
                <w:rFonts w:ascii="Times New Roman" w:hAnsi="Times New Roman" w:cs="Times New Roman"/>
                <w:sz w:val="24"/>
                <w:szCs w:val="24"/>
                <w:lang w:val="uk-UA"/>
              </w:rPr>
              <w:t>ірацією</w:t>
            </w:r>
          </w:p>
        </w:tc>
        <w:tc>
          <w:tcPr>
            <w:tcW w:w="155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Оперативне</w:t>
            </w:r>
          </w:p>
        </w:tc>
        <w:tc>
          <w:tcPr>
            <w:tcW w:w="1158" w:type="dxa"/>
            <w:vMerge/>
            <w:vAlign w:val="center"/>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571"/>
          <w:jc w:val="center"/>
        </w:trPr>
        <w:tc>
          <w:tcPr>
            <w:tcW w:w="2971" w:type="dxa"/>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Фракц</w:t>
            </w:r>
            <w:r w:rsidRPr="00F505F3">
              <w:rPr>
                <w:rFonts w:ascii="Times New Roman" w:hAnsi="Times New Roman" w:cs="Times New Roman"/>
                <w:sz w:val="24"/>
                <w:szCs w:val="24"/>
                <w:lang w:val="uk-UA"/>
              </w:rPr>
              <w:t>ійне</w:t>
            </w:r>
            <w:r w:rsidRPr="00F505F3">
              <w:rPr>
                <w:rFonts w:ascii="Times New Roman" w:hAnsi="Times New Roman" w:cs="Times New Roman"/>
                <w:sz w:val="24"/>
                <w:szCs w:val="24"/>
              </w:rPr>
              <w:t xml:space="preserve"> маятнико</w:t>
            </w:r>
            <w:r w:rsidRPr="00F505F3">
              <w:rPr>
                <w:rFonts w:ascii="Times New Roman" w:hAnsi="Times New Roman" w:cs="Times New Roman"/>
                <w:sz w:val="24"/>
                <w:szCs w:val="24"/>
                <w:lang w:val="uk-UA"/>
              </w:rPr>
              <w:t>подібне</w:t>
            </w:r>
          </w:p>
        </w:tc>
        <w:tc>
          <w:tcPr>
            <w:tcW w:w="170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60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55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15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r>
      <w:tr w:rsidR="00F505F3" w:rsidRPr="00F505F3" w:rsidTr="00F505F3">
        <w:trPr>
          <w:trHeight w:val="409"/>
          <w:jc w:val="center"/>
        </w:trPr>
        <w:tc>
          <w:tcPr>
            <w:tcW w:w="2971" w:type="dxa"/>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Проточне фракц</w:t>
            </w:r>
            <w:r w:rsidRPr="00F505F3">
              <w:rPr>
                <w:rFonts w:ascii="Times New Roman" w:hAnsi="Times New Roman" w:cs="Times New Roman"/>
                <w:sz w:val="24"/>
                <w:szCs w:val="24"/>
                <w:lang w:val="uk-UA"/>
              </w:rPr>
              <w:t>ійне</w:t>
            </w:r>
          </w:p>
        </w:tc>
        <w:tc>
          <w:tcPr>
            <w:tcW w:w="170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60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55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15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r>
      <w:tr w:rsidR="00F505F3" w:rsidRPr="00F505F3" w:rsidTr="00F505F3">
        <w:trPr>
          <w:trHeight w:val="573"/>
          <w:jc w:val="center"/>
        </w:trPr>
        <w:tc>
          <w:tcPr>
            <w:tcW w:w="2971" w:type="dxa"/>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Пост</w:t>
            </w:r>
            <w:r w:rsidRPr="00F505F3">
              <w:rPr>
                <w:rFonts w:ascii="Times New Roman" w:hAnsi="Times New Roman" w:cs="Times New Roman"/>
                <w:sz w:val="24"/>
                <w:szCs w:val="24"/>
                <w:lang w:val="uk-UA"/>
              </w:rPr>
              <w:t>ійне</w:t>
            </w:r>
            <w:r w:rsidRPr="00F505F3">
              <w:rPr>
                <w:rFonts w:ascii="Times New Roman" w:hAnsi="Times New Roman" w:cs="Times New Roman"/>
                <w:sz w:val="24"/>
                <w:szCs w:val="24"/>
              </w:rPr>
              <w:t xml:space="preserve"> проточне </w:t>
            </w:r>
            <w:r w:rsidRPr="00F505F3">
              <w:rPr>
                <w:rFonts w:ascii="Times New Roman" w:hAnsi="Times New Roman" w:cs="Times New Roman"/>
                <w:sz w:val="24"/>
                <w:szCs w:val="24"/>
                <w:lang w:val="uk-UA"/>
              </w:rPr>
              <w:t>з</w:t>
            </w:r>
            <w:r w:rsidRPr="00F505F3">
              <w:rPr>
                <w:rFonts w:ascii="Times New Roman" w:hAnsi="Times New Roman" w:cs="Times New Roman"/>
                <w:sz w:val="24"/>
                <w:szCs w:val="24"/>
              </w:rPr>
              <w:t xml:space="preserve"> пасивн</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 xml:space="preserve">м </w:t>
            </w:r>
            <w:r w:rsidRPr="00F505F3">
              <w:rPr>
                <w:rFonts w:ascii="Times New Roman" w:hAnsi="Times New Roman" w:cs="Times New Roman"/>
                <w:sz w:val="24"/>
                <w:szCs w:val="24"/>
                <w:lang w:val="uk-UA"/>
              </w:rPr>
              <w:t>відтоком</w:t>
            </w:r>
          </w:p>
        </w:tc>
        <w:tc>
          <w:tcPr>
            <w:tcW w:w="170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160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55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15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r>
      <w:tr w:rsidR="00F505F3" w:rsidRPr="00F505F3" w:rsidTr="00F505F3">
        <w:trPr>
          <w:trHeight w:val="555"/>
          <w:jc w:val="center"/>
        </w:trPr>
        <w:tc>
          <w:tcPr>
            <w:tcW w:w="2971" w:type="dxa"/>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 xml:space="preserve">Проточне </w:t>
            </w:r>
            <w:r w:rsidRPr="00F505F3">
              <w:rPr>
                <w:rFonts w:ascii="Times New Roman" w:hAnsi="Times New Roman" w:cs="Times New Roman"/>
                <w:sz w:val="24"/>
                <w:szCs w:val="24"/>
                <w:lang w:val="uk-UA"/>
              </w:rPr>
              <w:t>з</w:t>
            </w:r>
            <w:r w:rsidRPr="00F505F3">
              <w:rPr>
                <w:rFonts w:ascii="Times New Roman" w:hAnsi="Times New Roman" w:cs="Times New Roman"/>
                <w:sz w:val="24"/>
                <w:szCs w:val="24"/>
              </w:rPr>
              <w:t xml:space="preserve"> активно</w:t>
            </w:r>
            <w:r w:rsidRPr="00F505F3">
              <w:rPr>
                <w:rFonts w:ascii="Times New Roman" w:hAnsi="Times New Roman" w:cs="Times New Roman"/>
                <w:sz w:val="24"/>
                <w:szCs w:val="24"/>
                <w:lang w:val="uk-UA"/>
              </w:rPr>
              <w:t>ю</w:t>
            </w:r>
            <w:r w:rsidRPr="00F505F3">
              <w:rPr>
                <w:rFonts w:ascii="Times New Roman" w:hAnsi="Times New Roman" w:cs="Times New Roman"/>
                <w:sz w:val="24"/>
                <w:szCs w:val="24"/>
              </w:rPr>
              <w:t xml:space="preserve"> асп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рац</w:t>
            </w:r>
            <w:r w:rsidRPr="00F505F3">
              <w:rPr>
                <w:rFonts w:ascii="Times New Roman" w:hAnsi="Times New Roman" w:cs="Times New Roman"/>
                <w:sz w:val="24"/>
                <w:szCs w:val="24"/>
                <w:lang w:val="uk-UA"/>
              </w:rPr>
              <w:t>ією</w:t>
            </w:r>
          </w:p>
        </w:tc>
        <w:tc>
          <w:tcPr>
            <w:tcW w:w="170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160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155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c>
          <w:tcPr>
            <w:tcW w:w="115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w:t>
            </w:r>
          </w:p>
        </w:tc>
      </w:tr>
      <w:tr w:rsidR="00F505F3" w:rsidRPr="00F505F3" w:rsidTr="00F505F3">
        <w:trPr>
          <w:trHeight w:val="405"/>
          <w:jc w:val="center"/>
        </w:trPr>
        <w:tc>
          <w:tcPr>
            <w:tcW w:w="2971" w:type="dxa"/>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lang w:val="uk-UA"/>
              </w:rPr>
              <w:t>Усього</w:t>
            </w:r>
          </w:p>
        </w:tc>
        <w:tc>
          <w:tcPr>
            <w:tcW w:w="1705"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1</w:t>
            </w:r>
          </w:p>
        </w:tc>
        <w:tc>
          <w:tcPr>
            <w:tcW w:w="160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c>
          <w:tcPr>
            <w:tcW w:w="1553"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2</w:t>
            </w:r>
          </w:p>
        </w:tc>
        <w:tc>
          <w:tcPr>
            <w:tcW w:w="1158"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5</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xml:space="preserve">Як видно з табл. 4.4, в </w:t>
      </w:r>
      <w:r w:rsidRPr="00F505F3">
        <w:rPr>
          <w:rFonts w:ascii="Times New Roman" w:hAnsi="Times New Roman" w:cs="Times New Roman"/>
          <w:sz w:val="28"/>
          <w:szCs w:val="28"/>
          <w:lang w:val="uk-UA"/>
        </w:rPr>
        <w:t>3</w:t>
      </w:r>
      <w:r w:rsidRPr="00F505F3">
        <w:rPr>
          <w:rFonts w:ascii="Times New Roman" w:hAnsi="Times New Roman" w:cs="Times New Roman"/>
          <w:sz w:val="28"/>
          <w:szCs w:val="28"/>
        </w:rPr>
        <w:t xml:space="preserve"> випадках з </w:t>
      </w:r>
      <w:r w:rsidRPr="00F505F3">
        <w:rPr>
          <w:rFonts w:ascii="Times New Roman" w:hAnsi="Times New Roman" w:cs="Times New Roman"/>
          <w:sz w:val="28"/>
          <w:szCs w:val="28"/>
          <w:lang w:val="uk-UA"/>
        </w:rPr>
        <w:t>5</w:t>
      </w:r>
      <w:r w:rsidRPr="00F505F3">
        <w:rPr>
          <w:rFonts w:ascii="Times New Roman" w:hAnsi="Times New Roman" w:cs="Times New Roman"/>
          <w:sz w:val="28"/>
          <w:szCs w:val="28"/>
        </w:rPr>
        <w:t xml:space="preserve"> (6</w:t>
      </w:r>
      <w:r w:rsidRPr="00F505F3">
        <w:rPr>
          <w:rFonts w:ascii="Times New Roman" w:hAnsi="Times New Roman" w:cs="Times New Roman"/>
          <w:sz w:val="28"/>
          <w:szCs w:val="28"/>
          <w:lang w:val="uk-UA"/>
        </w:rPr>
        <w:t>0</w:t>
      </w:r>
      <w:r w:rsidRPr="00F505F3">
        <w:rPr>
          <w:rFonts w:ascii="Times New Roman" w:hAnsi="Times New Roman" w:cs="Times New Roman"/>
          <w:sz w:val="28"/>
          <w:szCs w:val="28"/>
        </w:rPr>
        <w:t>,</w:t>
      </w:r>
      <w:r w:rsidRPr="00F505F3">
        <w:rPr>
          <w:rFonts w:ascii="Times New Roman" w:hAnsi="Times New Roman" w:cs="Times New Roman"/>
          <w:sz w:val="28"/>
          <w:szCs w:val="28"/>
          <w:lang w:val="uk-UA"/>
        </w:rPr>
        <w:t>0</w:t>
      </w:r>
      <w:r w:rsidRPr="00F505F3">
        <w:rPr>
          <w:rFonts w:ascii="Times New Roman" w:hAnsi="Times New Roman" w:cs="Times New Roman"/>
          <w:sz w:val="28"/>
          <w:szCs w:val="28"/>
        </w:rPr>
        <w:t>%) заміна методу консервативного місцевого лікування принесла бажаний ефект.</w:t>
      </w:r>
    </w:p>
    <w:p w:rsidR="00F505F3" w:rsidRPr="00F505F3" w:rsidRDefault="00F505F3" w:rsidP="00F505F3">
      <w:pPr>
        <w:spacing w:after="0" w:line="360" w:lineRule="auto"/>
        <w:ind w:firstLine="708"/>
        <w:jc w:val="both"/>
        <w:rPr>
          <w:rFonts w:ascii="Times New Roman" w:hAnsi="Times New Roman" w:cs="Times New Roman"/>
          <w:sz w:val="28"/>
          <w:szCs w:val="28"/>
        </w:rPr>
      </w:pPr>
      <w:r w:rsidRPr="00F505F3">
        <w:rPr>
          <w:rFonts w:ascii="Times New Roman" w:hAnsi="Times New Roman" w:cs="Times New Roman"/>
          <w:sz w:val="28"/>
          <w:szCs w:val="28"/>
          <w:lang w:val="uk-UA"/>
        </w:rPr>
        <w:t>Н</w:t>
      </w:r>
      <w:r w:rsidRPr="00F505F3">
        <w:rPr>
          <w:rFonts w:ascii="Times New Roman" w:hAnsi="Times New Roman" w:cs="Times New Roman"/>
          <w:sz w:val="28"/>
          <w:szCs w:val="28"/>
        </w:rPr>
        <w:t>айбільш ефективними методами консервативного лікування є проточне промивання, особливо з активною аспірацією.</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lastRenderedPageBreak/>
        <w:t xml:space="preserve">Загальна ефективність консервативних методів лікування склала </w:t>
      </w:r>
      <w:r w:rsidRPr="00F505F3">
        <w:rPr>
          <w:rFonts w:ascii="Times New Roman" w:hAnsi="Times New Roman" w:cs="Times New Roman"/>
          <w:sz w:val="28"/>
          <w:szCs w:val="28"/>
          <w:lang w:val="uk-UA"/>
        </w:rPr>
        <w:t>понад 60,0</w:t>
      </w:r>
      <w:r w:rsidRPr="00F505F3">
        <w:rPr>
          <w:rFonts w:ascii="Times New Roman" w:hAnsi="Times New Roman" w:cs="Times New Roman"/>
          <w:sz w:val="28"/>
          <w:szCs w:val="28"/>
        </w:rPr>
        <w:t>%. Особливу увагу звертає на себе випадок неефективності проточного дренування з активною аспірацією, який ми вирішили описати як клінічний приклад.</w:t>
      </w:r>
    </w:p>
    <w:p w:rsidR="00F505F3" w:rsidRPr="00F505F3" w:rsidRDefault="00F505F3" w:rsidP="00F505F3">
      <w:pPr>
        <w:spacing w:after="0" w:line="360" w:lineRule="auto"/>
        <w:ind w:firstLine="709"/>
        <w:jc w:val="both"/>
        <w:rPr>
          <w:rFonts w:ascii="Times New Roman" w:hAnsi="Times New Roman" w:cs="Times New Roman"/>
          <w:b/>
          <w:sz w:val="28"/>
          <w:szCs w:val="28"/>
        </w:rPr>
      </w:pPr>
      <w:r w:rsidRPr="00F505F3">
        <w:rPr>
          <w:rFonts w:ascii="Times New Roman" w:hAnsi="Times New Roman" w:cs="Times New Roman"/>
          <w:b/>
          <w:sz w:val="28"/>
          <w:szCs w:val="28"/>
        </w:rPr>
        <w:t>Кл</w:t>
      </w:r>
      <w:r w:rsidRPr="00F505F3">
        <w:rPr>
          <w:rFonts w:ascii="Times New Roman" w:hAnsi="Times New Roman" w:cs="Times New Roman"/>
          <w:b/>
          <w:sz w:val="28"/>
          <w:szCs w:val="28"/>
          <w:lang w:val="uk-UA"/>
        </w:rPr>
        <w:t>інічний приклад</w:t>
      </w:r>
      <w:r w:rsidRPr="00F505F3">
        <w:rPr>
          <w:rFonts w:ascii="Times New Roman" w:hAnsi="Times New Roman" w:cs="Times New Roman"/>
          <w:b/>
          <w:sz w:val="28"/>
          <w:szCs w:val="28"/>
        </w:rPr>
        <w:t>.</w:t>
      </w:r>
    </w:p>
    <w:p w:rsidR="00F505F3" w:rsidRPr="00F505F3" w:rsidRDefault="00F505F3" w:rsidP="00F505F3">
      <w:pPr>
        <w:spacing w:after="0" w:line="360" w:lineRule="auto"/>
        <w:ind w:firstLine="709"/>
        <w:jc w:val="both"/>
        <w:rPr>
          <w:rFonts w:ascii="Times New Roman" w:hAnsi="Times New Roman" w:cs="Times New Roman"/>
          <w:i/>
          <w:sz w:val="28"/>
          <w:szCs w:val="28"/>
        </w:rPr>
      </w:pPr>
      <w:r w:rsidRPr="00F505F3">
        <w:rPr>
          <w:rFonts w:ascii="Times New Roman" w:hAnsi="Times New Roman" w:cs="Times New Roman"/>
          <w:i/>
          <w:sz w:val="28"/>
          <w:szCs w:val="28"/>
        </w:rPr>
        <w:t>Пацієнт С., 63 років, поступив в клініку Інституту 7.04.2008 р.  При обстеженні був встановлений діагноз: Рак середньоампульного відділу прямої кишки T3N0M0.</w:t>
      </w:r>
      <w:r w:rsidRPr="00F505F3">
        <w:rPr>
          <w:rFonts w:ascii="Times New Roman" w:hAnsi="Times New Roman" w:cs="Times New Roman"/>
          <w:i/>
          <w:sz w:val="28"/>
          <w:szCs w:val="28"/>
          <w:lang w:val="uk-UA"/>
        </w:rPr>
        <w:t xml:space="preserve"> 15.04.2008 р. був оперований - передня резекція прямої кишки з формуванням ручного колоректального анастомозу, його екстраперітонізацією і дренуванням зони анастомозу трубково-рукавичковим дренажем через контрапертуру в лівій клубової області. </w:t>
      </w:r>
      <w:r w:rsidRPr="00F505F3">
        <w:rPr>
          <w:rFonts w:ascii="Times New Roman" w:hAnsi="Times New Roman" w:cs="Times New Roman"/>
          <w:i/>
          <w:sz w:val="28"/>
          <w:szCs w:val="28"/>
        </w:rPr>
        <w:t>До 7 доби післяопераційний період протікав без ускладнень. Трубковий компонент дренажу видалений на 3 добу. 22.04.2008 р. пов'язка над дренажем промокла кишковими виділеннями.</w:t>
      </w:r>
    </w:p>
    <w:p w:rsidR="00F505F3" w:rsidRPr="00F505F3" w:rsidRDefault="00F505F3" w:rsidP="00F505F3">
      <w:pPr>
        <w:spacing w:after="0" w:line="360" w:lineRule="auto"/>
        <w:ind w:firstLine="709"/>
        <w:jc w:val="both"/>
        <w:rPr>
          <w:rFonts w:ascii="Times New Roman" w:hAnsi="Times New Roman" w:cs="Times New Roman"/>
          <w:i/>
          <w:sz w:val="28"/>
          <w:szCs w:val="28"/>
          <w:lang w:val="uk-UA"/>
        </w:rPr>
      </w:pPr>
      <w:r w:rsidRPr="00F505F3">
        <w:rPr>
          <w:rFonts w:ascii="Times New Roman" w:hAnsi="Times New Roman" w:cs="Times New Roman"/>
          <w:i/>
          <w:sz w:val="28"/>
          <w:szCs w:val="28"/>
        </w:rPr>
        <w:t xml:space="preserve">Була констатована неспроможність анастомозу. При перев'язці рукавичковий дренаж був замінений на силіконову трубку діаметром 0,6 см. Проводилося проточне промивання за маятниковим типом. Протягом доби пов'язка продовжувала промокати кишковими виділеннями, в зв'язку з чим на наступний день дренаж був замінений на двопросвітну трубку і налагоджено проточне промивання з пасивним відтоком. </w:t>
      </w:r>
    </w:p>
    <w:p w:rsidR="00F505F3" w:rsidRPr="00F505F3" w:rsidRDefault="00F505F3" w:rsidP="00F505F3">
      <w:pPr>
        <w:spacing w:after="0" w:line="360" w:lineRule="auto"/>
        <w:ind w:firstLine="709"/>
        <w:jc w:val="both"/>
        <w:rPr>
          <w:rFonts w:ascii="Times New Roman" w:hAnsi="Times New Roman" w:cs="Times New Roman"/>
          <w:i/>
          <w:sz w:val="28"/>
          <w:szCs w:val="28"/>
          <w:lang w:val="uk-UA"/>
        </w:rPr>
      </w:pPr>
      <w:r w:rsidRPr="00F505F3">
        <w:rPr>
          <w:rFonts w:ascii="Times New Roman" w:hAnsi="Times New Roman" w:cs="Times New Roman"/>
          <w:i/>
          <w:sz w:val="28"/>
          <w:szCs w:val="28"/>
          <w:lang w:val="uk-UA"/>
        </w:rPr>
        <w:t>У наступні 2 доби проводилось місцеве лікування, проте пов'язка навколо дренажу продовжувала промокати промивної рідиною з домішкою кишкового відокремлюваного, сам дренаж неодноразово протягом доби забивався кишковим вмістом. Весь цей період у пацієнта спостерігався високий субфебрилітет - 37,5-37,8˚С, в клінічному аналізі крові відзначався помірний лейкоцитоз (10,2х10</w:t>
      </w:r>
      <w:r w:rsidRPr="00F505F3">
        <w:rPr>
          <w:rFonts w:ascii="Times New Roman" w:hAnsi="Times New Roman" w:cs="Times New Roman"/>
          <w:i/>
          <w:sz w:val="28"/>
          <w:szCs w:val="28"/>
          <w:vertAlign w:val="superscript"/>
          <w:lang w:val="uk-UA"/>
        </w:rPr>
        <w:t>9</w:t>
      </w:r>
      <w:r w:rsidRPr="00F505F3">
        <w:rPr>
          <w:rFonts w:ascii="Times New Roman" w:hAnsi="Times New Roman" w:cs="Times New Roman"/>
          <w:i/>
          <w:sz w:val="28"/>
          <w:szCs w:val="28"/>
          <w:lang w:val="uk-UA"/>
        </w:rPr>
        <w:t xml:space="preserve"> / л) з нейтрофільним зсувом вліво. </w:t>
      </w:r>
      <w:r w:rsidRPr="00F505F3">
        <w:rPr>
          <w:rFonts w:ascii="Times New Roman" w:hAnsi="Times New Roman" w:cs="Times New Roman"/>
          <w:i/>
          <w:sz w:val="28"/>
          <w:szCs w:val="28"/>
        </w:rPr>
        <w:t xml:space="preserve">26.04.2008 р. (на 11 добу після операції) під загальним знеболенням було вироблено розтягнення анального сфінктера, який на той час відновив свою функцію. Очікуваного ефекту отримано не було – дренаж функціонував недостатньо, часто забивався, що вимагало майже постійного спостереження медичного </w:t>
      </w:r>
      <w:r w:rsidRPr="00F505F3">
        <w:rPr>
          <w:rFonts w:ascii="Times New Roman" w:hAnsi="Times New Roman" w:cs="Times New Roman"/>
          <w:i/>
          <w:sz w:val="28"/>
          <w:szCs w:val="28"/>
        </w:rPr>
        <w:lastRenderedPageBreak/>
        <w:t>персоналу. 28.04.2008 р. була налагоджена активна аспірація. Стан дещо поліпшився, нормалізувалася ранкова температура, вечірня не перевищувала 37,2˚С, проте кількість виділень не зменшувалася. До 5.05.2008 р. у пацієнта з'явилися ознаки порушення прохідності кишечника, що проявлялося в дефекації тільки рідкого вмісту малими порціями. 6.05.2008 р. з'явилося здуття товстої кишки, збільшилася кількість виділень по дренажу. Були визначені показання до повторного втручання.</w:t>
      </w:r>
      <w:r w:rsidRPr="00F505F3">
        <w:rPr>
          <w:rFonts w:ascii="Times New Roman" w:hAnsi="Times New Roman" w:cs="Times New Roman"/>
          <w:i/>
          <w:sz w:val="28"/>
          <w:szCs w:val="28"/>
          <w:lang w:val="uk-UA"/>
        </w:rPr>
        <w:t xml:space="preserve"> </w:t>
      </w:r>
      <w:r w:rsidRPr="00F505F3">
        <w:rPr>
          <w:rFonts w:ascii="Times New Roman" w:hAnsi="Times New Roman" w:cs="Times New Roman"/>
          <w:i/>
          <w:sz w:val="28"/>
          <w:szCs w:val="28"/>
        </w:rPr>
        <w:t>При релапаротомії (7.05.2008 р.) встановлено, що в зоні анастомозу, зокрема в місці неспроможності, має місце рубцевий періпроцес, який деформує кишку за типом рубцевої стриктури.</w:t>
      </w:r>
      <w:r w:rsidRPr="00F505F3">
        <w:rPr>
          <w:rFonts w:ascii="Times New Roman" w:hAnsi="Times New Roman" w:cs="Times New Roman"/>
          <w:i/>
          <w:sz w:val="28"/>
          <w:szCs w:val="28"/>
          <w:lang w:val="uk-UA"/>
        </w:rPr>
        <w:t xml:space="preserve"> </w:t>
      </w:r>
      <w:r w:rsidRPr="00F505F3">
        <w:rPr>
          <w:rFonts w:ascii="Times New Roman" w:hAnsi="Times New Roman" w:cs="Times New Roman"/>
          <w:i/>
          <w:sz w:val="28"/>
          <w:szCs w:val="28"/>
        </w:rPr>
        <w:t>Проведена резекція зони анастомозу за типом Гартмана. Надалі післяопераційний період проходив сприятливо. Виписаний з клініки 20.05.2008 р</w:t>
      </w:r>
      <w:r w:rsidRPr="00F505F3">
        <w:rPr>
          <w:rFonts w:ascii="Times New Roman" w:hAnsi="Times New Roman" w:cs="Times New Roman"/>
          <w:i/>
          <w:sz w:val="28"/>
          <w:szCs w:val="28"/>
          <w:lang w:val="uk-UA"/>
        </w:rPr>
        <w:t>.</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Цей приклад показує, що неадекватне дренування в разі неспроможності зони колоректального анастомозу може привести до рубцевих деформацій і порушення кишкового пасажу. Слід зауважити, що при звичайному способі дренування зони анастомозу відтік як виділень, так і промивної рідини відбувається при пасивному відтоці в міру переповнення порожнини в зоні анастомозу.</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Метод з активною аспірацією, позбавлений в більшій мірі цього недоліку, вимагає спеціального обладнання. Крім того, обидва методи вимагають додаткової кількості промивних розчинів (не менше 3,0 л на добу). Тому слід проводити розробку інших способів дренування зони анастомозу при загрозі його неспроможності.</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b/>
          <w:sz w:val="28"/>
          <w:szCs w:val="28"/>
          <w:lang w:val="uk-UA"/>
        </w:rPr>
      </w:pPr>
      <w:r w:rsidRPr="00F505F3">
        <w:rPr>
          <w:rFonts w:ascii="Times New Roman" w:hAnsi="Times New Roman" w:cs="Times New Roman"/>
          <w:b/>
          <w:sz w:val="28"/>
          <w:szCs w:val="28"/>
          <w:lang w:val="uk-UA"/>
        </w:rPr>
        <w:t>4.2 Прогнозування розвитку неспроможності колоректального анастомозу</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570"/>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 xml:space="preserve">В роботі досліджувалися імунно-фізіологічні показники у пацієнтів, оперованих з приводу колоректального раку, з різним післяопераційним перебігом: активність фагоцитуючих клітин, експресія на Т-лімфоцитах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2, </w:t>
      </w:r>
      <w:r w:rsidRPr="00F505F3">
        <w:rPr>
          <w:rFonts w:ascii="Times New Roman" w:hAnsi="Times New Roman" w:cs="Times New Roman"/>
          <w:sz w:val="28"/>
          <w:szCs w:val="28"/>
        </w:rPr>
        <w:lastRenderedPageBreak/>
        <w:t>CD</w:t>
      </w:r>
      <w:r w:rsidRPr="00F505F3">
        <w:rPr>
          <w:rFonts w:ascii="Times New Roman" w:hAnsi="Times New Roman" w:cs="Times New Roman"/>
          <w:sz w:val="28"/>
          <w:szCs w:val="28"/>
          <w:lang w:val="uk-UA"/>
        </w:rPr>
        <w:t xml:space="preserve">3,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8,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16,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19,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25,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54,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165,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40,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175</w:t>
      </w:r>
      <w:r w:rsidRPr="00F505F3">
        <w:rPr>
          <w:rFonts w:ascii="Times New Roman" w:hAnsi="Times New Roman" w:cs="Times New Roman"/>
          <w:sz w:val="28"/>
          <w:szCs w:val="28"/>
        </w:rPr>
        <w:t>s</w:t>
      </w:r>
      <w:r w:rsidRPr="00F505F3">
        <w:rPr>
          <w:rFonts w:ascii="Times New Roman" w:hAnsi="Times New Roman" w:cs="Times New Roman"/>
          <w:sz w:val="28"/>
          <w:szCs w:val="28"/>
          <w:lang w:val="uk-UA"/>
        </w:rPr>
        <w:t>, показники цитотоксичності сироватки (коефіцієнт цитотоксичности в експрес-тесті біоіндикації, ПСММ, ЦІК, ЦІК-к, ЛЦТ), концентрація сероглікоїдів в сироватці, вміст проліну і оксипроліну в сечі, концентрація аутоімунних антитіл.</w:t>
      </w:r>
    </w:p>
    <w:p w:rsidR="00F505F3" w:rsidRPr="00F505F3" w:rsidRDefault="00F505F3" w:rsidP="00F505F3">
      <w:pPr>
        <w:spacing w:after="0" w:line="360" w:lineRule="auto"/>
        <w:ind w:firstLine="627"/>
        <w:jc w:val="both"/>
        <w:rPr>
          <w:rFonts w:ascii="Times New Roman" w:hAnsi="Times New Roman" w:cs="Times New Roman"/>
          <w:color w:val="141D07"/>
          <w:sz w:val="28"/>
          <w:szCs w:val="28"/>
          <w:lang w:val="uk-UA"/>
        </w:rPr>
      </w:pPr>
      <w:r w:rsidRPr="00F505F3">
        <w:rPr>
          <w:rFonts w:ascii="Times New Roman" w:hAnsi="Times New Roman" w:cs="Times New Roman"/>
          <w:color w:val="141D07"/>
          <w:sz w:val="28"/>
          <w:szCs w:val="28"/>
          <w:lang w:val="uk-UA"/>
        </w:rPr>
        <w:t>У пацієнтів, оперованих з приводу колоректального раку зі сприятливим післяопераційним перебігом захворювання і з підвищеним ризиком неспроможністі товстокишкового анастомозу, визначені діагностично значущі параметри, що відрізняються в досліджуваних групах хворих за величиною і спрямованістю імунно-фізіологічних змін.</w:t>
      </w:r>
    </w:p>
    <w:p w:rsidR="00F505F3" w:rsidRPr="00F505F3" w:rsidRDefault="00F505F3" w:rsidP="00F505F3">
      <w:pPr>
        <w:spacing w:after="0" w:line="360" w:lineRule="auto"/>
        <w:ind w:firstLine="627"/>
        <w:jc w:val="both"/>
        <w:rPr>
          <w:rFonts w:ascii="Times New Roman" w:hAnsi="Times New Roman" w:cs="Times New Roman"/>
          <w:color w:val="141D07"/>
          <w:sz w:val="28"/>
          <w:szCs w:val="28"/>
          <w:lang w:val="uk-UA"/>
        </w:rPr>
      </w:pPr>
      <w:r w:rsidRPr="00F505F3">
        <w:rPr>
          <w:rFonts w:ascii="Times New Roman" w:hAnsi="Times New Roman" w:cs="Times New Roman"/>
          <w:color w:val="141D07"/>
          <w:sz w:val="28"/>
          <w:szCs w:val="28"/>
          <w:lang w:val="uk-UA"/>
        </w:rPr>
        <w:t>У пацієнтів з підвищеним ризиком неспроможністі анастомозів в ранньому післяопераційному періоді виявили пригнічення експресії маркерів диференціювання Т-лімфоцитів С</w:t>
      </w:r>
      <w:r w:rsidRPr="00F505F3">
        <w:rPr>
          <w:rFonts w:ascii="Times New Roman" w:hAnsi="Times New Roman" w:cs="Times New Roman"/>
          <w:color w:val="141D07"/>
          <w:sz w:val="28"/>
          <w:szCs w:val="28"/>
        </w:rPr>
        <w:t>D</w:t>
      </w:r>
      <w:r w:rsidRPr="00F505F3">
        <w:rPr>
          <w:rFonts w:ascii="Times New Roman" w:hAnsi="Times New Roman" w:cs="Times New Roman"/>
          <w:color w:val="141D07"/>
          <w:sz w:val="28"/>
          <w:szCs w:val="28"/>
          <w:lang w:val="uk-UA"/>
        </w:rPr>
        <w:t xml:space="preserve">2+, </w:t>
      </w:r>
      <w:r w:rsidRPr="00F505F3">
        <w:rPr>
          <w:rFonts w:ascii="Times New Roman" w:hAnsi="Times New Roman" w:cs="Times New Roman"/>
          <w:color w:val="141D07"/>
          <w:sz w:val="28"/>
          <w:szCs w:val="28"/>
        </w:rPr>
        <w:t>CD</w:t>
      </w:r>
      <w:r w:rsidRPr="00F505F3">
        <w:rPr>
          <w:rFonts w:ascii="Times New Roman" w:hAnsi="Times New Roman" w:cs="Times New Roman"/>
          <w:color w:val="141D07"/>
          <w:sz w:val="28"/>
          <w:szCs w:val="28"/>
          <w:lang w:val="uk-UA"/>
        </w:rPr>
        <w:t xml:space="preserve">3+, </w:t>
      </w:r>
      <w:r w:rsidRPr="00F505F3">
        <w:rPr>
          <w:rFonts w:ascii="Times New Roman" w:hAnsi="Times New Roman" w:cs="Times New Roman"/>
          <w:color w:val="141D07"/>
          <w:sz w:val="28"/>
          <w:szCs w:val="28"/>
        </w:rPr>
        <w:t>CD</w:t>
      </w:r>
      <w:r w:rsidRPr="00F505F3">
        <w:rPr>
          <w:rFonts w:ascii="Times New Roman" w:hAnsi="Times New Roman" w:cs="Times New Roman"/>
          <w:color w:val="141D07"/>
          <w:sz w:val="28"/>
          <w:szCs w:val="28"/>
          <w:lang w:val="uk-UA"/>
        </w:rPr>
        <w:t xml:space="preserve">4+, </w:t>
      </w:r>
      <w:r w:rsidRPr="00F505F3">
        <w:rPr>
          <w:rFonts w:ascii="Times New Roman" w:hAnsi="Times New Roman" w:cs="Times New Roman"/>
          <w:color w:val="141D07"/>
          <w:sz w:val="28"/>
          <w:szCs w:val="28"/>
        </w:rPr>
        <w:t>CD</w:t>
      </w:r>
      <w:r w:rsidRPr="00F505F3">
        <w:rPr>
          <w:rFonts w:ascii="Times New Roman" w:hAnsi="Times New Roman" w:cs="Times New Roman"/>
          <w:color w:val="141D07"/>
          <w:sz w:val="28"/>
          <w:szCs w:val="28"/>
          <w:lang w:val="uk-UA"/>
        </w:rPr>
        <w:t xml:space="preserve">8+, </w:t>
      </w:r>
      <w:r w:rsidRPr="00F505F3">
        <w:rPr>
          <w:rFonts w:ascii="Times New Roman" w:hAnsi="Times New Roman" w:cs="Times New Roman"/>
          <w:color w:val="141D07"/>
          <w:sz w:val="28"/>
          <w:szCs w:val="28"/>
        </w:rPr>
        <w:t>CD</w:t>
      </w:r>
      <w:r w:rsidRPr="00F505F3">
        <w:rPr>
          <w:rFonts w:ascii="Times New Roman" w:hAnsi="Times New Roman" w:cs="Times New Roman"/>
          <w:color w:val="141D07"/>
          <w:sz w:val="28"/>
          <w:szCs w:val="28"/>
          <w:lang w:val="uk-UA"/>
        </w:rPr>
        <w:t xml:space="preserve">16+, посилення експресії маркерів цитотоксичності </w:t>
      </w:r>
      <w:r w:rsidRPr="00F505F3">
        <w:rPr>
          <w:rFonts w:ascii="Times New Roman" w:hAnsi="Times New Roman" w:cs="Times New Roman"/>
          <w:color w:val="141D07"/>
          <w:sz w:val="28"/>
          <w:szCs w:val="28"/>
        </w:rPr>
        <w:t>CD</w:t>
      </w:r>
      <w:r w:rsidRPr="00F505F3">
        <w:rPr>
          <w:rFonts w:ascii="Times New Roman" w:hAnsi="Times New Roman" w:cs="Times New Roman"/>
          <w:color w:val="141D07"/>
          <w:sz w:val="28"/>
          <w:szCs w:val="28"/>
          <w:lang w:val="uk-UA"/>
        </w:rPr>
        <w:t>175</w:t>
      </w:r>
      <w:r w:rsidRPr="00F505F3">
        <w:rPr>
          <w:rFonts w:ascii="Times New Roman" w:hAnsi="Times New Roman" w:cs="Times New Roman"/>
          <w:color w:val="141D07"/>
          <w:sz w:val="28"/>
          <w:szCs w:val="28"/>
        </w:rPr>
        <w:t>s</w:t>
      </w:r>
      <w:r w:rsidRPr="00F505F3">
        <w:rPr>
          <w:rFonts w:ascii="Times New Roman" w:hAnsi="Times New Roman" w:cs="Times New Roman"/>
          <w:color w:val="141D07"/>
          <w:sz w:val="28"/>
          <w:szCs w:val="28"/>
          <w:lang w:val="uk-UA"/>
        </w:rPr>
        <w:t xml:space="preserve">+ і </w:t>
      </w:r>
      <w:r w:rsidRPr="00F505F3">
        <w:rPr>
          <w:rFonts w:ascii="Times New Roman" w:hAnsi="Times New Roman" w:cs="Times New Roman"/>
          <w:color w:val="141D07"/>
          <w:sz w:val="28"/>
          <w:szCs w:val="28"/>
        </w:rPr>
        <w:t>CD</w:t>
      </w:r>
      <w:r w:rsidRPr="00F505F3">
        <w:rPr>
          <w:rFonts w:ascii="Times New Roman" w:hAnsi="Times New Roman" w:cs="Times New Roman"/>
          <w:color w:val="141D07"/>
          <w:sz w:val="28"/>
          <w:szCs w:val="28"/>
          <w:lang w:val="uk-UA"/>
        </w:rPr>
        <w:t>40+, а також підвищення цитотоксичності сироватки, виявленої експрес-методом біоіндикації з використанням клітинного біосенсора, ПСММ, лімфоцітотоксичних антитіл і ЦІК в порівнянні з пацієнтами зі сприятливим післяопераційним перебігом.</w:t>
      </w:r>
    </w:p>
    <w:p w:rsidR="00F505F3" w:rsidRPr="00F505F3" w:rsidRDefault="00F505F3" w:rsidP="00F505F3">
      <w:pPr>
        <w:spacing w:after="0" w:line="360" w:lineRule="auto"/>
        <w:ind w:firstLine="627"/>
        <w:jc w:val="both"/>
        <w:rPr>
          <w:rFonts w:ascii="Times New Roman" w:hAnsi="Times New Roman" w:cs="Times New Roman"/>
          <w:color w:val="141D07"/>
          <w:sz w:val="28"/>
          <w:szCs w:val="28"/>
        </w:rPr>
      </w:pPr>
      <w:r w:rsidRPr="00F505F3">
        <w:rPr>
          <w:rFonts w:ascii="Times New Roman" w:hAnsi="Times New Roman" w:cs="Times New Roman"/>
          <w:color w:val="141D07"/>
          <w:sz w:val="28"/>
          <w:szCs w:val="28"/>
        </w:rPr>
        <w:t> </w:t>
      </w:r>
      <w:r w:rsidRPr="00F505F3">
        <w:rPr>
          <w:rFonts w:ascii="Times New Roman" w:hAnsi="Times New Roman" w:cs="Times New Roman"/>
          <w:color w:val="141D07"/>
          <w:sz w:val="28"/>
          <w:szCs w:val="28"/>
          <w:lang w:val="uk-UA"/>
        </w:rPr>
        <w:t xml:space="preserve">У пацієнтів з підвіщеним ризиком неспроможністі товстокишкового анастомозу виявлено порушення метаболізму колагену, що супроводжувося екскрецією з сечею продуктів його катаболізму – проліну і оксипроліну. </w:t>
      </w:r>
      <w:r w:rsidRPr="00F505F3">
        <w:rPr>
          <w:rFonts w:ascii="Times New Roman" w:hAnsi="Times New Roman" w:cs="Times New Roman"/>
          <w:color w:val="141D07"/>
          <w:sz w:val="28"/>
          <w:szCs w:val="28"/>
        </w:rPr>
        <w:t>При дослідженні органоспецифічних антитіл до колагену і еластину концентрація їх не перевищувала нормальних значень.</w:t>
      </w:r>
    </w:p>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color w:val="141D07"/>
          <w:sz w:val="28"/>
          <w:szCs w:val="28"/>
        </w:rPr>
        <w:t>У табл. 4.5 представлені результати клінічного аналізу крові досліджуваних груп, при цьому пацієнти основної групи були розподілені на дві підгрупи: першу склали 33 пацієнта, оперовані з приводу колоректального раку зі сприятливим післяопераційним перебігом захворювання, другу – 26 пацієнтів, оперованих з приводу колоректального раку з</w:t>
      </w:r>
      <w:r w:rsidRPr="00F505F3">
        <w:rPr>
          <w:rFonts w:ascii="Times New Roman" w:hAnsi="Times New Roman" w:cs="Times New Roman"/>
          <w:color w:val="141D07"/>
          <w:sz w:val="28"/>
          <w:szCs w:val="28"/>
          <w:lang w:val="uk-UA"/>
        </w:rPr>
        <w:t xml:space="preserve"> підвищеним ризиком</w:t>
      </w:r>
      <w:r w:rsidRPr="00F505F3">
        <w:rPr>
          <w:rFonts w:ascii="Times New Roman" w:hAnsi="Times New Roman" w:cs="Times New Roman"/>
          <w:color w:val="141D07"/>
          <w:sz w:val="28"/>
          <w:szCs w:val="28"/>
        </w:rPr>
        <w:t xml:space="preserve"> неспроможніст</w:t>
      </w:r>
      <w:r w:rsidRPr="00F505F3">
        <w:rPr>
          <w:rFonts w:ascii="Times New Roman" w:hAnsi="Times New Roman" w:cs="Times New Roman"/>
          <w:color w:val="141D07"/>
          <w:sz w:val="28"/>
          <w:szCs w:val="28"/>
          <w:lang w:val="uk-UA"/>
        </w:rPr>
        <w:t>і</w:t>
      </w:r>
      <w:r w:rsidRPr="00F505F3">
        <w:rPr>
          <w:rFonts w:ascii="Times New Roman" w:hAnsi="Times New Roman" w:cs="Times New Roman"/>
          <w:color w:val="141D07"/>
          <w:sz w:val="28"/>
          <w:szCs w:val="28"/>
        </w:rPr>
        <w:t xml:space="preserve"> товстокишкового анастомозу.</w:t>
      </w:r>
    </w:p>
    <w:p w:rsidR="00F505F3" w:rsidRPr="00F505F3" w:rsidRDefault="00F505F3" w:rsidP="00F505F3">
      <w:pPr>
        <w:spacing w:after="0" w:line="360" w:lineRule="auto"/>
        <w:ind w:firstLine="627"/>
        <w:jc w:val="right"/>
        <w:rPr>
          <w:rFonts w:ascii="Times New Roman" w:hAnsi="Times New Roman" w:cs="Times New Roman"/>
          <w:sz w:val="28"/>
          <w:szCs w:val="28"/>
        </w:rPr>
      </w:pPr>
    </w:p>
    <w:p w:rsidR="00F505F3" w:rsidRPr="00F505F3" w:rsidRDefault="00F505F3" w:rsidP="00F505F3">
      <w:pPr>
        <w:spacing w:after="0" w:line="360" w:lineRule="auto"/>
        <w:ind w:firstLine="627"/>
        <w:jc w:val="right"/>
        <w:rPr>
          <w:rFonts w:ascii="Times New Roman" w:hAnsi="Times New Roman" w:cs="Times New Roman"/>
          <w:sz w:val="28"/>
          <w:szCs w:val="28"/>
        </w:rPr>
      </w:pPr>
      <w:r w:rsidRPr="00F505F3">
        <w:rPr>
          <w:rFonts w:ascii="Times New Roman" w:hAnsi="Times New Roman" w:cs="Times New Roman"/>
          <w:sz w:val="28"/>
          <w:szCs w:val="28"/>
        </w:rPr>
        <w:lastRenderedPageBreak/>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4.5</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Лейкоцитограма у пац</w:t>
      </w:r>
      <w:r w:rsidRPr="00F505F3">
        <w:rPr>
          <w:rFonts w:ascii="Times New Roman" w:hAnsi="Times New Roman" w:cs="Times New Roman"/>
          <w:b/>
          <w:sz w:val="28"/>
          <w:szCs w:val="28"/>
          <w:lang w:val="uk-UA"/>
        </w:rPr>
        <w:t>ієнтів досліджуваних груп</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2266"/>
        <w:gridCol w:w="2235"/>
        <w:gridCol w:w="2241"/>
      </w:tblGrid>
      <w:tr w:rsidR="00F505F3" w:rsidRPr="00F505F3" w:rsidTr="00F505F3">
        <w:trPr>
          <w:jc w:val="center"/>
        </w:trPr>
        <w:tc>
          <w:tcPr>
            <w:tcW w:w="2720"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Показ</w:t>
            </w:r>
            <w:r w:rsidRPr="00F505F3">
              <w:rPr>
                <w:rFonts w:ascii="Times New Roman" w:hAnsi="Times New Roman" w:cs="Times New Roman"/>
                <w:sz w:val="24"/>
                <w:szCs w:val="24"/>
                <w:lang w:val="uk-UA"/>
              </w:rPr>
              <w:t>ники</w:t>
            </w:r>
            <w:r w:rsidRPr="00F505F3">
              <w:rPr>
                <w:rFonts w:ascii="Times New Roman" w:hAnsi="Times New Roman" w:cs="Times New Roman"/>
                <w:sz w:val="24"/>
                <w:szCs w:val="24"/>
              </w:rPr>
              <w:t xml:space="preserve">, </w:t>
            </w:r>
          </w:p>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од</w:t>
            </w:r>
            <w:r w:rsidRPr="00F505F3">
              <w:rPr>
                <w:rFonts w:ascii="Times New Roman" w:hAnsi="Times New Roman" w:cs="Times New Roman"/>
                <w:sz w:val="24"/>
                <w:szCs w:val="24"/>
              </w:rPr>
              <w:t>.</w:t>
            </w:r>
            <w:r w:rsidRPr="00F505F3">
              <w:rPr>
                <w:rFonts w:ascii="Times New Roman" w:hAnsi="Times New Roman" w:cs="Times New Roman"/>
                <w:sz w:val="24"/>
                <w:szCs w:val="24"/>
                <w:lang w:val="uk-UA"/>
              </w:rPr>
              <w:t xml:space="preserve"> вимірювання</w:t>
            </w:r>
          </w:p>
        </w:tc>
        <w:tc>
          <w:tcPr>
            <w:tcW w:w="226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 xml:space="preserve">Група </w:t>
            </w:r>
            <w:r w:rsidRPr="00F505F3">
              <w:rPr>
                <w:rFonts w:ascii="Times New Roman" w:hAnsi="Times New Roman" w:cs="Times New Roman"/>
                <w:sz w:val="24"/>
                <w:szCs w:val="24"/>
                <w:lang w:val="uk-UA"/>
              </w:rPr>
              <w:t>порівняння</w:t>
            </w:r>
          </w:p>
        </w:tc>
        <w:tc>
          <w:tcPr>
            <w:tcW w:w="223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Пер</w:t>
            </w:r>
            <w:r w:rsidRPr="00F505F3">
              <w:rPr>
                <w:rFonts w:ascii="Times New Roman" w:hAnsi="Times New Roman" w:cs="Times New Roman"/>
                <w:sz w:val="24"/>
                <w:szCs w:val="24"/>
                <w:lang w:val="uk-UA"/>
              </w:rPr>
              <w:t>ша</w:t>
            </w:r>
            <w:r w:rsidRPr="00F505F3">
              <w:rPr>
                <w:rFonts w:ascii="Times New Roman" w:hAnsi="Times New Roman" w:cs="Times New Roman"/>
                <w:sz w:val="24"/>
                <w:szCs w:val="24"/>
              </w:rPr>
              <w:t xml:space="preserve"> </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ідгрупа</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en-US"/>
              </w:rPr>
              <w:t>(n=</w:t>
            </w:r>
            <w:r w:rsidRPr="00F505F3">
              <w:rPr>
                <w:rFonts w:ascii="Times New Roman" w:hAnsi="Times New Roman" w:cs="Times New Roman"/>
                <w:sz w:val="24"/>
                <w:szCs w:val="24"/>
              </w:rPr>
              <w:t>3</w:t>
            </w:r>
            <w:r w:rsidRPr="00F505F3">
              <w:rPr>
                <w:rFonts w:ascii="Times New Roman" w:hAnsi="Times New Roman" w:cs="Times New Roman"/>
                <w:sz w:val="24"/>
                <w:szCs w:val="24"/>
                <w:lang w:val="en-US"/>
              </w:rPr>
              <w:t>3)</w:t>
            </w:r>
          </w:p>
        </w:tc>
        <w:tc>
          <w:tcPr>
            <w:tcW w:w="224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Друга</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дгрупа</w:t>
            </w:r>
            <w:r w:rsidRPr="00F505F3">
              <w:rPr>
                <w:rFonts w:ascii="Times New Roman" w:hAnsi="Times New Roman" w:cs="Times New Roman"/>
                <w:sz w:val="24"/>
                <w:szCs w:val="24"/>
                <w:lang w:val="en-US"/>
              </w:rPr>
              <w:t xml:space="preserve"> (n=</w:t>
            </w:r>
            <w:r w:rsidRPr="00F505F3">
              <w:rPr>
                <w:rFonts w:ascii="Times New Roman" w:hAnsi="Times New Roman" w:cs="Times New Roman"/>
                <w:sz w:val="24"/>
                <w:szCs w:val="24"/>
              </w:rPr>
              <w:t>26</w:t>
            </w:r>
            <w:r w:rsidRPr="00F505F3">
              <w:rPr>
                <w:rFonts w:ascii="Times New Roman" w:hAnsi="Times New Roman" w:cs="Times New Roman"/>
                <w:sz w:val="24"/>
                <w:szCs w:val="24"/>
                <w:lang w:val="en-US"/>
              </w:rPr>
              <w:t>)</w:t>
            </w:r>
          </w:p>
        </w:tc>
      </w:tr>
      <w:tr w:rsidR="00F505F3" w:rsidRPr="00F505F3" w:rsidTr="00F505F3">
        <w:trPr>
          <w:jc w:val="center"/>
        </w:trPr>
        <w:tc>
          <w:tcPr>
            <w:tcW w:w="272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Лейкоц</w:t>
            </w:r>
            <w:r w:rsidRPr="00F505F3">
              <w:rPr>
                <w:rFonts w:ascii="Times New Roman" w:hAnsi="Times New Roman" w:cs="Times New Roman"/>
                <w:sz w:val="24"/>
                <w:szCs w:val="24"/>
                <w:lang w:val="uk-UA"/>
              </w:rPr>
              <w:t>ити</w:t>
            </w:r>
            <w:r w:rsidRPr="00F505F3">
              <w:rPr>
                <w:rFonts w:ascii="Times New Roman" w:hAnsi="Times New Roman" w:cs="Times New Roman"/>
                <w:sz w:val="24"/>
                <w:szCs w:val="24"/>
              </w:rPr>
              <w:t>, ×10</w:t>
            </w:r>
            <w:r w:rsidRPr="00F505F3">
              <w:rPr>
                <w:rFonts w:ascii="Times New Roman" w:hAnsi="Times New Roman" w:cs="Times New Roman"/>
                <w:sz w:val="24"/>
                <w:szCs w:val="24"/>
                <w:vertAlign w:val="superscript"/>
              </w:rPr>
              <w:t>9</w:t>
            </w:r>
            <w:r w:rsidRPr="00F505F3">
              <w:rPr>
                <w:rFonts w:ascii="Times New Roman" w:hAnsi="Times New Roman" w:cs="Times New Roman"/>
                <w:sz w:val="24"/>
                <w:szCs w:val="24"/>
              </w:rPr>
              <w:t>/л</w:t>
            </w:r>
          </w:p>
        </w:tc>
        <w:tc>
          <w:tcPr>
            <w:tcW w:w="226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6,9±1,6</w:t>
            </w:r>
          </w:p>
        </w:tc>
        <w:tc>
          <w:tcPr>
            <w:tcW w:w="223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7,4±0,6</w:t>
            </w:r>
          </w:p>
        </w:tc>
        <w:tc>
          <w:tcPr>
            <w:tcW w:w="224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3,3±0,2</w:t>
            </w:r>
          </w:p>
        </w:tc>
      </w:tr>
      <w:tr w:rsidR="00F505F3" w:rsidRPr="00F505F3" w:rsidTr="00F505F3">
        <w:trPr>
          <w:jc w:val="center"/>
        </w:trPr>
        <w:tc>
          <w:tcPr>
            <w:tcW w:w="272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lang w:val="uk-UA"/>
              </w:rPr>
              <w:t>Е</w:t>
            </w:r>
            <w:r w:rsidRPr="00F505F3">
              <w:rPr>
                <w:rFonts w:ascii="Times New Roman" w:hAnsi="Times New Roman" w:cs="Times New Roman"/>
                <w:sz w:val="24"/>
                <w:szCs w:val="24"/>
              </w:rPr>
              <w:t>озиноф</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л</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 %</w:t>
            </w:r>
          </w:p>
        </w:tc>
        <w:tc>
          <w:tcPr>
            <w:tcW w:w="226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2,2±1,0</w:t>
            </w:r>
          </w:p>
        </w:tc>
        <w:tc>
          <w:tcPr>
            <w:tcW w:w="223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1,5±0,9</w:t>
            </w:r>
          </w:p>
        </w:tc>
        <w:tc>
          <w:tcPr>
            <w:tcW w:w="224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1,6±0,1</w:t>
            </w:r>
          </w:p>
        </w:tc>
      </w:tr>
      <w:tr w:rsidR="00F505F3" w:rsidRPr="00F505F3" w:rsidTr="00F505F3">
        <w:trPr>
          <w:jc w:val="center"/>
        </w:trPr>
        <w:tc>
          <w:tcPr>
            <w:tcW w:w="272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Пал</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чкоядерн</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w:t>
            </w:r>
          </w:p>
        </w:tc>
        <w:tc>
          <w:tcPr>
            <w:tcW w:w="226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4,0±0,5</w:t>
            </w:r>
          </w:p>
        </w:tc>
        <w:tc>
          <w:tcPr>
            <w:tcW w:w="223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5,1±0,4</w:t>
            </w:r>
          </w:p>
        </w:tc>
        <w:tc>
          <w:tcPr>
            <w:tcW w:w="224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7,3±0,6</w:t>
            </w:r>
          </w:p>
        </w:tc>
      </w:tr>
      <w:tr w:rsidR="00F505F3" w:rsidRPr="00F505F3" w:rsidTr="00F505F3">
        <w:trPr>
          <w:jc w:val="center"/>
        </w:trPr>
        <w:tc>
          <w:tcPr>
            <w:tcW w:w="272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Сегментоядерн</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w:t>
            </w:r>
          </w:p>
        </w:tc>
        <w:tc>
          <w:tcPr>
            <w:tcW w:w="226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65,5±1,9</w:t>
            </w:r>
          </w:p>
        </w:tc>
        <w:tc>
          <w:tcPr>
            <w:tcW w:w="223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65,5±5,6</w:t>
            </w:r>
          </w:p>
        </w:tc>
        <w:tc>
          <w:tcPr>
            <w:tcW w:w="224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61,3±5,2</w:t>
            </w:r>
          </w:p>
        </w:tc>
      </w:tr>
      <w:tr w:rsidR="00F505F3" w:rsidRPr="00F505F3" w:rsidTr="00F505F3">
        <w:trPr>
          <w:jc w:val="center"/>
        </w:trPr>
        <w:tc>
          <w:tcPr>
            <w:tcW w:w="272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Моноцит</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 %</w:t>
            </w:r>
          </w:p>
        </w:tc>
        <w:tc>
          <w:tcPr>
            <w:tcW w:w="226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4,5±1,2</w:t>
            </w:r>
          </w:p>
        </w:tc>
        <w:tc>
          <w:tcPr>
            <w:tcW w:w="223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4,3±0,5</w:t>
            </w:r>
          </w:p>
        </w:tc>
        <w:tc>
          <w:tcPr>
            <w:tcW w:w="224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7,3±0,7</w:t>
            </w:r>
          </w:p>
        </w:tc>
      </w:tr>
      <w:tr w:rsidR="00F505F3" w:rsidRPr="00F505F3" w:rsidTr="00F505F3">
        <w:trPr>
          <w:jc w:val="center"/>
        </w:trPr>
        <w:tc>
          <w:tcPr>
            <w:tcW w:w="272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Л</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мфоцит</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 %</w:t>
            </w:r>
          </w:p>
        </w:tc>
        <w:tc>
          <w:tcPr>
            <w:tcW w:w="226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23,7±1,9</w:t>
            </w:r>
          </w:p>
        </w:tc>
        <w:tc>
          <w:tcPr>
            <w:tcW w:w="223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24,2±1,9</w:t>
            </w:r>
          </w:p>
        </w:tc>
        <w:tc>
          <w:tcPr>
            <w:tcW w:w="224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33,6±2,8</w:t>
            </w:r>
          </w:p>
        </w:tc>
      </w:tr>
    </w:tbl>
    <w:p w:rsidR="00F505F3" w:rsidRPr="00F505F3" w:rsidRDefault="00F505F3" w:rsidP="00F505F3">
      <w:pPr>
        <w:spacing w:after="0"/>
        <w:rPr>
          <w:rFonts w:ascii="Times New Roman" w:hAnsi="Times New Roman" w:cs="Times New Roman"/>
          <w:sz w:val="28"/>
          <w:szCs w:val="28"/>
        </w:rPr>
      </w:pPr>
    </w:p>
    <w:p w:rsidR="00F505F3" w:rsidRPr="00F505F3" w:rsidRDefault="00F505F3" w:rsidP="00F505F3">
      <w:pPr>
        <w:spacing w:after="0"/>
        <w:rPr>
          <w:rFonts w:ascii="Times New Roman" w:hAnsi="Times New Roman" w:cs="Times New Roman"/>
          <w:sz w:val="28"/>
          <w:szCs w:val="28"/>
        </w:rPr>
      </w:pPr>
    </w:p>
    <w:p w:rsidR="00F505F3" w:rsidRPr="00F505F3" w:rsidRDefault="00F505F3" w:rsidP="00F505F3">
      <w:pPr>
        <w:spacing w:after="0" w:line="360" w:lineRule="auto"/>
        <w:ind w:firstLine="540"/>
        <w:jc w:val="both"/>
        <w:rPr>
          <w:rFonts w:ascii="Times New Roman" w:hAnsi="Times New Roman" w:cs="Times New Roman"/>
          <w:spacing w:val="-14"/>
          <w:sz w:val="28"/>
          <w:szCs w:val="28"/>
        </w:rPr>
      </w:pPr>
      <w:r w:rsidRPr="00F505F3">
        <w:rPr>
          <w:rFonts w:ascii="Times New Roman" w:hAnsi="Times New Roman" w:cs="Times New Roman"/>
          <w:sz w:val="28"/>
          <w:szCs w:val="28"/>
        </w:rPr>
        <w:t xml:space="preserve">У пацієнтів першої підгрупи процентне співвідношення лейкоцитів знаходилося в нормі. У пацієнтів другої підгрупи виявили підвищений відсоток сегментоядерних лейкоцитів і </w:t>
      </w:r>
      <w:r w:rsidRPr="00F505F3">
        <w:rPr>
          <w:rFonts w:ascii="Times New Roman" w:hAnsi="Times New Roman" w:cs="Times New Roman"/>
          <w:sz w:val="28"/>
          <w:szCs w:val="28"/>
          <w:lang w:val="uk-UA"/>
        </w:rPr>
        <w:t>підвищений</w:t>
      </w:r>
      <w:r w:rsidRPr="00F505F3">
        <w:rPr>
          <w:rFonts w:ascii="Times New Roman" w:hAnsi="Times New Roman" w:cs="Times New Roman"/>
          <w:sz w:val="28"/>
          <w:szCs w:val="28"/>
        </w:rPr>
        <w:t xml:space="preserve"> вміст абсолютного числа лімфоцитів в порівнянні з пацієнтами групи порівняння. В обох підгрупах спостерігали стимуляцію фагоцитарної активності нейтрофілів, що виражається </w:t>
      </w:r>
      <w:r w:rsidRPr="00F505F3">
        <w:rPr>
          <w:rFonts w:ascii="Times New Roman" w:hAnsi="Times New Roman" w:cs="Times New Roman"/>
          <w:spacing w:val="-14"/>
          <w:sz w:val="28"/>
          <w:szCs w:val="28"/>
        </w:rPr>
        <w:t>збільшенням фагоцитарного числа і фагоцитарного індекс</w:t>
      </w:r>
      <w:r w:rsidRPr="00F505F3">
        <w:rPr>
          <w:rFonts w:ascii="Times New Roman" w:hAnsi="Times New Roman" w:cs="Times New Roman"/>
          <w:spacing w:val="-14"/>
          <w:sz w:val="28"/>
          <w:szCs w:val="28"/>
          <w:lang w:val="uk-UA"/>
        </w:rPr>
        <w:t>а</w:t>
      </w:r>
      <w:r w:rsidRPr="00F505F3">
        <w:rPr>
          <w:rFonts w:ascii="Times New Roman" w:hAnsi="Times New Roman" w:cs="Times New Roman"/>
          <w:spacing w:val="-14"/>
          <w:sz w:val="28"/>
          <w:szCs w:val="28"/>
        </w:rPr>
        <w:t xml:space="preserve"> (табл. 4.6).</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Таблица 4.6</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Показники фагоцитозу і активності білків системи комплементу у пацієнтів досліджуваних груп</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2471"/>
        <w:gridCol w:w="2025"/>
        <w:gridCol w:w="2026"/>
      </w:tblGrid>
      <w:tr w:rsidR="00F505F3" w:rsidRPr="00F505F3" w:rsidTr="00F505F3">
        <w:trPr>
          <w:jc w:val="center"/>
        </w:trPr>
        <w:tc>
          <w:tcPr>
            <w:tcW w:w="294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Показ</w:t>
            </w:r>
            <w:r w:rsidRPr="00F505F3">
              <w:rPr>
                <w:rFonts w:ascii="Times New Roman" w:hAnsi="Times New Roman" w:cs="Times New Roman"/>
                <w:sz w:val="24"/>
                <w:szCs w:val="24"/>
                <w:lang w:val="uk-UA"/>
              </w:rPr>
              <w:t>ники</w:t>
            </w:r>
          </w:p>
        </w:tc>
        <w:tc>
          <w:tcPr>
            <w:tcW w:w="247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 xml:space="preserve">Група </w:t>
            </w:r>
            <w:r w:rsidRPr="00F505F3">
              <w:rPr>
                <w:rFonts w:ascii="Times New Roman" w:hAnsi="Times New Roman" w:cs="Times New Roman"/>
                <w:sz w:val="24"/>
                <w:szCs w:val="24"/>
                <w:lang w:val="uk-UA"/>
              </w:rPr>
              <w:t>порівняння</w:t>
            </w:r>
          </w:p>
        </w:tc>
        <w:tc>
          <w:tcPr>
            <w:tcW w:w="202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Пер</w:t>
            </w:r>
            <w:r w:rsidRPr="00F505F3">
              <w:rPr>
                <w:rFonts w:ascii="Times New Roman" w:hAnsi="Times New Roman" w:cs="Times New Roman"/>
                <w:sz w:val="24"/>
                <w:szCs w:val="24"/>
                <w:lang w:val="uk-UA"/>
              </w:rPr>
              <w:t>ша</w:t>
            </w:r>
            <w:r w:rsidRPr="00F505F3">
              <w:rPr>
                <w:rFonts w:ascii="Times New Roman" w:hAnsi="Times New Roman" w:cs="Times New Roman"/>
                <w:sz w:val="24"/>
                <w:szCs w:val="24"/>
              </w:rPr>
              <w:t xml:space="preserve"> </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xml:space="preserve">дгрупа </w:t>
            </w:r>
            <w:r w:rsidRPr="00F505F3">
              <w:rPr>
                <w:rFonts w:ascii="Times New Roman" w:hAnsi="Times New Roman" w:cs="Times New Roman"/>
                <w:sz w:val="24"/>
                <w:szCs w:val="24"/>
                <w:lang w:val="en-US"/>
              </w:rPr>
              <w:t>(n=</w:t>
            </w:r>
            <w:r w:rsidRPr="00F505F3">
              <w:rPr>
                <w:rFonts w:ascii="Times New Roman" w:hAnsi="Times New Roman" w:cs="Times New Roman"/>
                <w:sz w:val="24"/>
                <w:szCs w:val="24"/>
              </w:rPr>
              <w:t>3</w:t>
            </w:r>
            <w:r w:rsidRPr="00F505F3">
              <w:rPr>
                <w:rFonts w:ascii="Times New Roman" w:hAnsi="Times New Roman" w:cs="Times New Roman"/>
                <w:sz w:val="24"/>
                <w:szCs w:val="24"/>
                <w:lang w:val="en-US"/>
              </w:rPr>
              <w:t>3)</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Друга</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дгрупа</w:t>
            </w:r>
            <w:r w:rsidRPr="00F505F3">
              <w:rPr>
                <w:rFonts w:ascii="Times New Roman" w:hAnsi="Times New Roman" w:cs="Times New Roman"/>
                <w:sz w:val="24"/>
                <w:szCs w:val="24"/>
                <w:lang w:val="en-US"/>
              </w:rPr>
              <w:t xml:space="preserve"> (n=</w:t>
            </w:r>
            <w:r w:rsidRPr="00F505F3">
              <w:rPr>
                <w:rFonts w:ascii="Times New Roman" w:hAnsi="Times New Roman" w:cs="Times New Roman"/>
                <w:sz w:val="24"/>
                <w:szCs w:val="24"/>
              </w:rPr>
              <w:t>26</w:t>
            </w:r>
            <w:r w:rsidRPr="00F505F3">
              <w:rPr>
                <w:rFonts w:ascii="Times New Roman" w:hAnsi="Times New Roman" w:cs="Times New Roman"/>
                <w:sz w:val="24"/>
                <w:szCs w:val="24"/>
                <w:lang w:val="en-US"/>
              </w:rPr>
              <w:t>)</w:t>
            </w:r>
          </w:p>
        </w:tc>
      </w:tr>
      <w:tr w:rsidR="00F505F3" w:rsidRPr="00F505F3" w:rsidTr="00F505F3">
        <w:trPr>
          <w:jc w:val="center"/>
        </w:trPr>
        <w:tc>
          <w:tcPr>
            <w:tcW w:w="294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Фагоцитарн</w:t>
            </w:r>
            <w:r w:rsidRPr="00F505F3">
              <w:rPr>
                <w:rFonts w:ascii="Times New Roman" w:hAnsi="Times New Roman" w:cs="Times New Roman"/>
                <w:sz w:val="24"/>
                <w:szCs w:val="24"/>
                <w:lang w:val="uk-UA"/>
              </w:rPr>
              <w:t>ий і</w:t>
            </w:r>
            <w:r w:rsidRPr="00F505F3">
              <w:rPr>
                <w:rFonts w:ascii="Times New Roman" w:hAnsi="Times New Roman" w:cs="Times New Roman"/>
                <w:sz w:val="24"/>
                <w:szCs w:val="24"/>
              </w:rPr>
              <w:t>ндекс</w:t>
            </w:r>
          </w:p>
        </w:tc>
        <w:tc>
          <w:tcPr>
            <w:tcW w:w="247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73,1±9,0</w:t>
            </w:r>
          </w:p>
        </w:tc>
        <w:tc>
          <w:tcPr>
            <w:tcW w:w="202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85,2±7,4</w:t>
            </w:r>
          </w:p>
        </w:tc>
        <w:tc>
          <w:tcPr>
            <w:tcW w:w="202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76,5±8,1</w:t>
            </w:r>
          </w:p>
        </w:tc>
      </w:tr>
      <w:tr w:rsidR="00F505F3" w:rsidRPr="00F505F3" w:rsidTr="00F505F3">
        <w:trPr>
          <w:jc w:val="center"/>
        </w:trPr>
        <w:tc>
          <w:tcPr>
            <w:tcW w:w="294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Фагоцитарне число</w:t>
            </w:r>
          </w:p>
        </w:tc>
        <w:tc>
          <w:tcPr>
            <w:tcW w:w="247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3,6±0,1</w:t>
            </w:r>
          </w:p>
        </w:tc>
        <w:tc>
          <w:tcPr>
            <w:tcW w:w="202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4,5±0,3</w:t>
            </w:r>
          </w:p>
        </w:tc>
        <w:tc>
          <w:tcPr>
            <w:tcW w:w="202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4,03±0,3</w:t>
            </w:r>
          </w:p>
        </w:tc>
      </w:tr>
      <w:tr w:rsidR="00F505F3" w:rsidRPr="00F505F3" w:rsidTr="00F505F3">
        <w:trPr>
          <w:jc w:val="center"/>
        </w:trPr>
        <w:tc>
          <w:tcPr>
            <w:tcW w:w="294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ндекс завершен</w:t>
            </w:r>
            <w:r w:rsidRPr="00F505F3">
              <w:rPr>
                <w:rFonts w:ascii="Times New Roman" w:hAnsi="Times New Roman" w:cs="Times New Roman"/>
                <w:sz w:val="24"/>
                <w:szCs w:val="24"/>
                <w:lang w:val="uk-UA"/>
              </w:rPr>
              <w:t>ості</w:t>
            </w:r>
          </w:p>
        </w:tc>
        <w:tc>
          <w:tcPr>
            <w:tcW w:w="247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1,1±0,2</w:t>
            </w:r>
          </w:p>
        </w:tc>
        <w:tc>
          <w:tcPr>
            <w:tcW w:w="202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1,09±0,2</w:t>
            </w:r>
          </w:p>
        </w:tc>
        <w:tc>
          <w:tcPr>
            <w:tcW w:w="202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1,23±0,2</w:t>
            </w:r>
          </w:p>
        </w:tc>
      </w:tr>
      <w:tr w:rsidR="00F505F3" w:rsidRPr="00F505F3" w:rsidTr="00F505F3">
        <w:trPr>
          <w:jc w:val="center"/>
        </w:trPr>
        <w:tc>
          <w:tcPr>
            <w:tcW w:w="294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Активн</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сть комплемента</w:t>
            </w:r>
          </w:p>
        </w:tc>
        <w:tc>
          <w:tcPr>
            <w:tcW w:w="2471"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1,0±0,2</w:t>
            </w:r>
          </w:p>
        </w:tc>
        <w:tc>
          <w:tcPr>
            <w:tcW w:w="2025"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1,1±0,1</w:t>
            </w:r>
          </w:p>
        </w:tc>
        <w:tc>
          <w:tcPr>
            <w:tcW w:w="2026" w:type="dxa"/>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1,08±0,1</w:t>
            </w:r>
          </w:p>
        </w:tc>
      </w:tr>
    </w:tbl>
    <w:p w:rsidR="00F505F3" w:rsidRPr="00F505F3" w:rsidRDefault="00F505F3" w:rsidP="00F505F3">
      <w:pPr>
        <w:spacing w:after="0" w:line="360" w:lineRule="auto"/>
        <w:ind w:firstLine="627"/>
        <w:jc w:val="both"/>
        <w:rPr>
          <w:rFonts w:ascii="Times New Roman" w:hAnsi="Times New Roman" w:cs="Times New Roman"/>
          <w:sz w:val="28"/>
          <w:szCs w:val="28"/>
        </w:rPr>
      </w:pPr>
    </w:p>
    <w:p w:rsidR="00F505F3" w:rsidRPr="00F505F3" w:rsidRDefault="00F505F3" w:rsidP="00F505F3">
      <w:pPr>
        <w:spacing w:after="0" w:line="360" w:lineRule="auto"/>
        <w:ind w:firstLine="627"/>
        <w:jc w:val="both"/>
        <w:rPr>
          <w:rFonts w:ascii="Times New Roman" w:hAnsi="Times New Roman" w:cs="Times New Roman"/>
          <w:sz w:val="28"/>
          <w:szCs w:val="28"/>
          <w:lang w:val="uk-UA"/>
        </w:rPr>
      </w:pPr>
      <w:r w:rsidRPr="00F505F3">
        <w:rPr>
          <w:rFonts w:ascii="Times New Roman" w:hAnsi="Times New Roman" w:cs="Times New Roman"/>
          <w:sz w:val="28"/>
          <w:szCs w:val="28"/>
        </w:rPr>
        <w:t>Дослідження споживання білків системи комплементу показало, що їх концентрація у хворих обох підгруп достовірно не відрізнялася від показників пацієнтів групи порівняння. У табл. 4.7 наведені показники маркерів диференціювання CD Т-лімфоцитів та інших імунокомпетентних клітин у пацієнтів досліджуваних груп.</w:t>
      </w:r>
    </w:p>
    <w:p w:rsidR="00F505F3" w:rsidRPr="00F505F3" w:rsidRDefault="00F505F3" w:rsidP="00F505F3">
      <w:pPr>
        <w:spacing w:after="0" w:line="360" w:lineRule="auto"/>
        <w:ind w:firstLine="627"/>
        <w:jc w:val="right"/>
        <w:rPr>
          <w:rFonts w:ascii="Times New Roman" w:hAnsi="Times New Roman" w:cs="Times New Roman"/>
          <w:sz w:val="28"/>
          <w:szCs w:val="28"/>
        </w:rPr>
      </w:pPr>
    </w:p>
    <w:p w:rsidR="00F505F3" w:rsidRPr="00F505F3" w:rsidRDefault="00F505F3" w:rsidP="00F505F3">
      <w:pPr>
        <w:spacing w:after="0" w:line="360" w:lineRule="auto"/>
        <w:ind w:firstLine="627"/>
        <w:jc w:val="right"/>
        <w:rPr>
          <w:rFonts w:ascii="Times New Roman" w:hAnsi="Times New Roman" w:cs="Times New Roman"/>
          <w:sz w:val="28"/>
          <w:szCs w:val="28"/>
        </w:rPr>
      </w:pPr>
    </w:p>
    <w:p w:rsidR="00F505F3" w:rsidRPr="00F505F3" w:rsidRDefault="00F505F3" w:rsidP="00F505F3">
      <w:pPr>
        <w:spacing w:after="0" w:line="360" w:lineRule="auto"/>
        <w:ind w:firstLine="627"/>
        <w:jc w:val="right"/>
        <w:rPr>
          <w:rFonts w:ascii="Times New Roman" w:hAnsi="Times New Roman" w:cs="Times New Roman"/>
          <w:sz w:val="28"/>
          <w:szCs w:val="28"/>
          <w:lang w:val="uk-UA"/>
        </w:rPr>
      </w:pPr>
      <w:r w:rsidRPr="00F505F3">
        <w:rPr>
          <w:rFonts w:ascii="Times New Roman" w:hAnsi="Times New Roman" w:cs="Times New Roman"/>
          <w:sz w:val="28"/>
          <w:szCs w:val="28"/>
          <w:lang w:val="uk-UA"/>
        </w:rPr>
        <w:lastRenderedPageBreak/>
        <w:t>Таблиця 4.7</w:t>
      </w:r>
    </w:p>
    <w:p w:rsidR="00F505F3" w:rsidRPr="00F505F3" w:rsidRDefault="00F505F3" w:rsidP="00F505F3">
      <w:pPr>
        <w:spacing w:after="0" w:line="360" w:lineRule="auto"/>
        <w:jc w:val="center"/>
        <w:rPr>
          <w:rFonts w:ascii="Times New Roman" w:hAnsi="Times New Roman" w:cs="Times New Roman"/>
          <w:b/>
          <w:sz w:val="28"/>
          <w:szCs w:val="28"/>
          <w:lang w:val="uk-UA"/>
        </w:rPr>
      </w:pPr>
      <w:r w:rsidRPr="00F505F3">
        <w:rPr>
          <w:rFonts w:ascii="Times New Roman" w:hAnsi="Times New Roman" w:cs="Times New Roman"/>
          <w:b/>
          <w:sz w:val="28"/>
          <w:szCs w:val="28"/>
          <w:lang w:val="uk-UA"/>
        </w:rPr>
        <w:t xml:space="preserve">Маркери диференціювання </w:t>
      </w:r>
      <w:r w:rsidRPr="00F505F3">
        <w:rPr>
          <w:rFonts w:ascii="Times New Roman" w:hAnsi="Times New Roman" w:cs="Times New Roman"/>
          <w:b/>
          <w:sz w:val="28"/>
          <w:szCs w:val="28"/>
        </w:rPr>
        <w:t>CD</w:t>
      </w:r>
      <w:r w:rsidRPr="00F505F3">
        <w:rPr>
          <w:rFonts w:ascii="Times New Roman" w:hAnsi="Times New Roman" w:cs="Times New Roman"/>
          <w:b/>
          <w:sz w:val="28"/>
          <w:szCs w:val="28"/>
          <w:lang w:val="uk-UA"/>
        </w:rPr>
        <w:t xml:space="preserve"> Т-лімфоцитів та інших імунокомпетентних клітин у пацієнтів досліджуваних груп</w:t>
      </w:r>
    </w:p>
    <w:tbl>
      <w:tblPr>
        <w:tblW w:w="935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1766"/>
        <w:gridCol w:w="2080"/>
        <w:gridCol w:w="2268"/>
      </w:tblGrid>
      <w:tr w:rsidR="00F505F3" w:rsidRPr="00F505F3" w:rsidTr="00F505F3">
        <w:trPr>
          <w:trHeight w:val="541"/>
          <w:jc w:val="center"/>
        </w:trPr>
        <w:tc>
          <w:tcPr>
            <w:tcW w:w="3242" w:type="dxa"/>
            <w:vAlign w:val="center"/>
          </w:tcPr>
          <w:p w:rsidR="00F505F3" w:rsidRPr="00F505F3" w:rsidRDefault="00F505F3" w:rsidP="00F505F3">
            <w:pPr>
              <w:spacing w:after="0"/>
              <w:jc w:val="center"/>
              <w:rPr>
                <w:rFonts w:ascii="Times New Roman" w:hAnsi="Times New Roman" w:cs="Times New Roman"/>
                <w:sz w:val="24"/>
                <w:szCs w:val="24"/>
                <w:lang w:val="uk-UA"/>
              </w:rPr>
            </w:pPr>
          </w:p>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Показ</w:t>
            </w:r>
            <w:r w:rsidRPr="00F505F3">
              <w:rPr>
                <w:rFonts w:ascii="Times New Roman" w:hAnsi="Times New Roman" w:cs="Times New Roman"/>
                <w:sz w:val="24"/>
                <w:szCs w:val="24"/>
                <w:lang w:val="uk-UA"/>
              </w:rPr>
              <w:t>ники, о</w:t>
            </w:r>
            <w:r w:rsidRPr="00F505F3">
              <w:rPr>
                <w:rFonts w:ascii="Times New Roman" w:hAnsi="Times New Roman" w:cs="Times New Roman"/>
                <w:sz w:val="24"/>
                <w:szCs w:val="24"/>
              </w:rPr>
              <w:t xml:space="preserve">д. </w:t>
            </w:r>
            <w:r w:rsidRPr="00F505F3">
              <w:rPr>
                <w:rFonts w:ascii="Times New Roman" w:hAnsi="Times New Roman" w:cs="Times New Roman"/>
                <w:sz w:val="24"/>
                <w:szCs w:val="24"/>
                <w:lang w:val="uk-UA"/>
              </w:rPr>
              <w:t>вимірювання</w:t>
            </w:r>
          </w:p>
          <w:p w:rsidR="00F505F3" w:rsidRPr="00F505F3" w:rsidRDefault="00F505F3" w:rsidP="00F505F3">
            <w:pPr>
              <w:spacing w:after="0"/>
              <w:jc w:val="center"/>
              <w:rPr>
                <w:rFonts w:ascii="Times New Roman" w:hAnsi="Times New Roman" w:cs="Times New Roman"/>
                <w:sz w:val="24"/>
                <w:szCs w:val="24"/>
              </w:rPr>
            </w:pPr>
          </w:p>
        </w:tc>
        <w:tc>
          <w:tcPr>
            <w:tcW w:w="176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 xml:space="preserve">Група </w:t>
            </w:r>
            <w:r w:rsidRPr="00F505F3">
              <w:rPr>
                <w:rFonts w:ascii="Times New Roman" w:hAnsi="Times New Roman" w:cs="Times New Roman"/>
                <w:sz w:val="24"/>
                <w:szCs w:val="24"/>
                <w:lang w:val="uk-UA"/>
              </w:rPr>
              <w:t>порівняння</w:t>
            </w:r>
          </w:p>
        </w:tc>
        <w:tc>
          <w:tcPr>
            <w:tcW w:w="208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Пер</w:t>
            </w:r>
            <w:r w:rsidRPr="00F505F3">
              <w:rPr>
                <w:rFonts w:ascii="Times New Roman" w:hAnsi="Times New Roman" w:cs="Times New Roman"/>
                <w:sz w:val="24"/>
                <w:szCs w:val="24"/>
                <w:lang w:val="uk-UA"/>
              </w:rPr>
              <w:t>ша</w:t>
            </w:r>
            <w:r w:rsidRPr="00F505F3">
              <w:rPr>
                <w:rFonts w:ascii="Times New Roman" w:hAnsi="Times New Roman" w:cs="Times New Roman"/>
                <w:sz w:val="24"/>
                <w:szCs w:val="24"/>
              </w:rPr>
              <w:t xml:space="preserve"> </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xml:space="preserve">дгрупа </w:t>
            </w:r>
            <w:r w:rsidRPr="00F505F3">
              <w:rPr>
                <w:rFonts w:ascii="Times New Roman" w:hAnsi="Times New Roman" w:cs="Times New Roman"/>
                <w:sz w:val="24"/>
                <w:szCs w:val="24"/>
                <w:lang w:val="en-US"/>
              </w:rPr>
              <w:t>(n=</w:t>
            </w:r>
            <w:r w:rsidRPr="00F505F3">
              <w:rPr>
                <w:rFonts w:ascii="Times New Roman" w:hAnsi="Times New Roman" w:cs="Times New Roman"/>
                <w:sz w:val="24"/>
                <w:szCs w:val="24"/>
              </w:rPr>
              <w:t>3</w:t>
            </w:r>
            <w:r w:rsidRPr="00F505F3">
              <w:rPr>
                <w:rFonts w:ascii="Times New Roman" w:hAnsi="Times New Roman" w:cs="Times New Roman"/>
                <w:sz w:val="24"/>
                <w:szCs w:val="24"/>
                <w:lang w:val="en-US"/>
              </w:rPr>
              <w:t>3)</w:t>
            </w:r>
          </w:p>
        </w:tc>
        <w:tc>
          <w:tcPr>
            <w:tcW w:w="226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Друга</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ідгрупа</w:t>
            </w:r>
            <w:r w:rsidRPr="00F505F3">
              <w:rPr>
                <w:rFonts w:ascii="Times New Roman" w:hAnsi="Times New Roman" w:cs="Times New Roman"/>
                <w:sz w:val="24"/>
                <w:szCs w:val="24"/>
                <w:lang w:val="en-US"/>
              </w:rPr>
              <w:t xml:space="preserve"> (n=</w:t>
            </w:r>
            <w:r w:rsidRPr="00F505F3">
              <w:rPr>
                <w:rFonts w:ascii="Times New Roman" w:hAnsi="Times New Roman" w:cs="Times New Roman"/>
                <w:sz w:val="24"/>
                <w:szCs w:val="24"/>
              </w:rPr>
              <w:t>26</w:t>
            </w:r>
            <w:r w:rsidRPr="00F505F3">
              <w:rPr>
                <w:rFonts w:ascii="Times New Roman" w:hAnsi="Times New Roman" w:cs="Times New Roman"/>
                <w:sz w:val="24"/>
                <w:szCs w:val="24"/>
                <w:lang w:val="en-US"/>
              </w:rPr>
              <w:t>)</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en-US"/>
              </w:rPr>
              <w:t>D</w:t>
            </w:r>
            <w:r w:rsidRPr="00F505F3">
              <w:rPr>
                <w:rFonts w:ascii="Times New Roman" w:hAnsi="Times New Roman" w:cs="Times New Roman"/>
                <w:sz w:val="24"/>
                <w:szCs w:val="24"/>
              </w:rPr>
              <w:t>2</w:t>
            </w:r>
            <w:r w:rsidRPr="00F505F3">
              <w:rPr>
                <w:rFonts w:ascii="Times New Roman" w:hAnsi="Times New Roman" w:cs="Times New Roman"/>
                <w:sz w:val="24"/>
                <w:szCs w:val="24"/>
                <w:vertAlign w:val="superscript"/>
              </w:rPr>
              <w:t xml:space="preserve">+ </w:t>
            </w:r>
            <w:r w:rsidRPr="00F505F3">
              <w:rPr>
                <w:rFonts w:ascii="Times New Roman" w:hAnsi="Times New Roman" w:cs="Times New Roman"/>
                <w:sz w:val="24"/>
                <w:szCs w:val="24"/>
              </w:rPr>
              <w:t xml:space="preserve">, абс. </w:t>
            </w:r>
            <w:r w:rsidRPr="00F505F3">
              <w:rPr>
                <w:rFonts w:ascii="Times New Roman" w:hAnsi="Times New Roman" w:cs="Times New Roman"/>
                <w:sz w:val="24"/>
                <w:szCs w:val="24"/>
                <w:lang w:val="uk-UA"/>
              </w:rPr>
              <w:t>кількість</w:t>
            </w:r>
            <w:r w:rsidRPr="00F505F3">
              <w:rPr>
                <w:rFonts w:ascii="Times New Roman" w:hAnsi="Times New Roman" w:cs="Times New Roman"/>
                <w:sz w:val="24"/>
                <w:szCs w:val="24"/>
              </w:rPr>
              <w:t xml:space="preserve"> (х 10</w:t>
            </w:r>
            <w:r w:rsidRPr="00F505F3">
              <w:rPr>
                <w:rFonts w:ascii="Times New Roman" w:hAnsi="Times New Roman" w:cs="Times New Roman"/>
                <w:sz w:val="24"/>
                <w:szCs w:val="24"/>
                <w:vertAlign w:val="superscript"/>
              </w:rPr>
              <w:t>6</w:t>
            </w:r>
            <w:r w:rsidRPr="00F505F3">
              <w:rPr>
                <w:rFonts w:ascii="Times New Roman" w:hAnsi="Times New Roman" w:cs="Times New Roman"/>
                <w:sz w:val="24"/>
                <w:szCs w:val="24"/>
              </w:rPr>
              <w:t>)</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482,6±39,9</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345,67±28,4*</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176,67±16,4**</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en-US"/>
              </w:rPr>
              <w:t>D</w:t>
            </w:r>
            <w:r w:rsidRPr="00F505F3">
              <w:rPr>
                <w:rFonts w:ascii="Times New Roman" w:hAnsi="Times New Roman" w:cs="Times New Roman"/>
                <w:sz w:val="24"/>
                <w:szCs w:val="24"/>
              </w:rPr>
              <w:t>3</w:t>
            </w:r>
            <w:r w:rsidRPr="00F505F3">
              <w:rPr>
                <w:rFonts w:ascii="Times New Roman" w:hAnsi="Times New Roman" w:cs="Times New Roman"/>
                <w:sz w:val="24"/>
                <w:szCs w:val="24"/>
                <w:vertAlign w:val="superscript"/>
              </w:rPr>
              <w:t>+</w:t>
            </w:r>
            <w:r w:rsidRPr="00F505F3">
              <w:rPr>
                <w:rFonts w:ascii="Times New Roman" w:hAnsi="Times New Roman" w:cs="Times New Roman"/>
                <w:sz w:val="24"/>
                <w:szCs w:val="24"/>
              </w:rPr>
              <w:t xml:space="preserve">, абс. </w:t>
            </w:r>
            <w:r w:rsidRPr="00F505F3">
              <w:rPr>
                <w:rFonts w:ascii="Times New Roman" w:hAnsi="Times New Roman" w:cs="Times New Roman"/>
                <w:sz w:val="24"/>
                <w:szCs w:val="24"/>
                <w:lang w:val="uk-UA"/>
              </w:rPr>
              <w:t>кількість</w:t>
            </w:r>
            <w:r w:rsidRPr="00F505F3">
              <w:rPr>
                <w:rFonts w:ascii="Times New Roman" w:hAnsi="Times New Roman" w:cs="Times New Roman"/>
                <w:sz w:val="24"/>
                <w:szCs w:val="24"/>
              </w:rPr>
              <w:t xml:space="preserve"> (х 10</w:t>
            </w:r>
            <w:r w:rsidRPr="00F505F3">
              <w:rPr>
                <w:rFonts w:ascii="Times New Roman" w:hAnsi="Times New Roman" w:cs="Times New Roman"/>
                <w:sz w:val="24"/>
                <w:szCs w:val="24"/>
                <w:vertAlign w:val="superscript"/>
              </w:rPr>
              <w:t>6</w:t>
            </w:r>
            <w:r w:rsidRPr="00F505F3">
              <w:rPr>
                <w:rFonts w:ascii="Times New Roman" w:hAnsi="Times New Roman" w:cs="Times New Roman"/>
                <w:sz w:val="24"/>
                <w:szCs w:val="24"/>
              </w:rPr>
              <w:t>)</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1020,2±63,0</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740,33±63,4*</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293,33±25,4**</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en-US"/>
              </w:rPr>
              <w:t>D</w:t>
            </w:r>
            <w:r w:rsidRPr="00F505F3">
              <w:rPr>
                <w:rFonts w:ascii="Times New Roman" w:hAnsi="Times New Roman" w:cs="Times New Roman"/>
                <w:sz w:val="24"/>
                <w:szCs w:val="24"/>
              </w:rPr>
              <w:t>4</w:t>
            </w:r>
            <w:r w:rsidRPr="00F505F3">
              <w:rPr>
                <w:rFonts w:ascii="Times New Roman" w:hAnsi="Times New Roman" w:cs="Times New Roman"/>
                <w:sz w:val="24"/>
                <w:szCs w:val="24"/>
                <w:vertAlign w:val="superscript"/>
              </w:rPr>
              <w:t>+</w:t>
            </w:r>
            <w:r w:rsidRPr="00F505F3">
              <w:rPr>
                <w:rFonts w:ascii="Times New Roman" w:hAnsi="Times New Roman" w:cs="Times New Roman"/>
                <w:sz w:val="24"/>
                <w:szCs w:val="24"/>
              </w:rPr>
              <w:t xml:space="preserve">, абс. </w:t>
            </w:r>
            <w:r w:rsidRPr="00F505F3">
              <w:rPr>
                <w:rFonts w:ascii="Times New Roman" w:hAnsi="Times New Roman" w:cs="Times New Roman"/>
                <w:sz w:val="24"/>
                <w:szCs w:val="24"/>
                <w:lang w:val="uk-UA"/>
              </w:rPr>
              <w:t>кількість</w:t>
            </w:r>
            <w:r w:rsidRPr="00F505F3">
              <w:rPr>
                <w:rFonts w:ascii="Times New Roman" w:hAnsi="Times New Roman" w:cs="Times New Roman"/>
                <w:sz w:val="24"/>
                <w:szCs w:val="24"/>
              </w:rPr>
              <w:t xml:space="preserve"> (х 10</w:t>
            </w:r>
            <w:r w:rsidRPr="00F505F3">
              <w:rPr>
                <w:rFonts w:ascii="Times New Roman" w:hAnsi="Times New Roman" w:cs="Times New Roman"/>
                <w:sz w:val="24"/>
                <w:szCs w:val="24"/>
                <w:vertAlign w:val="superscript"/>
              </w:rPr>
              <w:t>6</w:t>
            </w:r>
            <w:r w:rsidRPr="00F505F3">
              <w:rPr>
                <w:rFonts w:ascii="Times New Roman" w:hAnsi="Times New Roman" w:cs="Times New Roman"/>
                <w:sz w:val="24"/>
                <w:szCs w:val="24"/>
              </w:rPr>
              <w:t>)</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580,7±82,8</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460,33±38,3</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173,33±16,8**</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en-US"/>
              </w:rPr>
              <w:t>D8</w:t>
            </w:r>
            <w:r w:rsidRPr="00F505F3">
              <w:rPr>
                <w:rFonts w:ascii="Times New Roman" w:hAnsi="Times New Roman" w:cs="Times New Roman"/>
                <w:sz w:val="24"/>
                <w:szCs w:val="24"/>
                <w:vertAlign w:val="superscript"/>
                <w:lang w:val="en-US"/>
              </w:rPr>
              <w:t>+</w:t>
            </w:r>
            <w:r w:rsidRPr="00F505F3">
              <w:rPr>
                <w:rFonts w:ascii="Times New Roman" w:hAnsi="Times New Roman" w:cs="Times New Roman"/>
                <w:sz w:val="24"/>
                <w:szCs w:val="24"/>
              </w:rPr>
              <w:t xml:space="preserve">, абс. </w:t>
            </w:r>
            <w:r w:rsidRPr="00F505F3">
              <w:rPr>
                <w:rFonts w:ascii="Times New Roman" w:hAnsi="Times New Roman" w:cs="Times New Roman"/>
                <w:sz w:val="24"/>
                <w:szCs w:val="24"/>
                <w:lang w:val="uk-UA"/>
              </w:rPr>
              <w:t>кількість</w:t>
            </w:r>
            <w:r w:rsidRPr="00F505F3">
              <w:rPr>
                <w:rFonts w:ascii="Times New Roman" w:hAnsi="Times New Roman" w:cs="Times New Roman"/>
                <w:sz w:val="24"/>
                <w:szCs w:val="24"/>
              </w:rPr>
              <w:t xml:space="preserve"> (х 10</w:t>
            </w:r>
            <w:r w:rsidRPr="00F505F3">
              <w:rPr>
                <w:rFonts w:ascii="Times New Roman" w:hAnsi="Times New Roman" w:cs="Times New Roman"/>
                <w:sz w:val="24"/>
                <w:szCs w:val="24"/>
                <w:vertAlign w:val="superscript"/>
              </w:rPr>
              <w:t>6</w:t>
            </w:r>
            <w:r w:rsidRPr="00F505F3">
              <w:rPr>
                <w:rFonts w:ascii="Times New Roman" w:hAnsi="Times New Roman" w:cs="Times New Roman"/>
                <w:sz w:val="24"/>
                <w:szCs w:val="24"/>
              </w:rPr>
              <w:t>)</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260,0±48,1</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290,67±21,6</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120,33±11,6*</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lang w:val="en-US"/>
              </w:rPr>
              <w:t>CD16</w:t>
            </w:r>
            <w:r w:rsidRPr="00F505F3">
              <w:rPr>
                <w:rFonts w:ascii="Times New Roman" w:hAnsi="Times New Roman" w:cs="Times New Roman"/>
                <w:sz w:val="24"/>
                <w:szCs w:val="24"/>
                <w:vertAlign w:val="superscript"/>
                <w:lang w:val="en-US"/>
              </w:rPr>
              <w:t>+</w:t>
            </w:r>
            <w:r w:rsidRPr="00F505F3">
              <w:rPr>
                <w:rFonts w:ascii="Times New Roman" w:hAnsi="Times New Roman" w:cs="Times New Roman"/>
                <w:sz w:val="24"/>
                <w:szCs w:val="24"/>
              </w:rPr>
              <w:t>, %</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19,5±1,7</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41,0±3,7*</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19,4±1,74**</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lang w:val="en-US"/>
              </w:rPr>
              <w:t>CD19</w:t>
            </w:r>
            <w:r w:rsidRPr="00F505F3">
              <w:rPr>
                <w:rFonts w:ascii="Times New Roman" w:hAnsi="Times New Roman" w:cs="Times New Roman"/>
                <w:sz w:val="24"/>
                <w:szCs w:val="24"/>
                <w:vertAlign w:val="superscript"/>
                <w:lang w:val="en-US"/>
              </w:rPr>
              <w:t>+</w:t>
            </w:r>
            <w:r w:rsidRPr="00F505F3">
              <w:rPr>
                <w:rFonts w:ascii="Times New Roman" w:hAnsi="Times New Roman" w:cs="Times New Roman"/>
                <w:sz w:val="24"/>
                <w:szCs w:val="24"/>
              </w:rPr>
              <w:t>, %</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w:t>
            </w:r>
            <w:r w:rsidRPr="00F505F3">
              <w:rPr>
                <w:rFonts w:ascii="Times New Roman" w:hAnsi="Times New Roman" w:cs="Times New Roman"/>
                <w:sz w:val="24"/>
                <w:szCs w:val="24"/>
                <w:lang w:val="en-US"/>
              </w:rPr>
              <w:t>3</w:t>
            </w:r>
            <w:r w:rsidRPr="00F505F3">
              <w:rPr>
                <w:rFonts w:ascii="Times New Roman" w:hAnsi="Times New Roman" w:cs="Times New Roman"/>
                <w:sz w:val="24"/>
                <w:szCs w:val="24"/>
              </w:rPr>
              <w:t>,5±1,4</w:t>
            </w:r>
          </w:p>
        </w:tc>
        <w:tc>
          <w:tcPr>
            <w:tcW w:w="2080" w:type="dxa"/>
          </w:tcPr>
          <w:p w:rsidR="00F505F3" w:rsidRPr="00F505F3" w:rsidRDefault="00F505F3" w:rsidP="00F505F3">
            <w:pPr>
              <w:spacing w:after="0"/>
              <w:jc w:val="both"/>
              <w:rPr>
                <w:rFonts w:ascii="Times New Roman" w:hAnsi="Times New Roman" w:cs="Times New Roman"/>
                <w:sz w:val="24"/>
                <w:szCs w:val="24"/>
                <w:lang w:val="en-US"/>
              </w:rPr>
            </w:pPr>
            <w:r w:rsidRPr="00F505F3">
              <w:rPr>
                <w:rFonts w:ascii="Times New Roman" w:hAnsi="Times New Roman" w:cs="Times New Roman"/>
                <w:sz w:val="24"/>
                <w:szCs w:val="24"/>
              </w:rPr>
              <w:t>10,5±0,9</w:t>
            </w:r>
            <w:r w:rsidRPr="00F505F3">
              <w:rPr>
                <w:rFonts w:ascii="Times New Roman" w:hAnsi="Times New Roman" w:cs="Times New Roman"/>
                <w:sz w:val="24"/>
                <w:szCs w:val="24"/>
                <w:lang w:val="en-US"/>
              </w:rPr>
              <w:t>*</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13,2±1,2</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lang w:val="en-US"/>
              </w:rPr>
              <w:t>CD25</w:t>
            </w:r>
            <w:r w:rsidRPr="00F505F3">
              <w:rPr>
                <w:rFonts w:ascii="Times New Roman" w:hAnsi="Times New Roman" w:cs="Times New Roman"/>
                <w:sz w:val="24"/>
                <w:szCs w:val="24"/>
                <w:vertAlign w:val="superscript"/>
                <w:lang w:val="en-US"/>
              </w:rPr>
              <w:t>+</w:t>
            </w:r>
            <w:r w:rsidRPr="00F505F3">
              <w:rPr>
                <w:rFonts w:ascii="Times New Roman" w:hAnsi="Times New Roman" w:cs="Times New Roman"/>
                <w:sz w:val="24"/>
                <w:szCs w:val="24"/>
              </w:rPr>
              <w:t>, %</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16,0±1,5</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13,4±1,1</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16,2±1,4</w:t>
            </w:r>
          </w:p>
        </w:tc>
      </w:tr>
      <w:tr w:rsidR="00F505F3" w:rsidRPr="00F505F3" w:rsidTr="00F505F3">
        <w:trPr>
          <w:jc w:val="center"/>
        </w:trPr>
        <w:tc>
          <w:tcPr>
            <w:tcW w:w="3242" w:type="dxa"/>
          </w:tcPr>
          <w:p w:rsidR="00F505F3" w:rsidRPr="00F505F3" w:rsidRDefault="00F505F3" w:rsidP="00F505F3">
            <w:pPr>
              <w:spacing w:after="0"/>
              <w:jc w:val="both"/>
              <w:rPr>
                <w:rFonts w:ascii="Times New Roman" w:hAnsi="Times New Roman" w:cs="Times New Roman"/>
                <w:sz w:val="24"/>
                <w:szCs w:val="24"/>
                <w:lang w:val="en-US"/>
              </w:rPr>
            </w:pPr>
            <w:r w:rsidRPr="00F505F3">
              <w:rPr>
                <w:rFonts w:ascii="Times New Roman" w:hAnsi="Times New Roman" w:cs="Times New Roman"/>
                <w:sz w:val="24"/>
                <w:szCs w:val="24"/>
                <w:lang w:val="en-US"/>
              </w:rPr>
              <w:t>CD</w:t>
            </w:r>
            <w:r w:rsidRPr="00F505F3">
              <w:rPr>
                <w:rFonts w:ascii="Times New Roman" w:hAnsi="Times New Roman" w:cs="Times New Roman"/>
                <w:sz w:val="24"/>
                <w:szCs w:val="24"/>
              </w:rPr>
              <w:t>54</w:t>
            </w:r>
            <w:r w:rsidRPr="00F505F3">
              <w:rPr>
                <w:rFonts w:ascii="Times New Roman" w:hAnsi="Times New Roman" w:cs="Times New Roman"/>
                <w:sz w:val="24"/>
                <w:szCs w:val="24"/>
                <w:vertAlign w:val="superscript"/>
                <w:lang w:val="en-US"/>
              </w:rPr>
              <w:t>+</w:t>
            </w:r>
            <w:r w:rsidRPr="00F505F3">
              <w:rPr>
                <w:rFonts w:ascii="Times New Roman" w:hAnsi="Times New Roman" w:cs="Times New Roman"/>
                <w:sz w:val="24"/>
                <w:szCs w:val="24"/>
              </w:rPr>
              <w:t>, %</w:t>
            </w:r>
          </w:p>
        </w:tc>
        <w:tc>
          <w:tcPr>
            <w:tcW w:w="1766"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18,5±1,7</w:t>
            </w:r>
          </w:p>
        </w:tc>
        <w:tc>
          <w:tcPr>
            <w:tcW w:w="2080"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10,5±0,9*</w:t>
            </w:r>
          </w:p>
        </w:tc>
        <w:tc>
          <w:tcPr>
            <w:tcW w:w="2268" w:type="dxa"/>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19,6±1,8**</w:t>
            </w:r>
          </w:p>
        </w:tc>
      </w:tr>
    </w:tbl>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sz w:val="28"/>
          <w:szCs w:val="28"/>
        </w:rPr>
        <w:t>Прим</w:t>
      </w:r>
      <w:r w:rsidRPr="00F505F3">
        <w:rPr>
          <w:rFonts w:ascii="Times New Roman" w:hAnsi="Times New Roman" w:cs="Times New Roman"/>
          <w:sz w:val="28"/>
          <w:szCs w:val="28"/>
          <w:lang w:val="uk-UA"/>
        </w:rPr>
        <w:t>ітка</w:t>
      </w:r>
      <w:r w:rsidRPr="00F505F3">
        <w:rPr>
          <w:rFonts w:ascii="Times New Roman" w:hAnsi="Times New Roman" w:cs="Times New Roman"/>
          <w:sz w:val="28"/>
          <w:szCs w:val="28"/>
        </w:rPr>
        <w:t xml:space="preserve">:* – </w:t>
      </w:r>
      <w:r w:rsidRPr="00F505F3">
        <w:rPr>
          <w:rFonts w:ascii="Times New Roman" w:hAnsi="Times New Roman" w:cs="Times New Roman"/>
          <w:sz w:val="28"/>
          <w:szCs w:val="28"/>
          <w:lang w:val="uk-UA"/>
        </w:rPr>
        <w:t>відмінності</w:t>
      </w:r>
      <w:r w:rsidRPr="00F505F3">
        <w:rPr>
          <w:rFonts w:ascii="Times New Roman" w:hAnsi="Times New Roman" w:cs="Times New Roman"/>
          <w:sz w:val="28"/>
          <w:szCs w:val="28"/>
        </w:rPr>
        <w:t xml:space="preserve"> достов</w:t>
      </w:r>
      <w:r w:rsidRPr="00F505F3">
        <w:rPr>
          <w:rFonts w:ascii="Times New Roman" w:hAnsi="Times New Roman" w:cs="Times New Roman"/>
          <w:sz w:val="28"/>
          <w:szCs w:val="28"/>
          <w:lang w:val="uk-UA"/>
        </w:rPr>
        <w:t>і</w:t>
      </w:r>
      <w:r w:rsidRPr="00F505F3">
        <w:rPr>
          <w:rFonts w:ascii="Times New Roman" w:hAnsi="Times New Roman" w:cs="Times New Roman"/>
          <w:sz w:val="28"/>
          <w:szCs w:val="28"/>
        </w:rPr>
        <w:t>рн</w:t>
      </w:r>
      <w:r w:rsidRPr="00F505F3">
        <w:rPr>
          <w:rFonts w:ascii="Times New Roman" w:hAnsi="Times New Roman" w:cs="Times New Roman"/>
          <w:sz w:val="28"/>
          <w:szCs w:val="28"/>
          <w:lang w:val="uk-UA"/>
        </w:rPr>
        <w:t>і</w:t>
      </w:r>
      <w:r w:rsidRPr="00F505F3">
        <w:rPr>
          <w:rFonts w:ascii="Times New Roman" w:hAnsi="Times New Roman" w:cs="Times New Roman"/>
          <w:sz w:val="28"/>
          <w:szCs w:val="28"/>
        </w:rPr>
        <w:t xml:space="preserve"> </w:t>
      </w:r>
      <w:r w:rsidRPr="00F505F3">
        <w:rPr>
          <w:rFonts w:ascii="Times New Roman" w:hAnsi="Times New Roman" w:cs="Times New Roman"/>
          <w:sz w:val="28"/>
          <w:szCs w:val="28"/>
          <w:lang w:val="uk-UA"/>
        </w:rPr>
        <w:t>від</w:t>
      </w:r>
      <w:r w:rsidRPr="00F505F3">
        <w:rPr>
          <w:rFonts w:ascii="Times New Roman" w:hAnsi="Times New Roman" w:cs="Times New Roman"/>
          <w:sz w:val="28"/>
          <w:szCs w:val="28"/>
        </w:rPr>
        <w:t xml:space="preserve"> контрол</w:t>
      </w:r>
      <w:r w:rsidRPr="00F505F3">
        <w:rPr>
          <w:rFonts w:ascii="Times New Roman" w:hAnsi="Times New Roman" w:cs="Times New Roman"/>
          <w:sz w:val="28"/>
          <w:szCs w:val="28"/>
          <w:lang w:val="uk-UA"/>
        </w:rPr>
        <w:t>ю</w:t>
      </w:r>
    </w:p>
    <w:p w:rsidR="00F505F3" w:rsidRPr="00F505F3" w:rsidRDefault="00F505F3" w:rsidP="00F505F3">
      <w:pPr>
        <w:spacing w:after="0" w:line="360" w:lineRule="auto"/>
        <w:ind w:firstLine="708"/>
        <w:jc w:val="both"/>
        <w:rPr>
          <w:rFonts w:ascii="Times New Roman" w:hAnsi="Times New Roman" w:cs="Times New Roman"/>
          <w:sz w:val="28"/>
          <w:szCs w:val="28"/>
        </w:rPr>
      </w:pPr>
      <w:r w:rsidRPr="00F505F3">
        <w:rPr>
          <w:rFonts w:ascii="Times New Roman" w:hAnsi="Times New Roman" w:cs="Times New Roman"/>
          <w:sz w:val="28"/>
          <w:szCs w:val="28"/>
        </w:rPr>
        <w:t xml:space="preserve">** - </w:t>
      </w:r>
      <w:r w:rsidRPr="00F505F3">
        <w:rPr>
          <w:rFonts w:ascii="Times New Roman" w:hAnsi="Times New Roman" w:cs="Times New Roman"/>
          <w:sz w:val="28"/>
          <w:szCs w:val="28"/>
          <w:lang w:val="uk-UA"/>
        </w:rPr>
        <w:t>відмінності</w:t>
      </w:r>
      <w:r w:rsidRPr="00F505F3">
        <w:rPr>
          <w:rFonts w:ascii="Times New Roman" w:hAnsi="Times New Roman" w:cs="Times New Roman"/>
          <w:sz w:val="28"/>
          <w:szCs w:val="28"/>
        </w:rPr>
        <w:t xml:space="preserve"> достов</w:t>
      </w:r>
      <w:r w:rsidRPr="00F505F3">
        <w:rPr>
          <w:rFonts w:ascii="Times New Roman" w:hAnsi="Times New Roman" w:cs="Times New Roman"/>
          <w:sz w:val="28"/>
          <w:szCs w:val="28"/>
          <w:lang w:val="uk-UA"/>
        </w:rPr>
        <w:t>і</w:t>
      </w:r>
      <w:r w:rsidRPr="00F505F3">
        <w:rPr>
          <w:rFonts w:ascii="Times New Roman" w:hAnsi="Times New Roman" w:cs="Times New Roman"/>
          <w:sz w:val="28"/>
          <w:szCs w:val="28"/>
        </w:rPr>
        <w:t>рн</w:t>
      </w:r>
      <w:r w:rsidRPr="00F505F3">
        <w:rPr>
          <w:rFonts w:ascii="Times New Roman" w:hAnsi="Times New Roman" w:cs="Times New Roman"/>
          <w:sz w:val="28"/>
          <w:szCs w:val="28"/>
          <w:lang w:val="uk-UA"/>
        </w:rPr>
        <w:t>і</w:t>
      </w:r>
      <w:r w:rsidRPr="00F505F3">
        <w:rPr>
          <w:rFonts w:ascii="Times New Roman" w:hAnsi="Times New Roman" w:cs="Times New Roman"/>
          <w:sz w:val="28"/>
          <w:szCs w:val="28"/>
        </w:rPr>
        <w:t xml:space="preserve"> м</w:t>
      </w:r>
      <w:r w:rsidRPr="00F505F3">
        <w:rPr>
          <w:rFonts w:ascii="Times New Roman" w:hAnsi="Times New Roman" w:cs="Times New Roman"/>
          <w:sz w:val="28"/>
          <w:szCs w:val="28"/>
          <w:lang w:val="uk-UA"/>
        </w:rPr>
        <w:t>іж</w:t>
      </w:r>
      <w:r w:rsidRPr="00F505F3">
        <w:rPr>
          <w:rFonts w:ascii="Times New Roman" w:hAnsi="Times New Roman" w:cs="Times New Roman"/>
          <w:sz w:val="28"/>
          <w:szCs w:val="28"/>
        </w:rPr>
        <w:t xml:space="preserve"> групами</w:t>
      </w:r>
    </w:p>
    <w:p w:rsidR="00F505F3" w:rsidRPr="00F505F3" w:rsidRDefault="00F505F3" w:rsidP="00F505F3">
      <w:pPr>
        <w:spacing w:after="0" w:line="360" w:lineRule="auto"/>
        <w:ind w:firstLine="627"/>
        <w:jc w:val="both"/>
        <w:rPr>
          <w:rFonts w:ascii="Times New Roman" w:hAnsi="Times New Roman" w:cs="Times New Roman"/>
          <w:sz w:val="28"/>
          <w:szCs w:val="28"/>
          <w:lang w:val="uk-UA"/>
        </w:rPr>
      </w:pPr>
    </w:p>
    <w:p w:rsidR="00F505F3" w:rsidRPr="00F505F3" w:rsidRDefault="00F505F3" w:rsidP="00F505F3">
      <w:pPr>
        <w:spacing w:after="0" w:line="360" w:lineRule="auto"/>
        <w:ind w:firstLine="627"/>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У першій підгрупі пацієнтів зі сприятливим післяопераційним періодом відзначалося зниження абсолютного числа клітин С</w:t>
      </w:r>
      <w:r w:rsidRPr="00F505F3">
        <w:rPr>
          <w:rFonts w:ascii="Times New Roman" w:hAnsi="Times New Roman" w:cs="Times New Roman"/>
          <w:sz w:val="28"/>
          <w:szCs w:val="28"/>
        </w:rPr>
        <w:t>D</w:t>
      </w:r>
      <w:r w:rsidRPr="00F505F3">
        <w:rPr>
          <w:rFonts w:ascii="Times New Roman" w:hAnsi="Times New Roman" w:cs="Times New Roman"/>
          <w:sz w:val="28"/>
          <w:szCs w:val="28"/>
          <w:lang w:val="uk-UA"/>
        </w:rPr>
        <w:t>2+ і С</w:t>
      </w:r>
      <w:r w:rsidRPr="00F505F3">
        <w:rPr>
          <w:rFonts w:ascii="Times New Roman" w:hAnsi="Times New Roman" w:cs="Times New Roman"/>
          <w:sz w:val="28"/>
          <w:szCs w:val="28"/>
        </w:rPr>
        <w:t>D</w:t>
      </w:r>
      <w:r w:rsidRPr="00F505F3">
        <w:rPr>
          <w:rFonts w:ascii="Times New Roman" w:hAnsi="Times New Roman" w:cs="Times New Roman"/>
          <w:sz w:val="28"/>
          <w:szCs w:val="28"/>
          <w:lang w:val="uk-UA"/>
        </w:rPr>
        <w:t xml:space="preserve">3+ і процентного вмісту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19+ і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54 + відносно групи порівняння. Відмінності у вмісті клітин з маркерами диференціювання С</w:t>
      </w:r>
      <w:r w:rsidRPr="00F505F3">
        <w:rPr>
          <w:rFonts w:ascii="Times New Roman" w:hAnsi="Times New Roman" w:cs="Times New Roman"/>
          <w:sz w:val="28"/>
          <w:szCs w:val="28"/>
        </w:rPr>
        <w:t>D</w:t>
      </w:r>
      <w:r w:rsidRPr="00F505F3">
        <w:rPr>
          <w:rFonts w:ascii="Times New Roman" w:hAnsi="Times New Roman" w:cs="Times New Roman"/>
          <w:sz w:val="28"/>
          <w:szCs w:val="28"/>
          <w:lang w:val="uk-UA"/>
        </w:rPr>
        <w:t>4+, С</w:t>
      </w:r>
      <w:r w:rsidRPr="00F505F3">
        <w:rPr>
          <w:rFonts w:ascii="Times New Roman" w:hAnsi="Times New Roman" w:cs="Times New Roman"/>
          <w:sz w:val="28"/>
          <w:szCs w:val="28"/>
        </w:rPr>
        <w:t>D</w:t>
      </w:r>
      <w:r w:rsidRPr="00F505F3">
        <w:rPr>
          <w:rFonts w:ascii="Times New Roman" w:hAnsi="Times New Roman" w:cs="Times New Roman"/>
          <w:sz w:val="28"/>
          <w:szCs w:val="28"/>
          <w:lang w:val="uk-UA"/>
        </w:rPr>
        <w:t xml:space="preserve">8+ і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25 + у пацієнтів першої підгрупи були недостовірні.</w:t>
      </w:r>
    </w:p>
    <w:p w:rsidR="00F505F3" w:rsidRPr="00F505F3" w:rsidRDefault="00F505F3" w:rsidP="00F505F3">
      <w:pPr>
        <w:spacing w:after="0" w:line="360" w:lineRule="auto"/>
        <w:ind w:firstLine="627"/>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У другій підгрупі кількість клітин С</w:t>
      </w:r>
      <w:r w:rsidRPr="00F505F3">
        <w:rPr>
          <w:rFonts w:ascii="Times New Roman" w:hAnsi="Times New Roman" w:cs="Times New Roman"/>
          <w:sz w:val="28"/>
          <w:szCs w:val="28"/>
        </w:rPr>
        <w:t>D</w:t>
      </w:r>
      <w:r w:rsidRPr="00F505F3">
        <w:rPr>
          <w:rFonts w:ascii="Times New Roman" w:hAnsi="Times New Roman" w:cs="Times New Roman"/>
          <w:sz w:val="28"/>
          <w:szCs w:val="28"/>
          <w:lang w:val="uk-UA"/>
        </w:rPr>
        <w:t xml:space="preserve">2+ була зниженою майже на 50,0% в порівнянні з першою підгрупою і майже в 2,5 рази відносно групи порівняння. Виявлено найбільше зниження субпопуляції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3+ у другій підгрупі хворих з підвищеним ризиком  неспроможністі анастомозу – в 3,5 рази нижче, ніж в групі порівняння, і в 2,5 рази нижче, ніж в першій підгрупі. Також у другій підгрупі пацієнтів виявили достовірно знижену кількість Т-хелперів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4+. У цій же підгрупі також відзначали достовірне зниження цитотоксичних кілерних С</w:t>
      </w:r>
      <w:r w:rsidRPr="00F505F3">
        <w:rPr>
          <w:rFonts w:ascii="Times New Roman" w:hAnsi="Times New Roman" w:cs="Times New Roman"/>
          <w:sz w:val="28"/>
          <w:szCs w:val="28"/>
        </w:rPr>
        <w:t>D</w:t>
      </w:r>
      <w:r w:rsidRPr="00F505F3">
        <w:rPr>
          <w:rFonts w:ascii="Times New Roman" w:hAnsi="Times New Roman" w:cs="Times New Roman"/>
          <w:sz w:val="28"/>
          <w:szCs w:val="28"/>
          <w:lang w:val="uk-UA"/>
        </w:rPr>
        <w:t xml:space="preserve">8 + Т-лімфоцитів до значення 120,33 ± 11,6, а процентний вміст лімфоцитів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 xml:space="preserve">19 + і </w:t>
      </w:r>
      <w:r w:rsidRPr="00F505F3">
        <w:rPr>
          <w:rFonts w:ascii="Times New Roman" w:hAnsi="Times New Roman" w:cs="Times New Roman"/>
          <w:sz w:val="28"/>
          <w:szCs w:val="28"/>
        </w:rPr>
        <w:t>CD</w:t>
      </w:r>
      <w:r w:rsidRPr="00F505F3">
        <w:rPr>
          <w:rFonts w:ascii="Times New Roman" w:hAnsi="Times New Roman" w:cs="Times New Roman"/>
          <w:sz w:val="28"/>
          <w:szCs w:val="28"/>
          <w:lang w:val="uk-UA"/>
        </w:rPr>
        <w:t>25 + достовірно не відрізнявся від референтних величин і знаходився в межах нормальних значень.</w:t>
      </w:r>
    </w:p>
    <w:p w:rsidR="00F505F3" w:rsidRPr="00F505F3" w:rsidRDefault="00F505F3" w:rsidP="00F505F3">
      <w:pPr>
        <w:spacing w:after="0" w:line="360" w:lineRule="auto"/>
        <w:ind w:firstLine="627"/>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 xml:space="preserve">Вміст аутоантитіл до власних лімфоцитів в сироватці крові пацієнтів досліджуваних груп був підвищеним, однак в групі з підвищеним ризиком </w:t>
      </w:r>
      <w:r w:rsidRPr="00F505F3">
        <w:rPr>
          <w:rFonts w:ascii="Times New Roman" w:hAnsi="Times New Roman" w:cs="Times New Roman"/>
          <w:sz w:val="28"/>
          <w:szCs w:val="28"/>
          <w:lang w:val="uk-UA"/>
        </w:rPr>
        <w:lastRenderedPageBreak/>
        <w:t xml:space="preserve">неспроможністі анастомозу значення цього показника на 30,0% перевищувало таке ж в першій групі (табл. 4.8). </w:t>
      </w:r>
    </w:p>
    <w:p w:rsidR="00F505F3" w:rsidRPr="00F505F3" w:rsidRDefault="00F505F3" w:rsidP="00F505F3">
      <w:pPr>
        <w:spacing w:after="0" w:line="360" w:lineRule="auto"/>
        <w:ind w:firstLine="627"/>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4.8</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Показники гуморального імунітету у пацієнтів</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досліджуваних груп</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2026"/>
        <w:gridCol w:w="2113"/>
        <w:gridCol w:w="2158"/>
      </w:tblGrid>
      <w:tr w:rsidR="00F505F3" w:rsidRPr="00F505F3" w:rsidTr="00F505F3">
        <w:trPr>
          <w:trHeight w:val="734"/>
          <w:jc w:val="center"/>
        </w:trPr>
        <w:tc>
          <w:tcPr>
            <w:tcW w:w="316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Показ</w:t>
            </w:r>
            <w:r w:rsidRPr="00F505F3">
              <w:rPr>
                <w:rFonts w:ascii="Times New Roman" w:hAnsi="Times New Roman" w:cs="Times New Roman"/>
                <w:sz w:val="24"/>
                <w:szCs w:val="24"/>
                <w:lang w:val="uk-UA"/>
              </w:rPr>
              <w:t>ники</w:t>
            </w:r>
            <w:r w:rsidRPr="00F505F3">
              <w:rPr>
                <w:rFonts w:ascii="Times New Roman" w:hAnsi="Times New Roman" w:cs="Times New Roman"/>
                <w:sz w:val="24"/>
                <w:szCs w:val="24"/>
              </w:rPr>
              <w:t>,</w:t>
            </w:r>
          </w:p>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о</w:t>
            </w:r>
            <w:r w:rsidRPr="00F505F3">
              <w:rPr>
                <w:rFonts w:ascii="Times New Roman" w:hAnsi="Times New Roman" w:cs="Times New Roman"/>
                <w:sz w:val="24"/>
                <w:szCs w:val="24"/>
              </w:rPr>
              <w:t xml:space="preserve">д. </w:t>
            </w:r>
            <w:r w:rsidRPr="00F505F3">
              <w:rPr>
                <w:rFonts w:ascii="Times New Roman" w:hAnsi="Times New Roman" w:cs="Times New Roman"/>
                <w:sz w:val="24"/>
                <w:szCs w:val="24"/>
                <w:lang w:val="uk-UA"/>
              </w:rPr>
              <w:t>вимірювання</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 xml:space="preserve">Група </w:t>
            </w:r>
            <w:r w:rsidRPr="00F505F3">
              <w:rPr>
                <w:rFonts w:ascii="Times New Roman" w:hAnsi="Times New Roman" w:cs="Times New Roman"/>
                <w:sz w:val="24"/>
                <w:szCs w:val="24"/>
                <w:lang w:val="uk-UA"/>
              </w:rPr>
              <w:t>порівняння</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Пер</w:t>
            </w:r>
            <w:r w:rsidRPr="00F505F3">
              <w:rPr>
                <w:rFonts w:ascii="Times New Roman" w:hAnsi="Times New Roman" w:cs="Times New Roman"/>
                <w:sz w:val="24"/>
                <w:szCs w:val="24"/>
                <w:lang w:val="uk-UA"/>
              </w:rPr>
              <w:t>ша</w:t>
            </w:r>
            <w:r w:rsidRPr="00F505F3">
              <w:rPr>
                <w:rFonts w:ascii="Times New Roman" w:hAnsi="Times New Roman" w:cs="Times New Roman"/>
                <w:sz w:val="24"/>
                <w:szCs w:val="24"/>
              </w:rPr>
              <w:t xml:space="preserve"> </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xml:space="preserve">дгрупа </w:t>
            </w:r>
            <w:r w:rsidRPr="00F505F3">
              <w:rPr>
                <w:rFonts w:ascii="Times New Roman" w:hAnsi="Times New Roman" w:cs="Times New Roman"/>
                <w:sz w:val="24"/>
                <w:szCs w:val="24"/>
                <w:lang w:val="en-US"/>
              </w:rPr>
              <w:t>(n=</w:t>
            </w:r>
            <w:r w:rsidRPr="00F505F3">
              <w:rPr>
                <w:rFonts w:ascii="Times New Roman" w:hAnsi="Times New Roman" w:cs="Times New Roman"/>
                <w:sz w:val="24"/>
                <w:szCs w:val="24"/>
              </w:rPr>
              <w:t>3</w:t>
            </w:r>
            <w:r w:rsidRPr="00F505F3">
              <w:rPr>
                <w:rFonts w:ascii="Times New Roman" w:hAnsi="Times New Roman" w:cs="Times New Roman"/>
                <w:sz w:val="24"/>
                <w:szCs w:val="24"/>
                <w:lang w:val="en-US"/>
              </w:rPr>
              <w:t>3)</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Друга</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дгрупа</w:t>
            </w:r>
            <w:r w:rsidRPr="00F505F3">
              <w:rPr>
                <w:rFonts w:ascii="Times New Roman" w:hAnsi="Times New Roman" w:cs="Times New Roman"/>
                <w:sz w:val="24"/>
                <w:szCs w:val="24"/>
                <w:lang w:val="en-US"/>
              </w:rPr>
              <w:t xml:space="preserve"> (n=</w:t>
            </w:r>
            <w:r w:rsidRPr="00F505F3">
              <w:rPr>
                <w:rFonts w:ascii="Times New Roman" w:hAnsi="Times New Roman" w:cs="Times New Roman"/>
                <w:sz w:val="24"/>
                <w:szCs w:val="24"/>
              </w:rPr>
              <w:t>26</w:t>
            </w:r>
            <w:r w:rsidRPr="00F505F3">
              <w:rPr>
                <w:rFonts w:ascii="Times New Roman" w:hAnsi="Times New Roman" w:cs="Times New Roman"/>
                <w:sz w:val="24"/>
                <w:szCs w:val="24"/>
                <w:lang w:val="en-US"/>
              </w:rPr>
              <w:t>)</w:t>
            </w:r>
          </w:p>
        </w:tc>
      </w:tr>
      <w:tr w:rsidR="00F505F3" w:rsidRPr="00F505F3" w:rsidTr="00F505F3">
        <w:trPr>
          <w:trHeight w:val="406"/>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Л</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мфоцитотоксичн</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сть, %</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29,2±3,2</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46,0+3,8*</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68,4±7,0*/**</w:t>
            </w:r>
          </w:p>
        </w:tc>
      </w:tr>
      <w:tr w:rsidR="00F505F3" w:rsidRPr="00F505F3" w:rsidTr="00F505F3">
        <w:trPr>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xml:space="preserve">К, </w:t>
            </w:r>
            <w:r w:rsidRPr="00F505F3">
              <w:rPr>
                <w:rFonts w:ascii="Times New Roman" w:hAnsi="Times New Roman" w:cs="Times New Roman"/>
                <w:sz w:val="24"/>
                <w:szCs w:val="24"/>
                <w:lang w:val="uk-UA"/>
              </w:rPr>
              <w:t>відн</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о</w:t>
            </w:r>
            <w:r w:rsidRPr="00F505F3">
              <w:rPr>
                <w:rFonts w:ascii="Times New Roman" w:hAnsi="Times New Roman" w:cs="Times New Roman"/>
                <w:sz w:val="24"/>
                <w:szCs w:val="24"/>
              </w:rPr>
              <w:t xml:space="preserve">д. </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98,3±21,1</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121,5±11,6</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181,3±15,1*/**</w:t>
            </w:r>
          </w:p>
        </w:tc>
      </w:tr>
      <w:tr w:rsidR="00F505F3" w:rsidRPr="00F505F3" w:rsidTr="00F505F3">
        <w:trPr>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xml:space="preserve">К-константа, </w:t>
            </w:r>
            <w:r w:rsidRPr="00F505F3">
              <w:rPr>
                <w:rFonts w:ascii="Times New Roman" w:hAnsi="Times New Roman" w:cs="Times New Roman"/>
                <w:sz w:val="24"/>
                <w:szCs w:val="24"/>
                <w:lang w:val="uk-UA"/>
              </w:rPr>
              <w:t>о</w:t>
            </w:r>
            <w:r w:rsidRPr="00F505F3">
              <w:rPr>
                <w:rFonts w:ascii="Times New Roman" w:hAnsi="Times New Roman" w:cs="Times New Roman"/>
                <w:sz w:val="24"/>
                <w:szCs w:val="24"/>
              </w:rPr>
              <w:t>д.</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1,3±0,4</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1,05±0,1</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1,01±0,1</w:t>
            </w:r>
          </w:p>
        </w:tc>
      </w:tr>
      <w:tr w:rsidR="00F505F3" w:rsidRPr="00F505F3" w:rsidTr="00F505F3">
        <w:trPr>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lang w:val="en-US"/>
              </w:rPr>
              <w:t>IgA</w:t>
            </w:r>
            <w:r w:rsidRPr="00F505F3">
              <w:rPr>
                <w:rFonts w:ascii="Times New Roman" w:hAnsi="Times New Roman" w:cs="Times New Roman"/>
                <w:sz w:val="24"/>
                <w:szCs w:val="24"/>
              </w:rPr>
              <w:t>, г/л</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1,5±0,3</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2,14±0,2</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3,71±0,2</w:t>
            </w:r>
          </w:p>
        </w:tc>
      </w:tr>
      <w:tr w:rsidR="00F505F3" w:rsidRPr="00F505F3" w:rsidTr="00F505F3">
        <w:trPr>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lang w:val="en-US"/>
              </w:rPr>
              <w:t>IgM</w:t>
            </w:r>
            <w:r w:rsidRPr="00F505F3">
              <w:rPr>
                <w:rFonts w:ascii="Times New Roman" w:hAnsi="Times New Roman" w:cs="Times New Roman"/>
                <w:sz w:val="24"/>
                <w:szCs w:val="24"/>
              </w:rPr>
              <w:t>, г/л</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1,1±0,2</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1,1±0,1</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1,08±0,1</w:t>
            </w:r>
          </w:p>
        </w:tc>
      </w:tr>
      <w:tr w:rsidR="00F505F3" w:rsidRPr="00F505F3" w:rsidTr="00F505F3">
        <w:trPr>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lang w:val="en-US"/>
              </w:rPr>
              <w:t>IgG</w:t>
            </w:r>
            <w:r w:rsidRPr="00F505F3">
              <w:rPr>
                <w:rFonts w:ascii="Times New Roman" w:hAnsi="Times New Roman" w:cs="Times New Roman"/>
                <w:sz w:val="24"/>
                <w:szCs w:val="24"/>
              </w:rPr>
              <w:t>, г/л</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8,4±1,1</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14,9±0,86</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14,97±0,91</w:t>
            </w:r>
          </w:p>
        </w:tc>
      </w:tr>
      <w:tr w:rsidR="00F505F3" w:rsidRPr="00F505F3" w:rsidTr="00F505F3">
        <w:trPr>
          <w:jc w:val="center"/>
        </w:trPr>
        <w:tc>
          <w:tcPr>
            <w:tcW w:w="3165" w:type="dxa"/>
            <w:vAlign w:val="center"/>
          </w:tcPr>
          <w:p w:rsidR="00F505F3" w:rsidRPr="00F505F3" w:rsidRDefault="00F505F3" w:rsidP="00F505F3">
            <w:pPr>
              <w:spacing w:after="0"/>
              <w:rPr>
                <w:rFonts w:ascii="Times New Roman" w:hAnsi="Times New Roman" w:cs="Times New Roman"/>
                <w:sz w:val="24"/>
                <w:szCs w:val="24"/>
              </w:rPr>
            </w:pPr>
            <w:r w:rsidRPr="00F505F3">
              <w:rPr>
                <w:rFonts w:ascii="Times New Roman" w:hAnsi="Times New Roman" w:cs="Times New Roman"/>
                <w:sz w:val="24"/>
                <w:szCs w:val="24"/>
              </w:rPr>
              <w:t>ПСММ, е.Е.</w:t>
            </w:r>
          </w:p>
        </w:tc>
        <w:tc>
          <w:tcPr>
            <w:tcW w:w="202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0,244 ± 0,02</w:t>
            </w:r>
          </w:p>
        </w:tc>
        <w:tc>
          <w:tcPr>
            <w:tcW w:w="211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0,290± 0,03</w:t>
            </w:r>
          </w:p>
        </w:tc>
        <w:tc>
          <w:tcPr>
            <w:tcW w:w="215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0,420±0,04**</w:t>
            </w:r>
          </w:p>
        </w:tc>
      </w:tr>
    </w:tbl>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sz w:val="28"/>
          <w:szCs w:val="28"/>
        </w:rPr>
        <w:t>Прим</w:t>
      </w:r>
      <w:r w:rsidRPr="00F505F3">
        <w:rPr>
          <w:rFonts w:ascii="Times New Roman" w:hAnsi="Times New Roman" w:cs="Times New Roman"/>
          <w:sz w:val="28"/>
          <w:szCs w:val="28"/>
          <w:lang w:val="uk-UA"/>
        </w:rPr>
        <w:t>ітка</w:t>
      </w:r>
      <w:r w:rsidRPr="00F505F3">
        <w:rPr>
          <w:rFonts w:ascii="Times New Roman" w:hAnsi="Times New Roman" w:cs="Times New Roman"/>
          <w:sz w:val="28"/>
          <w:szCs w:val="28"/>
        </w:rPr>
        <w:t xml:space="preserve">:* – </w:t>
      </w:r>
      <w:r w:rsidRPr="00F505F3">
        <w:rPr>
          <w:rFonts w:ascii="Times New Roman" w:hAnsi="Times New Roman" w:cs="Times New Roman"/>
          <w:sz w:val="28"/>
          <w:szCs w:val="28"/>
          <w:lang w:val="uk-UA"/>
        </w:rPr>
        <w:t xml:space="preserve">відмінності достовірні від </w:t>
      </w:r>
      <w:r w:rsidRPr="00F505F3">
        <w:rPr>
          <w:rFonts w:ascii="Times New Roman" w:hAnsi="Times New Roman" w:cs="Times New Roman"/>
          <w:sz w:val="28"/>
          <w:szCs w:val="28"/>
        </w:rPr>
        <w:t>контрол</w:t>
      </w:r>
      <w:r w:rsidRPr="00F505F3">
        <w:rPr>
          <w:rFonts w:ascii="Times New Roman" w:hAnsi="Times New Roman" w:cs="Times New Roman"/>
          <w:sz w:val="28"/>
          <w:szCs w:val="28"/>
          <w:lang w:val="uk-UA"/>
        </w:rPr>
        <w:t>ю</w:t>
      </w:r>
    </w:p>
    <w:p w:rsidR="00F505F3" w:rsidRPr="00F505F3" w:rsidRDefault="00F505F3" w:rsidP="00F505F3">
      <w:pPr>
        <w:spacing w:after="0" w:line="360" w:lineRule="auto"/>
        <w:ind w:firstLine="708"/>
        <w:jc w:val="both"/>
        <w:rPr>
          <w:rFonts w:ascii="Times New Roman" w:hAnsi="Times New Roman" w:cs="Times New Roman"/>
          <w:sz w:val="28"/>
          <w:szCs w:val="28"/>
        </w:rPr>
      </w:pPr>
      <w:r w:rsidRPr="00F505F3">
        <w:rPr>
          <w:rFonts w:ascii="Times New Roman" w:hAnsi="Times New Roman" w:cs="Times New Roman"/>
          <w:sz w:val="28"/>
          <w:szCs w:val="28"/>
        </w:rPr>
        <w:t xml:space="preserve">** - </w:t>
      </w:r>
      <w:r w:rsidRPr="00F505F3">
        <w:rPr>
          <w:rFonts w:ascii="Times New Roman" w:hAnsi="Times New Roman" w:cs="Times New Roman"/>
          <w:sz w:val="28"/>
          <w:szCs w:val="28"/>
          <w:lang w:val="uk-UA"/>
        </w:rPr>
        <w:t>відмінності</w:t>
      </w:r>
      <w:r w:rsidRPr="00F505F3">
        <w:rPr>
          <w:rFonts w:ascii="Times New Roman" w:hAnsi="Times New Roman" w:cs="Times New Roman"/>
          <w:sz w:val="28"/>
          <w:szCs w:val="28"/>
        </w:rPr>
        <w:t xml:space="preserve"> достов</w:t>
      </w:r>
      <w:r w:rsidRPr="00F505F3">
        <w:rPr>
          <w:rFonts w:ascii="Times New Roman" w:hAnsi="Times New Roman" w:cs="Times New Roman"/>
          <w:sz w:val="28"/>
          <w:szCs w:val="28"/>
          <w:lang w:val="uk-UA"/>
        </w:rPr>
        <w:t>ірні</w:t>
      </w:r>
      <w:r w:rsidRPr="00F505F3">
        <w:rPr>
          <w:rFonts w:ascii="Times New Roman" w:hAnsi="Times New Roman" w:cs="Times New Roman"/>
          <w:sz w:val="28"/>
          <w:szCs w:val="28"/>
        </w:rPr>
        <w:t xml:space="preserve"> м</w:t>
      </w:r>
      <w:r w:rsidRPr="00F505F3">
        <w:rPr>
          <w:rFonts w:ascii="Times New Roman" w:hAnsi="Times New Roman" w:cs="Times New Roman"/>
          <w:sz w:val="28"/>
          <w:szCs w:val="28"/>
          <w:lang w:val="uk-UA"/>
        </w:rPr>
        <w:t>іж групами</w:t>
      </w:r>
    </w:p>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sz w:val="28"/>
          <w:szCs w:val="28"/>
        </w:rPr>
        <w:t>Вміст циркулюючих імунних комплексів (ЦІК) у хворих першої і другої досліджуваних підгруп достовірно відрізнявся від референтних величин і значень групи порівняння.</w:t>
      </w:r>
    </w:p>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sz w:val="28"/>
          <w:szCs w:val="28"/>
        </w:rPr>
        <w:t>Найвища концентрація ЦІК відзначена в сироватці пацієнтів другої підгрупи, що на 70,0% перевищува</w:t>
      </w:r>
      <w:r w:rsidRPr="00F505F3">
        <w:rPr>
          <w:rFonts w:ascii="Times New Roman" w:hAnsi="Times New Roman" w:cs="Times New Roman"/>
          <w:sz w:val="28"/>
          <w:szCs w:val="28"/>
          <w:lang w:val="uk-UA"/>
        </w:rPr>
        <w:t>ло</w:t>
      </w:r>
      <w:r w:rsidRPr="00F505F3">
        <w:rPr>
          <w:rFonts w:ascii="Times New Roman" w:hAnsi="Times New Roman" w:cs="Times New Roman"/>
          <w:sz w:val="28"/>
          <w:szCs w:val="28"/>
        </w:rPr>
        <w:t xml:space="preserve"> значення в першій підгрупі.</w:t>
      </w:r>
      <w:r w:rsidRPr="00F505F3">
        <w:rPr>
          <w:rFonts w:ascii="Times New Roman" w:hAnsi="Times New Roman" w:cs="Times New Roman"/>
          <w:sz w:val="28"/>
          <w:szCs w:val="28"/>
          <w:lang w:val="uk-UA"/>
        </w:rPr>
        <w:t xml:space="preserve"> </w:t>
      </w:r>
      <w:r w:rsidRPr="00F505F3">
        <w:rPr>
          <w:rFonts w:ascii="Times New Roman" w:hAnsi="Times New Roman" w:cs="Times New Roman"/>
          <w:sz w:val="28"/>
          <w:szCs w:val="28"/>
        </w:rPr>
        <w:t>Відзначено зниження константи ЦІК до 1,05 ± 0,1 і 1,0 ± 0,1 у пацієнтів першої та другої підгруп відповідно при референтних значеннях 1,1-1,5 умовних одиниць.</w:t>
      </w:r>
    </w:p>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sz w:val="28"/>
          <w:szCs w:val="28"/>
        </w:rPr>
        <w:t xml:space="preserve">У сироватці крові пацієнтів другої підгрупи в післяопераційному періоді відзначено підвищений вміст молекул середньої маси до 0,350 ± 0,03 ум.од. </w:t>
      </w:r>
    </w:p>
    <w:p w:rsidR="00F505F3" w:rsidRPr="00F505F3" w:rsidRDefault="00F505F3" w:rsidP="00F505F3">
      <w:pPr>
        <w:spacing w:after="0" w:line="360" w:lineRule="auto"/>
        <w:ind w:firstLine="627"/>
        <w:jc w:val="both"/>
        <w:rPr>
          <w:rFonts w:ascii="Times New Roman" w:hAnsi="Times New Roman" w:cs="Times New Roman"/>
          <w:sz w:val="28"/>
          <w:szCs w:val="28"/>
        </w:rPr>
      </w:pPr>
      <w:r w:rsidRPr="00F505F3">
        <w:rPr>
          <w:rFonts w:ascii="Times New Roman" w:hAnsi="Times New Roman" w:cs="Times New Roman"/>
          <w:sz w:val="28"/>
          <w:szCs w:val="28"/>
        </w:rPr>
        <w:t>У хворих першої підгрупи вміст ПСММ достовірно не відрізнявся від показника в групі порівняння. У пацієнтів першої та другої підгруп спостерігали порушення співвідношення білкових фракцій сироватки крові (табл. 4.9).</w:t>
      </w:r>
    </w:p>
    <w:p w:rsidR="00F505F3" w:rsidRPr="00F505F3" w:rsidRDefault="00F505F3" w:rsidP="00F505F3">
      <w:pPr>
        <w:spacing w:after="0" w:line="360" w:lineRule="auto"/>
        <w:ind w:firstLine="627"/>
        <w:jc w:val="right"/>
        <w:rPr>
          <w:rFonts w:ascii="Times New Roman" w:hAnsi="Times New Roman" w:cs="Times New Roman"/>
          <w:sz w:val="28"/>
          <w:szCs w:val="28"/>
          <w:lang w:val="en-US"/>
        </w:rPr>
      </w:pPr>
    </w:p>
    <w:p w:rsidR="00F505F3" w:rsidRPr="00F505F3" w:rsidRDefault="00F505F3" w:rsidP="00F505F3">
      <w:pPr>
        <w:spacing w:after="0" w:line="360" w:lineRule="auto"/>
        <w:ind w:firstLine="627"/>
        <w:jc w:val="right"/>
        <w:rPr>
          <w:rFonts w:ascii="Times New Roman" w:hAnsi="Times New Roman" w:cs="Times New Roman"/>
          <w:sz w:val="28"/>
          <w:szCs w:val="28"/>
          <w:lang w:val="en-US"/>
        </w:rPr>
      </w:pPr>
    </w:p>
    <w:p w:rsidR="00F505F3" w:rsidRPr="00F505F3" w:rsidRDefault="00F505F3" w:rsidP="00F505F3">
      <w:pPr>
        <w:spacing w:after="0" w:line="360" w:lineRule="auto"/>
        <w:ind w:firstLine="627"/>
        <w:jc w:val="right"/>
        <w:rPr>
          <w:rFonts w:ascii="Times New Roman" w:hAnsi="Times New Roman" w:cs="Times New Roman"/>
          <w:sz w:val="28"/>
          <w:szCs w:val="28"/>
          <w:lang w:val="en-US"/>
        </w:rPr>
      </w:pPr>
      <w:r w:rsidRPr="00F505F3">
        <w:rPr>
          <w:rFonts w:ascii="Times New Roman" w:hAnsi="Times New Roman" w:cs="Times New Roman"/>
          <w:sz w:val="28"/>
          <w:szCs w:val="28"/>
        </w:rPr>
        <w:lastRenderedPageBreak/>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lang w:val="en-US"/>
        </w:rPr>
        <w:t xml:space="preserve"> 4.9</w:t>
      </w:r>
    </w:p>
    <w:p w:rsidR="00F505F3" w:rsidRPr="00F505F3" w:rsidRDefault="00F505F3" w:rsidP="00F505F3">
      <w:pPr>
        <w:spacing w:after="0" w:line="360" w:lineRule="auto"/>
        <w:ind w:firstLine="627"/>
        <w:jc w:val="center"/>
        <w:rPr>
          <w:rFonts w:ascii="Times New Roman" w:hAnsi="Times New Roman" w:cs="Times New Roman"/>
          <w:b/>
          <w:sz w:val="28"/>
          <w:szCs w:val="28"/>
          <w:lang w:val="en-US"/>
        </w:rPr>
      </w:pPr>
      <w:r w:rsidRPr="00F505F3">
        <w:rPr>
          <w:rFonts w:ascii="Times New Roman" w:hAnsi="Times New Roman" w:cs="Times New Roman"/>
          <w:b/>
          <w:sz w:val="28"/>
          <w:szCs w:val="28"/>
        </w:rPr>
        <w:t>С</w:t>
      </w:r>
      <w:r w:rsidRPr="00F505F3">
        <w:rPr>
          <w:rFonts w:ascii="Times New Roman" w:hAnsi="Times New Roman" w:cs="Times New Roman"/>
          <w:b/>
          <w:sz w:val="28"/>
          <w:szCs w:val="28"/>
          <w:lang w:val="uk-UA"/>
        </w:rPr>
        <w:t xml:space="preserve">піввідношення білкових </w:t>
      </w:r>
      <w:r w:rsidRPr="00F505F3">
        <w:rPr>
          <w:rFonts w:ascii="Times New Roman" w:hAnsi="Times New Roman" w:cs="Times New Roman"/>
          <w:b/>
          <w:sz w:val="28"/>
          <w:szCs w:val="28"/>
        </w:rPr>
        <w:t>фракц</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й</w:t>
      </w:r>
      <w:r w:rsidRPr="00F505F3">
        <w:rPr>
          <w:rFonts w:ascii="Times New Roman" w:hAnsi="Times New Roman" w:cs="Times New Roman"/>
          <w:b/>
          <w:sz w:val="28"/>
          <w:szCs w:val="28"/>
          <w:lang w:val="en-US"/>
        </w:rPr>
        <w:t xml:space="preserve"> </w:t>
      </w:r>
      <w:r w:rsidRPr="00F505F3">
        <w:rPr>
          <w:rFonts w:ascii="Times New Roman" w:hAnsi="Times New Roman" w:cs="Times New Roman"/>
          <w:b/>
          <w:sz w:val="28"/>
          <w:szCs w:val="28"/>
        </w:rPr>
        <w:t>у</w:t>
      </w:r>
      <w:r w:rsidRPr="00F505F3">
        <w:rPr>
          <w:rFonts w:ascii="Times New Roman" w:hAnsi="Times New Roman" w:cs="Times New Roman"/>
          <w:b/>
          <w:sz w:val="28"/>
          <w:szCs w:val="28"/>
          <w:lang w:val="en-US"/>
        </w:rPr>
        <w:t xml:space="preserve"> </w:t>
      </w:r>
      <w:r w:rsidRPr="00F505F3">
        <w:rPr>
          <w:rFonts w:ascii="Times New Roman" w:hAnsi="Times New Roman" w:cs="Times New Roman"/>
          <w:b/>
          <w:sz w:val="28"/>
          <w:szCs w:val="28"/>
        </w:rPr>
        <w:t>пац</w:t>
      </w:r>
      <w:r w:rsidRPr="00F505F3">
        <w:rPr>
          <w:rFonts w:ascii="Times New Roman" w:hAnsi="Times New Roman" w:cs="Times New Roman"/>
          <w:b/>
          <w:sz w:val="28"/>
          <w:szCs w:val="28"/>
          <w:lang w:val="uk-UA"/>
        </w:rPr>
        <w:t>іє</w:t>
      </w:r>
      <w:r w:rsidRPr="00F505F3">
        <w:rPr>
          <w:rFonts w:ascii="Times New Roman" w:hAnsi="Times New Roman" w:cs="Times New Roman"/>
          <w:b/>
          <w:sz w:val="28"/>
          <w:szCs w:val="28"/>
        </w:rPr>
        <w:t>нт</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в</w:t>
      </w:r>
      <w:r w:rsidRPr="00F505F3">
        <w:rPr>
          <w:rFonts w:ascii="Times New Roman" w:hAnsi="Times New Roman" w:cs="Times New Roman"/>
          <w:b/>
          <w:sz w:val="28"/>
          <w:szCs w:val="28"/>
          <w:lang w:val="en-US"/>
        </w:rPr>
        <w:t xml:space="preserve"> </w:t>
      </w:r>
      <w:r w:rsidRPr="00F505F3">
        <w:rPr>
          <w:rFonts w:ascii="Times New Roman" w:hAnsi="Times New Roman" w:cs="Times New Roman"/>
          <w:b/>
          <w:sz w:val="28"/>
          <w:szCs w:val="28"/>
          <w:lang w:val="uk-UA"/>
        </w:rPr>
        <w:t>досліджуваних груп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2101"/>
        <w:gridCol w:w="2312"/>
        <w:gridCol w:w="2129"/>
      </w:tblGrid>
      <w:tr w:rsidR="00F505F3" w:rsidRPr="00F505F3" w:rsidTr="00F505F3">
        <w:tc>
          <w:tcPr>
            <w:tcW w:w="292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Показ</w:t>
            </w:r>
            <w:r w:rsidRPr="00F505F3">
              <w:rPr>
                <w:rFonts w:ascii="Times New Roman" w:hAnsi="Times New Roman" w:cs="Times New Roman"/>
                <w:sz w:val="24"/>
                <w:szCs w:val="24"/>
                <w:lang w:val="uk-UA"/>
              </w:rPr>
              <w:t>ники</w:t>
            </w:r>
          </w:p>
        </w:tc>
        <w:tc>
          <w:tcPr>
            <w:tcW w:w="210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 xml:space="preserve">Група </w:t>
            </w:r>
            <w:r w:rsidRPr="00F505F3">
              <w:rPr>
                <w:rFonts w:ascii="Times New Roman" w:hAnsi="Times New Roman" w:cs="Times New Roman"/>
                <w:sz w:val="24"/>
                <w:szCs w:val="24"/>
                <w:lang w:val="uk-UA"/>
              </w:rPr>
              <w:t>порівняння</w:t>
            </w:r>
          </w:p>
        </w:tc>
        <w:tc>
          <w:tcPr>
            <w:tcW w:w="231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Пер</w:t>
            </w:r>
            <w:r w:rsidRPr="00F505F3">
              <w:rPr>
                <w:rFonts w:ascii="Times New Roman" w:hAnsi="Times New Roman" w:cs="Times New Roman"/>
                <w:sz w:val="24"/>
                <w:szCs w:val="24"/>
                <w:lang w:val="uk-UA"/>
              </w:rPr>
              <w:t>ш</w:t>
            </w:r>
            <w:r w:rsidRPr="00F505F3">
              <w:rPr>
                <w:rFonts w:ascii="Times New Roman" w:hAnsi="Times New Roman" w:cs="Times New Roman"/>
                <w:sz w:val="24"/>
                <w:szCs w:val="24"/>
              </w:rPr>
              <w:t>а</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 xml:space="preserve">дгрупа </w:t>
            </w:r>
            <w:r w:rsidRPr="00F505F3">
              <w:rPr>
                <w:rFonts w:ascii="Times New Roman" w:hAnsi="Times New Roman" w:cs="Times New Roman"/>
                <w:sz w:val="24"/>
                <w:szCs w:val="24"/>
                <w:lang w:val="en-US"/>
              </w:rPr>
              <w:t>(n=</w:t>
            </w:r>
            <w:r w:rsidRPr="00F505F3">
              <w:rPr>
                <w:rFonts w:ascii="Times New Roman" w:hAnsi="Times New Roman" w:cs="Times New Roman"/>
                <w:sz w:val="24"/>
                <w:szCs w:val="24"/>
              </w:rPr>
              <w:t>3</w:t>
            </w:r>
            <w:r w:rsidRPr="00F505F3">
              <w:rPr>
                <w:rFonts w:ascii="Times New Roman" w:hAnsi="Times New Roman" w:cs="Times New Roman"/>
                <w:sz w:val="24"/>
                <w:szCs w:val="24"/>
                <w:lang w:val="en-US"/>
              </w:rPr>
              <w:t>3)</w:t>
            </w:r>
          </w:p>
        </w:tc>
        <w:tc>
          <w:tcPr>
            <w:tcW w:w="21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Друга</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дгрупа</w:t>
            </w:r>
            <w:r w:rsidRPr="00F505F3">
              <w:rPr>
                <w:rFonts w:ascii="Times New Roman" w:hAnsi="Times New Roman" w:cs="Times New Roman"/>
                <w:sz w:val="24"/>
                <w:szCs w:val="24"/>
                <w:lang w:val="en-US"/>
              </w:rPr>
              <w:t xml:space="preserve"> (n=</w:t>
            </w:r>
            <w:r w:rsidRPr="00F505F3">
              <w:rPr>
                <w:rFonts w:ascii="Times New Roman" w:hAnsi="Times New Roman" w:cs="Times New Roman"/>
                <w:sz w:val="24"/>
                <w:szCs w:val="24"/>
              </w:rPr>
              <w:t>26</w:t>
            </w:r>
            <w:r w:rsidRPr="00F505F3">
              <w:rPr>
                <w:rFonts w:ascii="Times New Roman" w:hAnsi="Times New Roman" w:cs="Times New Roman"/>
                <w:sz w:val="24"/>
                <w:szCs w:val="24"/>
                <w:lang w:val="en-US"/>
              </w:rPr>
              <w:t>)</w:t>
            </w:r>
          </w:p>
        </w:tc>
      </w:tr>
      <w:tr w:rsidR="00F505F3" w:rsidRPr="00F505F3" w:rsidTr="00F505F3">
        <w:tc>
          <w:tcPr>
            <w:tcW w:w="292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Альбум</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н</w:t>
            </w:r>
          </w:p>
        </w:tc>
        <w:tc>
          <w:tcPr>
            <w:tcW w:w="210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58,0±4,1</w:t>
            </w:r>
          </w:p>
        </w:tc>
        <w:tc>
          <w:tcPr>
            <w:tcW w:w="231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36,8±3,8</w:t>
            </w:r>
          </w:p>
        </w:tc>
        <w:tc>
          <w:tcPr>
            <w:tcW w:w="21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37,47±4,1</w:t>
            </w:r>
          </w:p>
        </w:tc>
      </w:tr>
      <w:tr w:rsidR="00F505F3" w:rsidRPr="00F505F3" w:rsidTr="00F505F3">
        <w:trPr>
          <w:trHeight w:val="261"/>
        </w:trPr>
        <w:tc>
          <w:tcPr>
            <w:tcW w:w="292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α1-глобул</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н</w:t>
            </w:r>
          </w:p>
        </w:tc>
        <w:tc>
          <w:tcPr>
            <w:tcW w:w="210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4,2±1,5</w:t>
            </w:r>
          </w:p>
        </w:tc>
        <w:tc>
          <w:tcPr>
            <w:tcW w:w="231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7,0±0,8</w:t>
            </w:r>
          </w:p>
        </w:tc>
        <w:tc>
          <w:tcPr>
            <w:tcW w:w="21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4,6±2,1</w:t>
            </w:r>
          </w:p>
        </w:tc>
      </w:tr>
      <w:tr w:rsidR="00F505F3" w:rsidRPr="00F505F3" w:rsidTr="00F505F3">
        <w:tc>
          <w:tcPr>
            <w:tcW w:w="292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α2-глобул</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н</w:t>
            </w:r>
          </w:p>
        </w:tc>
        <w:tc>
          <w:tcPr>
            <w:tcW w:w="210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8,8±1,4</w:t>
            </w:r>
          </w:p>
        </w:tc>
        <w:tc>
          <w:tcPr>
            <w:tcW w:w="231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14,2±0,9</w:t>
            </w:r>
          </w:p>
        </w:tc>
        <w:tc>
          <w:tcPr>
            <w:tcW w:w="21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12,8±2,1</w:t>
            </w:r>
          </w:p>
        </w:tc>
      </w:tr>
      <w:tr w:rsidR="00F505F3" w:rsidRPr="00F505F3" w:rsidTr="00F505F3">
        <w:tc>
          <w:tcPr>
            <w:tcW w:w="292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β-глобул</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н</w:t>
            </w:r>
          </w:p>
        </w:tc>
        <w:tc>
          <w:tcPr>
            <w:tcW w:w="210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15,6±5,8</w:t>
            </w:r>
          </w:p>
        </w:tc>
        <w:tc>
          <w:tcPr>
            <w:tcW w:w="231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18,4±1,1</w:t>
            </w:r>
          </w:p>
        </w:tc>
        <w:tc>
          <w:tcPr>
            <w:tcW w:w="21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18,13±1,3</w:t>
            </w:r>
          </w:p>
        </w:tc>
      </w:tr>
      <w:tr w:rsidR="00F505F3" w:rsidRPr="00F505F3" w:rsidTr="00F505F3">
        <w:tc>
          <w:tcPr>
            <w:tcW w:w="292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γ-глобул</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н</w:t>
            </w:r>
          </w:p>
        </w:tc>
        <w:tc>
          <w:tcPr>
            <w:tcW w:w="210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18,2±2,9</w:t>
            </w:r>
          </w:p>
        </w:tc>
        <w:tc>
          <w:tcPr>
            <w:tcW w:w="231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23,6±2,1</w:t>
            </w:r>
          </w:p>
        </w:tc>
        <w:tc>
          <w:tcPr>
            <w:tcW w:w="212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27,3±2,2</w:t>
            </w:r>
          </w:p>
        </w:tc>
      </w:tr>
    </w:tbl>
    <w:p w:rsidR="00F505F3" w:rsidRPr="00F505F3" w:rsidRDefault="00F505F3" w:rsidP="00F505F3">
      <w:pPr>
        <w:spacing w:after="0" w:line="360" w:lineRule="auto"/>
        <w:ind w:firstLine="627"/>
        <w:jc w:val="both"/>
        <w:rPr>
          <w:rFonts w:ascii="Times New Roman" w:hAnsi="Times New Roman" w:cs="Times New Roman"/>
          <w:sz w:val="28"/>
          <w:szCs w:val="28"/>
          <w:lang w:val="uk-UA"/>
        </w:rPr>
      </w:pPr>
    </w:p>
    <w:p w:rsidR="00F505F3" w:rsidRPr="00F505F3" w:rsidRDefault="00F505F3" w:rsidP="00F505F3">
      <w:pPr>
        <w:spacing w:after="0" w:line="360" w:lineRule="auto"/>
        <w:ind w:firstLine="627"/>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Примітка:* – відмінності достовірні від контролю</w:t>
      </w:r>
    </w:p>
    <w:p w:rsidR="00F505F3" w:rsidRPr="00F505F3" w:rsidRDefault="00F505F3" w:rsidP="00F505F3">
      <w:pPr>
        <w:spacing w:after="0" w:line="360" w:lineRule="auto"/>
        <w:ind w:firstLine="708"/>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t>** - відмінності достовірні між групами</w:t>
      </w:r>
    </w:p>
    <w:p w:rsidR="00F505F3" w:rsidRPr="00F505F3" w:rsidRDefault="00F505F3" w:rsidP="00F505F3">
      <w:pPr>
        <w:spacing w:after="0"/>
        <w:rPr>
          <w:rFonts w:ascii="Times New Roman" w:hAnsi="Times New Roman" w:cs="Times New Roman"/>
          <w:sz w:val="28"/>
          <w:szCs w:val="28"/>
          <w:lang w:val="uk-UA"/>
        </w:rPr>
      </w:pPr>
    </w:p>
    <w:p w:rsidR="00F505F3" w:rsidRPr="00F505F3" w:rsidRDefault="00F505F3" w:rsidP="00F505F3">
      <w:pPr>
        <w:spacing w:after="0" w:line="360" w:lineRule="auto"/>
        <w:ind w:firstLine="627"/>
        <w:jc w:val="both"/>
        <w:rPr>
          <w:rFonts w:ascii="Times New Roman" w:hAnsi="Times New Roman" w:cs="Times New Roman"/>
          <w:color w:val="000000"/>
          <w:sz w:val="28"/>
          <w:szCs w:val="28"/>
          <w:lang w:val="uk-UA"/>
        </w:rPr>
      </w:pPr>
      <w:r w:rsidRPr="00F505F3">
        <w:rPr>
          <w:rFonts w:ascii="Times New Roman" w:hAnsi="Times New Roman" w:cs="Times New Roman"/>
          <w:sz w:val="28"/>
          <w:szCs w:val="28"/>
          <w:lang w:val="uk-UA"/>
        </w:rPr>
        <w:t xml:space="preserve">У хворих обох підгруп відзначали зниження концентрації альбуміну сироватки крові, </w:t>
      </w:r>
      <w:r w:rsidRPr="00F505F3">
        <w:rPr>
          <w:rFonts w:ascii="Times New Roman" w:hAnsi="Times New Roman" w:cs="Times New Roman"/>
          <w:sz w:val="28"/>
          <w:szCs w:val="28"/>
        </w:rPr>
        <w:t>α</w:t>
      </w:r>
      <w:r w:rsidRPr="00F505F3">
        <w:rPr>
          <w:rFonts w:ascii="Times New Roman" w:hAnsi="Times New Roman" w:cs="Times New Roman"/>
          <w:sz w:val="28"/>
          <w:szCs w:val="28"/>
          <w:lang w:val="uk-UA"/>
        </w:rPr>
        <w:t xml:space="preserve">2-фракції глобулінів, підвищений вміст </w:t>
      </w:r>
      <w:r w:rsidRPr="00F505F3">
        <w:rPr>
          <w:rFonts w:ascii="Times New Roman" w:hAnsi="Times New Roman" w:cs="Times New Roman"/>
          <w:sz w:val="28"/>
          <w:szCs w:val="28"/>
        </w:rPr>
        <w:t>γ</w:t>
      </w:r>
      <w:r w:rsidRPr="00F505F3">
        <w:rPr>
          <w:rFonts w:ascii="Times New Roman" w:hAnsi="Times New Roman" w:cs="Times New Roman"/>
          <w:sz w:val="28"/>
          <w:szCs w:val="28"/>
          <w:lang w:val="uk-UA"/>
        </w:rPr>
        <w:t>-глобуліну в порівнянні з групою порівняння. У пацієнтів другої підгрупи виявили підвищений вміст С-реактивного білка - 18,0 ± 1,1 г/л. У хворих першої підгрупи С-реактивний білок в сироватці крові не перевищував значення 6,0 ± 0,1 г/л. Дослідження сечі пацієнтів першої підгрупи в післяопераційному періоді показало відсутність проліну і нормальний вміст оксипроліну</w:t>
      </w:r>
      <w:r w:rsidRPr="00F505F3">
        <w:rPr>
          <w:rFonts w:ascii="Times New Roman" w:hAnsi="Times New Roman" w:cs="Times New Roman"/>
          <w:color w:val="000000"/>
          <w:sz w:val="28"/>
          <w:szCs w:val="28"/>
          <w:lang w:val="uk-UA"/>
        </w:rPr>
        <w:t xml:space="preserve"> (рис. 4.1).</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b/>
          <w:noProof/>
          <w:sz w:val="28"/>
          <w:szCs w:val="28"/>
          <w:lang w:eastAsia="ru-RU"/>
        </w:rPr>
        <w:drawing>
          <wp:inline distT="0" distB="0" distL="0" distR="0" wp14:anchorId="38643D58" wp14:editId="78922F48">
            <wp:extent cx="4940135" cy="2755076"/>
            <wp:effectExtent l="0" t="0" r="0" b="762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505F3" w:rsidRPr="00F505F3" w:rsidRDefault="00F505F3" w:rsidP="00F505F3">
      <w:pPr>
        <w:spacing w:after="0" w:line="360" w:lineRule="auto"/>
        <w:ind w:firstLine="627"/>
        <w:jc w:val="both"/>
        <w:rPr>
          <w:rFonts w:ascii="Times New Roman" w:hAnsi="Times New Roman" w:cs="Times New Roman"/>
          <w:b/>
          <w:sz w:val="28"/>
          <w:szCs w:val="28"/>
        </w:rPr>
      </w:pPr>
      <w:r w:rsidRPr="00F505F3">
        <w:rPr>
          <w:rFonts w:ascii="Times New Roman" w:hAnsi="Times New Roman" w:cs="Times New Roman"/>
          <w:sz w:val="28"/>
          <w:szCs w:val="28"/>
        </w:rPr>
        <w:t>Рис. 4.</w:t>
      </w:r>
      <w:r w:rsidRPr="00F505F3">
        <w:rPr>
          <w:rFonts w:ascii="Times New Roman" w:hAnsi="Times New Roman" w:cs="Times New Roman"/>
          <w:sz w:val="28"/>
          <w:szCs w:val="28"/>
          <w:lang w:val="uk-UA"/>
        </w:rPr>
        <w:t>1</w:t>
      </w:r>
      <w:r w:rsidRPr="00F505F3">
        <w:rPr>
          <w:rFonts w:ascii="Times New Roman" w:hAnsi="Times New Roman" w:cs="Times New Roman"/>
          <w:sz w:val="28"/>
          <w:szCs w:val="28"/>
        </w:rPr>
        <w:t xml:space="preserve"> </w:t>
      </w:r>
      <w:r w:rsidRPr="00F505F3">
        <w:rPr>
          <w:rFonts w:ascii="Times New Roman" w:hAnsi="Times New Roman" w:cs="Times New Roman"/>
          <w:b/>
          <w:sz w:val="28"/>
          <w:szCs w:val="28"/>
          <w:lang w:val="uk-UA"/>
        </w:rPr>
        <w:t>В</w:t>
      </w:r>
      <w:r w:rsidRPr="00F505F3">
        <w:rPr>
          <w:rFonts w:ascii="Times New Roman" w:hAnsi="Times New Roman" w:cs="Times New Roman"/>
          <w:b/>
          <w:sz w:val="28"/>
          <w:szCs w:val="28"/>
        </w:rPr>
        <w:t>міст проліна і оксипроліну в сечі пацієнтів досліджуваних груп.</w:t>
      </w:r>
    </w:p>
    <w:p w:rsidR="00F505F3" w:rsidRPr="00F505F3" w:rsidRDefault="00F505F3" w:rsidP="00F505F3">
      <w:pPr>
        <w:spacing w:after="0" w:line="360" w:lineRule="auto"/>
        <w:ind w:firstLine="513"/>
        <w:jc w:val="both"/>
        <w:rPr>
          <w:rFonts w:ascii="Times New Roman" w:hAnsi="Times New Roman" w:cs="Times New Roman"/>
          <w:color w:val="000000"/>
          <w:sz w:val="28"/>
          <w:szCs w:val="28"/>
          <w:lang w:val="uk-UA"/>
        </w:rPr>
      </w:pPr>
      <w:r w:rsidRPr="00F505F3">
        <w:rPr>
          <w:rFonts w:ascii="Times New Roman" w:hAnsi="Times New Roman" w:cs="Times New Roman"/>
          <w:color w:val="000000"/>
          <w:sz w:val="28"/>
          <w:szCs w:val="28"/>
          <w:lang w:val="uk-UA"/>
        </w:rPr>
        <w:lastRenderedPageBreak/>
        <w:t>У хворих другої підгрупи при дослідженні сечі виявляли присутність проліну і десятикратне підвищення вмісту оксипроліну - 207,5 ± 16,3 мг/добу при референтних значеннях 11,2-39,6 мг/добу.</w:t>
      </w:r>
    </w:p>
    <w:p w:rsidR="00F505F3" w:rsidRPr="00F505F3" w:rsidRDefault="00F505F3" w:rsidP="00F505F3">
      <w:pPr>
        <w:spacing w:after="0" w:line="360" w:lineRule="auto"/>
        <w:ind w:firstLine="513"/>
        <w:rPr>
          <w:rFonts w:ascii="Times New Roman" w:hAnsi="Times New Roman" w:cs="Times New Roman"/>
          <w:b/>
          <w:sz w:val="28"/>
          <w:szCs w:val="28"/>
          <w:lang w:val="uk-UA"/>
        </w:rPr>
      </w:pPr>
    </w:p>
    <w:p w:rsidR="00F505F3" w:rsidRPr="00F505F3" w:rsidRDefault="00F505F3" w:rsidP="00F505F3">
      <w:pPr>
        <w:spacing w:after="0" w:line="360" w:lineRule="auto"/>
        <w:ind w:firstLine="513"/>
        <w:rPr>
          <w:rFonts w:ascii="Times New Roman" w:hAnsi="Times New Roman" w:cs="Times New Roman"/>
          <w:b/>
          <w:sz w:val="28"/>
          <w:szCs w:val="28"/>
        </w:rPr>
      </w:pPr>
      <w:r w:rsidRPr="00F505F3">
        <w:rPr>
          <w:rFonts w:ascii="Times New Roman" w:hAnsi="Times New Roman" w:cs="Times New Roman"/>
          <w:b/>
          <w:sz w:val="28"/>
          <w:szCs w:val="28"/>
        </w:rPr>
        <w:t>4.3 Вивчення віддалених результатів резекції прямої кишки</w:t>
      </w:r>
    </w:p>
    <w:p w:rsidR="00F505F3" w:rsidRPr="00F505F3" w:rsidRDefault="00F505F3" w:rsidP="00F505F3">
      <w:pPr>
        <w:spacing w:after="0" w:line="360" w:lineRule="auto"/>
        <w:ind w:firstLine="709"/>
        <w:jc w:val="both"/>
        <w:rPr>
          <w:rFonts w:ascii="Times New Roman" w:hAnsi="Times New Roman" w:cs="Times New Roman"/>
          <w:b/>
          <w:sz w:val="28"/>
          <w:szCs w:val="28"/>
        </w:rPr>
      </w:pPr>
    </w:p>
    <w:p w:rsidR="00F505F3" w:rsidRPr="00F505F3" w:rsidRDefault="00F505F3" w:rsidP="00F505F3">
      <w:pPr>
        <w:spacing w:after="0" w:line="360" w:lineRule="auto"/>
        <w:ind w:firstLine="567"/>
        <w:jc w:val="both"/>
        <w:rPr>
          <w:rFonts w:ascii="Times New Roman" w:hAnsi="Times New Roman" w:cs="Times New Roman"/>
          <w:sz w:val="28"/>
          <w:szCs w:val="28"/>
        </w:rPr>
      </w:pPr>
      <w:r w:rsidRPr="00F505F3">
        <w:rPr>
          <w:rFonts w:ascii="Times New Roman" w:hAnsi="Times New Roman" w:cs="Times New Roman"/>
          <w:sz w:val="28"/>
          <w:szCs w:val="28"/>
        </w:rPr>
        <w:t>Ускладнення</w:t>
      </w:r>
      <w:r w:rsidRPr="00F505F3">
        <w:rPr>
          <w:rFonts w:ascii="Times New Roman" w:hAnsi="Times New Roman" w:cs="Times New Roman"/>
          <w:sz w:val="28"/>
          <w:szCs w:val="28"/>
          <w:lang w:val="uk-UA"/>
        </w:rPr>
        <w:t xml:space="preserve">, що виникли </w:t>
      </w:r>
      <w:r w:rsidRPr="00F505F3">
        <w:rPr>
          <w:rFonts w:ascii="Times New Roman" w:hAnsi="Times New Roman" w:cs="Times New Roman"/>
          <w:sz w:val="28"/>
          <w:szCs w:val="28"/>
        </w:rPr>
        <w:t>в післяопераційному періоді у пацієнтів групи порівняння</w:t>
      </w:r>
      <w:r w:rsidRPr="00F505F3">
        <w:rPr>
          <w:rFonts w:ascii="Times New Roman" w:hAnsi="Times New Roman" w:cs="Times New Roman"/>
          <w:sz w:val="28"/>
          <w:szCs w:val="28"/>
          <w:lang w:val="uk-UA"/>
        </w:rPr>
        <w:t>,</w:t>
      </w:r>
      <w:r w:rsidRPr="00F505F3">
        <w:rPr>
          <w:rFonts w:ascii="Times New Roman" w:hAnsi="Times New Roman" w:cs="Times New Roman"/>
          <w:sz w:val="28"/>
          <w:szCs w:val="28"/>
        </w:rPr>
        <w:t xml:space="preserve"> представлені в табл. 4.10. </w:t>
      </w:r>
    </w:p>
    <w:p w:rsidR="00F505F3" w:rsidRPr="00F505F3" w:rsidRDefault="00F505F3" w:rsidP="00F505F3">
      <w:pPr>
        <w:spacing w:after="0" w:line="360" w:lineRule="auto"/>
        <w:ind w:firstLine="567"/>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4.10</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Ускладнення післяопераційно</w:t>
      </w:r>
      <w:r w:rsidRPr="00F505F3">
        <w:rPr>
          <w:rFonts w:ascii="Times New Roman" w:hAnsi="Times New Roman" w:cs="Times New Roman"/>
          <w:b/>
          <w:sz w:val="28"/>
          <w:szCs w:val="28"/>
          <w:lang w:val="uk-UA"/>
        </w:rPr>
        <w:t>го</w:t>
      </w:r>
      <w:r w:rsidRPr="00F505F3">
        <w:rPr>
          <w:rFonts w:ascii="Times New Roman" w:hAnsi="Times New Roman" w:cs="Times New Roman"/>
          <w:b/>
          <w:sz w:val="28"/>
          <w:szCs w:val="28"/>
        </w:rPr>
        <w:t xml:space="preserve"> період</w:t>
      </w:r>
      <w:r w:rsidRPr="00F505F3">
        <w:rPr>
          <w:rFonts w:ascii="Times New Roman" w:hAnsi="Times New Roman" w:cs="Times New Roman"/>
          <w:b/>
          <w:sz w:val="28"/>
          <w:szCs w:val="28"/>
          <w:lang w:val="uk-UA"/>
        </w:rPr>
        <w:t>у</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у пацієнтів групи порівняння</w:t>
      </w:r>
    </w:p>
    <w:p w:rsidR="00F505F3" w:rsidRPr="00F505F3" w:rsidRDefault="00F505F3" w:rsidP="00F505F3">
      <w:pPr>
        <w:spacing w:after="0" w:line="360" w:lineRule="auto"/>
        <w:jc w:val="center"/>
        <w:rPr>
          <w:rFonts w:ascii="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932"/>
        <w:gridCol w:w="2657"/>
        <w:gridCol w:w="2038"/>
      </w:tblGrid>
      <w:tr w:rsidR="00F505F3" w:rsidRPr="00F505F3" w:rsidTr="00F505F3">
        <w:trPr>
          <w:trHeight w:val="435"/>
          <w:jc w:val="center"/>
        </w:trPr>
        <w:tc>
          <w:tcPr>
            <w:tcW w:w="2377" w:type="dxa"/>
            <w:vMerge w:val="restart"/>
            <w:vAlign w:val="center"/>
          </w:tcPr>
          <w:p w:rsidR="00F505F3" w:rsidRPr="00F505F3" w:rsidRDefault="00F505F3" w:rsidP="00F505F3">
            <w:pPr>
              <w:spacing w:after="0"/>
              <w:ind w:firstLine="1"/>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Ускладнення</w:t>
            </w:r>
          </w:p>
        </w:tc>
        <w:tc>
          <w:tcPr>
            <w:tcW w:w="6627" w:type="dxa"/>
            <w:gridSpan w:val="3"/>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Профілактич</w:t>
            </w:r>
            <w:r w:rsidRPr="00F505F3">
              <w:rPr>
                <w:rFonts w:ascii="Times New Roman" w:hAnsi="Times New Roman" w:cs="Times New Roman"/>
                <w:sz w:val="24"/>
                <w:szCs w:val="24"/>
                <w:lang w:val="uk-UA"/>
              </w:rPr>
              <w:t>ні заходи</w:t>
            </w:r>
          </w:p>
        </w:tc>
      </w:tr>
      <w:tr w:rsidR="00F505F3" w:rsidRPr="00F505F3" w:rsidTr="00F505F3">
        <w:trPr>
          <w:trHeight w:val="555"/>
          <w:jc w:val="center"/>
        </w:trPr>
        <w:tc>
          <w:tcPr>
            <w:tcW w:w="2377" w:type="dxa"/>
            <w:vMerge/>
            <w:vAlign w:val="center"/>
          </w:tcPr>
          <w:p w:rsidR="00F505F3" w:rsidRPr="00F505F3" w:rsidRDefault="00F505F3" w:rsidP="00F505F3">
            <w:pPr>
              <w:spacing w:after="0"/>
              <w:ind w:firstLine="1"/>
              <w:jc w:val="center"/>
              <w:rPr>
                <w:rFonts w:ascii="Times New Roman" w:hAnsi="Times New Roman" w:cs="Times New Roman"/>
                <w:sz w:val="24"/>
                <w:szCs w:val="24"/>
              </w:rPr>
            </w:pPr>
          </w:p>
        </w:tc>
        <w:tc>
          <w:tcPr>
            <w:tcW w:w="1932"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Резекц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анастомоз</w:t>
            </w:r>
            <w:r w:rsidRPr="00F505F3">
              <w:rPr>
                <w:rFonts w:ascii="Times New Roman" w:hAnsi="Times New Roman" w:cs="Times New Roman"/>
                <w:sz w:val="24"/>
                <w:szCs w:val="24"/>
                <w:lang w:val="uk-UA"/>
              </w:rPr>
              <w:t xml:space="preserve">у за </w:t>
            </w:r>
            <w:r w:rsidRPr="00F505F3">
              <w:rPr>
                <w:rFonts w:ascii="Times New Roman" w:hAnsi="Times New Roman" w:cs="Times New Roman"/>
                <w:sz w:val="24"/>
                <w:szCs w:val="24"/>
              </w:rPr>
              <w:t xml:space="preserve"> Гартман</w:t>
            </w:r>
            <w:r w:rsidRPr="00F505F3">
              <w:rPr>
                <w:rFonts w:ascii="Times New Roman" w:hAnsi="Times New Roman" w:cs="Times New Roman"/>
                <w:sz w:val="24"/>
                <w:szCs w:val="24"/>
                <w:lang w:val="uk-UA"/>
              </w:rPr>
              <w:t>ом</w:t>
            </w:r>
          </w:p>
        </w:tc>
        <w:tc>
          <w:tcPr>
            <w:tcW w:w="2657"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Антибактер</w:t>
            </w:r>
            <w:r w:rsidRPr="00F505F3">
              <w:rPr>
                <w:rFonts w:ascii="Times New Roman" w:hAnsi="Times New Roman" w:cs="Times New Roman"/>
                <w:sz w:val="24"/>
                <w:szCs w:val="24"/>
                <w:lang w:val="uk-UA"/>
              </w:rPr>
              <w:t>іальна терапія</w:t>
            </w:r>
          </w:p>
        </w:tc>
        <w:tc>
          <w:tcPr>
            <w:tcW w:w="2038" w:type="dxa"/>
            <w:vAlign w:val="center"/>
          </w:tcPr>
          <w:p w:rsidR="00F505F3" w:rsidRPr="00F505F3" w:rsidRDefault="00F505F3" w:rsidP="00F505F3">
            <w:pPr>
              <w:spacing w:after="0"/>
              <w:ind w:firstLine="1"/>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Поєднання методів</w:t>
            </w:r>
          </w:p>
        </w:tc>
      </w:tr>
      <w:tr w:rsidR="00F505F3" w:rsidRPr="00F505F3" w:rsidTr="00F505F3">
        <w:trPr>
          <w:trHeight w:val="422"/>
          <w:jc w:val="center"/>
        </w:trPr>
        <w:tc>
          <w:tcPr>
            <w:tcW w:w="2377"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Нагно</w:t>
            </w:r>
            <w:r w:rsidRPr="00F505F3">
              <w:rPr>
                <w:rFonts w:ascii="Times New Roman" w:hAnsi="Times New Roman" w:cs="Times New Roman"/>
                <w:sz w:val="24"/>
                <w:szCs w:val="24"/>
                <w:lang w:val="uk-UA"/>
              </w:rPr>
              <w:t>єння</w:t>
            </w:r>
            <w:r w:rsidRPr="00F505F3">
              <w:rPr>
                <w:rFonts w:ascii="Times New Roman" w:hAnsi="Times New Roman" w:cs="Times New Roman"/>
                <w:sz w:val="24"/>
                <w:szCs w:val="24"/>
              </w:rPr>
              <w:t xml:space="preserve"> ран</w:t>
            </w:r>
          </w:p>
        </w:tc>
        <w:tc>
          <w:tcPr>
            <w:tcW w:w="1932"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2657"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2038"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w:t>
            </w:r>
          </w:p>
        </w:tc>
      </w:tr>
      <w:tr w:rsidR="00F505F3" w:rsidRPr="00F505F3" w:rsidTr="00F505F3">
        <w:trPr>
          <w:trHeight w:val="425"/>
          <w:jc w:val="center"/>
        </w:trPr>
        <w:tc>
          <w:tcPr>
            <w:tcW w:w="2377"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Нес</w:t>
            </w:r>
            <w:r w:rsidRPr="00F505F3">
              <w:rPr>
                <w:rFonts w:ascii="Times New Roman" w:hAnsi="Times New Roman" w:cs="Times New Roman"/>
                <w:sz w:val="24"/>
                <w:szCs w:val="24"/>
                <w:lang w:val="uk-UA"/>
              </w:rPr>
              <w:t>проможність</w:t>
            </w:r>
            <w:r w:rsidRPr="00F505F3">
              <w:rPr>
                <w:rFonts w:ascii="Times New Roman" w:hAnsi="Times New Roman" w:cs="Times New Roman"/>
                <w:sz w:val="24"/>
                <w:szCs w:val="24"/>
              </w:rPr>
              <w:t xml:space="preserve"> шв</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в анастомоз</w:t>
            </w:r>
            <w:r w:rsidRPr="00F505F3">
              <w:rPr>
                <w:rFonts w:ascii="Times New Roman" w:hAnsi="Times New Roman" w:cs="Times New Roman"/>
                <w:sz w:val="24"/>
                <w:szCs w:val="24"/>
                <w:lang w:val="uk-UA"/>
              </w:rPr>
              <w:t>у</w:t>
            </w:r>
          </w:p>
        </w:tc>
        <w:tc>
          <w:tcPr>
            <w:tcW w:w="1932"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2657"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2038" w:type="dxa"/>
            <w:vAlign w:val="center"/>
          </w:tcPr>
          <w:p w:rsidR="00F505F3" w:rsidRPr="00F505F3" w:rsidRDefault="00F505F3" w:rsidP="00F505F3">
            <w:pPr>
              <w:spacing w:after="0"/>
              <w:ind w:firstLine="1"/>
              <w:jc w:val="center"/>
              <w:rPr>
                <w:rFonts w:ascii="Times New Roman" w:hAnsi="Times New Roman" w:cs="Times New Roman"/>
                <w:sz w:val="24"/>
                <w:szCs w:val="24"/>
              </w:rPr>
            </w:pPr>
            <w:r w:rsidRPr="00F505F3">
              <w:rPr>
                <w:rFonts w:ascii="Times New Roman" w:hAnsi="Times New Roman" w:cs="Times New Roman"/>
                <w:sz w:val="24"/>
                <w:szCs w:val="24"/>
              </w:rPr>
              <w:t>-</w:t>
            </w:r>
          </w:p>
        </w:tc>
      </w:tr>
    </w:tbl>
    <w:p w:rsidR="00F505F3" w:rsidRPr="00F505F3" w:rsidRDefault="00F505F3" w:rsidP="00F505F3">
      <w:pPr>
        <w:spacing w:after="0" w:line="360" w:lineRule="auto"/>
        <w:ind w:firstLine="567"/>
        <w:jc w:val="both"/>
        <w:rPr>
          <w:rFonts w:ascii="Times New Roman" w:hAnsi="Times New Roman" w:cs="Times New Roman"/>
          <w:sz w:val="28"/>
          <w:szCs w:val="28"/>
        </w:rPr>
      </w:pPr>
    </w:p>
    <w:p w:rsidR="00F505F3" w:rsidRPr="00F505F3" w:rsidRDefault="00F505F3" w:rsidP="00F505F3">
      <w:pPr>
        <w:spacing w:after="0" w:line="360" w:lineRule="auto"/>
        <w:ind w:firstLine="567"/>
        <w:jc w:val="both"/>
        <w:rPr>
          <w:rFonts w:ascii="Times New Roman" w:hAnsi="Times New Roman" w:cs="Times New Roman"/>
          <w:sz w:val="28"/>
          <w:szCs w:val="28"/>
        </w:rPr>
      </w:pPr>
      <w:r w:rsidRPr="00F505F3">
        <w:rPr>
          <w:rFonts w:ascii="Times New Roman" w:hAnsi="Times New Roman" w:cs="Times New Roman"/>
          <w:sz w:val="28"/>
          <w:szCs w:val="28"/>
          <w:lang w:val="uk-UA"/>
        </w:rPr>
        <w:t>У</w:t>
      </w:r>
      <w:r w:rsidRPr="00F505F3">
        <w:rPr>
          <w:rFonts w:ascii="Times New Roman" w:hAnsi="Times New Roman" w:cs="Times New Roman"/>
          <w:sz w:val="28"/>
          <w:szCs w:val="28"/>
        </w:rPr>
        <w:t xml:space="preserve"> 7 пацієнтів спостерігалися </w:t>
      </w:r>
      <w:r w:rsidRPr="00F505F3">
        <w:rPr>
          <w:rFonts w:ascii="Times New Roman" w:hAnsi="Times New Roman" w:cs="Times New Roman"/>
          <w:sz w:val="28"/>
          <w:szCs w:val="28"/>
          <w:lang w:val="uk-UA"/>
        </w:rPr>
        <w:t>н</w:t>
      </w:r>
      <w:r w:rsidRPr="00F505F3">
        <w:rPr>
          <w:rFonts w:ascii="Times New Roman" w:hAnsi="Times New Roman" w:cs="Times New Roman"/>
          <w:sz w:val="28"/>
          <w:szCs w:val="28"/>
        </w:rPr>
        <w:t>агноєння ран</w:t>
      </w:r>
      <w:r w:rsidRPr="00F505F3">
        <w:rPr>
          <w:rFonts w:ascii="Times New Roman" w:hAnsi="Times New Roman" w:cs="Times New Roman"/>
          <w:sz w:val="28"/>
          <w:szCs w:val="28"/>
          <w:lang w:val="uk-UA"/>
        </w:rPr>
        <w:t>,</w:t>
      </w:r>
      <w:r w:rsidRPr="00F505F3">
        <w:rPr>
          <w:rFonts w:ascii="Times New Roman" w:hAnsi="Times New Roman" w:cs="Times New Roman"/>
          <w:sz w:val="28"/>
          <w:szCs w:val="28"/>
        </w:rPr>
        <w:t xml:space="preserve"> у 5 – неспроможність швів анастомозів. Загальна кількість ускладнень склала 12 (</w:t>
      </w:r>
      <w:r w:rsidRPr="00F505F3">
        <w:rPr>
          <w:rFonts w:ascii="Times New Roman" w:hAnsi="Times New Roman" w:cs="Times New Roman"/>
          <w:sz w:val="28"/>
          <w:szCs w:val="28"/>
          <w:lang w:val="uk-UA"/>
        </w:rPr>
        <w:t>19,7</w:t>
      </w:r>
      <w:r w:rsidRPr="00F505F3">
        <w:rPr>
          <w:rFonts w:ascii="Times New Roman" w:hAnsi="Times New Roman" w:cs="Times New Roman"/>
          <w:sz w:val="28"/>
          <w:szCs w:val="28"/>
        </w:rPr>
        <w:t xml:space="preserve">%). </w:t>
      </w:r>
    </w:p>
    <w:p w:rsidR="00F505F3" w:rsidRPr="00F505F3" w:rsidRDefault="00F505F3" w:rsidP="00F505F3">
      <w:pPr>
        <w:spacing w:after="0" w:line="360" w:lineRule="auto"/>
        <w:ind w:firstLine="567"/>
        <w:jc w:val="both"/>
        <w:rPr>
          <w:rFonts w:ascii="Times New Roman" w:hAnsi="Times New Roman" w:cs="Times New Roman"/>
          <w:sz w:val="28"/>
          <w:szCs w:val="28"/>
        </w:rPr>
      </w:pPr>
      <w:r w:rsidRPr="00F505F3">
        <w:rPr>
          <w:rFonts w:ascii="Times New Roman" w:hAnsi="Times New Roman" w:cs="Times New Roman"/>
          <w:sz w:val="28"/>
          <w:szCs w:val="28"/>
        </w:rPr>
        <w:t>При цьому слід зазначити, що з 5 випадків неспроможності швів анастомозів консервативні заходи були ефективними у 3, а у 2 знадобилося оперативне лікування – резекція анастомозу за Гартманом.</w:t>
      </w:r>
    </w:p>
    <w:p w:rsidR="00F505F3" w:rsidRPr="00F505F3" w:rsidRDefault="00F505F3" w:rsidP="00F505F3">
      <w:pPr>
        <w:spacing w:after="0" w:line="360" w:lineRule="auto"/>
        <w:ind w:firstLine="567"/>
        <w:jc w:val="both"/>
        <w:rPr>
          <w:rFonts w:ascii="Times New Roman" w:hAnsi="Times New Roman" w:cs="Times New Roman"/>
          <w:sz w:val="28"/>
          <w:szCs w:val="28"/>
        </w:rPr>
      </w:pPr>
      <w:r w:rsidRPr="00F505F3">
        <w:rPr>
          <w:rFonts w:ascii="Times New Roman" w:hAnsi="Times New Roman" w:cs="Times New Roman"/>
          <w:sz w:val="28"/>
          <w:szCs w:val="28"/>
        </w:rPr>
        <w:t xml:space="preserve">Вивчено безпосередні результати у 56 пацієнтів групи порівняння. </w:t>
      </w:r>
    </w:p>
    <w:p w:rsidR="00F505F3" w:rsidRPr="00F505F3" w:rsidRDefault="00F505F3" w:rsidP="00F505F3">
      <w:pPr>
        <w:spacing w:after="0" w:line="360" w:lineRule="auto"/>
        <w:ind w:firstLine="567"/>
        <w:jc w:val="both"/>
        <w:rPr>
          <w:rFonts w:ascii="Times New Roman" w:hAnsi="Times New Roman" w:cs="Times New Roman"/>
          <w:sz w:val="28"/>
          <w:szCs w:val="28"/>
        </w:rPr>
      </w:pPr>
      <w:r w:rsidRPr="00F505F3">
        <w:rPr>
          <w:rFonts w:ascii="Times New Roman" w:hAnsi="Times New Roman" w:cs="Times New Roman"/>
          <w:sz w:val="28"/>
          <w:szCs w:val="28"/>
        </w:rPr>
        <w:t xml:space="preserve">У 49 </w:t>
      </w:r>
      <w:r w:rsidRPr="00F505F3">
        <w:rPr>
          <w:rFonts w:ascii="Times New Roman" w:hAnsi="Times New Roman" w:cs="Times New Roman"/>
          <w:sz w:val="28"/>
          <w:szCs w:val="28"/>
          <w:lang w:val="uk-UA"/>
        </w:rPr>
        <w:t xml:space="preserve">– </w:t>
      </w:r>
      <w:r w:rsidRPr="00F505F3">
        <w:rPr>
          <w:rFonts w:ascii="Times New Roman" w:hAnsi="Times New Roman" w:cs="Times New Roman"/>
          <w:sz w:val="28"/>
          <w:szCs w:val="28"/>
        </w:rPr>
        <w:t>проведена оцінка через 1, 6, 12 місяців після виписки зі стаціонару (табл. 4.11, рис. 4.</w:t>
      </w:r>
      <w:r w:rsidRPr="00F505F3">
        <w:rPr>
          <w:rFonts w:ascii="Times New Roman" w:hAnsi="Times New Roman" w:cs="Times New Roman"/>
          <w:sz w:val="28"/>
          <w:szCs w:val="28"/>
          <w:lang w:val="uk-UA"/>
        </w:rPr>
        <w:t>2</w:t>
      </w:r>
      <w:r w:rsidRPr="00F505F3">
        <w:rPr>
          <w:rFonts w:ascii="Times New Roman" w:hAnsi="Times New Roman" w:cs="Times New Roman"/>
          <w:sz w:val="28"/>
          <w:szCs w:val="28"/>
        </w:rPr>
        <w:t>).</w:t>
      </w:r>
    </w:p>
    <w:p w:rsidR="00F505F3" w:rsidRPr="00F505F3" w:rsidRDefault="00F505F3" w:rsidP="00F505F3">
      <w:pPr>
        <w:spacing w:after="0" w:line="360" w:lineRule="auto"/>
        <w:ind w:firstLine="567"/>
        <w:jc w:val="both"/>
        <w:rPr>
          <w:rFonts w:ascii="Times New Roman" w:hAnsi="Times New Roman" w:cs="Times New Roman"/>
          <w:sz w:val="28"/>
          <w:szCs w:val="28"/>
        </w:rPr>
      </w:pPr>
    </w:p>
    <w:p w:rsidR="00F505F3" w:rsidRPr="00F505F3" w:rsidRDefault="00F505F3" w:rsidP="00F505F3">
      <w:pPr>
        <w:spacing w:after="0" w:line="360" w:lineRule="auto"/>
        <w:ind w:firstLine="567"/>
        <w:jc w:val="both"/>
        <w:rPr>
          <w:rFonts w:ascii="Times New Roman" w:hAnsi="Times New Roman" w:cs="Times New Roman"/>
          <w:sz w:val="28"/>
          <w:szCs w:val="28"/>
        </w:rPr>
      </w:pPr>
    </w:p>
    <w:p w:rsidR="00F505F3" w:rsidRPr="00F505F3" w:rsidRDefault="00F505F3" w:rsidP="00F505F3">
      <w:pPr>
        <w:spacing w:after="0" w:line="360" w:lineRule="auto"/>
        <w:ind w:firstLine="567"/>
        <w:jc w:val="both"/>
        <w:rPr>
          <w:rFonts w:ascii="Times New Roman" w:hAnsi="Times New Roman" w:cs="Times New Roman"/>
          <w:sz w:val="28"/>
          <w:szCs w:val="28"/>
        </w:rPr>
      </w:pPr>
    </w:p>
    <w:p w:rsidR="00F505F3" w:rsidRDefault="00F505F3" w:rsidP="00F505F3">
      <w:pPr>
        <w:spacing w:after="0" w:line="360" w:lineRule="auto"/>
        <w:ind w:firstLine="709"/>
        <w:jc w:val="right"/>
        <w:rPr>
          <w:rFonts w:ascii="Times New Roman" w:hAnsi="Times New Roman" w:cs="Times New Roman"/>
          <w:sz w:val="28"/>
          <w:szCs w:val="28"/>
        </w:rPr>
      </w:pP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lastRenderedPageBreak/>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4.11</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 xml:space="preserve">Частота </w:t>
      </w:r>
      <w:r w:rsidRPr="00F505F3">
        <w:rPr>
          <w:rFonts w:ascii="Times New Roman" w:hAnsi="Times New Roman" w:cs="Times New Roman"/>
          <w:b/>
          <w:sz w:val="28"/>
          <w:szCs w:val="28"/>
          <w:lang w:val="uk-UA"/>
        </w:rPr>
        <w:t>випорожнень</w:t>
      </w:r>
      <w:r w:rsidRPr="00F505F3">
        <w:rPr>
          <w:rFonts w:ascii="Times New Roman" w:hAnsi="Times New Roman" w:cs="Times New Roman"/>
          <w:b/>
          <w:sz w:val="28"/>
          <w:szCs w:val="28"/>
        </w:rPr>
        <w:t xml:space="preserve"> у пац</w:t>
      </w:r>
      <w:r w:rsidRPr="00F505F3">
        <w:rPr>
          <w:rFonts w:ascii="Times New Roman" w:hAnsi="Times New Roman" w:cs="Times New Roman"/>
          <w:b/>
          <w:sz w:val="28"/>
          <w:szCs w:val="28"/>
          <w:lang w:val="uk-UA"/>
        </w:rPr>
        <w:t>ієнтів</w:t>
      </w:r>
      <w:r w:rsidRPr="00F505F3">
        <w:rPr>
          <w:rFonts w:ascii="Times New Roman" w:hAnsi="Times New Roman" w:cs="Times New Roman"/>
          <w:b/>
          <w:sz w:val="28"/>
          <w:szCs w:val="28"/>
        </w:rPr>
        <w:t xml:space="preserve"> груп</w:t>
      </w:r>
      <w:r w:rsidRPr="00F505F3">
        <w:rPr>
          <w:rFonts w:ascii="Times New Roman" w:hAnsi="Times New Roman" w:cs="Times New Roman"/>
          <w:b/>
          <w:sz w:val="28"/>
          <w:szCs w:val="28"/>
          <w:lang w:val="uk-UA"/>
        </w:rPr>
        <w:t>и порівняння</w:t>
      </w:r>
    </w:p>
    <w:tbl>
      <w:tblPr>
        <w:tblW w:w="9434"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4"/>
        <w:gridCol w:w="646"/>
        <w:gridCol w:w="638"/>
        <w:gridCol w:w="931"/>
        <w:gridCol w:w="660"/>
        <w:gridCol w:w="961"/>
        <w:gridCol w:w="692"/>
        <w:gridCol w:w="885"/>
        <w:gridCol w:w="663"/>
        <w:gridCol w:w="878"/>
        <w:gridCol w:w="689"/>
        <w:gridCol w:w="897"/>
      </w:tblGrid>
      <w:tr w:rsidR="00F505F3" w:rsidRPr="00F505F3" w:rsidTr="00F505F3">
        <w:trPr>
          <w:trHeight w:val="300"/>
          <w:jc w:val="center"/>
        </w:trPr>
        <w:tc>
          <w:tcPr>
            <w:tcW w:w="894" w:type="dxa"/>
            <w:vMerge w:val="restart"/>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 xml:space="preserve">Частота </w:t>
            </w:r>
            <w:r w:rsidRPr="00F505F3">
              <w:rPr>
                <w:rFonts w:ascii="Times New Roman" w:hAnsi="Times New Roman" w:cs="Times New Roman"/>
                <w:sz w:val="24"/>
                <w:szCs w:val="24"/>
                <w:lang w:val="uk-UA"/>
              </w:rPr>
              <w:t>випо-рож-нень</w:t>
            </w:r>
          </w:p>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(раз</w:t>
            </w:r>
            <w:r w:rsidRPr="00F505F3">
              <w:rPr>
                <w:rFonts w:ascii="Times New Roman" w:hAnsi="Times New Roman" w:cs="Times New Roman"/>
                <w:sz w:val="24"/>
                <w:szCs w:val="24"/>
                <w:lang w:val="uk-UA"/>
              </w:rPr>
              <w:t>ів на добу</w:t>
            </w:r>
            <w:r w:rsidRPr="00F505F3">
              <w:rPr>
                <w:rFonts w:ascii="Times New Roman" w:hAnsi="Times New Roman" w:cs="Times New Roman"/>
                <w:sz w:val="24"/>
                <w:szCs w:val="24"/>
              </w:rPr>
              <w:t>)</w:t>
            </w:r>
          </w:p>
        </w:tc>
        <w:tc>
          <w:tcPr>
            <w:tcW w:w="646"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w:t>
            </w:r>
            <w:r w:rsidRPr="00F505F3">
              <w:rPr>
                <w:rFonts w:ascii="Times New Roman" w:hAnsi="Times New Roman" w:cs="Times New Roman"/>
                <w:sz w:val="24"/>
                <w:szCs w:val="24"/>
                <w:lang w:val="uk-UA"/>
              </w:rPr>
              <w:t>-ли</w:t>
            </w:r>
          </w:p>
        </w:tc>
        <w:tc>
          <w:tcPr>
            <w:tcW w:w="1569" w:type="dxa"/>
            <w:gridSpan w:val="2"/>
            <w:vMerge w:val="restart"/>
            <w:vAlign w:val="center"/>
          </w:tcPr>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rPr>
              <w:t>При в</w:t>
            </w:r>
            <w:r w:rsidRPr="00F505F3">
              <w:rPr>
                <w:rFonts w:ascii="Times New Roman" w:hAnsi="Times New Roman" w:cs="Times New Roman"/>
                <w:sz w:val="24"/>
                <w:szCs w:val="24"/>
                <w:lang w:val="uk-UA"/>
              </w:rPr>
              <w:t>иписці</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en-US"/>
              </w:rPr>
              <w:t>n=56</w:t>
            </w:r>
          </w:p>
        </w:tc>
        <w:tc>
          <w:tcPr>
            <w:tcW w:w="6325" w:type="dxa"/>
            <w:gridSpan w:val="8"/>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спостереження (місяці)</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en-US"/>
              </w:rPr>
              <w:t>n=49</w:t>
            </w:r>
          </w:p>
        </w:tc>
      </w:tr>
      <w:tr w:rsidR="00F505F3" w:rsidRPr="00F505F3" w:rsidTr="00F505F3">
        <w:trPr>
          <w:trHeight w:val="255"/>
          <w:jc w:val="center"/>
        </w:trPr>
        <w:tc>
          <w:tcPr>
            <w:tcW w:w="894"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646"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1569" w:type="dxa"/>
            <w:gridSpan w:val="2"/>
            <w:vMerge/>
            <w:vAlign w:val="center"/>
          </w:tcPr>
          <w:p w:rsidR="00F505F3" w:rsidRPr="00F505F3" w:rsidRDefault="00F505F3" w:rsidP="00F505F3">
            <w:pPr>
              <w:spacing w:after="0"/>
              <w:jc w:val="center"/>
              <w:rPr>
                <w:rFonts w:ascii="Times New Roman" w:hAnsi="Times New Roman" w:cs="Times New Roman"/>
                <w:sz w:val="24"/>
                <w:szCs w:val="24"/>
              </w:rPr>
            </w:pPr>
          </w:p>
        </w:tc>
        <w:tc>
          <w:tcPr>
            <w:tcW w:w="162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577"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54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586"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240"/>
          <w:jc w:val="center"/>
        </w:trPr>
        <w:tc>
          <w:tcPr>
            <w:tcW w:w="894"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646"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63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r>
      <w:tr w:rsidR="00F505F3" w:rsidRPr="00F505F3" w:rsidTr="00F505F3">
        <w:trPr>
          <w:trHeight w:val="431"/>
          <w:jc w:val="center"/>
        </w:trPr>
        <w:tc>
          <w:tcPr>
            <w:tcW w:w="89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en-US"/>
              </w:rPr>
              <w:t>&gt;</w:t>
            </w:r>
            <w:r w:rsidRPr="00F505F3">
              <w:rPr>
                <w:rFonts w:ascii="Times New Roman" w:hAnsi="Times New Roman" w:cs="Times New Roman"/>
                <w:color w:val="000000"/>
                <w:sz w:val="24"/>
                <w:szCs w:val="24"/>
                <w:lang w:val="uk-UA"/>
              </w:rPr>
              <w:t xml:space="preserve"> 8</w:t>
            </w:r>
          </w:p>
        </w:tc>
        <w:tc>
          <w:tcPr>
            <w:tcW w:w="64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w:t>
            </w:r>
          </w:p>
        </w:tc>
        <w:tc>
          <w:tcPr>
            <w:tcW w:w="63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27</w:t>
            </w:r>
          </w:p>
        </w:tc>
        <w:tc>
          <w:tcPr>
            <w:tcW w:w="931"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27</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435"/>
          <w:jc w:val="center"/>
        </w:trPr>
        <w:tc>
          <w:tcPr>
            <w:tcW w:w="89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7-8</w:t>
            </w:r>
          </w:p>
        </w:tc>
        <w:tc>
          <w:tcPr>
            <w:tcW w:w="64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w:t>
            </w:r>
          </w:p>
        </w:tc>
        <w:tc>
          <w:tcPr>
            <w:tcW w:w="63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12</w:t>
            </w:r>
          </w:p>
        </w:tc>
        <w:tc>
          <w:tcPr>
            <w:tcW w:w="931"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24</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14</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r>
      <w:tr w:rsidR="00F505F3" w:rsidRPr="00F505F3" w:rsidTr="00F505F3">
        <w:trPr>
          <w:trHeight w:val="375"/>
          <w:jc w:val="center"/>
        </w:trPr>
        <w:tc>
          <w:tcPr>
            <w:tcW w:w="89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5-6</w:t>
            </w:r>
          </w:p>
        </w:tc>
        <w:tc>
          <w:tcPr>
            <w:tcW w:w="64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3</w:t>
            </w:r>
          </w:p>
        </w:tc>
        <w:tc>
          <w:tcPr>
            <w:tcW w:w="63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7</w:t>
            </w:r>
          </w:p>
        </w:tc>
        <w:tc>
          <w:tcPr>
            <w:tcW w:w="931"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21</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84</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75</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22</w:t>
            </w: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66</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w:t>
            </w:r>
          </w:p>
        </w:tc>
      </w:tr>
      <w:tr w:rsidR="00F505F3" w:rsidRPr="00F505F3" w:rsidTr="00F505F3">
        <w:trPr>
          <w:trHeight w:val="423"/>
          <w:jc w:val="center"/>
        </w:trPr>
        <w:tc>
          <w:tcPr>
            <w:tcW w:w="89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3-4</w:t>
            </w:r>
          </w:p>
        </w:tc>
        <w:tc>
          <w:tcPr>
            <w:tcW w:w="64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4</w:t>
            </w:r>
          </w:p>
        </w:tc>
        <w:tc>
          <w:tcPr>
            <w:tcW w:w="63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10</w:t>
            </w:r>
          </w:p>
        </w:tc>
        <w:tc>
          <w:tcPr>
            <w:tcW w:w="931"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40</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48</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72</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112</w:t>
            </w:r>
          </w:p>
        </w:tc>
      </w:tr>
      <w:tr w:rsidR="00F505F3" w:rsidRPr="00F505F3" w:rsidTr="00F505F3">
        <w:trPr>
          <w:trHeight w:val="415"/>
          <w:jc w:val="center"/>
        </w:trPr>
        <w:tc>
          <w:tcPr>
            <w:tcW w:w="894" w:type="dxa"/>
            <w:vAlign w:val="center"/>
          </w:tcPr>
          <w:p w:rsidR="00F505F3" w:rsidRPr="00F505F3" w:rsidRDefault="00F505F3" w:rsidP="00F505F3">
            <w:pPr>
              <w:spacing w:after="0"/>
              <w:jc w:val="center"/>
              <w:rPr>
                <w:rFonts w:ascii="Times New Roman" w:hAnsi="Times New Roman" w:cs="Times New Roman"/>
                <w:color w:val="000000"/>
                <w:sz w:val="24"/>
                <w:szCs w:val="24"/>
              </w:rPr>
            </w:pPr>
            <w:r w:rsidRPr="00F505F3">
              <w:rPr>
                <w:rFonts w:ascii="Times New Roman" w:hAnsi="Times New Roman" w:cs="Times New Roman"/>
                <w:color w:val="000000"/>
                <w:sz w:val="24"/>
                <w:szCs w:val="24"/>
              </w:rPr>
              <w:t>1</w:t>
            </w:r>
          </w:p>
        </w:tc>
        <w:tc>
          <w:tcPr>
            <w:tcW w:w="64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w:t>
            </w:r>
          </w:p>
        </w:tc>
        <w:tc>
          <w:tcPr>
            <w:tcW w:w="63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3</w:t>
            </w:r>
          </w:p>
        </w:tc>
        <w:tc>
          <w:tcPr>
            <w:tcW w:w="931"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4</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w:t>
            </w: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421"/>
          <w:jc w:val="center"/>
        </w:trPr>
        <w:tc>
          <w:tcPr>
            <w:tcW w:w="89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1-2</w:t>
            </w:r>
          </w:p>
        </w:tc>
        <w:tc>
          <w:tcPr>
            <w:tcW w:w="64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5</w:t>
            </w:r>
          </w:p>
        </w:tc>
        <w:tc>
          <w:tcPr>
            <w:tcW w:w="63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p>
        </w:tc>
        <w:tc>
          <w:tcPr>
            <w:tcW w:w="931"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r>
      <w:tr w:rsidR="00F505F3" w:rsidRPr="00F505F3" w:rsidTr="00F505F3">
        <w:trPr>
          <w:trHeight w:val="414"/>
          <w:jc w:val="center"/>
        </w:trPr>
        <w:tc>
          <w:tcPr>
            <w:tcW w:w="1540"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ереднє значення</w:t>
            </w:r>
            <w:r w:rsidRPr="00F505F3">
              <w:rPr>
                <w:rFonts w:ascii="Times New Roman" w:hAnsi="Times New Roman" w:cs="Times New Roman"/>
                <w:sz w:val="24"/>
                <w:szCs w:val="24"/>
              </w:rPr>
              <w:t xml:space="preserve"> 5,0</w:t>
            </w:r>
          </w:p>
        </w:tc>
        <w:tc>
          <w:tcPr>
            <w:tcW w:w="638" w:type="dxa"/>
            <w:vAlign w:val="center"/>
          </w:tcPr>
          <w:p w:rsidR="00F505F3" w:rsidRPr="00F505F3" w:rsidRDefault="00F505F3" w:rsidP="00F505F3">
            <w:pPr>
              <w:spacing w:after="0"/>
              <w:jc w:val="center"/>
              <w:rPr>
                <w:rFonts w:ascii="Times New Roman" w:hAnsi="Times New Roman" w:cs="Times New Roman"/>
                <w:sz w:val="24"/>
                <w:szCs w:val="24"/>
              </w:rPr>
            </w:pPr>
          </w:p>
        </w:tc>
        <w:tc>
          <w:tcPr>
            <w:tcW w:w="9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660" w:type="dxa"/>
            <w:vAlign w:val="center"/>
          </w:tcPr>
          <w:p w:rsidR="00F505F3" w:rsidRPr="00F505F3" w:rsidRDefault="00F505F3" w:rsidP="00F505F3">
            <w:pPr>
              <w:spacing w:after="0"/>
              <w:jc w:val="center"/>
              <w:rPr>
                <w:rFonts w:ascii="Times New Roman" w:hAnsi="Times New Roman" w:cs="Times New Roman"/>
                <w:sz w:val="24"/>
                <w:szCs w:val="24"/>
              </w:rPr>
            </w:pPr>
          </w:p>
        </w:tc>
        <w:tc>
          <w:tcPr>
            <w:tcW w:w="96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3,18</w:t>
            </w:r>
          </w:p>
        </w:tc>
        <w:tc>
          <w:tcPr>
            <w:tcW w:w="6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88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3,36</w:t>
            </w:r>
          </w:p>
        </w:tc>
        <w:tc>
          <w:tcPr>
            <w:tcW w:w="663" w:type="dxa"/>
            <w:vAlign w:val="center"/>
          </w:tcPr>
          <w:p w:rsidR="00F505F3" w:rsidRPr="00F505F3" w:rsidRDefault="00F505F3" w:rsidP="00F505F3">
            <w:pPr>
              <w:spacing w:after="0"/>
              <w:jc w:val="center"/>
              <w:rPr>
                <w:rFonts w:ascii="Times New Roman" w:hAnsi="Times New Roman" w:cs="Times New Roman"/>
                <w:sz w:val="24"/>
                <w:szCs w:val="24"/>
              </w:rPr>
            </w:pPr>
          </w:p>
        </w:tc>
        <w:tc>
          <w:tcPr>
            <w:tcW w:w="87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3,61</w:t>
            </w:r>
          </w:p>
        </w:tc>
        <w:tc>
          <w:tcPr>
            <w:tcW w:w="689" w:type="dxa"/>
            <w:vAlign w:val="center"/>
          </w:tcPr>
          <w:p w:rsidR="00F505F3" w:rsidRPr="00F505F3" w:rsidRDefault="00F505F3" w:rsidP="00F505F3">
            <w:pPr>
              <w:spacing w:after="0"/>
              <w:jc w:val="center"/>
              <w:rPr>
                <w:rFonts w:ascii="Times New Roman" w:hAnsi="Times New Roman" w:cs="Times New Roman"/>
                <w:sz w:val="24"/>
                <w:szCs w:val="24"/>
              </w:rPr>
            </w:pPr>
          </w:p>
        </w:tc>
        <w:tc>
          <w:tcPr>
            <w:tcW w:w="8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420"/>
          <w:jc w:val="center"/>
        </w:trPr>
        <w:tc>
          <w:tcPr>
            <w:tcW w:w="1540" w:type="dxa"/>
            <w:gridSpan w:val="2"/>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w:t>
            </w:r>
            <w:r w:rsidRPr="00F505F3">
              <w:rPr>
                <w:rFonts w:ascii="Times New Roman" w:hAnsi="Times New Roman" w:cs="Times New Roman"/>
                <w:sz w:val="24"/>
                <w:szCs w:val="24"/>
                <w:lang w:val="uk-UA"/>
              </w:rPr>
              <w:t>,</w:t>
            </w:r>
            <w:r w:rsidRPr="00F505F3">
              <w:rPr>
                <w:rFonts w:ascii="Times New Roman" w:hAnsi="Times New Roman" w:cs="Times New Roman"/>
                <w:sz w:val="24"/>
                <w:szCs w:val="24"/>
              </w:rPr>
              <w:t>%</w:t>
            </w:r>
          </w:p>
        </w:tc>
        <w:tc>
          <w:tcPr>
            <w:tcW w:w="638"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p>
        </w:tc>
        <w:tc>
          <w:tcPr>
            <w:tcW w:w="931"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w:t>
            </w:r>
          </w:p>
        </w:tc>
        <w:tc>
          <w:tcPr>
            <w:tcW w:w="660"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p>
        </w:tc>
        <w:tc>
          <w:tcPr>
            <w:tcW w:w="961"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63,6</w:t>
            </w:r>
          </w:p>
        </w:tc>
        <w:tc>
          <w:tcPr>
            <w:tcW w:w="692"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67,2</w:t>
            </w:r>
          </w:p>
        </w:tc>
        <w:tc>
          <w:tcPr>
            <w:tcW w:w="663"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p>
        </w:tc>
        <w:tc>
          <w:tcPr>
            <w:tcW w:w="878"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76,2</w:t>
            </w:r>
          </w:p>
        </w:tc>
        <w:tc>
          <w:tcPr>
            <w:tcW w:w="689"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80,8</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noProof/>
          <w:sz w:val="28"/>
          <w:szCs w:val="28"/>
          <w:lang w:eastAsia="ru-RU"/>
        </w:rPr>
        <w:drawing>
          <wp:inline distT="0" distB="0" distL="0" distR="0" wp14:anchorId="1B2CE6F4" wp14:editId="24A4D39E">
            <wp:extent cx="5118265" cy="2968831"/>
            <wp:effectExtent l="0" t="0" r="6350" b="3175"/>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05F3" w:rsidRPr="00F505F3" w:rsidRDefault="00F505F3" w:rsidP="00F505F3">
      <w:pPr>
        <w:spacing w:after="0" w:line="360" w:lineRule="auto"/>
        <w:ind w:firstLine="709"/>
        <w:jc w:val="both"/>
        <w:rPr>
          <w:rFonts w:ascii="Times New Roman" w:hAnsi="Times New Roman" w:cs="Times New Roman"/>
          <w:b/>
          <w:sz w:val="28"/>
          <w:szCs w:val="28"/>
          <w:lang w:val="uk-UA"/>
        </w:rPr>
      </w:pPr>
      <w:r w:rsidRPr="00F505F3">
        <w:rPr>
          <w:rFonts w:ascii="Times New Roman" w:hAnsi="Times New Roman" w:cs="Times New Roman"/>
          <w:sz w:val="28"/>
          <w:szCs w:val="28"/>
        </w:rPr>
        <w:t>Рис. 4.</w:t>
      </w:r>
      <w:r w:rsidRPr="00F505F3">
        <w:rPr>
          <w:rFonts w:ascii="Times New Roman" w:hAnsi="Times New Roman" w:cs="Times New Roman"/>
          <w:sz w:val="28"/>
          <w:szCs w:val="28"/>
          <w:lang w:val="uk-UA"/>
        </w:rPr>
        <w:t>2</w:t>
      </w:r>
      <w:r w:rsidRPr="00F505F3">
        <w:rPr>
          <w:rFonts w:ascii="Times New Roman" w:hAnsi="Times New Roman" w:cs="Times New Roman"/>
          <w:sz w:val="28"/>
          <w:szCs w:val="28"/>
        </w:rPr>
        <w:t xml:space="preserve"> </w:t>
      </w:r>
      <w:r w:rsidRPr="00F505F3">
        <w:rPr>
          <w:rFonts w:ascii="Times New Roman" w:hAnsi="Times New Roman" w:cs="Times New Roman"/>
          <w:b/>
          <w:sz w:val="28"/>
          <w:szCs w:val="28"/>
        </w:rPr>
        <w:t>Динаміка відновлення функції кишечника у пацієнтів групи порівняння, які перенесли резекцію прямої кишки.</w:t>
      </w:r>
      <w:r w:rsidRPr="00F505F3">
        <w:rPr>
          <w:rFonts w:ascii="Times New Roman" w:hAnsi="Times New Roman" w:cs="Times New Roman"/>
          <w:b/>
          <w:sz w:val="28"/>
          <w:szCs w:val="28"/>
          <w:lang w:val="uk-UA"/>
        </w:rPr>
        <w:t xml:space="preserve">  </w:t>
      </w:r>
    </w:p>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lastRenderedPageBreak/>
        <w:t xml:space="preserve">Через рік контрольована дефекація 1-2 рази на добу відзначалася у 12 пацієнтів, 3-4 разова – у 28. Проте такі результати у частини пацієнтів досягалися </w:t>
      </w:r>
      <w:r w:rsidRPr="00F505F3">
        <w:rPr>
          <w:rFonts w:ascii="Times New Roman" w:hAnsi="Times New Roman" w:cs="Times New Roman"/>
          <w:sz w:val="28"/>
          <w:szCs w:val="28"/>
          <w:lang w:val="uk-UA"/>
        </w:rPr>
        <w:t xml:space="preserve">лише </w:t>
      </w:r>
      <w:r w:rsidRPr="00F505F3">
        <w:rPr>
          <w:rFonts w:ascii="Times New Roman" w:hAnsi="Times New Roman" w:cs="Times New Roman"/>
          <w:sz w:val="28"/>
          <w:szCs w:val="28"/>
        </w:rPr>
        <w:t>внаслідок дотримання певної дієти і / або прийому медикаментів (табл. 4.12).</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4.12</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Функціональна адаптація пацієнтів групи порівняння</w:t>
      </w:r>
    </w:p>
    <w:tbl>
      <w:tblPr>
        <w:tblW w:w="9399"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992"/>
        <w:gridCol w:w="992"/>
        <w:gridCol w:w="992"/>
        <w:gridCol w:w="709"/>
        <w:gridCol w:w="992"/>
        <w:gridCol w:w="851"/>
        <w:gridCol w:w="992"/>
        <w:gridCol w:w="851"/>
      </w:tblGrid>
      <w:tr w:rsidR="00F505F3" w:rsidRPr="00F505F3" w:rsidTr="00F505F3">
        <w:trPr>
          <w:trHeight w:val="345"/>
          <w:jc w:val="center"/>
        </w:trPr>
        <w:tc>
          <w:tcPr>
            <w:tcW w:w="2028"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Параметр</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 xml:space="preserve"> оц</w:t>
            </w:r>
            <w:r w:rsidRPr="00F505F3">
              <w:rPr>
                <w:rFonts w:ascii="Times New Roman" w:hAnsi="Times New Roman" w:cs="Times New Roman"/>
                <w:sz w:val="24"/>
                <w:szCs w:val="24"/>
                <w:lang w:val="uk-UA"/>
              </w:rPr>
              <w:t>інки</w:t>
            </w:r>
            <w:r w:rsidRPr="00F505F3">
              <w:rPr>
                <w:rFonts w:ascii="Times New Roman" w:hAnsi="Times New Roman" w:cs="Times New Roman"/>
                <w:sz w:val="24"/>
                <w:szCs w:val="24"/>
              </w:rPr>
              <w:t xml:space="preserve"> </w:t>
            </w:r>
          </w:p>
        </w:tc>
        <w:tc>
          <w:tcPr>
            <w:tcW w:w="7371" w:type="dxa"/>
            <w:gridSpan w:val="8"/>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Термін  спостереження, місяці</w:t>
            </w:r>
            <w:r w:rsidRPr="00F505F3">
              <w:rPr>
                <w:rFonts w:ascii="Times New Roman" w:hAnsi="Times New Roman" w:cs="Times New Roman"/>
                <w:sz w:val="24"/>
                <w:szCs w:val="24"/>
                <w:lang w:val="en-US"/>
              </w:rPr>
              <w:t xml:space="preserve"> </w:t>
            </w:r>
            <w:r w:rsidRPr="00F505F3">
              <w:rPr>
                <w:rFonts w:ascii="Times New Roman" w:hAnsi="Times New Roman" w:cs="Times New Roman"/>
                <w:sz w:val="24"/>
                <w:szCs w:val="24"/>
                <w:lang w:val="uk-UA"/>
              </w:rPr>
              <w:t>(</w:t>
            </w:r>
            <w:r w:rsidRPr="00F505F3">
              <w:rPr>
                <w:rFonts w:ascii="Times New Roman" w:hAnsi="Times New Roman" w:cs="Times New Roman"/>
                <w:sz w:val="24"/>
                <w:szCs w:val="24"/>
                <w:lang w:val="en-US"/>
              </w:rPr>
              <w:t>n=49</w:t>
            </w:r>
            <w:r w:rsidRPr="00F505F3">
              <w:rPr>
                <w:rFonts w:ascii="Times New Roman" w:hAnsi="Times New Roman" w:cs="Times New Roman"/>
                <w:sz w:val="24"/>
                <w:szCs w:val="24"/>
                <w:lang w:val="uk-UA"/>
              </w:rPr>
              <w:t>)</w:t>
            </w:r>
          </w:p>
        </w:tc>
      </w:tr>
      <w:tr w:rsidR="00F505F3" w:rsidRPr="00F505F3" w:rsidTr="00F505F3">
        <w:trPr>
          <w:trHeight w:val="345"/>
          <w:jc w:val="center"/>
        </w:trPr>
        <w:tc>
          <w:tcPr>
            <w:tcW w:w="2028"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1984"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843"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843"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240"/>
          <w:jc w:val="center"/>
        </w:trPr>
        <w:tc>
          <w:tcPr>
            <w:tcW w:w="2028"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w:t>
            </w:r>
          </w:p>
        </w:tc>
      </w:tr>
      <w:tr w:rsidR="00F505F3" w:rsidRPr="00F505F3" w:rsidTr="00F505F3">
        <w:trPr>
          <w:trHeight w:val="585"/>
          <w:jc w:val="center"/>
        </w:trPr>
        <w:tc>
          <w:tcPr>
            <w:tcW w:w="202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Прийом медикаментів</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50,0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2,61</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52,2</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3,24</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64,8</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3,51</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70,2</w:t>
            </w:r>
          </w:p>
        </w:tc>
      </w:tr>
      <w:tr w:rsidR="00F505F3" w:rsidRPr="00F505F3" w:rsidTr="00F505F3">
        <w:trPr>
          <w:trHeight w:val="630"/>
          <w:jc w:val="center"/>
        </w:trPr>
        <w:tc>
          <w:tcPr>
            <w:tcW w:w="202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Дотримання дієти</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2,51</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50,2</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2,85</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57,0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3,14</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62,8</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3,63</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72,6</w:t>
            </w:r>
          </w:p>
        </w:tc>
      </w:tr>
      <w:tr w:rsidR="00F505F3" w:rsidRPr="00F505F3" w:rsidTr="00F505F3">
        <w:trPr>
          <w:trHeight w:val="408"/>
          <w:jc w:val="center"/>
        </w:trPr>
        <w:tc>
          <w:tcPr>
            <w:tcW w:w="202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редн</w:t>
            </w:r>
            <w:r w:rsidRPr="00F505F3">
              <w:rPr>
                <w:rFonts w:ascii="Times New Roman" w:hAnsi="Times New Roman" w:cs="Times New Roman"/>
                <w:sz w:val="24"/>
                <w:szCs w:val="24"/>
                <w:lang w:val="uk-UA"/>
              </w:rPr>
              <w:t>є</w:t>
            </w:r>
            <w:r w:rsidRPr="00F505F3">
              <w:rPr>
                <w:rFonts w:ascii="Times New Roman" w:hAnsi="Times New Roman" w:cs="Times New Roman"/>
                <w:sz w:val="24"/>
                <w:szCs w:val="24"/>
              </w:rPr>
              <w:t xml:space="preserve"> значен</w:t>
            </w:r>
            <w:r w:rsidRPr="00F505F3">
              <w:rPr>
                <w:rFonts w:ascii="Times New Roman" w:hAnsi="Times New Roman" w:cs="Times New Roman"/>
                <w:sz w:val="24"/>
                <w:szCs w:val="24"/>
                <w:lang w:val="uk-UA"/>
              </w:rPr>
              <w:t>ня</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2,505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2,73</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3,19</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3,57</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413"/>
          <w:jc w:val="center"/>
        </w:trPr>
        <w:tc>
          <w:tcPr>
            <w:tcW w:w="202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w:t>
            </w:r>
            <w:r w:rsidRPr="00F505F3">
              <w:rPr>
                <w:rFonts w:ascii="Times New Roman" w:hAnsi="Times New Roman" w:cs="Times New Roman"/>
                <w:sz w:val="24"/>
                <w:szCs w:val="24"/>
                <w:lang w:val="uk-UA"/>
              </w:rPr>
              <w:t>,</w:t>
            </w:r>
            <w:r w:rsidRPr="00F505F3">
              <w:rPr>
                <w:rFonts w:ascii="Times New Roman" w:hAnsi="Times New Roman" w:cs="Times New Roman"/>
                <w:sz w:val="24"/>
                <w:szCs w:val="24"/>
              </w:rPr>
              <w:t xml:space="preserve"> %</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51,0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54,6</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63,8</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70,4</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Усереднені результати функціональної реабілітації наведені на діаграмі (рис. 4.</w:t>
      </w:r>
      <w:r w:rsidRPr="00F505F3">
        <w:rPr>
          <w:rFonts w:ascii="Times New Roman" w:hAnsi="Times New Roman" w:cs="Times New Roman"/>
          <w:sz w:val="28"/>
          <w:szCs w:val="28"/>
          <w:lang w:val="uk-UA"/>
        </w:rPr>
        <w:t>3</w:t>
      </w:r>
      <w:r w:rsidRPr="00F505F3">
        <w:rPr>
          <w:rFonts w:ascii="Times New Roman" w:hAnsi="Times New Roman" w:cs="Times New Roman"/>
          <w:sz w:val="28"/>
          <w:szCs w:val="28"/>
        </w:rPr>
        <w:t>).</w:t>
      </w:r>
    </w:p>
    <w:p w:rsidR="00F505F3" w:rsidRPr="00F505F3" w:rsidRDefault="00F505F3" w:rsidP="00F505F3">
      <w:pPr>
        <w:spacing w:after="0" w:line="360" w:lineRule="auto"/>
        <w:jc w:val="center"/>
        <w:rPr>
          <w:rFonts w:ascii="Times New Roman" w:hAnsi="Times New Roman" w:cs="Times New Roman"/>
          <w:sz w:val="28"/>
          <w:szCs w:val="28"/>
        </w:rPr>
      </w:pPr>
      <w:r w:rsidRPr="00F505F3">
        <w:rPr>
          <w:rFonts w:ascii="Times New Roman" w:hAnsi="Times New Roman" w:cs="Times New Roman"/>
          <w:noProof/>
          <w:sz w:val="28"/>
          <w:szCs w:val="28"/>
          <w:lang w:eastAsia="ru-RU"/>
        </w:rPr>
        <w:drawing>
          <wp:inline distT="0" distB="0" distL="0" distR="0" wp14:anchorId="625717FB" wp14:editId="423FF23E">
            <wp:extent cx="5486400" cy="3200400"/>
            <wp:effectExtent l="0" t="0" r="0" b="0"/>
            <wp:docPr id="1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505F3" w:rsidRPr="00F505F3" w:rsidRDefault="00F505F3" w:rsidP="00F505F3">
      <w:pPr>
        <w:spacing w:after="0" w:line="360" w:lineRule="auto"/>
        <w:ind w:firstLine="709"/>
        <w:jc w:val="both"/>
        <w:rPr>
          <w:rFonts w:ascii="Times New Roman" w:hAnsi="Times New Roman" w:cs="Times New Roman"/>
          <w:b/>
          <w:sz w:val="28"/>
          <w:szCs w:val="28"/>
          <w:lang w:val="uk-UA"/>
        </w:rPr>
      </w:pPr>
      <w:r w:rsidRPr="00F505F3">
        <w:rPr>
          <w:rFonts w:ascii="Times New Roman" w:hAnsi="Times New Roman" w:cs="Times New Roman"/>
          <w:sz w:val="28"/>
          <w:szCs w:val="28"/>
        </w:rPr>
        <w:t>Рис. 4.</w:t>
      </w:r>
      <w:r w:rsidRPr="00F505F3">
        <w:rPr>
          <w:rFonts w:ascii="Times New Roman" w:hAnsi="Times New Roman" w:cs="Times New Roman"/>
          <w:sz w:val="28"/>
          <w:szCs w:val="28"/>
          <w:lang w:val="uk-UA"/>
        </w:rPr>
        <w:t>3</w:t>
      </w:r>
      <w:r w:rsidRPr="00F505F3">
        <w:rPr>
          <w:rFonts w:ascii="Times New Roman" w:hAnsi="Times New Roman" w:cs="Times New Roman"/>
          <w:sz w:val="28"/>
          <w:szCs w:val="28"/>
        </w:rPr>
        <w:t xml:space="preserve"> </w:t>
      </w:r>
      <w:r w:rsidRPr="00F505F3">
        <w:rPr>
          <w:rFonts w:ascii="Times New Roman" w:hAnsi="Times New Roman" w:cs="Times New Roman"/>
          <w:b/>
          <w:sz w:val="28"/>
          <w:szCs w:val="28"/>
        </w:rPr>
        <w:t>Усереднені дані функціональної адаптації пацієнтів групи порівняння.</w:t>
      </w:r>
    </w:p>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lastRenderedPageBreak/>
        <w:t>Таким чином, через півроку функціональна адаптація відбувалася у 2/3 пацієнтів, а через рік после оперативного втручання майже у ¾ пацієнтів.</w:t>
      </w:r>
    </w:p>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Фізична адаптація через 1 місяць спостерігалася у 19 пацієнтів, які оцінювалі свой стан як добрий або дуже добрий. Через 3 місяці кількість таких пацієнтів збільшілася до 35.</w:t>
      </w:r>
      <w:r w:rsidRPr="00F505F3">
        <w:rPr>
          <w:rFonts w:ascii="Times New Roman" w:hAnsi="Times New Roman" w:cs="Times New Roman"/>
          <w:sz w:val="28"/>
          <w:szCs w:val="28"/>
          <w:lang w:val="uk-UA"/>
        </w:rPr>
        <w:t xml:space="preserve"> </w:t>
      </w:r>
      <w:r w:rsidRPr="00F505F3">
        <w:rPr>
          <w:rFonts w:ascii="Times New Roman" w:hAnsi="Times New Roman" w:cs="Times New Roman"/>
          <w:sz w:val="28"/>
          <w:szCs w:val="28"/>
        </w:rPr>
        <w:t xml:space="preserve">Через півроку їх кількість досягла 45, причому 7 оцінювалі свой стан як відмінний (табл. 4.13). </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4.13</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Загальна оцінка стану здоров'я пацієнтами групи порівняння</w:t>
      </w:r>
    </w:p>
    <w:p w:rsidR="00F505F3" w:rsidRPr="00F505F3" w:rsidRDefault="00F505F3" w:rsidP="00F505F3">
      <w:pPr>
        <w:spacing w:after="0" w:line="360" w:lineRule="auto"/>
        <w:jc w:val="center"/>
        <w:rPr>
          <w:rFonts w:ascii="Times New Roman" w:hAnsi="Times New Roman" w:cs="Times New Roman"/>
          <w:b/>
          <w:sz w:val="28"/>
          <w:szCs w:val="28"/>
        </w:rPr>
      </w:pPr>
    </w:p>
    <w:tbl>
      <w:tblPr>
        <w:tblW w:w="8974"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708"/>
        <w:gridCol w:w="710"/>
        <w:gridCol w:w="709"/>
        <w:gridCol w:w="708"/>
        <w:gridCol w:w="709"/>
        <w:gridCol w:w="709"/>
        <w:gridCol w:w="709"/>
        <w:gridCol w:w="708"/>
        <w:gridCol w:w="709"/>
        <w:gridCol w:w="709"/>
      </w:tblGrid>
      <w:tr w:rsidR="00F505F3" w:rsidRPr="00F505F3" w:rsidTr="00F505F3">
        <w:trPr>
          <w:trHeight w:val="374"/>
          <w:jc w:val="center"/>
        </w:trPr>
        <w:tc>
          <w:tcPr>
            <w:tcW w:w="1886"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Параметр</w:t>
            </w:r>
            <w:r w:rsidRPr="00F505F3">
              <w:rPr>
                <w:rFonts w:ascii="Times New Roman" w:hAnsi="Times New Roman" w:cs="Times New Roman"/>
                <w:sz w:val="24"/>
                <w:szCs w:val="24"/>
                <w:lang w:val="uk-UA"/>
              </w:rPr>
              <w:t>и</w:t>
            </w:r>
            <w:r w:rsidRPr="00F505F3">
              <w:rPr>
                <w:rFonts w:ascii="Times New Roman" w:hAnsi="Times New Roman" w:cs="Times New Roman"/>
                <w:sz w:val="24"/>
                <w:szCs w:val="24"/>
              </w:rPr>
              <w:t xml:space="preserve"> оц</w:t>
            </w:r>
            <w:r w:rsidRPr="00F505F3">
              <w:rPr>
                <w:rFonts w:ascii="Times New Roman" w:hAnsi="Times New Roman" w:cs="Times New Roman"/>
                <w:sz w:val="24"/>
                <w:szCs w:val="24"/>
                <w:lang w:val="uk-UA"/>
              </w:rPr>
              <w:t>інки</w:t>
            </w:r>
            <w:r w:rsidRPr="00F505F3">
              <w:rPr>
                <w:rFonts w:ascii="Times New Roman" w:hAnsi="Times New Roman" w:cs="Times New Roman"/>
                <w:sz w:val="24"/>
                <w:szCs w:val="24"/>
              </w:rPr>
              <w:t xml:space="preserve"> </w:t>
            </w:r>
          </w:p>
        </w:tc>
        <w:tc>
          <w:tcPr>
            <w:tcW w:w="1418" w:type="dxa"/>
            <w:gridSpan w:val="2"/>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При выпис</w:t>
            </w:r>
            <w:r w:rsidRPr="00F505F3">
              <w:rPr>
                <w:rFonts w:ascii="Times New Roman" w:hAnsi="Times New Roman" w:cs="Times New Roman"/>
                <w:sz w:val="24"/>
                <w:szCs w:val="24"/>
                <w:lang w:val="uk-UA"/>
              </w:rPr>
              <w:t>ці</w:t>
            </w:r>
          </w:p>
          <w:p w:rsidR="00F505F3" w:rsidRPr="00F505F3" w:rsidRDefault="00F505F3" w:rsidP="00F505F3">
            <w:pPr>
              <w:spacing w:after="0"/>
              <w:jc w:val="center"/>
              <w:rPr>
                <w:rFonts w:ascii="Times New Roman" w:hAnsi="Times New Roman" w:cs="Times New Roman"/>
                <w:sz w:val="24"/>
                <w:szCs w:val="24"/>
                <w:lang w:val="en-US"/>
              </w:rPr>
            </w:pPr>
            <w:r w:rsidRPr="00F505F3">
              <w:rPr>
                <w:rFonts w:ascii="Times New Roman" w:hAnsi="Times New Roman" w:cs="Times New Roman"/>
                <w:sz w:val="24"/>
                <w:szCs w:val="24"/>
                <w:lang w:val="en-US"/>
              </w:rPr>
              <w:t>n=56</w:t>
            </w:r>
          </w:p>
        </w:tc>
        <w:tc>
          <w:tcPr>
            <w:tcW w:w="5670" w:type="dxa"/>
            <w:gridSpan w:val="8"/>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Термін  спостереження, місяці</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w:t>
            </w:r>
            <w:r w:rsidRPr="00F505F3">
              <w:rPr>
                <w:rFonts w:ascii="Times New Roman" w:hAnsi="Times New Roman" w:cs="Times New Roman"/>
                <w:sz w:val="24"/>
                <w:szCs w:val="24"/>
                <w:lang w:val="en-US"/>
              </w:rPr>
              <w:t>n=49</w:t>
            </w:r>
            <w:r w:rsidRPr="00F505F3">
              <w:rPr>
                <w:rFonts w:ascii="Times New Roman" w:hAnsi="Times New Roman" w:cs="Times New Roman"/>
                <w:sz w:val="24"/>
                <w:szCs w:val="24"/>
                <w:lang w:val="uk-UA"/>
              </w:rPr>
              <w:t>)</w:t>
            </w:r>
          </w:p>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519"/>
          <w:jc w:val="center"/>
        </w:trPr>
        <w:tc>
          <w:tcPr>
            <w:tcW w:w="1886"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1418" w:type="dxa"/>
            <w:gridSpan w:val="2"/>
            <w:vMerge/>
            <w:vAlign w:val="center"/>
          </w:tcPr>
          <w:p w:rsidR="00F505F3" w:rsidRPr="00F505F3" w:rsidRDefault="00F505F3" w:rsidP="00F505F3">
            <w:pPr>
              <w:spacing w:after="0"/>
              <w:jc w:val="center"/>
              <w:rPr>
                <w:rFonts w:ascii="Times New Roman" w:hAnsi="Times New Roman" w:cs="Times New Roman"/>
                <w:sz w:val="24"/>
                <w:szCs w:val="24"/>
              </w:rPr>
            </w:pPr>
          </w:p>
        </w:tc>
        <w:tc>
          <w:tcPr>
            <w:tcW w:w="1417"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418"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417"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418"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839"/>
          <w:jc w:val="center"/>
        </w:trPr>
        <w:tc>
          <w:tcPr>
            <w:tcW w:w="1886"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71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w:t>
            </w:r>
            <w:r w:rsidRPr="00F505F3">
              <w:rPr>
                <w:rFonts w:ascii="Times New Roman" w:hAnsi="Times New Roman" w:cs="Times New Roman"/>
                <w:sz w:val="24"/>
                <w:szCs w:val="24"/>
                <w:lang w:val="uk-UA"/>
              </w:rPr>
              <w:t>-ли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709" w:type="dxa"/>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Ба</w:t>
            </w:r>
            <w:r w:rsidRPr="00F505F3">
              <w:rPr>
                <w:rFonts w:ascii="Times New Roman" w:hAnsi="Times New Roman" w:cs="Times New Roman"/>
                <w:sz w:val="24"/>
                <w:szCs w:val="24"/>
                <w:lang w:val="uk-UA"/>
              </w:rPr>
              <w:t>-</w:t>
            </w:r>
          </w:p>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rPr>
              <w:t>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w:t>
            </w:r>
            <w:r w:rsidRPr="00F505F3">
              <w:rPr>
                <w:rFonts w:ascii="Times New Roman" w:hAnsi="Times New Roman" w:cs="Times New Roman"/>
                <w:sz w:val="24"/>
                <w:szCs w:val="24"/>
                <w:lang w:val="uk-UA"/>
              </w:rPr>
              <w:t>-</w:t>
            </w:r>
            <w:r w:rsidRPr="00F505F3">
              <w:rPr>
                <w:rFonts w:ascii="Times New Roman" w:hAnsi="Times New Roman" w:cs="Times New Roman"/>
                <w:sz w:val="24"/>
                <w:szCs w:val="24"/>
              </w:rPr>
              <w:t>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w:t>
            </w:r>
            <w:r w:rsidRPr="00F505F3">
              <w:rPr>
                <w:rFonts w:ascii="Times New Roman" w:hAnsi="Times New Roman" w:cs="Times New Roman"/>
                <w:sz w:val="24"/>
                <w:szCs w:val="24"/>
                <w:lang w:val="uk-UA"/>
              </w:rPr>
              <w:t>-</w:t>
            </w:r>
          </w:p>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л</w:t>
            </w:r>
            <w:r w:rsidRPr="00F505F3">
              <w:rPr>
                <w:rFonts w:ascii="Times New Roman" w:hAnsi="Times New Roman" w:cs="Times New Roman"/>
                <w:sz w:val="24"/>
                <w:szCs w:val="24"/>
                <w:lang w:val="uk-UA"/>
              </w:rPr>
              <w:t>и</w:t>
            </w:r>
          </w:p>
        </w:tc>
      </w:tr>
      <w:tr w:rsidR="00F505F3" w:rsidRPr="00F505F3" w:rsidTr="00F505F3">
        <w:trPr>
          <w:trHeight w:val="425"/>
          <w:jc w:val="center"/>
        </w:trPr>
        <w:tc>
          <w:tcPr>
            <w:tcW w:w="1886" w:type="dxa"/>
            <w:vAlign w:val="center"/>
          </w:tcPr>
          <w:p w:rsidR="00F505F3" w:rsidRPr="00F505F3" w:rsidRDefault="00F505F3" w:rsidP="00F505F3">
            <w:pPr>
              <w:spacing w:after="0"/>
              <w:jc w:val="center"/>
              <w:rPr>
                <w:rFonts w:ascii="Times New Roman" w:hAnsi="Times New Roman" w:cs="Times New Roman"/>
                <w:color w:val="000000"/>
                <w:sz w:val="24"/>
                <w:szCs w:val="24"/>
              </w:rPr>
            </w:pPr>
            <w:r w:rsidRPr="00F505F3">
              <w:rPr>
                <w:rFonts w:ascii="Times New Roman" w:hAnsi="Times New Roman" w:cs="Times New Roman"/>
                <w:color w:val="000000"/>
                <w:sz w:val="24"/>
                <w:szCs w:val="24"/>
                <w:lang w:val="uk-UA"/>
              </w:rPr>
              <w:t>Відмінний</w:t>
            </w:r>
          </w:p>
        </w:tc>
        <w:tc>
          <w:tcPr>
            <w:tcW w:w="70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p>
        </w:tc>
        <w:tc>
          <w:tcPr>
            <w:tcW w:w="710"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r>
      <w:tr w:rsidR="00F505F3" w:rsidRPr="00F505F3" w:rsidTr="00F505F3">
        <w:trPr>
          <w:trHeight w:val="473"/>
          <w:jc w:val="center"/>
        </w:trPr>
        <w:tc>
          <w:tcPr>
            <w:tcW w:w="188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Дуже добрий</w:t>
            </w:r>
          </w:p>
        </w:tc>
        <w:tc>
          <w:tcPr>
            <w:tcW w:w="70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7</w:t>
            </w:r>
          </w:p>
        </w:tc>
        <w:tc>
          <w:tcPr>
            <w:tcW w:w="710"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112</w:t>
            </w:r>
          </w:p>
        </w:tc>
      </w:tr>
      <w:tr w:rsidR="00F505F3" w:rsidRPr="00F505F3" w:rsidTr="00F505F3">
        <w:trPr>
          <w:trHeight w:val="637"/>
          <w:jc w:val="center"/>
        </w:trPr>
        <w:tc>
          <w:tcPr>
            <w:tcW w:w="188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 xml:space="preserve">Добрий </w:t>
            </w:r>
          </w:p>
        </w:tc>
        <w:tc>
          <w:tcPr>
            <w:tcW w:w="70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12</w:t>
            </w:r>
          </w:p>
        </w:tc>
        <w:tc>
          <w:tcPr>
            <w:tcW w:w="710"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36</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75</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22</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66</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w:t>
            </w:r>
          </w:p>
        </w:tc>
      </w:tr>
      <w:tr w:rsidR="00F505F3" w:rsidRPr="00F505F3" w:rsidTr="00F505F3">
        <w:trPr>
          <w:trHeight w:val="615"/>
          <w:jc w:val="center"/>
        </w:trPr>
        <w:tc>
          <w:tcPr>
            <w:tcW w:w="188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Задовільний</w:t>
            </w:r>
          </w:p>
        </w:tc>
        <w:tc>
          <w:tcPr>
            <w:tcW w:w="70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10</w:t>
            </w:r>
          </w:p>
        </w:tc>
        <w:tc>
          <w:tcPr>
            <w:tcW w:w="710"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r>
      <w:tr w:rsidR="00F505F3" w:rsidRPr="00F505F3" w:rsidTr="00F505F3">
        <w:trPr>
          <w:trHeight w:val="391"/>
          <w:jc w:val="center"/>
        </w:trPr>
        <w:tc>
          <w:tcPr>
            <w:tcW w:w="1886"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Поганий</w:t>
            </w:r>
          </w:p>
        </w:tc>
        <w:tc>
          <w:tcPr>
            <w:tcW w:w="708"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27</w:t>
            </w:r>
          </w:p>
        </w:tc>
        <w:tc>
          <w:tcPr>
            <w:tcW w:w="710"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27</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411"/>
          <w:jc w:val="center"/>
        </w:trPr>
        <w:tc>
          <w:tcPr>
            <w:tcW w:w="188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ереднє</w:t>
            </w:r>
            <w:r w:rsidRPr="00F505F3">
              <w:rPr>
                <w:rFonts w:ascii="Times New Roman" w:hAnsi="Times New Roman" w:cs="Times New Roman"/>
                <w:sz w:val="24"/>
                <w:szCs w:val="24"/>
              </w:rPr>
              <w:t xml:space="preserve"> значен</w:t>
            </w:r>
            <w:r w:rsidRPr="00F505F3">
              <w:rPr>
                <w:rFonts w:ascii="Times New Roman" w:hAnsi="Times New Roman" w:cs="Times New Roman"/>
                <w:sz w:val="24"/>
                <w:szCs w:val="24"/>
                <w:lang w:val="uk-UA"/>
              </w:rPr>
              <w:t>ня</w:t>
            </w: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p>
        </w:tc>
        <w:tc>
          <w:tcPr>
            <w:tcW w:w="710"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1,98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2,81</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3,00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8"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3,28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579"/>
          <w:jc w:val="center"/>
        </w:trPr>
        <w:tc>
          <w:tcPr>
            <w:tcW w:w="1886"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w:t>
            </w:r>
          </w:p>
        </w:tc>
        <w:tc>
          <w:tcPr>
            <w:tcW w:w="1418"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39,6</w:t>
            </w:r>
          </w:p>
        </w:tc>
        <w:tc>
          <w:tcPr>
            <w:tcW w:w="1417"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56,2</w:t>
            </w:r>
          </w:p>
        </w:tc>
        <w:tc>
          <w:tcPr>
            <w:tcW w:w="1418"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60,0</w:t>
            </w:r>
          </w:p>
        </w:tc>
        <w:tc>
          <w:tcPr>
            <w:tcW w:w="1417"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65,6</w:t>
            </w:r>
          </w:p>
        </w:tc>
        <w:tc>
          <w:tcPr>
            <w:tcW w:w="1418"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80,8</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Рівень адаптації багато в чому був обумовлений функцією кишечника. Часті дефекації, імперативні позиви до дефекації завдавали незручності пацієнтам в їх повсякденному житті.</w:t>
      </w:r>
      <w:r>
        <w:rPr>
          <w:rFonts w:ascii="Times New Roman" w:hAnsi="Times New Roman" w:cs="Times New Roman"/>
          <w:sz w:val="28"/>
          <w:szCs w:val="28"/>
        </w:rPr>
        <w:t xml:space="preserve"> </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З плином часу відбувалася адаптація: якщо через 1 місяць фізичних незручностей не відчували тільки 2 пацієнта, то до 12 місяців кількість таких осіб збільшилася до 12 (табл. 4.14).</w:t>
      </w:r>
    </w:p>
    <w:p w:rsidR="00F505F3" w:rsidRPr="00F505F3" w:rsidRDefault="00F505F3" w:rsidP="00F505F3">
      <w:pPr>
        <w:spacing w:after="0" w:line="360" w:lineRule="auto"/>
        <w:ind w:firstLine="709"/>
        <w:jc w:val="right"/>
        <w:rPr>
          <w:rFonts w:ascii="Times New Roman" w:hAnsi="Times New Roman" w:cs="Times New Roman"/>
          <w:sz w:val="28"/>
          <w:szCs w:val="28"/>
          <w:lang w:val="uk-UA"/>
        </w:rPr>
      </w:pPr>
    </w:p>
    <w:p w:rsidR="00F505F3" w:rsidRPr="00082B60" w:rsidRDefault="00F505F3" w:rsidP="00F505F3">
      <w:pPr>
        <w:spacing w:after="0" w:line="360" w:lineRule="auto"/>
        <w:ind w:firstLine="709"/>
        <w:jc w:val="right"/>
        <w:rPr>
          <w:rFonts w:ascii="Times New Roman" w:hAnsi="Times New Roman" w:cs="Times New Roman"/>
          <w:sz w:val="28"/>
          <w:szCs w:val="28"/>
          <w:lang w:val="uk-UA"/>
        </w:rPr>
      </w:pPr>
      <w:r w:rsidRPr="00082B60">
        <w:rPr>
          <w:rFonts w:ascii="Times New Roman" w:hAnsi="Times New Roman" w:cs="Times New Roman"/>
          <w:sz w:val="28"/>
          <w:szCs w:val="28"/>
          <w:lang w:val="uk-UA"/>
        </w:rPr>
        <w:lastRenderedPageBreak/>
        <w:t>Таблиц</w:t>
      </w:r>
      <w:r w:rsidRPr="00F505F3">
        <w:rPr>
          <w:rFonts w:ascii="Times New Roman" w:hAnsi="Times New Roman" w:cs="Times New Roman"/>
          <w:sz w:val="28"/>
          <w:szCs w:val="28"/>
          <w:lang w:val="uk-UA"/>
        </w:rPr>
        <w:t>я</w:t>
      </w:r>
      <w:r w:rsidRPr="00082B60">
        <w:rPr>
          <w:rFonts w:ascii="Times New Roman" w:hAnsi="Times New Roman" w:cs="Times New Roman"/>
          <w:sz w:val="28"/>
          <w:szCs w:val="28"/>
          <w:lang w:val="uk-UA"/>
        </w:rPr>
        <w:t xml:space="preserve"> 4.14</w:t>
      </w:r>
    </w:p>
    <w:p w:rsidR="00F505F3" w:rsidRPr="00082B60" w:rsidRDefault="00F505F3" w:rsidP="00F505F3">
      <w:pPr>
        <w:spacing w:after="0" w:line="360" w:lineRule="auto"/>
        <w:jc w:val="center"/>
        <w:rPr>
          <w:rFonts w:ascii="Times New Roman" w:hAnsi="Times New Roman" w:cs="Times New Roman"/>
          <w:b/>
          <w:sz w:val="28"/>
          <w:szCs w:val="28"/>
          <w:lang w:val="uk-UA"/>
        </w:rPr>
      </w:pPr>
      <w:r w:rsidRPr="00082B60">
        <w:rPr>
          <w:rFonts w:ascii="Times New Roman" w:hAnsi="Times New Roman" w:cs="Times New Roman"/>
          <w:b/>
          <w:sz w:val="28"/>
          <w:szCs w:val="28"/>
          <w:lang w:val="uk-UA"/>
        </w:rPr>
        <w:t>Фізичні незручності пацієнтів групи порівняння у віддалені терміни після оперативного втручання</w:t>
      </w:r>
    </w:p>
    <w:tbl>
      <w:tblPr>
        <w:tblW w:w="9115"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709"/>
        <w:gridCol w:w="1133"/>
        <w:gridCol w:w="709"/>
        <w:gridCol w:w="992"/>
        <w:gridCol w:w="992"/>
        <w:gridCol w:w="992"/>
        <w:gridCol w:w="851"/>
        <w:gridCol w:w="993"/>
      </w:tblGrid>
      <w:tr w:rsidR="00F505F3" w:rsidRPr="00F505F3" w:rsidTr="00F505F3">
        <w:trPr>
          <w:trHeight w:val="343"/>
          <w:jc w:val="center"/>
        </w:trPr>
        <w:tc>
          <w:tcPr>
            <w:tcW w:w="1744"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Параметр</w:t>
            </w:r>
            <w:r w:rsidRPr="00F505F3">
              <w:rPr>
                <w:rFonts w:ascii="Times New Roman" w:hAnsi="Times New Roman" w:cs="Times New Roman"/>
                <w:sz w:val="24"/>
                <w:szCs w:val="24"/>
                <w:lang w:val="uk-UA"/>
              </w:rPr>
              <w:t>и оцінки</w:t>
            </w:r>
            <w:r w:rsidRPr="00F505F3">
              <w:rPr>
                <w:rFonts w:ascii="Times New Roman" w:hAnsi="Times New Roman" w:cs="Times New Roman"/>
                <w:sz w:val="24"/>
                <w:szCs w:val="24"/>
              </w:rPr>
              <w:t xml:space="preserve"> </w:t>
            </w:r>
          </w:p>
        </w:tc>
        <w:tc>
          <w:tcPr>
            <w:tcW w:w="7371" w:type="dxa"/>
            <w:gridSpan w:val="8"/>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Термін  спостереження, місяці</w:t>
            </w:r>
            <w:r w:rsidRPr="00F505F3">
              <w:rPr>
                <w:rFonts w:ascii="Times New Roman" w:hAnsi="Times New Roman" w:cs="Times New Roman"/>
                <w:sz w:val="24"/>
                <w:szCs w:val="24"/>
              </w:rPr>
              <w:t xml:space="preserve"> </w:t>
            </w:r>
            <w:r w:rsidRPr="00F505F3">
              <w:rPr>
                <w:rFonts w:ascii="Times New Roman" w:hAnsi="Times New Roman" w:cs="Times New Roman"/>
                <w:sz w:val="24"/>
                <w:szCs w:val="24"/>
                <w:lang w:val="uk-UA"/>
              </w:rPr>
              <w:t>(</w:t>
            </w:r>
            <w:r w:rsidRPr="00F505F3">
              <w:rPr>
                <w:rFonts w:ascii="Times New Roman" w:hAnsi="Times New Roman" w:cs="Times New Roman"/>
                <w:sz w:val="24"/>
                <w:szCs w:val="24"/>
                <w:lang w:val="en-US"/>
              </w:rPr>
              <w:t>n=49</w:t>
            </w:r>
            <w:r w:rsidRPr="00F505F3">
              <w:rPr>
                <w:rFonts w:ascii="Times New Roman" w:hAnsi="Times New Roman" w:cs="Times New Roman"/>
                <w:sz w:val="24"/>
                <w:szCs w:val="24"/>
                <w:lang w:val="uk-UA"/>
              </w:rPr>
              <w:t>)</w:t>
            </w:r>
          </w:p>
        </w:tc>
      </w:tr>
      <w:tr w:rsidR="00F505F3" w:rsidRPr="00F505F3" w:rsidTr="00F505F3">
        <w:trPr>
          <w:trHeight w:val="270"/>
          <w:jc w:val="center"/>
        </w:trPr>
        <w:tc>
          <w:tcPr>
            <w:tcW w:w="1744"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1842"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984"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844"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431"/>
          <w:jc w:val="center"/>
        </w:trPr>
        <w:tc>
          <w:tcPr>
            <w:tcW w:w="1744"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r>
      <w:tr w:rsidR="00F505F3" w:rsidRPr="00F505F3" w:rsidTr="00F505F3">
        <w:trPr>
          <w:trHeight w:val="251"/>
          <w:jc w:val="center"/>
        </w:trPr>
        <w:tc>
          <w:tcPr>
            <w:tcW w:w="174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rPr>
              <w:t>Не б</w:t>
            </w:r>
            <w:r w:rsidRPr="00F505F3">
              <w:rPr>
                <w:rFonts w:ascii="Times New Roman" w:hAnsi="Times New Roman" w:cs="Times New Roman"/>
                <w:color w:val="000000"/>
                <w:sz w:val="24"/>
                <w:szCs w:val="24"/>
                <w:lang w:val="uk-UA"/>
              </w:rPr>
              <w:t>уло</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r>
      <w:tr w:rsidR="00F505F3" w:rsidRPr="00F505F3" w:rsidTr="00F505F3">
        <w:trPr>
          <w:trHeight w:val="256"/>
          <w:jc w:val="center"/>
        </w:trPr>
        <w:tc>
          <w:tcPr>
            <w:tcW w:w="174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Незначні</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72</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112</w:t>
            </w:r>
          </w:p>
        </w:tc>
      </w:tr>
      <w:tr w:rsidR="00F505F3" w:rsidRPr="00F505F3" w:rsidTr="00F505F3">
        <w:trPr>
          <w:trHeight w:val="264"/>
          <w:jc w:val="center"/>
        </w:trPr>
        <w:tc>
          <w:tcPr>
            <w:tcW w:w="174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Помірні</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22</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66</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w:t>
            </w:r>
          </w:p>
        </w:tc>
      </w:tr>
      <w:tr w:rsidR="00F505F3" w:rsidRPr="00F505F3" w:rsidTr="00F505F3">
        <w:trPr>
          <w:trHeight w:val="285"/>
          <w:jc w:val="center"/>
        </w:trPr>
        <w:tc>
          <w:tcPr>
            <w:tcW w:w="174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Значні</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r>
      <w:tr w:rsidR="00F505F3" w:rsidRPr="00F505F3" w:rsidTr="00F505F3">
        <w:trPr>
          <w:trHeight w:val="260"/>
          <w:jc w:val="center"/>
        </w:trPr>
        <w:tc>
          <w:tcPr>
            <w:tcW w:w="1744"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Сильні</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279"/>
          <w:jc w:val="center"/>
        </w:trPr>
        <w:tc>
          <w:tcPr>
            <w:tcW w:w="174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  значен</w:t>
            </w:r>
            <w:r w:rsidRPr="00F505F3">
              <w:rPr>
                <w:rFonts w:ascii="Times New Roman" w:hAnsi="Times New Roman" w:cs="Times New Roman"/>
                <w:sz w:val="24"/>
                <w:szCs w:val="24"/>
                <w:lang w:val="uk-UA"/>
              </w:rPr>
              <w:t>ня</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113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3,1</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3,34</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3,61</w:t>
            </w:r>
          </w:p>
        </w:tc>
        <w:tc>
          <w:tcPr>
            <w:tcW w:w="851"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3"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414"/>
          <w:jc w:val="center"/>
        </w:trPr>
        <w:tc>
          <w:tcPr>
            <w:tcW w:w="174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 %</w:t>
            </w:r>
          </w:p>
        </w:tc>
        <w:tc>
          <w:tcPr>
            <w:tcW w:w="1842"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62,0</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66,8</w:t>
            </w:r>
          </w:p>
        </w:tc>
        <w:tc>
          <w:tcPr>
            <w:tcW w:w="1984"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72,2</w:t>
            </w:r>
          </w:p>
        </w:tc>
        <w:tc>
          <w:tcPr>
            <w:tcW w:w="1844"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80,8</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Поліпшення свого стану через 1 місяць відзначали 26 пацієнтів, через 3 місяці - 39, через півроку 45, а через рік - 47 (табл. 4.15).</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Таблица 4.15</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Динаміка стану пацієнтів групи порівняння</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в післяопераційному періоді</w:t>
      </w:r>
    </w:p>
    <w:tbl>
      <w:tblPr>
        <w:tblW w:w="8913"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7"/>
        <w:gridCol w:w="709"/>
        <w:gridCol w:w="992"/>
        <w:gridCol w:w="709"/>
        <w:gridCol w:w="992"/>
        <w:gridCol w:w="831"/>
        <w:gridCol w:w="992"/>
        <w:gridCol w:w="709"/>
        <w:gridCol w:w="982"/>
      </w:tblGrid>
      <w:tr w:rsidR="00F505F3" w:rsidRPr="00F505F3" w:rsidTr="00F505F3">
        <w:trPr>
          <w:trHeight w:val="387"/>
          <w:jc w:val="center"/>
        </w:trPr>
        <w:tc>
          <w:tcPr>
            <w:tcW w:w="1997" w:type="dxa"/>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Параметр</w:t>
            </w:r>
            <w:r w:rsidRPr="00F505F3">
              <w:rPr>
                <w:rFonts w:ascii="Times New Roman" w:hAnsi="Times New Roman" w:cs="Times New Roman"/>
                <w:sz w:val="24"/>
                <w:szCs w:val="24"/>
                <w:lang w:val="uk-UA"/>
              </w:rPr>
              <w:t>и оцінки</w:t>
            </w:r>
            <w:r w:rsidRPr="00F505F3">
              <w:rPr>
                <w:rFonts w:ascii="Times New Roman" w:hAnsi="Times New Roman" w:cs="Times New Roman"/>
                <w:sz w:val="24"/>
                <w:szCs w:val="24"/>
              </w:rPr>
              <w:t xml:space="preserve"> </w:t>
            </w:r>
          </w:p>
        </w:tc>
        <w:tc>
          <w:tcPr>
            <w:tcW w:w="6916" w:type="dxa"/>
            <w:gridSpan w:val="8"/>
            <w:vAlign w:val="center"/>
          </w:tcPr>
          <w:p w:rsidR="00F505F3" w:rsidRPr="00F505F3" w:rsidRDefault="00F505F3" w:rsidP="00F505F3">
            <w:pPr>
              <w:spacing w:after="0"/>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Термін  спостереження, місяці</w:t>
            </w:r>
            <w:r w:rsidRPr="00F505F3">
              <w:rPr>
                <w:rFonts w:ascii="Times New Roman" w:hAnsi="Times New Roman" w:cs="Times New Roman"/>
                <w:sz w:val="24"/>
                <w:szCs w:val="24"/>
                <w:lang w:val="en-US"/>
              </w:rPr>
              <w:t xml:space="preserve"> </w:t>
            </w:r>
            <w:r w:rsidRPr="00F505F3">
              <w:rPr>
                <w:rFonts w:ascii="Times New Roman" w:hAnsi="Times New Roman" w:cs="Times New Roman"/>
                <w:sz w:val="24"/>
                <w:szCs w:val="24"/>
                <w:lang w:val="uk-UA"/>
              </w:rPr>
              <w:t>(</w:t>
            </w:r>
            <w:r w:rsidRPr="00F505F3">
              <w:rPr>
                <w:rFonts w:ascii="Times New Roman" w:hAnsi="Times New Roman" w:cs="Times New Roman"/>
                <w:sz w:val="24"/>
                <w:szCs w:val="24"/>
                <w:lang w:val="en-US"/>
              </w:rPr>
              <w:t>n</w:t>
            </w:r>
            <w:r w:rsidRPr="00F505F3">
              <w:rPr>
                <w:rFonts w:ascii="Times New Roman" w:hAnsi="Times New Roman" w:cs="Times New Roman"/>
                <w:sz w:val="24"/>
                <w:szCs w:val="24"/>
              </w:rPr>
              <w:t>=49</w:t>
            </w:r>
            <w:r w:rsidRPr="00F505F3">
              <w:rPr>
                <w:rFonts w:ascii="Times New Roman" w:hAnsi="Times New Roman" w:cs="Times New Roman"/>
                <w:sz w:val="24"/>
                <w:szCs w:val="24"/>
                <w:lang w:val="uk-UA"/>
              </w:rPr>
              <w:t>)</w:t>
            </w:r>
          </w:p>
        </w:tc>
      </w:tr>
      <w:tr w:rsidR="00F505F3" w:rsidRPr="00F505F3" w:rsidTr="00F505F3">
        <w:trPr>
          <w:trHeight w:val="377"/>
          <w:jc w:val="center"/>
        </w:trPr>
        <w:tc>
          <w:tcPr>
            <w:tcW w:w="1997"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823"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69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411"/>
          <w:jc w:val="center"/>
        </w:trPr>
        <w:tc>
          <w:tcPr>
            <w:tcW w:w="1997" w:type="dxa"/>
            <w:vMerge/>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8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98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r>
      <w:tr w:rsidR="00F505F3" w:rsidRPr="00F505F3" w:rsidTr="00F505F3">
        <w:trPr>
          <w:trHeight w:val="394"/>
          <w:jc w:val="center"/>
        </w:trPr>
        <w:tc>
          <w:tcPr>
            <w:tcW w:w="1997"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Набагато кращий</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22</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110</w:t>
            </w:r>
          </w:p>
        </w:tc>
        <w:tc>
          <w:tcPr>
            <w:tcW w:w="8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w:t>
            </w:r>
          </w:p>
        </w:tc>
        <w:tc>
          <w:tcPr>
            <w:tcW w:w="98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175</w:t>
            </w:r>
          </w:p>
        </w:tc>
      </w:tr>
      <w:tr w:rsidR="00F505F3" w:rsidRPr="00F505F3" w:rsidTr="00F505F3">
        <w:trPr>
          <w:trHeight w:val="413"/>
          <w:jc w:val="center"/>
        </w:trPr>
        <w:tc>
          <w:tcPr>
            <w:tcW w:w="1997"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Трохи кращий</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17</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68</w:t>
            </w:r>
          </w:p>
        </w:tc>
        <w:tc>
          <w:tcPr>
            <w:tcW w:w="8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98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48</w:t>
            </w:r>
          </w:p>
        </w:tc>
      </w:tr>
      <w:tr w:rsidR="00F505F3" w:rsidRPr="00F505F3" w:rsidTr="00F505F3">
        <w:trPr>
          <w:trHeight w:val="419"/>
          <w:jc w:val="center"/>
        </w:trPr>
        <w:tc>
          <w:tcPr>
            <w:tcW w:w="1997"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 xml:space="preserve">Приблизно </w:t>
            </w:r>
          </w:p>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такий самий</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16</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48</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8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8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r>
      <w:tr w:rsidR="00F505F3" w:rsidRPr="00F505F3" w:rsidTr="00F505F3">
        <w:trPr>
          <w:trHeight w:val="412"/>
          <w:jc w:val="center"/>
        </w:trPr>
        <w:tc>
          <w:tcPr>
            <w:tcW w:w="1997"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Трохи гірший</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831"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8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r>
      <w:tr w:rsidR="00F505F3" w:rsidRPr="00F505F3" w:rsidTr="00F505F3">
        <w:trPr>
          <w:trHeight w:val="417"/>
          <w:jc w:val="center"/>
        </w:trPr>
        <w:tc>
          <w:tcPr>
            <w:tcW w:w="1997" w:type="dxa"/>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Значно гірший</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831" w:type="dxa"/>
            <w:vAlign w:val="center"/>
          </w:tcPr>
          <w:p w:rsidR="00F505F3" w:rsidRPr="00F505F3" w:rsidRDefault="00F505F3" w:rsidP="00F505F3">
            <w:pPr>
              <w:spacing w:after="0"/>
              <w:jc w:val="center"/>
              <w:rPr>
                <w:rFonts w:ascii="Times New Roman" w:hAnsi="Times New Roman" w:cs="Times New Roman"/>
                <w:sz w:val="24"/>
                <w:szCs w:val="24"/>
              </w:rPr>
            </w:pPr>
          </w:p>
        </w:tc>
        <w:tc>
          <w:tcPr>
            <w:tcW w:w="992" w:type="dxa"/>
            <w:vAlign w:val="center"/>
          </w:tcPr>
          <w:p w:rsidR="00F505F3" w:rsidRPr="00F505F3" w:rsidRDefault="00F505F3" w:rsidP="00F505F3">
            <w:pPr>
              <w:spacing w:after="0"/>
              <w:jc w:val="center"/>
              <w:rPr>
                <w:rFonts w:ascii="Times New Roman" w:hAnsi="Times New Roman" w:cs="Times New Roman"/>
                <w:sz w:val="24"/>
                <w:szCs w:val="24"/>
              </w:rPr>
            </w:pPr>
          </w:p>
        </w:tc>
        <w:tc>
          <w:tcPr>
            <w:tcW w:w="709" w:type="dxa"/>
            <w:vAlign w:val="center"/>
          </w:tcPr>
          <w:p w:rsidR="00F505F3" w:rsidRPr="00F505F3" w:rsidRDefault="00F505F3" w:rsidP="00F505F3">
            <w:pPr>
              <w:spacing w:after="0"/>
              <w:jc w:val="center"/>
              <w:rPr>
                <w:rFonts w:ascii="Times New Roman" w:hAnsi="Times New Roman" w:cs="Times New Roman"/>
                <w:sz w:val="24"/>
                <w:szCs w:val="24"/>
              </w:rPr>
            </w:pPr>
          </w:p>
        </w:tc>
        <w:tc>
          <w:tcPr>
            <w:tcW w:w="982" w:type="dxa"/>
            <w:vAlign w:val="center"/>
          </w:tcPr>
          <w:p w:rsidR="00F505F3" w:rsidRPr="00F505F3" w:rsidRDefault="00F505F3" w:rsidP="00F505F3">
            <w:pPr>
              <w:spacing w:after="0"/>
              <w:jc w:val="center"/>
              <w:rPr>
                <w:rFonts w:ascii="Times New Roman" w:hAnsi="Times New Roman" w:cs="Times New Roman"/>
                <w:sz w:val="24"/>
                <w:szCs w:val="24"/>
              </w:rPr>
            </w:pPr>
          </w:p>
        </w:tc>
      </w:tr>
      <w:tr w:rsidR="00F505F3" w:rsidRPr="00F505F3" w:rsidTr="00F505F3">
        <w:trPr>
          <w:trHeight w:val="213"/>
          <w:jc w:val="center"/>
        </w:trPr>
        <w:tc>
          <w:tcPr>
            <w:tcW w:w="19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 значен</w:t>
            </w:r>
            <w:r w:rsidRPr="00F505F3">
              <w:rPr>
                <w:rFonts w:ascii="Times New Roman" w:hAnsi="Times New Roman" w:cs="Times New Roman"/>
                <w:sz w:val="24"/>
                <w:szCs w:val="24"/>
                <w:lang w:val="uk-UA"/>
              </w:rPr>
              <w:t>ня</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3,47</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4,14</w:t>
            </w:r>
          </w:p>
        </w:tc>
        <w:tc>
          <w:tcPr>
            <w:tcW w:w="1823"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4,51</w:t>
            </w:r>
          </w:p>
        </w:tc>
        <w:tc>
          <w:tcPr>
            <w:tcW w:w="169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4,65</w:t>
            </w:r>
          </w:p>
        </w:tc>
      </w:tr>
      <w:tr w:rsidR="00F505F3" w:rsidRPr="00F505F3" w:rsidTr="00F505F3">
        <w:trPr>
          <w:trHeight w:val="411"/>
          <w:jc w:val="center"/>
        </w:trPr>
        <w:tc>
          <w:tcPr>
            <w:tcW w:w="1997"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69,4</w:t>
            </w:r>
          </w:p>
        </w:tc>
        <w:tc>
          <w:tcPr>
            <w:tcW w:w="170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82,8</w:t>
            </w:r>
          </w:p>
        </w:tc>
        <w:tc>
          <w:tcPr>
            <w:tcW w:w="1823"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90,2</w:t>
            </w:r>
          </w:p>
        </w:tc>
        <w:tc>
          <w:tcPr>
            <w:tcW w:w="1691" w:type="dxa"/>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93,0</w:t>
            </w:r>
          </w:p>
        </w:tc>
      </w:tr>
    </w:tbl>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lang w:val="uk-UA"/>
        </w:rPr>
        <w:t xml:space="preserve">Сумарно фізична адаптація оцінювалася за вищенаведеними трьома параметрами: загальною оцінкою стану, динамікою фізичного стану по </w:t>
      </w:r>
      <w:r w:rsidRPr="00F505F3">
        <w:rPr>
          <w:rFonts w:ascii="Times New Roman" w:hAnsi="Times New Roman" w:cs="Times New Roman"/>
          <w:sz w:val="28"/>
          <w:szCs w:val="28"/>
          <w:lang w:val="uk-UA"/>
        </w:rPr>
        <w:lastRenderedPageBreak/>
        <w:t xml:space="preserve">відношенню до моменту виписки зі стаціонару і фізичними незручностями, які відчувають пацієнти (табл. </w:t>
      </w:r>
      <w:r w:rsidRPr="00F505F3">
        <w:rPr>
          <w:rFonts w:ascii="Times New Roman" w:hAnsi="Times New Roman" w:cs="Times New Roman"/>
          <w:sz w:val="28"/>
          <w:szCs w:val="28"/>
        </w:rPr>
        <w:t>4.16).</w:t>
      </w: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4.16</w:t>
      </w:r>
    </w:p>
    <w:p w:rsidR="00F505F3" w:rsidRPr="00F505F3" w:rsidRDefault="00F505F3" w:rsidP="00F505F3">
      <w:pPr>
        <w:spacing w:after="0"/>
        <w:jc w:val="center"/>
        <w:rPr>
          <w:rFonts w:ascii="Times New Roman" w:hAnsi="Times New Roman" w:cs="Times New Roman"/>
          <w:b/>
          <w:sz w:val="28"/>
          <w:szCs w:val="28"/>
        </w:rPr>
      </w:pPr>
      <w:r w:rsidRPr="00F505F3">
        <w:rPr>
          <w:rFonts w:ascii="Times New Roman" w:hAnsi="Times New Roman" w:cs="Times New Roman"/>
          <w:b/>
          <w:sz w:val="28"/>
          <w:szCs w:val="28"/>
        </w:rPr>
        <w:t>Сумарна оц</w:t>
      </w:r>
      <w:r w:rsidRPr="00F505F3">
        <w:rPr>
          <w:rFonts w:ascii="Times New Roman" w:hAnsi="Times New Roman" w:cs="Times New Roman"/>
          <w:b/>
          <w:sz w:val="28"/>
          <w:szCs w:val="28"/>
          <w:lang w:val="uk-UA"/>
        </w:rPr>
        <w:t>і</w:t>
      </w:r>
      <w:r w:rsidRPr="00F505F3">
        <w:rPr>
          <w:rFonts w:ascii="Times New Roman" w:hAnsi="Times New Roman" w:cs="Times New Roman"/>
          <w:b/>
          <w:sz w:val="28"/>
          <w:szCs w:val="28"/>
        </w:rPr>
        <w:t>нка ф</w:t>
      </w:r>
      <w:r w:rsidRPr="00F505F3">
        <w:rPr>
          <w:rFonts w:ascii="Times New Roman" w:hAnsi="Times New Roman" w:cs="Times New Roman"/>
          <w:b/>
          <w:sz w:val="28"/>
          <w:szCs w:val="28"/>
          <w:lang w:val="uk-UA"/>
        </w:rPr>
        <w:t>ізичної</w:t>
      </w:r>
      <w:r w:rsidRPr="00F505F3">
        <w:rPr>
          <w:rFonts w:ascii="Times New Roman" w:hAnsi="Times New Roman" w:cs="Times New Roman"/>
          <w:b/>
          <w:sz w:val="28"/>
          <w:szCs w:val="28"/>
        </w:rPr>
        <w:t xml:space="preserve"> адаптац</w:t>
      </w:r>
      <w:r w:rsidRPr="00F505F3">
        <w:rPr>
          <w:rFonts w:ascii="Times New Roman" w:hAnsi="Times New Roman" w:cs="Times New Roman"/>
          <w:b/>
          <w:sz w:val="28"/>
          <w:szCs w:val="28"/>
          <w:lang w:val="uk-UA"/>
        </w:rPr>
        <w:t>ії</w:t>
      </w:r>
      <w:r w:rsidRPr="00F505F3">
        <w:rPr>
          <w:rFonts w:ascii="Times New Roman" w:hAnsi="Times New Roman" w:cs="Times New Roman"/>
          <w:b/>
          <w:sz w:val="28"/>
          <w:szCs w:val="28"/>
        </w:rPr>
        <w:t xml:space="preserve"> пац</w:t>
      </w:r>
      <w:r w:rsidRPr="00F505F3">
        <w:rPr>
          <w:rFonts w:ascii="Times New Roman" w:hAnsi="Times New Roman" w:cs="Times New Roman"/>
          <w:b/>
          <w:sz w:val="28"/>
          <w:szCs w:val="28"/>
          <w:lang w:val="uk-UA"/>
        </w:rPr>
        <w:t>ієнтів</w:t>
      </w:r>
      <w:r w:rsidRPr="00F505F3">
        <w:rPr>
          <w:rFonts w:ascii="Times New Roman" w:hAnsi="Times New Roman" w:cs="Times New Roman"/>
          <w:b/>
          <w:sz w:val="28"/>
          <w:szCs w:val="28"/>
        </w:rPr>
        <w:t xml:space="preserve"> груп</w:t>
      </w:r>
      <w:r w:rsidRPr="00F505F3">
        <w:rPr>
          <w:rFonts w:ascii="Times New Roman" w:hAnsi="Times New Roman" w:cs="Times New Roman"/>
          <w:b/>
          <w:sz w:val="28"/>
          <w:szCs w:val="28"/>
          <w:lang w:val="uk-UA"/>
        </w:rPr>
        <w:t>и порівняння</w:t>
      </w:r>
    </w:p>
    <w:p w:rsidR="00F505F3" w:rsidRPr="00F505F3" w:rsidRDefault="00F505F3" w:rsidP="00F505F3">
      <w:pPr>
        <w:spacing w:after="0"/>
        <w:jc w:val="center"/>
        <w:rPr>
          <w:rFonts w:ascii="Times New Roman" w:hAnsi="Times New Roman" w:cs="Times New Roman"/>
          <w:b/>
          <w:sz w:val="28"/>
          <w:szCs w:val="28"/>
        </w:rPr>
      </w:pPr>
    </w:p>
    <w:tbl>
      <w:tblPr>
        <w:tblW w:w="8973"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6"/>
        <w:gridCol w:w="1134"/>
        <w:gridCol w:w="1275"/>
        <w:gridCol w:w="1134"/>
        <w:gridCol w:w="1134"/>
      </w:tblGrid>
      <w:tr w:rsidR="00F505F3" w:rsidRPr="00F505F3" w:rsidTr="00F505F3">
        <w:trPr>
          <w:trHeight w:val="398"/>
          <w:jc w:val="center"/>
        </w:trPr>
        <w:tc>
          <w:tcPr>
            <w:tcW w:w="4296" w:type="dxa"/>
            <w:vMerge w:val="restar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Параметри оцінки</w:t>
            </w:r>
          </w:p>
        </w:tc>
        <w:tc>
          <w:tcPr>
            <w:tcW w:w="4677" w:type="dxa"/>
            <w:gridSpan w:val="4"/>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спостереження, місяці</w:t>
            </w:r>
          </w:p>
        </w:tc>
      </w:tr>
      <w:tr w:rsidR="00F505F3" w:rsidRPr="00F505F3" w:rsidTr="00F505F3">
        <w:trPr>
          <w:trHeight w:val="361"/>
          <w:jc w:val="center"/>
        </w:trPr>
        <w:tc>
          <w:tcPr>
            <w:tcW w:w="4296" w:type="dxa"/>
            <w:vMerge/>
            <w:vAlign w:val="center"/>
          </w:tcPr>
          <w:p w:rsidR="00F505F3" w:rsidRPr="00F505F3" w:rsidRDefault="00F505F3" w:rsidP="00F505F3">
            <w:pPr>
              <w:spacing w:after="0"/>
              <w:jc w:val="center"/>
              <w:rPr>
                <w:rFonts w:ascii="Times New Roman" w:hAnsi="Times New Roman" w:cs="Times New Roman"/>
                <w:color w:val="000000"/>
                <w:sz w:val="24"/>
                <w:szCs w:val="24"/>
                <w:lang w:val="uk-UA"/>
              </w:rPr>
            </w:pP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27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369"/>
          <w:jc w:val="center"/>
        </w:trPr>
        <w:tc>
          <w:tcPr>
            <w:tcW w:w="4296" w:type="dxa"/>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Загальна оцінка</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2,81</w:t>
            </w:r>
          </w:p>
        </w:tc>
        <w:tc>
          <w:tcPr>
            <w:tcW w:w="127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3,00</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3,28</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417"/>
          <w:jc w:val="center"/>
        </w:trPr>
        <w:tc>
          <w:tcPr>
            <w:tcW w:w="4296" w:type="dxa"/>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Динаміка стану</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3,47</w:t>
            </w:r>
          </w:p>
        </w:tc>
        <w:tc>
          <w:tcPr>
            <w:tcW w:w="127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4,14</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4,51</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4,65</w:t>
            </w:r>
          </w:p>
        </w:tc>
      </w:tr>
      <w:tr w:rsidR="00F505F3" w:rsidRPr="00F505F3" w:rsidTr="00F505F3">
        <w:trPr>
          <w:trHeight w:val="395"/>
          <w:jc w:val="center"/>
        </w:trPr>
        <w:tc>
          <w:tcPr>
            <w:tcW w:w="4296" w:type="dxa"/>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Фізичні незручності</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3,1</w:t>
            </w:r>
          </w:p>
        </w:tc>
        <w:tc>
          <w:tcPr>
            <w:tcW w:w="127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3,34</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3,61</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374"/>
          <w:jc w:val="center"/>
        </w:trPr>
        <w:tc>
          <w:tcPr>
            <w:tcW w:w="4296" w:type="dxa"/>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редн</w:t>
            </w:r>
            <w:r w:rsidRPr="00F505F3">
              <w:rPr>
                <w:rFonts w:ascii="Times New Roman" w:hAnsi="Times New Roman" w:cs="Times New Roman"/>
                <w:sz w:val="24"/>
                <w:szCs w:val="24"/>
                <w:lang w:val="uk-UA"/>
              </w:rPr>
              <w:t>є</w:t>
            </w:r>
            <w:r w:rsidRPr="00F505F3">
              <w:rPr>
                <w:rFonts w:ascii="Times New Roman" w:hAnsi="Times New Roman" w:cs="Times New Roman"/>
                <w:sz w:val="24"/>
                <w:szCs w:val="24"/>
              </w:rPr>
              <w:t xml:space="preserve"> значен</w:t>
            </w:r>
            <w:r w:rsidRPr="00F505F3">
              <w:rPr>
                <w:rFonts w:ascii="Times New Roman" w:hAnsi="Times New Roman" w:cs="Times New Roman"/>
                <w:sz w:val="24"/>
                <w:szCs w:val="24"/>
                <w:lang w:val="uk-UA"/>
              </w:rPr>
              <w:t xml:space="preserve">ня </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3,13</w:t>
            </w:r>
          </w:p>
        </w:tc>
        <w:tc>
          <w:tcPr>
            <w:tcW w:w="1275"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3,49</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3,8</w:t>
            </w:r>
          </w:p>
        </w:tc>
        <w:tc>
          <w:tcPr>
            <w:tcW w:w="1134" w:type="dxa"/>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4,24</w:t>
            </w:r>
          </w:p>
        </w:tc>
      </w:tr>
      <w:tr w:rsidR="00F505F3" w:rsidRPr="00F505F3" w:rsidTr="00F505F3">
        <w:trPr>
          <w:trHeight w:val="407"/>
          <w:jc w:val="center"/>
        </w:trPr>
        <w:tc>
          <w:tcPr>
            <w:tcW w:w="4296"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w:t>
            </w:r>
          </w:p>
        </w:tc>
        <w:tc>
          <w:tcPr>
            <w:tcW w:w="1134"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62,6</w:t>
            </w:r>
          </w:p>
        </w:tc>
        <w:tc>
          <w:tcPr>
            <w:tcW w:w="1275"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69,8</w:t>
            </w:r>
          </w:p>
        </w:tc>
        <w:tc>
          <w:tcPr>
            <w:tcW w:w="1134"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76,0</w:t>
            </w:r>
          </w:p>
        </w:tc>
        <w:tc>
          <w:tcPr>
            <w:tcW w:w="1134" w:type="dxa"/>
            <w:tcBorders>
              <w:top w:val="single" w:sz="4" w:space="0" w:color="auto"/>
              <w:left w:val="single" w:sz="4" w:space="0" w:color="auto"/>
              <w:bottom w:val="single" w:sz="4" w:space="0" w:color="auto"/>
              <w:right w:val="single" w:sz="4" w:space="0" w:color="auto"/>
            </w:tcBorders>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84,8</w:t>
            </w:r>
          </w:p>
        </w:tc>
      </w:tr>
    </w:tbl>
    <w:p w:rsidR="00F505F3" w:rsidRPr="00F505F3" w:rsidRDefault="00F505F3" w:rsidP="00F505F3">
      <w:pPr>
        <w:spacing w:after="0"/>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Важливим фактором лікування, особливо при проктологічній патології, є соціальна адаптація, для оцінки якої вивчалися три параметри:</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наскільки фізичний і емоційний стан заважав проводити час з сім'єю, друзями, сусідами або в колективі;</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якою мірою фізичні незручності заважали займатися звичайною роботою (включаючи роботу як в будинку, так і поза ним);</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як часто фізичний або емоційний стан заважав активному спілкуванню з людьми (візити в гості, відвідування культурних та громадських заходів - театрів, концертів, зборів і т.п.).</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Дані, отримані при анкетуванні, наведені в табл. 4.17-4.19.</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4.17</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Вплив стану пацієнтів групи порівняння на спілкування з людьми</w:t>
      </w:r>
    </w:p>
    <w:tbl>
      <w:tblPr>
        <w:tblW w:w="48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753"/>
        <w:gridCol w:w="866"/>
        <w:gridCol w:w="696"/>
        <w:gridCol w:w="866"/>
        <w:gridCol w:w="701"/>
        <w:gridCol w:w="860"/>
        <w:gridCol w:w="696"/>
        <w:gridCol w:w="989"/>
      </w:tblGrid>
      <w:tr w:rsidR="00F505F3" w:rsidRPr="00F505F3" w:rsidTr="007E5FBB">
        <w:trPr>
          <w:trHeight w:val="275"/>
          <w:jc w:val="center"/>
        </w:trPr>
        <w:tc>
          <w:tcPr>
            <w:tcW w:w="1518" w:type="pct"/>
            <w:vMerge w:val="restar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Параметр</w:t>
            </w:r>
            <w:r w:rsidRPr="00F505F3">
              <w:rPr>
                <w:rFonts w:ascii="Times New Roman" w:hAnsi="Times New Roman" w:cs="Times New Roman"/>
                <w:sz w:val="24"/>
                <w:szCs w:val="24"/>
                <w:lang w:val="uk-UA"/>
              </w:rPr>
              <w:t>и оцінки</w:t>
            </w:r>
          </w:p>
        </w:tc>
        <w:tc>
          <w:tcPr>
            <w:tcW w:w="3482" w:type="pct"/>
            <w:gridSpan w:val="8"/>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спостереження, місяці</w:t>
            </w:r>
          </w:p>
        </w:tc>
      </w:tr>
      <w:tr w:rsidR="00F505F3" w:rsidRPr="00F505F3" w:rsidTr="00F505F3">
        <w:trPr>
          <w:trHeight w:val="282"/>
          <w:jc w:val="center"/>
        </w:trPr>
        <w:tc>
          <w:tcPr>
            <w:tcW w:w="1518" w:type="pct"/>
            <w:vMerge/>
            <w:vAlign w:val="center"/>
          </w:tcPr>
          <w:p w:rsidR="00F505F3" w:rsidRPr="00F505F3" w:rsidRDefault="00F505F3" w:rsidP="00F505F3">
            <w:pPr>
              <w:spacing w:after="0"/>
              <w:jc w:val="center"/>
              <w:rPr>
                <w:rFonts w:ascii="Times New Roman" w:hAnsi="Times New Roman" w:cs="Times New Roman"/>
                <w:sz w:val="24"/>
                <w:szCs w:val="24"/>
              </w:rPr>
            </w:pPr>
          </w:p>
        </w:tc>
        <w:tc>
          <w:tcPr>
            <w:tcW w:w="87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84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84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914"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244"/>
          <w:jc w:val="center"/>
        </w:trPr>
        <w:tc>
          <w:tcPr>
            <w:tcW w:w="1518" w:type="pct"/>
            <w:vMerge/>
            <w:vAlign w:val="center"/>
          </w:tcPr>
          <w:p w:rsidR="00F505F3" w:rsidRPr="00F505F3" w:rsidRDefault="00F505F3" w:rsidP="00F505F3">
            <w:pPr>
              <w:spacing w:after="0"/>
              <w:jc w:val="center"/>
              <w:rPr>
                <w:rFonts w:ascii="Times New Roman" w:hAnsi="Times New Roman" w:cs="Times New Roman"/>
                <w:sz w:val="24"/>
                <w:szCs w:val="24"/>
              </w:rPr>
            </w:pPr>
          </w:p>
        </w:tc>
        <w:tc>
          <w:tcPr>
            <w:tcW w:w="408"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80"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66"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53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r>
      <w:tr w:rsidR="00F505F3" w:rsidRPr="00F505F3" w:rsidTr="00F505F3">
        <w:trPr>
          <w:trHeight w:val="235"/>
          <w:jc w:val="center"/>
        </w:trPr>
        <w:tc>
          <w:tcPr>
            <w:tcW w:w="1518" w:type="pct"/>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Зовсім не заважав</w:t>
            </w:r>
          </w:p>
        </w:tc>
        <w:tc>
          <w:tcPr>
            <w:tcW w:w="408"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4</w:t>
            </w:r>
          </w:p>
        </w:tc>
        <w:tc>
          <w:tcPr>
            <w:tcW w:w="469"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20</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380"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466"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53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r>
      <w:tr w:rsidR="00F505F3" w:rsidRPr="00F505F3" w:rsidTr="00F505F3">
        <w:trPr>
          <w:trHeight w:val="296"/>
          <w:jc w:val="center"/>
        </w:trPr>
        <w:tc>
          <w:tcPr>
            <w:tcW w:w="1518" w:type="pct"/>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Трохи заважав</w:t>
            </w:r>
          </w:p>
        </w:tc>
        <w:tc>
          <w:tcPr>
            <w:tcW w:w="408"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6</w:t>
            </w:r>
          </w:p>
        </w:tc>
        <w:tc>
          <w:tcPr>
            <w:tcW w:w="469"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24</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40</w:t>
            </w:r>
          </w:p>
        </w:tc>
        <w:tc>
          <w:tcPr>
            <w:tcW w:w="380"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16</w:t>
            </w:r>
          </w:p>
        </w:tc>
        <w:tc>
          <w:tcPr>
            <w:tcW w:w="466"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64</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53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112</w:t>
            </w:r>
          </w:p>
        </w:tc>
      </w:tr>
      <w:tr w:rsidR="00F505F3" w:rsidRPr="00F505F3" w:rsidTr="00F505F3">
        <w:trPr>
          <w:trHeight w:val="243"/>
          <w:jc w:val="center"/>
        </w:trPr>
        <w:tc>
          <w:tcPr>
            <w:tcW w:w="1518" w:type="pct"/>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Помірно заважав</w:t>
            </w:r>
          </w:p>
        </w:tc>
        <w:tc>
          <w:tcPr>
            <w:tcW w:w="408"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12</w:t>
            </w:r>
          </w:p>
        </w:tc>
        <w:tc>
          <w:tcPr>
            <w:tcW w:w="469"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36</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45</w:t>
            </w:r>
          </w:p>
        </w:tc>
        <w:tc>
          <w:tcPr>
            <w:tcW w:w="380"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466"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60</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53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w:t>
            </w:r>
          </w:p>
        </w:tc>
      </w:tr>
      <w:tr w:rsidR="00F505F3" w:rsidRPr="00F505F3" w:rsidTr="00F505F3">
        <w:trPr>
          <w:trHeight w:val="348"/>
          <w:jc w:val="center"/>
        </w:trPr>
        <w:tc>
          <w:tcPr>
            <w:tcW w:w="1518" w:type="pct"/>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Сильно заважав</w:t>
            </w:r>
          </w:p>
        </w:tc>
        <w:tc>
          <w:tcPr>
            <w:tcW w:w="408"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14</w:t>
            </w:r>
          </w:p>
        </w:tc>
        <w:tc>
          <w:tcPr>
            <w:tcW w:w="469"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28</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380"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466"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53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w:t>
            </w:r>
          </w:p>
        </w:tc>
      </w:tr>
      <w:tr w:rsidR="00F505F3" w:rsidRPr="00F505F3" w:rsidTr="007E5FBB">
        <w:trPr>
          <w:trHeight w:val="237"/>
          <w:jc w:val="center"/>
        </w:trPr>
        <w:tc>
          <w:tcPr>
            <w:tcW w:w="1518" w:type="pct"/>
            <w:vAlign w:val="center"/>
          </w:tcPr>
          <w:p w:rsidR="00F505F3" w:rsidRPr="00F505F3" w:rsidRDefault="00F505F3" w:rsidP="00F505F3">
            <w:pPr>
              <w:spacing w:after="0"/>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Дуже сильно заважав</w:t>
            </w:r>
          </w:p>
        </w:tc>
        <w:tc>
          <w:tcPr>
            <w:tcW w:w="408"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13</w:t>
            </w:r>
          </w:p>
        </w:tc>
        <w:tc>
          <w:tcPr>
            <w:tcW w:w="469" w:type="pct"/>
            <w:vAlign w:val="center"/>
          </w:tcPr>
          <w:p w:rsidR="00F505F3" w:rsidRPr="00F505F3" w:rsidRDefault="00F505F3" w:rsidP="00F505F3">
            <w:pPr>
              <w:spacing w:after="0"/>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13</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469"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380"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466"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37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537" w:type="pct"/>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1</w:t>
            </w:r>
          </w:p>
        </w:tc>
      </w:tr>
      <w:tr w:rsidR="00F505F3" w:rsidRPr="00F505F3" w:rsidTr="007E5FBB">
        <w:trPr>
          <w:trHeight w:val="172"/>
          <w:jc w:val="center"/>
        </w:trPr>
        <w:tc>
          <w:tcPr>
            <w:tcW w:w="1518" w:type="pct"/>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редн</w:t>
            </w:r>
            <w:r w:rsidRPr="00F505F3">
              <w:rPr>
                <w:rFonts w:ascii="Times New Roman" w:hAnsi="Times New Roman" w:cs="Times New Roman"/>
                <w:sz w:val="24"/>
                <w:szCs w:val="24"/>
                <w:lang w:val="uk-UA"/>
              </w:rPr>
              <w:t>є значення</w:t>
            </w:r>
          </w:p>
        </w:tc>
        <w:tc>
          <w:tcPr>
            <w:tcW w:w="87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2,47</w:t>
            </w:r>
          </w:p>
        </w:tc>
        <w:tc>
          <w:tcPr>
            <w:tcW w:w="84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2,83</w:t>
            </w:r>
          </w:p>
        </w:tc>
        <w:tc>
          <w:tcPr>
            <w:tcW w:w="84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3,51</w:t>
            </w:r>
          </w:p>
        </w:tc>
        <w:tc>
          <w:tcPr>
            <w:tcW w:w="914"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4,10</w:t>
            </w:r>
          </w:p>
        </w:tc>
      </w:tr>
      <w:tr w:rsidR="00F505F3" w:rsidRPr="00F505F3" w:rsidTr="007E5FBB">
        <w:trPr>
          <w:trHeight w:val="245"/>
          <w:jc w:val="center"/>
        </w:trPr>
        <w:tc>
          <w:tcPr>
            <w:tcW w:w="1518" w:type="pct"/>
            <w:vAlign w:val="center"/>
          </w:tcPr>
          <w:p w:rsidR="00F505F3" w:rsidRPr="00F505F3" w:rsidRDefault="00F505F3" w:rsidP="00F505F3">
            <w:pPr>
              <w:spacing w:after="0"/>
              <w:jc w:val="both"/>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w:t>
            </w:r>
            <w:r w:rsidRPr="00F505F3">
              <w:rPr>
                <w:rFonts w:ascii="Times New Roman" w:hAnsi="Times New Roman" w:cs="Times New Roman"/>
                <w:sz w:val="24"/>
                <w:szCs w:val="24"/>
                <w:lang w:val="uk-UA"/>
              </w:rPr>
              <w:t>,</w:t>
            </w:r>
            <w:r w:rsidRPr="00F505F3">
              <w:rPr>
                <w:rFonts w:ascii="Times New Roman" w:hAnsi="Times New Roman" w:cs="Times New Roman"/>
                <w:sz w:val="24"/>
                <w:szCs w:val="24"/>
              </w:rPr>
              <w:t xml:space="preserve"> %</w:t>
            </w:r>
          </w:p>
        </w:tc>
        <w:tc>
          <w:tcPr>
            <w:tcW w:w="87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49,4</w:t>
            </w:r>
          </w:p>
        </w:tc>
        <w:tc>
          <w:tcPr>
            <w:tcW w:w="84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56,6</w:t>
            </w:r>
          </w:p>
        </w:tc>
        <w:tc>
          <w:tcPr>
            <w:tcW w:w="846"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70,2</w:t>
            </w:r>
          </w:p>
        </w:tc>
        <w:tc>
          <w:tcPr>
            <w:tcW w:w="914" w:type="pct"/>
            <w:gridSpan w:val="2"/>
            <w:vAlign w:val="center"/>
          </w:tcPr>
          <w:p w:rsidR="00F505F3" w:rsidRPr="00F505F3" w:rsidRDefault="00F505F3" w:rsidP="00F505F3">
            <w:pPr>
              <w:spacing w:after="0"/>
              <w:jc w:val="center"/>
              <w:rPr>
                <w:rFonts w:ascii="Times New Roman" w:hAnsi="Times New Roman" w:cs="Times New Roman"/>
                <w:sz w:val="24"/>
                <w:szCs w:val="24"/>
              </w:rPr>
            </w:pPr>
            <w:r w:rsidRPr="00F505F3">
              <w:rPr>
                <w:rFonts w:ascii="Times New Roman" w:hAnsi="Times New Roman" w:cs="Times New Roman"/>
                <w:sz w:val="24"/>
                <w:szCs w:val="24"/>
              </w:rPr>
              <w:t>82,0</w:t>
            </w:r>
          </w:p>
        </w:tc>
      </w:tr>
    </w:tbl>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lang w:val="uk-UA"/>
        </w:rPr>
        <w:lastRenderedPageBreak/>
        <w:t>Як видно з табл. 4.17, через місяць після виписки зі стаціонару тільки 10 пацієнтів з 49 (20,4%) відновили свою здатність до спілкування з людьми практично повністю і 12 (24,9%) – частково.</w:t>
      </w: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Через півроку кількість таких осіб збільшилася майже в 2,5 рази, а протягом року досягла 40 (81,6%). Сумарна частка адаптації за цим параметром склала 82,0%.</w:t>
      </w:r>
    </w:p>
    <w:p w:rsidR="00F505F3" w:rsidRPr="00F505F3" w:rsidRDefault="00F505F3" w:rsidP="00F505F3">
      <w:pPr>
        <w:spacing w:after="0" w:line="360" w:lineRule="auto"/>
        <w:jc w:val="right"/>
        <w:rPr>
          <w:rFonts w:ascii="Times New Roman" w:hAnsi="Times New Roman" w:cs="Times New Roman"/>
          <w:sz w:val="28"/>
          <w:szCs w:val="28"/>
        </w:rPr>
      </w:pPr>
      <w:r w:rsidRPr="00F505F3">
        <w:rPr>
          <w:rFonts w:ascii="Times New Roman" w:hAnsi="Times New Roman" w:cs="Times New Roman"/>
          <w:sz w:val="28"/>
          <w:szCs w:val="28"/>
        </w:rPr>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4.18</w:t>
      </w:r>
    </w:p>
    <w:p w:rsidR="00F505F3" w:rsidRPr="00F505F3" w:rsidRDefault="00F505F3" w:rsidP="00F505F3">
      <w:pPr>
        <w:spacing w:after="0" w:line="360" w:lineRule="auto"/>
        <w:jc w:val="center"/>
        <w:rPr>
          <w:rFonts w:ascii="Times New Roman" w:hAnsi="Times New Roman" w:cs="Times New Roman"/>
          <w:b/>
          <w:sz w:val="28"/>
          <w:szCs w:val="28"/>
          <w:lang w:val="uk-UA"/>
        </w:rPr>
      </w:pPr>
      <w:r w:rsidRPr="00F505F3">
        <w:rPr>
          <w:rFonts w:ascii="Times New Roman" w:hAnsi="Times New Roman" w:cs="Times New Roman"/>
          <w:b/>
          <w:sz w:val="28"/>
          <w:szCs w:val="28"/>
        </w:rPr>
        <w:t>Вплив стану пацієнтів групи порівняння на заняття роботою</w:t>
      </w:r>
    </w:p>
    <w:p w:rsidR="00F505F3" w:rsidRPr="00F505F3" w:rsidRDefault="00F505F3" w:rsidP="00F505F3">
      <w:pPr>
        <w:spacing w:after="0" w:line="360" w:lineRule="auto"/>
        <w:jc w:val="center"/>
        <w:rPr>
          <w:rFonts w:ascii="Times New Roman" w:hAnsi="Times New Roman" w:cs="Times New Roman"/>
          <w:b/>
          <w:sz w:val="28"/>
          <w:szCs w:val="28"/>
          <w:lang w:val="uk-UA"/>
        </w:rPr>
      </w:pPr>
    </w:p>
    <w:tbl>
      <w:tblPr>
        <w:tblW w:w="48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7"/>
        <w:gridCol w:w="719"/>
        <w:gridCol w:w="891"/>
        <w:gridCol w:w="721"/>
        <w:gridCol w:w="1021"/>
        <w:gridCol w:w="677"/>
        <w:gridCol w:w="863"/>
        <w:gridCol w:w="677"/>
        <w:gridCol w:w="993"/>
      </w:tblGrid>
      <w:tr w:rsidR="00F505F3" w:rsidRPr="00F505F3" w:rsidTr="00F505F3">
        <w:trPr>
          <w:trHeight w:val="575"/>
          <w:jc w:val="center"/>
        </w:trPr>
        <w:tc>
          <w:tcPr>
            <w:tcW w:w="1479" w:type="pct"/>
            <w:vMerge w:val="restart"/>
            <w:vAlign w:val="center"/>
          </w:tcPr>
          <w:p w:rsidR="00F505F3" w:rsidRPr="00F505F3" w:rsidRDefault="00F505F3" w:rsidP="007E5FBB">
            <w:pPr>
              <w:spacing w:after="0" w:line="240" w:lineRule="auto"/>
              <w:jc w:val="center"/>
              <w:rPr>
                <w:rFonts w:ascii="Times New Roman" w:hAnsi="Times New Roman" w:cs="Times New Roman"/>
                <w:sz w:val="24"/>
                <w:szCs w:val="24"/>
                <w:lang w:val="uk-UA"/>
              </w:rPr>
            </w:pPr>
            <w:r w:rsidRPr="00F505F3">
              <w:rPr>
                <w:rFonts w:ascii="Times New Roman" w:hAnsi="Times New Roman" w:cs="Times New Roman"/>
                <w:sz w:val="24"/>
                <w:szCs w:val="24"/>
                <w:lang w:val="uk-UA"/>
              </w:rPr>
              <w:t>Рівень впливу стану</w:t>
            </w:r>
          </w:p>
        </w:tc>
        <w:tc>
          <w:tcPr>
            <w:tcW w:w="3521" w:type="pct"/>
            <w:gridSpan w:val="8"/>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спостереження, місяці</w:t>
            </w:r>
          </w:p>
        </w:tc>
      </w:tr>
      <w:tr w:rsidR="00F505F3" w:rsidRPr="00F505F3" w:rsidTr="00F505F3">
        <w:trPr>
          <w:trHeight w:val="365"/>
          <w:jc w:val="center"/>
        </w:trPr>
        <w:tc>
          <w:tcPr>
            <w:tcW w:w="1479" w:type="pct"/>
            <w:vMerge/>
            <w:vAlign w:val="center"/>
          </w:tcPr>
          <w:p w:rsidR="00F505F3" w:rsidRPr="00F505F3" w:rsidRDefault="00F505F3" w:rsidP="007E5FBB">
            <w:pPr>
              <w:spacing w:after="0" w:line="240" w:lineRule="auto"/>
              <w:jc w:val="center"/>
              <w:rPr>
                <w:rFonts w:ascii="Times New Roman" w:hAnsi="Times New Roman" w:cs="Times New Roman"/>
                <w:sz w:val="24"/>
                <w:szCs w:val="24"/>
              </w:rPr>
            </w:pPr>
          </w:p>
        </w:tc>
        <w:tc>
          <w:tcPr>
            <w:tcW w:w="864"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935"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826"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896"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547"/>
          <w:jc w:val="center"/>
        </w:trPr>
        <w:tc>
          <w:tcPr>
            <w:tcW w:w="1479" w:type="pct"/>
            <w:vMerge/>
            <w:vAlign w:val="center"/>
          </w:tcPr>
          <w:p w:rsidR="00F505F3" w:rsidRPr="00F505F3" w:rsidRDefault="00F505F3" w:rsidP="007E5FBB">
            <w:pPr>
              <w:spacing w:after="0" w:line="240" w:lineRule="auto"/>
              <w:jc w:val="center"/>
              <w:rPr>
                <w:rFonts w:ascii="Times New Roman" w:hAnsi="Times New Roman" w:cs="Times New Roman"/>
                <w:sz w:val="24"/>
                <w:szCs w:val="24"/>
              </w:rPr>
            </w:pPr>
          </w:p>
        </w:tc>
        <w:tc>
          <w:tcPr>
            <w:tcW w:w="386"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7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8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54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53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r>
      <w:tr w:rsidR="00F505F3" w:rsidRPr="00F505F3" w:rsidTr="00F505F3">
        <w:trPr>
          <w:trHeight w:val="539"/>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Зовсім не впливав</w:t>
            </w:r>
          </w:p>
        </w:tc>
        <w:tc>
          <w:tcPr>
            <w:tcW w:w="386"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47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38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w:t>
            </w:r>
          </w:p>
        </w:tc>
        <w:tc>
          <w:tcPr>
            <w:tcW w:w="54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4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45</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53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60</w:t>
            </w:r>
          </w:p>
        </w:tc>
      </w:tr>
      <w:tr w:rsidR="00F505F3" w:rsidRPr="00F505F3" w:rsidTr="00F505F3">
        <w:trPr>
          <w:trHeight w:val="434"/>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Трохи впливав</w:t>
            </w:r>
          </w:p>
        </w:tc>
        <w:tc>
          <w:tcPr>
            <w:tcW w:w="386"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47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w:t>
            </w:r>
          </w:p>
        </w:tc>
        <w:tc>
          <w:tcPr>
            <w:tcW w:w="38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w:t>
            </w:r>
          </w:p>
        </w:tc>
        <w:tc>
          <w:tcPr>
            <w:tcW w:w="54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44</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4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72</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w:t>
            </w:r>
          </w:p>
        </w:tc>
        <w:tc>
          <w:tcPr>
            <w:tcW w:w="53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112</w:t>
            </w:r>
          </w:p>
        </w:tc>
      </w:tr>
      <w:tr w:rsidR="00F505F3" w:rsidRPr="00F505F3" w:rsidTr="00F505F3">
        <w:trPr>
          <w:trHeight w:val="412"/>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Помірно впливав</w:t>
            </w:r>
          </w:p>
        </w:tc>
        <w:tc>
          <w:tcPr>
            <w:tcW w:w="386"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18</w:t>
            </w:r>
          </w:p>
        </w:tc>
        <w:tc>
          <w:tcPr>
            <w:tcW w:w="47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54</w:t>
            </w:r>
          </w:p>
        </w:tc>
        <w:tc>
          <w:tcPr>
            <w:tcW w:w="38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w:t>
            </w:r>
          </w:p>
        </w:tc>
        <w:tc>
          <w:tcPr>
            <w:tcW w:w="54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57</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4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45</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53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24</w:t>
            </w:r>
          </w:p>
        </w:tc>
      </w:tr>
      <w:tr w:rsidR="00F505F3" w:rsidRPr="00F505F3" w:rsidTr="00F505F3">
        <w:trPr>
          <w:trHeight w:val="417"/>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Сильно впливав</w:t>
            </w:r>
          </w:p>
        </w:tc>
        <w:tc>
          <w:tcPr>
            <w:tcW w:w="386"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47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w:t>
            </w:r>
          </w:p>
        </w:tc>
        <w:tc>
          <w:tcPr>
            <w:tcW w:w="38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54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4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53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r>
      <w:tr w:rsidR="00F505F3" w:rsidRPr="00F505F3" w:rsidTr="00F505F3">
        <w:trPr>
          <w:trHeight w:val="365"/>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Дуже сильно впливав</w:t>
            </w:r>
          </w:p>
        </w:tc>
        <w:tc>
          <w:tcPr>
            <w:tcW w:w="386"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47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38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548"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4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36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53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r>
      <w:tr w:rsidR="00F505F3" w:rsidRPr="00F505F3" w:rsidTr="00F505F3">
        <w:trPr>
          <w:trHeight w:val="413"/>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редн</w:t>
            </w:r>
            <w:r w:rsidRPr="00F505F3">
              <w:rPr>
                <w:rFonts w:ascii="Times New Roman" w:hAnsi="Times New Roman" w:cs="Times New Roman"/>
                <w:sz w:val="24"/>
                <w:szCs w:val="24"/>
                <w:lang w:val="uk-UA"/>
              </w:rPr>
              <w:t>є значення</w:t>
            </w:r>
          </w:p>
        </w:tc>
        <w:tc>
          <w:tcPr>
            <w:tcW w:w="864"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2,91</w:t>
            </w:r>
          </w:p>
        </w:tc>
        <w:tc>
          <w:tcPr>
            <w:tcW w:w="935"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3,14</w:t>
            </w:r>
          </w:p>
        </w:tc>
        <w:tc>
          <w:tcPr>
            <w:tcW w:w="826"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3,51</w:t>
            </w:r>
          </w:p>
        </w:tc>
        <w:tc>
          <w:tcPr>
            <w:tcW w:w="896"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4,10</w:t>
            </w:r>
          </w:p>
        </w:tc>
      </w:tr>
      <w:tr w:rsidR="00F505F3" w:rsidRPr="00F505F3" w:rsidTr="00F505F3">
        <w:trPr>
          <w:trHeight w:val="418"/>
          <w:jc w:val="center"/>
        </w:trPr>
        <w:tc>
          <w:tcPr>
            <w:tcW w:w="1479" w:type="pct"/>
            <w:vAlign w:val="center"/>
          </w:tcPr>
          <w:p w:rsidR="00F505F3" w:rsidRPr="00F505F3" w:rsidRDefault="00F505F3" w:rsidP="007E5FBB">
            <w:pPr>
              <w:spacing w:after="0" w:line="240" w:lineRule="auto"/>
              <w:jc w:val="both"/>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w:t>
            </w:r>
          </w:p>
        </w:tc>
        <w:tc>
          <w:tcPr>
            <w:tcW w:w="864"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58,2</w:t>
            </w:r>
          </w:p>
        </w:tc>
        <w:tc>
          <w:tcPr>
            <w:tcW w:w="935"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62,8</w:t>
            </w:r>
          </w:p>
        </w:tc>
        <w:tc>
          <w:tcPr>
            <w:tcW w:w="826"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70,2</w:t>
            </w:r>
          </w:p>
        </w:tc>
        <w:tc>
          <w:tcPr>
            <w:tcW w:w="896"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82,0</w:t>
            </w:r>
          </w:p>
        </w:tc>
      </w:tr>
    </w:tbl>
    <w:p w:rsidR="00F505F3" w:rsidRPr="00F505F3" w:rsidRDefault="00F505F3" w:rsidP="00F505F3">
      <w:pPr>
        <w:spacing w:after="0" w:line="360" w:lineRule="auto"/>
        <w:jc w:val="center"/>
        <w:rPr>
          <w:rFonts w:ascii="Times New Roman" w:hAnsi="Times New Roman" w:cs="Times New Roman"/>
          <w:sz w:val="28"/>
          <w:szCs w:val="28"/>
        </w:rPr>
      </w:pP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 xml:space="preserve">Як видно з табл. 4.17, творча адаптація через 1 і 3 місяці була дещо більш вираженою, однак через півроку і рік показники були абсолютно ідентичними. </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Дещо по-іншому проходила адаптація пацієнтів щодо відвідування масових заходів (зборів, концертів, театральних постановок і кіносеансів).</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Якщо через 1 місяць число пацієнтів, які відвідували ці заходи було 12 (24,4%), а через 3 місяці - 20 (40,9%), то до напівроку показники функціональної адаптації зрівнялися з іншими параметрами, а до року цей показник виявився нижчим - 77,8% (табл.4.18).</w:t>
      </w:r>
    </w:p>
    <w:p w:rsidR="007E5FBB" w:rsidRDefault="007E5FBB" w:rsidP="00F505F3">
      <w:pPr>
        <w:spacing w:after="0" w:line="360" w:lineRule="auto"/>
        <w:ind w:firstLine="709"/>
        <w:jc w:val="right"/>
        <w:rPr>
          <w:rFonts w:ascii="Times New Roman" w:hAnsi="Times New Roman" w:cs="Times New Roman"/>
          <w:sz w:val="28"/>
          <w:szCs w:val="28"/>
        </w:rPr>
      </w:pPr>
    </w:p>
    <w:p w:rsidR="00F505F3" w:rsidRPr="00F505F3" w:rsidRDefault="00F505F3" w:rsidP="00F505F3">
      <w:pPr>
        <w:spacing w:after="0" w:line="360" w:lineRule="auto"/>
        <w:ind w:firstLine="709"/>
        <w:jc w:val="right"/>
        <w:rPr>
          <w:rFonts w:ascii="Times New Roman" w:hAnsi="Times New Roman" w:cs="Times New Roman"/>
          <w:sz w:val="28"/>
          <w:szCs w:val="28"/>
        </w:rPr>
      </w:pPr>
      <w:r w:rsidRPr="00F505F3">
        <w:rPr>
          <w:rFonts w:ascii="Times New Roman" w:hAnsi="Times New Roman" w:cs="Times New Roman"/>
          <w:sz w:val="28"/>
          <w:szCs w:val="28"/>
        </w:rPr>
        <w:lastRenderedPageBreak/>
        <w:t>Таблиц</w:t>
      </w:r>
      <w:r w:rsidRPr="00F505F3">
        <w:rPr>
          <w:rFonts w:ascii="Times New Roman" w:hAnsi="Times New Roman" w:cs="Times New Roman"/>
          <w:sz w:val="28"/>
          <w:szCs w:val="28"/>
          <w:lang w:val="uk-UA"/>
        </w:rPr>
        <w:t>я</w:t>
      </w:r>
      <w:r w:rsidRPr="00F505F3">
        <w:rPr>
          <w:rFonts w:ascii="Times New Roman" w:hAnsi="Times New Roman" w:cs="Times New Roman"/>
          <w:sz w:val="28"/>
          <w:szCs w:val="28"/>
        </w:rPr>
        <w:t xml:space="preserve"> 4.19</w:t>
      </w:r>
    </w:p>
    <w:p w:rsidR="00F505F3" w:rsidRPr="00F505F3" w:rsidRDefault="00F505F3" w:rsidP="00F505F3">
      <w:pPr>
        <w:spacing w:after="0" w:line="360" w:lineRule="auto"/>
        <w:jc w:val="center"/>
        <w:rPr>
          <w:rFonts w:ascii="Times New Roman" w:hAnsi="Times New Roman" w:cs="Times New Roman"/>
          <w:b/>
          <w:sz w:val="28"/>
          <w:szCs w:val="28"/>
        </w:rPr>
      </w:pPr>
      <w:r w:rsidRPr="00F505F3">
        <w:rPr>
          <w:rFonts w:ascii="Times New Roman" w:hAnsi="Times New Roman" w:cs="Times New Roman"/>
          <w:b/>
          <w:sz w:val="28"/>
          <w:szCs w:val="28"/>
        </w:rPr>
        <w:t>Вплив стану пацієнтів групи порівняння на можливість відвідування громадських заходів</w:t>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9"/>
        <w:gridCol w:w="643"/>
        <w:gridCol w:w="926"/>
        <w:gridCol w:w="840"/>
        <w:gridCol w:w="863"/>
        <w:gridCol w:w="700"/>
        <w:gridCol w:w="863"/>
        <w:gridCol w:w="700"/>
        <w:gridCol w:w="979"/>
      </w:tblGrid>
      <w:tr w:rsidR="00F505F3" w:rsidRPr="00F505F3" w:rsidTr="00F505F3">
        <w:trPr>
          <w:trHeight w:val="180"/>
          <w:jc w:val="center"/>
        </w:trPr>
        <w:tc>
          <w:tcPr>
            <w:tcW w:w="1587" w:type="pct"/>
            <w:vMerge w:val="restar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Рівень впливу стану</w:t>
            </w:r>
          </w:p>
        </w:tc>
        <w:tc>
          <w:tcPr>
            <w:tcW w:w="3413" w:type="pct"/>
            <w:gridSpan w:val="8"/>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спостереження, місяці</w:t>
            </w:r>
          </w:p>
        </w:tc>
      </w:tr>
      <w:tr w:rsidR="00F505F3" w:rsidRPr="00F505F3" w:rsidTr="00F505F3">
        <w:trPr>
          <w:trHeight w:val="150"/>
          <w:jc w:val="center"/>
        </w:trPr>
        <w:tc>
          <w:tcPr>
            <w:tcW w:w="1587" w:type="pct"/>
            <w:vMerge/>
            <w:vAlign w:val="center"/>
          </w:tcPr>
          <w:p w:rsidR="00F505F3" w:rsidRPr="00F505F3" w:rsidRDefault="00F505F3" w:rsidP="007E5FBB">
            <w:pPr>
              <w:spacing w:after="0" w:line="240" w:lineRule="auto"/>
              <w:jc w:val="center"/>
              <w:rPr>
                <w:rFonts w:ascii="Times New Roman" w:hAnsi="Times New Roman" w:cs="Times New Roman"/>
                <w:sz w:val="24"/>
                <w:szCs w:val="24"/>
              </w:rPr>
            </w:pPr>
          </w:p>
        </w:tc>
        <w:tc>
          <w:tcPr>
            <w:tcW w:w="822"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892"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819"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880"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240"/>
          <w:jc w:val="center"/>
        </w:trPr>
        <w:tc>
          <w:tcPr>
            <w:tcW w:w="1587" w:type="pct"/>
            <w:vMerge/>
            <w:vAlign w:val="center"/>
          </w:tcPr>
          <w:p w:rsidR="00F505F3" w:rsidRPr="00F505F3" w:rsidRDefault="00F505F3" w:rsidP="007E5FBB">
            <w:pPr>
              <w:spacing w:after="0" w:line="240" w:lineRule="auto"/>
              <w:jc w:val="center"/>
              <w:rPr>
                <w:rFonts w:ascii="Times New Roman" w:hAnsi="Times New Roman" w:cs="Times New Roman"/>
                <w:sz w:val="24"/>
                <w:szCs w:val="24"/>
              </w:rPr>
            </w:pPr>
          </w:p>
        </w:tc>
        <w:tc>
          <w:tcPr>
            <w:tcW w:w="33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85"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440"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Абс</w:t>
            </w:r>
          </w:p>
        </w:tc>
        <w:tc>
          <w:tcPr>
            <w:tcW w:w="51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Бал</w:t>
            </w:r>
            <w:r w:rsidRPr="00F505F3">
              <w:rPr>
                <w:rFonts w:ascii="Times New Roman" w:hAnsi="Times New Roman" w:cs="Times New Roman"/>
                <w:sz w:val="24"/>
                <w:szCs w:val="24"/>
                <w:lang w:val="uk-UA"/>
              </w:rPr>
              <w:t>и</w:t>
            </w:r>
          </w:p>
        </w:tc>
      </w:tr>
      <w:tr w:rsidR="00F505F3" w:rsidRPr="00F505F3" w:rsidTr="00F505F3">
        <w:trPr>
          <w:trHeight w:val="355"/>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Відсутній</w:t>
            </w:r>
          </w:p>
        </w:tc>
        <w:tc>
          <w:tcPr>
            <w:tcW w:w="33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485"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440"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45</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w:t>
            </w:r>
          </w:p>
        </w:tc>
        <w:tc>
          <w:tcPr>
            <w:tcW w:w="51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55</w:t>
            </w:r>
          </w:p>
        </w:tc>
      </w:tr>
      <w:tr w:rsidR="00F505F3" w:rsidRPr="00F505F3" w:rsidTr="00F505F3">
        <w:trPr>
          <w:trHeight w:val="291"/>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Зрідка</w:t>
            </w:r>
          </w:p>
        </w:tc>
        <w:tc>
          <w:tcPr>
            <w:tcW w:w="33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485"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w:t>
            </w:r>
          </w:p>
        </w:tc>
        <w:tc>
          <w:tcPr>
            <w:tcW w:w="440"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60</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80</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26</w:t>
            </w:r>
          </w:p>
        </w:tc>
        <w:tc>
          <w:tcPr>
            <w:tcW w:w="51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104</w:t>
            </w:r>
          </w:p>
        </w:tc>
      </w:tr>
      <w:tr w:rsidR="00F505F3" w:rsidRPr="00F505F3" w:rsidTr="00F505F3">
        <w:trPr>
          <w:trHeight w:val="298"/>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Іноді</w:t>
            </w:r>
          </w:p>
        </w:tc>
        <w:tc>
          <w:tcPr>
            <w:tcW w:w="33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w:t>
            </w:r>
          </w:p>
        </w:tc>
        <w:tc>
          <w:tcPr>
            <w:tcW w:w="485"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51</w:t>
            </w:r>
          </w:p>
        </w:tc>
        <w:tc>
          <w:tcPr>
            <w:tcW w:w="440"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57</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51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27</w:t>
            </w:r>
          </w:p>
        </w:tc>
      </w:tr>
      <w:tr w:rsidR="00F505F3" w:rsidRPr="00F505F3" w:rsidTr="00F505F3">
        <w:trPr>
          <w:trHeight w:val="402"/>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Більшу частину часу</w:t>
            </w:r>
          </w:p>
        </w:tc>
        <w:tc>
          <w:tcPr>
            <w:tcW w:w="33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11</w:t>
            </w:r>
          </w:p>
        </w:tc>
        <w:tc>
          <w:tcPr>
            <w:tcW w:w="485"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w:t>
            </w:r>
          </w:p>
        </w:tc>
        <w:tc>
          <w:tcPr>
            <w:tcW w:w="440"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10</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w:t>
            </w:r>
          </w:p>
        </w:tc>
        <w:tc>
          <w:tcPr>
            <w:tcW w:w="51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r>
      <w:tr w:rsidR="00F505F3" w:rsidRPr="00F505F3" w:rsidTr="00F505F3">
        <w:trPr>
          <w:trHeight w:val="344"/>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Постійно</w:t>
            </w:r>
          </w:p>
        </w:tc>
        <w:tc>
          <w:tcPr>
            <w:tcW w:w="33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485"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9</w:t>
            </w:r>
          </w:p>
        </w:tc>
        <w:tc>
          <w:tcPr>
            <w:tcW w:w="440"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452"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w:t>
            </w:r>
          </w:p>
        </w:tc>
        <w:tc>
          <w:tcPr>
            <w:tcW w:w="367"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513" w:type="pct"/>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r>
      <w:tr w:rsidR="00F505F3" w:rsidRPr="00F505F3" w:rsidTr="00F505F3">
        <w:trPr>
          <w:trHeight w:val="340"/>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редн</w:t>
            </w:r>
            <w:r w:rsidRPr="00F505F3">
              <w:rPr>
                <w:rFonts w:ascii="Times New Roman" w:hAnsi="Times New Roman" w:cs="Times New Roman"/>
                <w:sz w:val="24"/>
                <w:szCs w:val="24"/>
                <w:lang w:val="uk-UA"/>
              </w:rPr>
              <w:t>є значення</w:t>
            </w:r>
          </w:p>
        </w:tc>
        <w:tc>
          <w:tcPr>
            <w:tcW w:w="822"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2,71</w:t>
            </w:r>
          </w:p>
        </w:tc>
        <w:tc>
          <w:tcPr>
            <w:tcW w:w="892"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3,20</w:t>
            </w:r>
          </w:p>
        </w:tc>
        <w:tc>
          <w:tcPr>
            <w:tcW w:w="819"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3,53</w:t>
            </w:r>
          </w:p>
        </w:tc>
        <w:tc>
          <w:tcPr>
            <w:tcW w:w="880"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3,89</w:t>
            </w:r>
          </w:p>
        </w:tc>
      </w:tr>
      <w:tr w:rsidR="00F505F3" w:rsidRPr="00F505F3" w:rsidTr="00F505F3">
        <w:trPr>
          <w:trHeight w:val="412"/>
          <w:jc w:val="center"/>
        </w:trPr>
        <w:tc>
          <w:tcPr>
            <w:tcW w:w="1587" w:type="pct"/>
            <w:vAlign w:val="center"/>
          </w:tcPr>
          <w:p w:rsidR="00F505F3" w:rsidRPr="00F505F3" w:rsidRDefault="00F505F3" w:rsidP="007E5FBB">
            <w:pPr>
              <w:spacing w:after="0" w:line="240" w:lineRule="auto"/>
              <w:jc w:val="both"/>
              <w:rPr>
                <w:rFonts w:ascii="Times New Roman" w:hAnsi="Times New Roman" w:cs="Times New Roman"/>
                <w:sz w:val="24"/>
                <w:szCs w:val="24"/>
              </w:rPr>
            </w:pPr>
            <w:r w:rsidRPr="00F505F3">
              <w:rPr>
                <w:rFonts w:ascii="Times New Roman" w:hAnsi="Times New Roman" w:cs="Times New Roman"/>
                <w:sz w:val="24"/>
                <w:szCs w:val="24"/>
              </w:rPr>
              <w:t>Адаптац</w:t>
            </w:r>
            <w:r w:rsidRPr="00F505F3">
              <w:rPr>
                <w:rFonts w:ascii="Times New Roman" w:hAnsi="Times New Roman" w:cs="Times New Roman"/>
                <w:sz w:val="24"/>
                <w:szCs w:val="24"/>
                <w:lang w:val="uk-UA"/>
              </w:rPr>
              <w:t>і</w:t>
            </w:r>
            <w:r w:rsidRPr="00F505F3">
              <w:rPr>
                <w:rFonts w:ascii="Times New Roman" w:hAnsi="Times New Roman" w:cs="Times New Roman"/>
                <w:sz w:val="24"/>
                <w:szCs w:val="24"/>
              </w:rPr>
              <w:t>я, %</w:t>
            </w:r>
          </w:p>
        </w:tc>
        <w:tc>
          <w:tcPr>
            <w:tcW w:w="822"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54,2</w:t>
            </w:r>
          </w:p>
        </w:tc>
        <w:tc>
          <w:tcPr>
            <w:tcW w:w="892"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64,0</w:t>
            </w:r>
          </w:p>
        </w:tc>
        <w:tc>
          <w:tcPr>
            <w:tcW w:w="819"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70,6</w:t>
            </w:r>
          </w:p>
        </w:tc>
        <w:tc>
          <w:tcPr>
            <w:tcW w:w="880" w:type="pct"/>
            <w:gridSpan w:val="2"/>
            <w:vAlign w:val="center"/>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77,8</w:t>
            </w:r>
          </w:p>
        </w:tc>
      </w:tr>
    </w:tbl>
    <w:p w:rsidR="00F505F3" w:rsidRPr="00F505F3" w:rsidRDefault="00F505F3" w:rsidP="00F505F3">
      <w:pPr>
        <w:spacing w:after="0" w:line="360" w:lineRule="auto"/>
        <w:ind w:firstLine="709"/>
        <w:jc w:val="both"/>
        <w:rPr>
          <w:rFonts w:ascii="Times New Roman" w:hAnsi="Times New Roman" w:cs="Times New Roman"/>
          <w:sz w:val="28"/>
          <w:szCs w:val="28"/>
          <w:lang w:val="uk-UA"/>
        </w:rPr>
      </w:pPr>
    </w:p>
    <w:p w:rsidR="00F505F3" w:rsidRPr="00F505F3" w:rsidRDefault="00F505F3" w:rsidP="00F505F3">
      <w:pPr>
        <w:spacing w:after="0" w:line="360" w:lineRule="auto"/>
        <w:ind w:firstLine="709"/>
        <w:jc w:val="both"/>
        <w:rPr>
          <w:rFonts w:ascii="Times New Roman" w:hAnsi="Times New Roman" w:cs="Times New Roman"/>
          <w:sz w:val="28"/>
          <w:szCs w:val="28"/>
          <w:lang w:val="uk-UA"/>
        </w:rPr>
      </w:pPr>
      <w:r w:rsidRPr="00F505F3">
        <w:rPr>
          <w:rFonts w:ascii="Times New Roman" w:hAnsi="Times New Roman" w:cs="Times New Roman"/>
          <w:sz w:val="28"/>
          <w:szCs w:val="28"/>
        </w:rPr>
        <w:t>На підставі вивчення віддалених результатів пацієнтів групи порівняння 1 була проведена сумарна оцінка віддалених результатів (табл. 4.20).</w:t>
      </w:r>
    </w:p>
    <w:p w:rsidR="00F505F3" w:rsidRPr="00F505F3" w:rsidRDefault="00F505F3" w:rsidP="00F505F3">
      <w:pPr>
        <w:spacing w:after="0" w:line="360" w:lineRule="auto"/>
        <w:ind w:firstLine="709"/>
        <w:jc w:val="right"/>
        <w:rPr>
          <w:rFonts w:ascii="Times New Roman" w:hAnsi="Times New Roman" w:cs="Times New Roman"/>
          <w:sz w:val="28"/>
          <w:szCs w:val="28"/>
          <w:lang w:val="uk-UA"/>
        </w:rPr>
      </w:pPr>
      <w:r w:rsidRPr="00F505F3">
        <w:rPr>
          <w:rFonts w:ascii="Times New Roman" w:hAnsi="Times New Roman" w:cs="Times New Roman"/>
          <w:sz w:val="28"/>
          <w:szCs w:val="28"/>
          <w:lang w:val="uk-UA"/>
        </w:rPr>
        <w:t>Таблиця 4.20</w:t>
      </w:r>
    </w:p>
    <w:p w:rsidR="00F505F3" w:rsidRPr="00F505F3" w:rsidRDefault="00F505F3" w:rsidP="00F505F3">
      <w:pPr>
        <w:spacing w:after="0" w:line="360" w:lineRule="auto"/>
        <w:ind w:firstLine="709"/>
        <w:jc w:val="center"/>
        <w:rPr>
          <w:rFonts w:ascii="Times New Roman" w:hAnsi="Times New Roman" w:cs="Times New Roman"/>
          <w:b/>
          <w:sz w:val="28"/>
          <w:szCs w:val="28"/>
          <w:lang w:val="uk-UA"/>
        </w:rPr>
      </w:pPr>
      <w:r w:rsidRPr="00F505F3">
        <w:rPr>
          <w:rFonts w:ascii="Times New Roman" w:hAnsi="Times New Roman" w:cs="Times New Roman"/>
          <w:b/>
          <w:sz w:val="28"/>
          <w:szCs w:val="28"/>
          <w:lang w:val="uk-UA"/>
        </w:rPr>
        <w:t>Сумарна оцінка віддалених результатів резекції прямої кишки пацієнтів групи порівняння</w:t>
      </w:r>
    </w:p>
    <w:tbl>
      <w:tblPr>
        <w:tblW w:w="9176"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8"/>
        <w:gridCol w:w="1018"/>
        <w:gridCol w:w="851"/>
        <w:gridCol w:w="992"/>
        <w:gridCol w:w="851"/>
        <w:gridCol w:w="912"/>
        <w:gridCol w:w="851"/>
        <w:gridCol w:w="1037"/>
        <w:gridCol w:w="816"/>
      </w:tblGrid>
      <w:tr w:rsidR="00F505F3" w:rsidRPr="00F505F3" w:rsidTr="00F505F3">
        <w:trPr>
          <w:trHeight w:val="330"/>
          <w:jc w:val="center"/>
        </w:trPr>
        <w:tc>
          <w:tcPr>
            <w:tcW w:w="1848" w:type="dxa"/>
            <w:vMerge w:val="restart"/>
            <w:vAlign w:val="center"/>
          </w:tcPr>
          <w:p w:rsidR="00F505F3" w:rsidRPr="00F505F3" w:rsidRDefault="00F505F3" w:rsidP="007E5FBB">
            <w:pPr>
              <w:spacing w:after="0" w:line="240" w:lineRule="auto"/>
              <w:jc w:val="center"/>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Параметр</w:t>
            </w:r>
          </w:p>
        </w:tc>
        <w:tc>
          <w:tcPr>
            <w:tcW w:w="7328" w:type="dxa"/>
            <w:gridSpan w:val="8"/>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lang w:val="uk-UA"/>
              </w:rPr>
              <w:t>Термін  спостереження, місяці</w:t>
            </w:r>
          </w:p>
        </w:tc>
      </w:tr>
      <w:tr w:rsidR="00F505F3" w:rsidRPr="00F505F3" w:rsidTr="00F505F3">
        <w:trPr>
          <w:trHeight w:val="205"/>
          <w:jc w:val="center"/>
        </w:trPr>
        <w:tc>
          <w:tcPr>
            <w:tcW w:w="1848" w:type="dxa"/>
            <w:vMerge/>
          </w:tcPr>
          <w:p w:rsidR="00F505F3" w:rsidRPr="00F505F3" w:rsidRDefault="00F505F3" w:rsidP="007E5FBB">
            <w:pPr>
              <w:spacing w:after="0" w:line="240" w:lineRule="auto"/>
              <w:jc w:val="center"/>
              <w:rPr>
                <w:rFonts w:ascii="Times New Roman" w:hAnsi="Times New Roman" w:cs="Times New Roman"/>
                <w:color w:val="000000"/>
                <w:sz w:val="24"/>
                <w:szCs w:val="24"/>
                <w:lang w:val="uk-UA"/>
              </w:rPr>
            </w:pPr>
          </w:p>
        </w:tc>
        <w:tc>
          <w:tcPr>
            <w:tcW w:w="1869"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w:t>
            </w:r>
          </w:p>
        </w:tc>
        <w:tc>
          <w:tcPr>
            <w:tcW w:w="1843"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w:t>
            </w:r>
          </w:p>
        </w:tc>
        <w:tc>
          <w:tcPr>
            <w:tcW w:w="1763"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w:t>
            </w:r>
          </w:p>
        </w:tc>
        <w:tc>
          <w:tcPr>
            <w:tcW w:w="1853"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w:t>
            </w:r>
          </w:p>
        </w:tc>
      </w:tr>
      <w:tr w:rsidR="00F505F3" w:rsidRPr="00F505F3" w:rsidTr="00F505F3">
        <w:trPr>
          <w:trHeight w:val="338"/>
          <w:jc w:val="center"/>
        </w:trPr>
        <w:tc>
          <w:tcPr>
            <w:tcW w:w="1848" w:type="dxa"/>
            <w:vMerge/>
          </w:tcPr>
          <w:p w:rsidR="00F505F3" w:rsidRPr="00F505F3" w:rsidRDefault="00F505F3" w:rsidP="007E5FBB">
            <w:pPr>
              <w:spacing w:after="0" w:line="240" w:lineRule="auto"/>
              <w:jc w:val="center"/>
              <w:rPr>
                <w:rFonts w:ascii="Times New Roman" w:hAnsi="Times New Roman" w:cs="Times New Roman"/>
                <w:color w:val="000000"/>
                <w:sz w:val="24"/>
                <w:szCs w:val="24"/>
                <w:lang w:val="uk-UA"/>
              </w:rPr>
            </w:pP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Сума</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w:t>
            </w:r>
            <w:r w:rsidRPr="00F505F3">
              <w:rPr>
                <w:rFonts w:ascii="Times New Roman" w:hAnsi="Times New Roman" w:cs="Times New Roman"/>
                <w:sz w:val="24"/>
                <w:szCs w:val="24"/>
                <w:lang w:val="uk-UA"/>
              </w:rPr>
              <w:t>.</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Сума</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lang w:val="uk-UA"/>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w:t>
            </w:r>
            <w:r w:rsidRPr="00F505F3">
              <w:rPr>
                <w:rFonts w:ascii="Times New Roman" w:hAnsi="Times New Roman" w:cs="Times New Roman"/>
                <w:sz w:val="24"/>
                <w:szCs w:val="24"/>
                <w:lang w:val="uk-UA"/>
              </w:rPr>
              <w:t>.</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Сума</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w:t>
            </w:r>
            <w:r w:rsidRPr="00F505F3">
              <w:rPr>
                <w:rFonts w:ascii="Times New Roman" w:hAnsi="Times New Roman" w:cs="Times New Roman"/>
                <w:sz w:val="24"/>
                <w:szCs w:val="24"/>
                <w:lang w:val="uk-UA"/>
              </w:rPr>
              <w:t>.</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Сума</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С</w:t>
            </w:r>
            <w:r w:rsidRPr="00F505F3">
              <w:rPr>
                <w:rFonts w:ascii="Times New Roman" w:hAnsi="Times New Roman" w:cs="Times New Roman"/>
                <w:sz w:val="24"/>
                <w:szCs w:val="24"/>
                <w:lang w:val="uk-UA"/>
              </w:rPr>
              <w:t>е</w:t>
            </w:r>
            <w:r w:rsidRPr="00F505F3">
              <w:rPr>
                <w:rFonts w:ascii="Times New Roman" w:hAnsi="Times New Roman" w:cs="Times New Roman"/>
                <w:sz w:val="24"/>
                <w:szCs w:val="24"/>
              </w:rPr>
              <w:t>р</w:t>
            </w:r>
            <w:r w:rsidRPr="00F505F3">
              <w:rPr>
                <w:rFonts w:ascii="Times New Roman" w:hAnsi="Times New Roman" w:cs="Times New Roman"/>
                <w:sz w:val="24"/>
                <w:szCs w:val="24"/>
                <w:lang w:val="uk-UA"/>
              </w:rPr>
              <w:t>.</w:t>
            </w:r>
          </w:p>
        </w:tc>
      </w:tr>
      <w:tr w:rsidR="00F505F3" w:rsidRPr="00F505F3" w:rsidTr="00F505F3">
        <w:trPr>
          <w:trHeight w:val="400"/>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Частота випорожнення</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156</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3,18</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165</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3,36</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177</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3,61</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198</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630"/>
          <w:jc w:val="center"/>
        </w:trPr>
        <w:tc>
          <w:tcPr>
            <w:tcW w:w="1848" w:type="dxa"/>
          </w:tcPr>
          <w:p w:rsidR="00F505F3" w:rsidRPr="00F505F3" w:rsidRDefault="00F505F3" w:rsidP="007E5FBB">
            <w:pPr>
              <w:spacing w:after="0" w:line="240" w:lineRule="auto"/>
              <w:jc w:val="both"/>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Прийом медикаментів</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124</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2,5</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128</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2,61</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159</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3,24</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172</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3,51</w:t>
            </w:r>
          </w:p>
        </w:tc>
      </w:tr>
      <w:tr w:rsidR="00F505F3" w:rsidRPr="00F505F3" w:rsidTr="00F505F3">
        <w:trPr>
          <w:trHeight w:val="615"/>
          <w:jc w:val="center"/>
        </w:trPr>
        <w:tc>
          <w:tcPr>
            <w:tcW w:w="1848" w:type="dxa"/>
          </w:tcPr>
          <w:p w:rsidR="00F505F3" w:rsidRPr="00F505F3" w:rsidRDefault="00F505F3" w:rsidP="007E5FBB">
            <w:pPr>
              <w:spacing w:after="0" w:line="240" w:lineRule="auto"/>
              <w:jc w:val="both"/>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 xml:space="preserve">Дотримання </w:t>
            </w:r>
          </w:p>
          <w:p w:rsidR="00F505F3" w:rsidRPr="00F505F3" w:rsidRDefault="00F505F3" w:rsidP="007E5FBB">
            <w:pPr>
              <w:spacing w:after="0" w:line="240" w:lineRule="auto"/>
              <w:jc w:val="both"/>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дієти</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123</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2,51</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140</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2,85</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154</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3,14</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178</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3,63</w:t>
            </w:r>
          </w:p>
        </w:tc>
      </w:tr>
      <w:tr w:rsidR="00F505F3" w:rsidRPr="00F505F3" w:rsidTr="00F505F3">
        <w:trPr>
          <w:trHeight w:val="585"/>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Загальна оцінка стану</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138</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2,81</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147</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3,00</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161</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3,28</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198</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253"/>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Динаміка стану</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170</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3,47</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203</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4,14</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221</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4,51</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228</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4,65</w:t>
            </w:r>
          </w:p>
        </w:tc>
      </w:tr>
      <w:tr w:rsidR="00F505F3" w:rsidRPr="00F505F3" w:rsidTr="00F505F3">
        <w:trPr>
          <w:trHeight w:val="258"/>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Фіз. .незручності</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152</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164</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3,34</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177</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3,61</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198</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4,04</w:t>
            </w:r>
          </w:p>
        </w:tc>
      </w:tr>
      <w:tr w:rsidR="00F505F3" w:rsidRPr="00F505F3" w:rsidTr="00F505F3">
        <w:trPr>
          <w:trHeight w:val="417"/>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Спілкування у сім</w:t>
            </w:r>
            <w:r w:rsidRPr="00F505F3">
              <w:rPr>
                <w:rFonts w:ascii="Times New Roman" w:hAnsi="Times New Roman" w:cs="Times New Roman"/>
                <w:color w:val="000000"/>
                <w:spacing w:val="-14"/>
                <w:sz w:val="24"/>
                <w:szCs w:val="24"/>
                <w:lang w:val="en-US"/>
              </w:rPr>
              <w:t>`</w:t>
            </w:r>
            <w:r w:rsidRPr="00F505F3">
              <w:rPr>
                <w:rFonts w:ascii="Times New Roman" w:hAnsi="Times New Roman" w:cs="Times New Roman"/>
                <w:color w:val="000000"/>
                <w:spacing w:val="-14"/>
                <w:sz w:val="24"/>
                <w:szCs w:val="24"/>
                <w:lang w:val="uk-UA"/>
              </w:rPr>
              <w:t>ї</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121</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2,47</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139</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2,83</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172</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3,51</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201</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4,10</w:t>
            </w:r>
          </w:p>
        </w:tc>
      </w:tr>
      <w:tr w:rsidR="00F505F3" w:rsidRPr="00F505F3" w:rsidTr="00F505F3">
        <w:trPr>
          <w:trHeight w:val="270"/>
          <w:jc w:val="center"/>
        </w:trPr>
        <w:tc>
          <w:tcPr>
            <w:tcW w:w="1848" w:type="dxa"/>
          </w:tcPr>
          <w:p w:rsidR="00F505F3" w:rsidRPr="00F505F3" w:rsidRDefault="00F505F3" w:rsidP="007E5FBB">
            <w:pPr>
              <w:spacing w:after="0" w:line="240" w:lineRule="auto"/>
              <w:jc w:val="both"/>
              <w:rPr>
                <w:rFonts w:ascii="Times New Roman" w:hAnsi="Times New Roman" w:cs="Times New Roman"/>
                <w:color w:val="000000"/>
                <w:spacing w:val="-14"/>
                <w:sz w:val="24"/>
                <w:szCs w:val="24"/>
                <w:lang w:val="uk-UA"/>
              </w:rPr>
            </w:pPr>
            <w:r w:rsidRPr="00F505F3">
              <w:rPr>
                <w:rFonts w:ascii="Times New Roman" w:hAnsi="Times New Roman" w:cs="Times New Roman"/>
                <w:spacing w:val="-14"/>
                <w:sz w:val="24"/>
                <w:szCs w:val="24"/>
              </w:rPr>
              <w:t>Занят</w:t>
            </w:r>
            <w:r w:rsidRPr="00F505F3">
              <w:rPr>
                <w:rFonts w:ascii="Times New Roman" w:hAnsi="Times New Roman" w:cs="Times New Roman"/>
                <w:spacing w:val="-14"/>
                <w:sz w:val="24"/>
                <w:szCs w:val="24"/>
                <w:lang w:val="uk-UA"/>
              </w:rPr>
              <w:t>тя роботою</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143</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2,91</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154</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3,14</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172</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3,51</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201</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4,10</w:t>
            </w:r>
          </w:p>
        </w:tc>
      </w:tr>
      <w:tr w:rsidR="00F505F3" w:rsidRPr="00F505F3" w:rsidTr="00F505F3">
        <w:trPr>
          <w:trHeight w:val="402"/>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Суспільні заходи</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133</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2,71</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157</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3,20</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173</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3,53</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191</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3,89</w:t>
            </w:r>
          </w:p>
        </w:tc>
      </w:tr>
      <w:tr w:rsidR="00F505F3" w:rsidRPr="00F505F3" w:rsidTr="00F505F3">
        <w:trPr>
          <w:trHeight w:val="354"/>
          <w:jc w:val="center"/>
        </w:trPr>
        <w:tc>
          <w:tcPr>
            <w:tcW w:w="1848" w:type="dxa"/>
          </w:tcPr>
          <w:p w:rsidR="00F505F3" w:rsidRPr="00F505F3" w:rsidRDefault="00F505F3" w:rsidP="007E5FBB">
            <w:pPr>
              <w:spacing w:after="0" w:line="240" w:lineRule="auto"/>
              <w:rPr>
                <w:rFonts w:ascii="Times New Roman" w:hAnsi="Times New Roman" w:cs="Times New Roman"/>
                <w:color w:val="000000"/>
                <w:spacing w:val="-14"/>
                <w:sz w:val="24"/>
                <w:szCs w:val="24"/>
                <w:lang w:val="uk-UA"/>
              </w:rPr>
            </w:pPr>
            <w:r w:rsidRPr="00F505F3">
              <w:rPr>
                <w:rFonts w:ascii="Times New Roman" w:hAnsi="Times New Roman" w:cs="Times New Roman"/>
                <w:color w:val="000000"/>
                <w:spacing w:val="-14"/>
                <w:sz w:val="24"/>
                <w:szCs w:val="24"/>
                <w:lang w:val="uk-UA"/>
              </w:rPr>
              <w:t xml:space="preserve">Підсумкова оцінка </w:t>
            </w:r>
          </w:p>
        </w:tc>
        <w:tc>
          <w:tcPr>
            <w:tcW w:w="1018"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1260</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2,85</w:t>
            </w:r>
          </w:p>
        </w:tc>
        <w:tc>
          <w:tcPr>
            <w:tcW w:w="99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1397</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3,16</w:t>
            </w:r>
          </w:p>
        </w:tc>
        <w:tc>
          <w:tcPr>
            <w:tcW w:w="912"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1566</w:t>
            </w:r>
          </w:p>
        </w:tc>
        <w:tc>
          <w:tcPr>
            <w:tcW w:w="851"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3,55</w:t>
            </w:r>
          </w:p>
        </w:tc>
        <w:tc>
          <w:tcPr>
            <w:tcW w:w="1037"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1765</w:t>
            </w:r>
          </w:p>
        </w:tc>
        <w:tc>
          <w:tcPr>
            <w:tcW w:w="816" w:type="dxa"/>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4,00</w:t>
            </w:r>
          </w:p>
        </w:tc>
      </w:tr>
      <w:tr w:rsidR="00F505F3" w:rsidRPr="00F505F3" w:rsidTr="00F505F3">
        <w:trPr>
          <w:trHeight w:val="273"/>
          <w:jc w:val="center"/>
        </w:trPr>
        <w:tc>
          <w:tcPr>
            <w:tcW w:w="1848" w:type="dxa"/>
          </w:tcPr>
          <w:p w:rsidR="00F505F3" w:rsidRPr="00F505F3" w:rsidRDefault="00F505F3" w:rsidP="007E5FBB">
            <w:pPr>
              <w:spacing w:after="0" w:line="240" w:lineRule="auto"/>
              <w:rPr>
                <w:rFonts w:ascii="Times New Roman" w:hAnsi="Times New Roman" w:cs="Times New Roman"/>
                <w:color w:val="000000"/>
                <w:sz w:val="24"/>
                <w:szCs w:val="24"/>
                <w:lang w:val="uk-UA"/>
              </w:rPr>
            </w:pPr>
            <w:r w:rsidRPr="00F505F3">
              <w:rPr>
                <w:rFonts w:ascii="Times New Roman" w:hAnsi="Times New Roman" w:cs="Times New Roman"/>
                <w:color w:val="000000"/>
                <w:sz w:val="24"/>
                <w:szCs w:val="24"/>
                <w:lang w:val="uk-UA"/>
              </w:rPr>
              <w:t>Адаптація , %</w:t>
            </w:r>
          </w:p>
        </w:tc>
        <w:tc>
          <w:tcPr>
            <w:tcW w:w="1869"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57,0</w:t>
            </w:r>
          </w:p>
        </w:tc>
        <w:tc>
          <w:tcPr>
            <w:tcW w:w="1843"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63,2</w:t>
            </w:r>
          </w:p>
        </w:tc>
        <w:tc>
          <w:tcPr>
            <w:tcW w:w="1763"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71,0</w:t>
            </w:r>
          </w:p>
        </w:tc>
        <w:tc>
          <w:tcPr>
            <w:tcW w:w="1853" w:type="dxa"/>
            <w:gridSpan w:val="2"/>
          </w:tcPr>
          <w:p w:rsidR="00F505F3" w:rsidRPr="00F505F3" w:rsidRDefault="00F505F3" w:rsidP="007E5FBB">
            <w:pPr>
              <w:spacing w:after="0" w:line="240" w:lineRule="auto"/>
              <w:jc w:val="center"/>
              <w:rPr>
                <w:rFonts w:ascii="Times New Roman" w:hAnsi="Times New Roman" w:cs="Times New Roman"/>
                <w:sz w:val="24"/>
                <w:szCs w:val="24"/>
              </w:rPr>
            </w:pPr>
            <w:r w:rsidRPr="00F505F3">
              <w:rPr>
                <w:rFonts w:ascii="Times New Roman" w:hAnsi="Times New Roman" w:cs="Times New Roman"/>
                <w:sz w:val="24"/>
                <w:szCs w:val="24"/>
              </w:rPr>
              <w:t>80,0</w:t>
            </w:r>
          </w:p>
        </w:tc>
      </w:tr>
    </w:tbl>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lang w:val="uk-UA"/>
        </w:rPr>
        <w:lastRenderedPageBreak/>
        <w:t>Р</w:t>
      </w:r>
      <w:r w:rsidRPr="00F505F3">
        <w:rPr>
          <w:rFonts w:ascii="Times New Roman" w:hAnsi="Times New Roman" w:cs="Times New Roman"/>
          <w:sz w:val="28"/>
          <w:szCs w:val="28"/>
        </w:rPr>
        <w:t>езюме</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Слід зауважити, що при звичайному способі дренування зони анастомозу відтік як виділень, так і промивної рідини відбувається в міру заповнення порожнини в зоні анастомозу (при пасивному відтоці). Метод з активною аспірацією, позбавлений в більшій мірі цього недоліку, вимагає спеціального обладнання. Крім того, обидва останніх методи вимагають додаткової кількості промивних розчинів (не менше 3,0 л на добу). Тому слід проводити розробку інших способів дренування зони анастомозу при загрозі його неспроможності.</w:t>
      </w:r>
    </w:p>
    <w:p w:rsidR="00F505F3" w:rsidRP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У групі пацієнтів, оперованих з приводу колоректального раку з неспроможністю товстокишкового анастомозу виявлено достовірне зниження популяцій Т-лімфоцитів СD2+, CD3+, CD4+, CD8+ і підвищення експресії маркерів цитотоксичності CD175s + і CD40+. У групі пацієнтів з неспроможністю анастомозу виявили порушення метаболізму, що характеризуються наявністю проліна і підвищеною концентрацією оксипроліна в сечі. Ці показники можуть бути використані для прогнозування неспроможності анастомозів.</w:t>
      </w:r>
    </w:p>
    <w:p w:rsidR="00F505F3" w:rsidRDefault="00F505F3" w:rsidP="00F505F3">
      <w:pPr>
        <w:spacing w:after="0" w:line="360" w:lineRule="auto"/>
        <w:ind w:firstLine="709"/>
        <w:jc w:val="both"/>
        <w:rPr>
          <w:rFonts w:ascii="Times New Roman" w:hAnsi="Times New Roman" w:cs="Times New Roman"/>
          <w:sz w:val="28"/>
          <w:szCs w:val="28"/>
        </w:rPr>
      </w:pPr>
      <w:r w:rsidRPr="00F505F3">
        <w:rPr>
          <w:rFonts w:ascii="Times New Roman" w:hAnsi="Times New Roman" w:cs="Times New Roman"/>
          <w:sz w:val="28"/>
          <w:szCs w:val="28"/>
        </w:rPr>
        <w:t>При вивченні віддалених результатів встановлено, що через 1 місяць після резекції прямої кишки адаптація спостерігається у 57,0%, через 3 місяці – у 63,2%, через 6 місяців – у 71,0%, а через рік – у 80, 0% пацієнтів.</w:t>
      </w: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Default="007E5FBB" w:rsidP="00F505F3">
      <w:pPr>
        <w:spacing w:after="0" w:line="360" w:lineRule="auto"/>
        <w:ind w:firstLine="709"/>
        <w:jc w:val="both"/>
        <w:rPr>
          <w:rFonts w:ascii="Times New Roman" w:hAnsi="Times New Roman" w:cs="Times New Roman"/>
          <w:sz w:val="28"/>
          <w:szCs w:val="28"/>
        </w:rPr>
      </w:pP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lastRenderedPageBreak/>
        <w:t>РОЗДІЛ 5</w:t>
      </w:r>
    </w:p>
    <w:p w:rsidR="007E5FBB" w:rsidRPr="007E5FBB" w:rsidRDefault="007E5FBB" w:rsidP="007E5FBB">
      <w:pPr>
        <w:spacing w:after="0" w:line="360" w:lineRule="auto"/>
        <w:jc w:val="center"/>
        <w:rPr>
          <w:rFonts w:ascii="Times New Roman" w:eastAsia="Times New Roman" w:hAnsi="Times New Roman" w:cs="Times New Roman"/>
          <w:sz w:val="28"/>
          <w:szCs w:val="24"/>
          <w:lang w:eastAsia="ru-RU"/>
        </w:rPr>
      </w:pPr>
      <w:r w:rsidRPr="007E5FBB">
        <w:rPr>
          <w:rFonts w:ascii="Times New Roman" w:eastAsia="Times New Roman" w:hAnsi="Times New Roman" w:cs="Times New Roman"/>
          <w:b/>
          <w:sz w:val="28"/>
          <w:szCs w:val="24"/>
          <w:lang w:eastAsia="ru-RU"/>
        </w:rPr>
        <w:t>ПРОГНОЗУВАННЯ, ПРОФІЛАКТИКА ТА ЛІКУВАННЯ УСКЛАДНЕНЬ ПРИ РЕЗЕКЦІ</w:t>
      </w:r>
      <w:r w:rsidRPr="007E5FBB">
        <w:rPr>
          <w:rFonts w:ascii="Times New Roman" w:eastAsia="Times New Roman" w:hAnsi="Times New Roman" w:cs="Times New Roman"/>
          <w:b/>
          <w:sz w:val="28"/>
          <w:szCs w:val="24"/>
          <w:lang w:val="uk-UA" w:eastAsia="ru-RU"/>
        </w:rPr>
        <w:t>Ї</w:t>
      </w:r>
      <w:r w:rsidRPr="007E5FBB">
        <w:rPr>
          <w:rFonts w:ascii="Times New Roman" w:eastAsia="Times New Roman" w:hAnsi="Times New Roman" w:cs="Times New Roman"/>
          <w:b/>
          <w:sz w:val="28"/>
          <w:szCs w:val="24"/>
          <w:lang w:eastAsia="ru-RU"/>
        </w:rPr>
        <w:t xml:space="preserve"> ПРЯМ</w:t>
      </w:r>
      <w:r w:rsidRPr="007E5FBB">
        <w:rPr>
          <w:rFonts w:ascii="Times New Roman" w:eastAsia="Times New Roman" w:hAnsi="Times New Roman" w:cs="Times New Roman"/>
          <w:b/>
          <w:sz w:val="28"/>
          <w:szCs w:val="24"/>
          <w:lang w:val="uk-UA" w:eastAsia="ru-RU"/>
        </w:rPr>
        <w:t>ОЇ</w:t>
      </w:r>
      <w:r w:rsidRPr="007E5FBB">
        <w:rPr>
          <w:rFonts w:ascii="Times New Roman" w:eastAsia="Times New Roman" w:hAnsi="Times New Roman" w:cs="Times New Roman"/>
          <w:b/>
          <w:sz w:val="28"/>
          <w:szCs w:val="24"/>
          <w:lang w:eastAsia="ru-RU"/>
        </w:rPr>
        <w:t xml:space="preserve"> КИШК</w:t>
      </w:r>
      <w:r w:rsidRPr="007E5FBB">
        <w:rPr>
          <w:rFonts w:ascii="Times New Roman" w:eastAsia="Times New Roman" w:hAnsi="Times New Roman" w:cs="Times New Roman"/>
          <w:b/>
          <w:sz w:val="28"/>
          <w:szCs w:val="24"/>
          <w:lang w:val="uk-UA" w:eastAsia="ru-RU"/>
        </w:rPr>
        <w:t>И</w:t>
      </w:r>
      <w:r w:rsidRPr="007E5FBB">
        <w:rPr>
          <w:rFonts w:ascii="Times New Roman" w:eastAsia="Times New Roman" w:hAnsi="Times New Roman" w:cs="Times New Roman"/>
          <w:b/>
          <w:sz w:val="28"/>
          <w:szCs w:val="24"/>
          <w:lang w:eastAsia="ru-RU"/>
        </w:rPr>
        <w:t xml:space="preserve"> В РАННЬОМУ ПІСЛЯОПЕРАЦІЙНОМУ ПЕРІОДІ</w:t>
      </w:r>
    </w:p>
    <w:p w:rsidR="007E5FBB" w:rsidRPr="007E5FBB" w:rsidRDefault="007E5FBB" w:rsidP="007E5FBB">
      <w:pPr>
        <w:spacing w:after="0" w:line="360" w:lineRule="auto"/>
        <w:jc w:val="center"/>
        <w:rPr>
          <w:rFonts w:ascii="Times New Roman" w:eastAsia="Times New Roman" w:hAnsi="Times New Roman" w:cs="Times New Roman"/>
          <w:sz w:val="28"/>
          <w:szCs w:val="24"/>
          <w:lang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4"/>
          <w:lang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Основними ускладненнями раннього післяопераційного періоду є нагноєння ран і неспроможність швів анастомозів. Найбільш грізним з них є неспроможність швів анастомозу, яка протікає важче, ніж нагноєння операційних ран, ставить під сумнів успіх операції і часто вимагає повторного оперативного втручання, а в більшості випадків полягає в обструктивній резекції зони анастомозу.</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 xml:space="preserve">Фактори, що визначають ймовірність неспроможності швів, можна розділити на загальні і місцеві.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До перших відносяться біохімічні зрушення (вміст загального білка і його альбумінової фракції, стан клітинного і гуморального імунітету), до других можна віднести стан кровопостачання стінки кишки в зоні анастомозу, внутрішньокишков</w:t>
      </w:r>
      <w:r w:rsidRPr="007E5FBB">
        <w:rPr>
          <w:rFonts w:ascii="Times New Roman" w:eastAsia="Times New Roman" w:hAnsi="Times New Roman" w:cs="Times New Roman"/>
          <w:sz w:val="28"/>
          <w:szCs w:val="24"/>
          <w:lang w:val="uk-UA" w:eastAsia="ru-RU"/>
        </w:rPr>
        <w:t>у</w:t>
      </w:r>
      <w:r w:rsidRPr="007E5FBB">
        <w:rPr>
          <w:rFonts w:ascii="Times New Roman" w:eastAsia="Times New Roman" w:hAnsi="Times New Roman" w:cs="Times New Roman"/>
          <w:sz w:val="28"/>
          <w:szCs w:val="24"/>
          <w:lang w:eastAsia="ru-RU"/>
        </w:rPr>
        <w:t xml:space="preserve"> гіпертензію – механічний і інфекційний чинники.</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Останній набуває більшої значущості при зниженні імунної відповіді. Нами були визначені фактори ризику розвитку неспроможності анастомозів і виникнення гнійно-запальних ускладнень, а також методи їх профілактики та корекції.</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У доопераційному періоді вивчалися загальні фактори. Виходячи з даних, отриманих при вивченні імунологічного статусу, були виділені маркери, що свідчать про загрозу розвитку цього ускладнення, а саме фактори ризику неспроможності швів анастомозу (табл. 5.1).</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5.1</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Фактори ризику розвитку неспроможності анастомозу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977"/>
        <w:gridCol w:w="2835"/>
      </w:tblGrid>
      <w:tr w:rsidR="007E5FBB" w:rsidRPr="007E5FBB" w:rsidTr="007E5FBB">
        <w:tc>
          <w:tcPr>
            <w:tcW w:w="354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Показ</w:t>
            </w:r>
            <w:r w:rsidRPr="007E5FBB">
              <w:rPr>
                <w:rFonts w:ascii="Times New Roman" w:eastAsia="Times New Roman" w:hAnsi="Times New Roman" w:cs="Times New Roman"/>
                <w:sz w:val="24"/>
                <w:szCs w:val="24"/>
                <w:lang w:val="uk-UA" w:eastAsia="ru-RU"/>
              </w:rPr>
              <w:t>ники, о</w:t>
            </w:r>
            <w:r w:rsidRPr="007E5FBB">
              <w:rPr>
                <w:rFonts w:ascii="Times New Roman" w:eastAsia="Times New Roman" w:hAnsi="Times New Roman" w:cs="Times New Roman"/>
                <w:sz w:val="24"/>
                <w:szCs w:val="24"/>
                <w:lang w:eastAsia="ru-RU"/>
              </w:rPr>
              <w:t xml:space="preserve">д. </w:t>
            </w:r>
            <w:r w:rsidRPr="007E5FBB">
              <w:rPr>
                <w:rFonts w:ascii="Times New Roman" w:eastAsia="Times New Roman" w:hAnsi="Times New Roman" w:cs="Times New Roman"/>
                <w:sz w:val="24"/>
                <w:szCs w:val="24"/>
                <w:lang w:val="uk-UA" w:eastAsia="ru-RU"/>
              </w:rPr>
              <w:t>вимірювання</w:t>
            </w:r>
          </w:p>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2977"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Отримані дані</w:t>
            </w:r>
          </w:p>
        </w:tc>
        <w:tc>
          <w:tcPr>
            <w:tcW w:w="283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Значим</w:t>
            </w:r>
            <w:r w:rsidRPr="007E5FBB">
              <w:rPr>
                <w:rFonts w:ascii="Times New Roman" w:eastAsia="Times New Roman" w:hAnsi="Times New Roman" w:cs="Times New Roman"/>
                <w:sz w:val="24"/>
                <w:szCs w:val="24"/>
                <w:lang w:val="uk-UA" w:eastAsia="ru-RU"/>
              </w:rPr>
              <w:t>і показники</w:t>
            </w:r>
          </w:p>
        </w:tc>
      </w:tr>
      <w:tr w:rsidR="007E5FBB" w:rsidRPr="007E5FBB" w:rsidTr="007E5FBB">
        <w:tc>
          <w:tcPr>
            <w:tcW w:w="3544" w:type="dxa"/>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en-US" w:eastAsia="ru-RU"/>
              </w:rPr>
              <w:t>D</w:t>
            </w:r>
            <w:r w:rsidRPr="007E5FBB">
              <w:rPr>
                <w:rFonts w:ascii="Times New Roman" w:eastAsia="Times New Roman" w:hAnsi="Times New Roman" w:cs="Times New Roman"/>
                <w:sz w:val="24"/>
                <w:szCs w:val="24"/>
                <w:lang w:eastAsia="ru-RU"/>
              </w:rPr>
              <w:t>2</w:t>
            </w:r>
            <w:r w:rsidRPr="007E5FBB">
              <w:rPr>
                <w:rFonts w:ascii="Times New Roman" w:eastAsia="Times New Roman" w:hAnsi="Times New Roman" w:cs="Times New Roman"/>
                <w:sz w:val="24"/>
                <w:szCs w:val="24"/>
                <w:vertAlign w:val="superscript"/>
                <w:lang w:eastAsia="ru-RU"/>
              </w:rPr>
              <w:t xml:space="preserve">+ </w:t>
            </w:r>
            <w:r w:rsidRPr="007E5FBB">
              <w:rPr>
                <w:rFonts w:ascii="Times New Roman" w:eastAsia="Times New Roman" w:hAnsi="Times New Roman" w:cs="Times New Roman"/>
                <w:sz w:val="24"/>
                <w:szCs w:val="24"/>
                <w:lang w:eastAsia="ru-RU"/>
              </w:rPr>
              <w:t xml:space="preserve">, абс. </w:t>
            </w:r>
            <w:r w:rsidRPr="007E5FBB">
              <w:rPr>
                <w:rFonts w:ascii="Times New Roman" w:eastAsia="Times New Roman" w:hAnsi="Times New Roman" w:cs="Times New Roman"/>
                <w:sz w:val="24"/>
                <w:szCs w:val="24"/>
                <w:lang w:val="uk-UA" w:eastAsia="ru-RU"/>
              </w:rPr>
              <w:t>кількість</w:t>
            </w:r>
            <w:r w:rsidRPr="007E5FBB">
              <w:rPr>
                <w:rFonts w:ascii="Times New Roman" w:eastAsia="Times New Roman" w:hAnsi="Times New Roman" w:cs="Times New Roman"/>
                <w:sz w:val="24"/>
                <w:szCs w:val="24"/>
                <w:lang w:eastAsia="ru-RU"/>
              </w:rPr>
              <w:t xml:space="preserve"> (х 10</w:t>
            </w:r>
            <w:r w:rsidRPr="007E5FBB">
              <w:rPr>
                <w:rFonts w:ascii="Times New Roman" w:eastAsia="Times New Roman" w:hAnsi="Times New Roman" w:cs="Times New Roman"/>
                <w:sz w:val="24"/>
                <w:szCs w:val="24"/>
                <w:vertAlign w:val="superscript"/>
                <w:lang w:eastAsia="ru-RU"/>
              </w:rPr>
              <w:t>6</w:t>
            </w:r>
            <w:r w:rsidRPr="007E5FBB">
              <w:rPr>
                <w:rFonts w:ascii="Times New Roman" w:eastAsia="Times New Roman" w:hAnsi="Times New Roman" w:cs="Times New Roman"/>
                <w:sz w:val="24"/>
                <w:szCs w:val="24"/>
                <w:lang w:eastAsia="ru-RU"/>
              </w:rPr>
              <w:t>)</w:t>
            </w:r>
          </w:p>
        </w:tc>
        <w:tc>
          <w:tcPr>
            <w:tcW w:w="2977"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176,67±16,4**</w:t>
            </w:r>
          </w:p>
        </w:tc>
        <w:tc>
          <w:tcPr>
            <w:tcW w:w="283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w:t>
            </w:r>
            <w:r w:rsidRPr="007E5FBB">
              <w:rPr>
                <w:rFonts w:ascii="Times New Roman" w:eastAsia="Times New Roman" w:hAnsi="Times New Roman" w:cs="Times New Roman"/>
                <w:sz w:val="24"/>
                <w:szCs w:val="24"/>
                <w:lang w:val="uk-UA" w:eastAsia="ru-RU"/>
              </w:rPr>
              <w:t>ільше</w:t>
            </w:r>
            <w:r w:rsidRPr="007E5FBB">
              <w:rPr>
                <w:rFonts w:ascii="Times New Roman" w:eastAsia="Times New Roman" w:hAnsi="Times New Roman" w:cs="Times New Roman"/>
                <w:sz w:val="24"/>
                <w:szCs w:val="24"/>
                <w:lang w:eastAsia="ru-RU"/>
              </w:rPr>
              <w:t xml:space="preserve"> 160</w:t>
            </w:r>
          </w:p>
        </w:tc>
      </w:tr>
      <w:tr w:rsidR="007E5FBB" w:rsidRPr="007E5FBB" w:rsidTr="007E5FBB">
        <w:tc>
          <w:tcPr>
            <w:tcW w:w="3544" w:type="dxa"/>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en-US" w:eastAsia="ru-RU"/>
              </w:rPr>
              <w:t>D</w:t>
            </w:r>
            <w:r w:rsidRPr="007E5FBB">
              <w:rPr>
                <w:rFonts w:ascii="Times New Roman" w:eastAsia="Times New Roman" w:hAnsi="Times New Roman" w:cs="Times New Roman"/>
                <w:sz w:val="24"/>
                <w:szCs w:val="24"/>
                <w:lang w:eastAsia="ru-RU"/>
              </w:rPr>
              <w:t>3</w:t>
            </w:r>
            <w:r w:rsidRPr="007E5FBB">
              <w:rPr>
                <w:rFonts w:ascii="Times New Roman" w:eastAsia="Times New Roman" w:hAnsi="Times New Roman" w:cs="Times New Roman"/>
                <w:sz w:val="24"/>
                <w:szCs w:val="24"/>
                <w:vertAlign w:val="superscript"/>
                <w:lang w:eastAsia="ru-RU"/>
              </w:rPr>
              <w:t>+</w:t>
            </w:r>
            <w:r w:rsidRPr="007E5FBB">
              <w:rPr>
                <w:rFonts w:ascii="Times New Roman" w:eastAsia="Times New Roman" w:hAnsi="Times New Roman" w:cs="Times New Roman"/>
                <w:sz w:val="24"/>
                <w:szCs w:val="24"/>
                <w:lang w:eastAsia="ru-RU"/>
              </w:rPr>
              <w:t xml:space="preserve">, абс. </w:t>
            </w:r>
            <w:r w:rsidRPr="007E5FBB">
              <w:rPr>
                <w:rFonts w:ascii="Times New Roman" w:eastAsia="Times New Roman" w:hAnsi="Times New Roman" w:cs="Times New Roman"/>
                <w:sz w:val="24"/>
                <w:szCs w:val="24"/>
                <w:lang w:val="uk-UA" w:eastAsia="ru-RU"/>
              </w:rPr>
              <w:t>кількість</w:t>
            </w:r>
            <w:r w:rsidRPr="007E5FBB">
              <w:rPr>
                <w:rFonts w:ascii="Times New Roman" w:eastAsia="Times New Roman" w:hAnsi="Times New Roman" w:cs="Times New Roman"/>
                <w:sz w:val="24"/>
                <w:szCs w:val="24"/>
                <w:lang w:eastAsia="ru-RU"/>
              </w:rPr>
              <w:t xml:space="preserve"> (х 10</w:t>
            </w:r>
            <w:r w:rsidRPr="007E5FBB">
              <w:rPr>
                <w:rFonts w:ascii="Times New Roman" w:eastAsia="Times New Roman" w:hAnsi="Times New Roman" w:cs="Times New Roman"/>
                <w:sz w:val="24"/>
                <w:szCs w:val="24"/>
                <w:vertAlign w:val="superscript"/>
                <w:lang w:eastAsia="ru-RU"/>
              </w:rPr>
              <w:t>6</w:t>
            </w:r>
            <w:r w:rsidRPr="007E5FBB">
              <w:rPr>
                <w:rFonts w:ascii="Times New Roman" w:eastAsia="Times New Roman" w:hAnsi="Times New Roman" w:cs="Times New Roman"/>
                <w:sz w:val="24"/>
                <w:szCs w:val="24"/>
                <w:lang w:eastAsia="ru-RU"/>
              </w:rPr>
              <w:t>)</w:t>
            </w:r>
          </w:p>
        </w:tc>
        <w:tc>
          <w:tcPr>
            <w:tcW w:w="2977"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293,33±25,4**</w:t>
            </w:r>
          </w:p>
        </w:tc>
        <w:tc>
          <w:tcPr>
            <w:tcW w:w="283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Мен</w:t>
            </w:r>
            <w:r w:rsidRPr="007E5FBB">
              <w:rPr>
                <w:rFonts w:ascii="Times New Roman" w:eastAsia="Times New Roman" w:hAnsi="Times New Roman" w:cs="Times New Roman"/>
                <w:sz w:val="24"/>
                <w:szCs w:val="24"/>
                <w:lang w:val="uk-UA" w:eastAsia="ru-RU"/>
              </w:rPr>
              <w:t>ше</w:t>
            </w:r>
            <w:r w:rsidRPr="007E5FBB">
              <w:rPr>
                <w:rFonts w:ascii="Times New Roman" w:eastAsia="Times New Roman" w:hAnsi="Times New Roman" w:cs="Times New Roman"/>
                <w:sz w:val="24"/>
                <w:szCs w:val="24"/>
                <w:lang w:eastAsia="ru-RU"/>
              </w:rPr>
              <w:t xml:space="preserve"> 350</w:t>
            </w:r>
          </w:p>
        </w:tc>
      </w:tr>
      <w:tr w:rsidR="007E5FBB" w:rsidRPr="007E5FBB" w:rsidTr="007E5FBB">
        <w:tc>
          <w:tcPr>
            <w:tcW w:w="3544" w:type="dxa"/>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en-US" w:eastAsia="ru-RU"/>
              </w:rPr>
              <w:t>D</w:t>
            </w:r>
            <w:r w:rsidRPr="007E5FBB">
              <w:rPr>
                <w:rFonts w:ascii="Times New Roman" w:eastAsia="Times New Roman" w:hAnsi="Times New Roman" w:cs="Times New Roman"/>
                <w:sz w:val="24"/>
                <w:szCs w:val="24"/>
                <w:lang w:eastAsia="ru-RU"/>
              </w:rPr>
              <w:t>4</w:t>
            </w:r>
            <w:r w:rsidRPr="007E5FBB">
              <w:rPr>
                <w:rFonts w:ascii="Times New Roman" w:eastAsia="Times New Roman" w:hAnsi="Times New Roman" w:cs="Times New Roman"/>
                <w:sz w:val="24"/>
                <w:szCs w:val="24"/>
                <w:vertAlign w:val="superscript"/>
                <w:lang w:eastAsia="ru-RU"/>
              </w:rPr>
              <w:t>+</w:t>
            </w:r>
            <w:r w:rsidRPr="007E5FBB">
              <w:rPr>
                <w:rFonts w:ascii="Times New Roman" w:eastAsia="Times New Roman" w:hAnsi="Times New Roman" w:cs="Times New Roman"/>
                <w:sz w:val="24"/>
                <w:szCs w:val="24"/>
                <w:lang w:eastAsia="ru-RU"/>
              </w:rPr>
              <w:t xml:space="preserve">, абс. </w:t>
            </w:r>
            <w:r w:rsidRPr="007E5FBB">
              <w:rPr>
                <w:rFonts w:ascii="Times New Roman" w:eastAsia="Times New Roman" w:hAnsi="Times New Roman" w:cs="Times New Roman"/>
                <w:sz w:val="24"/>
                <w:szCs w:val="24"/>
                <w:lang w:val="uk-UA" w:eastAsia="ru-RU"/>
              </w:rPr>
              <w:t>кількість</w:t>
            </w:r>
            <w:r w:rsidRPr="007E5FBB">
              <w:rPr>
                <w:rFonts w:ascii="Times New Roman" w:eastAsia="Times New Roman" w:hAnsi="Times New Roman" w:cs="Times New Roman"/>
                <w:sz w:val="24"/>
                <w:szCs w:val="24"/>
                <w:lang w:eastAsia="ru-RU"/>
              </w:rPr>
              <w:t xml:space="preserve"> (х 10</w:t>
            </w:r>
            <w:r w:rsidRPr="007E5FBB">
              <w:rPr>
                <w:rFonts w:ascii="Times New Roman" w:eastAsia="Times New Roman" w:hAnsi="Times New Roman" w:cs="Times New Roman"/>
                <w:sz w:val="24"/>
                <w:szCs w:val="24"/>
                <w:vertAlign w:val="superscript"/>
                <w:lang w:eastAsia="ru-RU"/>
              </w:rPr>
              <w:t>6</w:t>
            </w:r>
            <w:r w:rsidRPr="007E5FBB">
              <w:rPr>
                <w:rFonts w:ascii="Times New Roman" w:eastAsia="Times New Roman" w:hAnsi="Times New Roman" w:cs="Times New Roman"/>
                <w:sz w:val="24"/>
                <w:szCs w:val="24"/>
                <w:lang w:eastAsia="ru-RU"/>
              </w:rPr>
              <w:t>)</w:t>
            </w:r>
          </w:p>
        </w:tc>
        <w:tc>
          <w:tcPr>
            <w:tcW w:w="2977"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173,33±16,8**</w:t>
            </w:r>
          </w:p>
        </w:tc>
        <w:tc>
          <w:tcPr>
            <w:tcW w:w="283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Мен</w:t>
            </w:r>
            <w:r w:rsidRPr="007E5FBB">
              <w:rPr>
                <w:rFonts w:ascii="Times New Roman" w:eastAsia="Times New Roman" w:hAnsi="Times New Roman" w:cs="Times New Roman"/>
                <w:sz w:val="24"/>
                <w:szCs w:val="24"/>
                <w:lang w:val="uk-UA" w:eastAsia="ru-RU"/>
              </w:rPr>
              <w:t>ше</w:t>
            </w:r>
            <w:r w:rsidRPr="007E5FBB">
              <w:rPr>
                <w:rFonts w:ascii="Times New Roman" w:eastAsia="Times New Roman" w:hAnsi="Times New Roman" w:cs="Times New Roman"/>
                <w:sz w:val="24"/>
                <w:szCs w:val="24"/>
                <w:lang w:eastAsia="ru-RU"/>
              </w:rPr>
              <w:t xml:space="preserve"> 200</w:t>
            </w:r>
          </w:p>
        </w:tc>
      </w:tr>
      <w:tr w:rsidR="007E5FBB" w:rsidRPr="007E5FBB" w:rsidTr="007E5FBB">
        <w:tc>
          <w:tcPr>
            <w:tcW w:w="3544" w:type="dxa"/>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en-US" w:eastAsia="ru-RU"/>
              </w:rPr>
              <w:t>D8</w:t>
            </w:r>
            <w:r w:rsidRPr="007E5FBB">
              <w:rPr>
                <w:rFonts w:ascii="Times New Roman" w:eastAsia="Times New Roman" w:hAnsi="Times New Roman" w:cs="Times New Roman"/>
                <w:sz w:val="24"/>
                <w:szCs w:val="24"/>
                <w:vertAlign w:val="superscript"/>
                <w:lang w:val="en-US" w:eastAsia="ru-RU"/>
              </w:rPr>
              <w:t>+</w:t>
            </w:r>
            <w:r w:rsidRPr="007E5FBB">
              <w:rPr>
                <w:rFonts w:ascii="Times New Roman" w:eastAsia="Times New Roman" w:hAnsi="Times New Roman" w:cs="Times New Roman"/>
                <w:sz w:val="24"/>
                <w:szCs w:val="24"/>
                <w:lang w:eastAsia="ru-RU"/>
              </w:rPr>
              <w:t xml:space="preserve">, абс. </w:t>
            </w:r>
            <w:r w:rsidRPr="007E5FBB">
              <w:rPr>
                <w:rFonts w:ascii="Times New Roman" w:eastAsia="Times New Roman" w:hAnsi="Times New Roman" w:cs="Times New Roman"/>
                <w:sz w:val="24"/>
                <w:szCs w:val="24"/>
                <w:lang w:val="uk-UA" w:eastAsia="ru-RU"/>
              </w:rPr>
              <w:t>кількість</w:t>
            </w:r>
            <w:r w:rsidRPr="007E5FBB">
              <w:rPr>
                <w:rFonts w:ascii="Times New Roman" w:eastAsia="Times New Roman" w:hAnsi="Times New Roman" w:cs="Times New Roman"/>
                <w:sz w:val="24"/>
                <w:szCs w:val="24"/>
                <w:lang w:eastAsia="ru-RU"/>
              </w:rPr>
              <w:t xml:space="preserve"> (х 10</w:t>
            </w:r>
            <w:r w:rsidRPr="007E5FBB">
              <w:rPr>
                <w:rFonts w:ascii="Times New Roman" w:eastAsia="Times New Roman" w:hAnsi="Times New Roman" w:cs="Times New Roman"/>
                <w:sz w:val="24"/>
                <w:szCs w:val="24"/>
                <w:vertAlign w:val="superscript"/>
                <w:lang w:eastAsia="ru-RU"/>
              </w:rPr>
              <w:t>6</w:t>
            </w:r>
            <w:r w:rsidRPr="007E5FBB">
              <w:rPr>
                <w:rFonts w:ascii="Times New Roman" w:eastAsia="Times New Roman" w:hAnsi="Times New Roman" w:cs="Times New Roman"/>
                <w:sz w:val="24"/>
                <w:szCs w:val="24"/>
                <w:lang w:eastAsia="ru-RU"/>
              </w:rPr>
              <w:t>)</w:t>
            </w:r>
          </w:p>
        </w:tc>
        <w:tc>
          <w:tcPr>
            <w:tcW w:w="2977"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120,33±11,6*</w:t>
            </w:r>
          </w:p>
        </w:tc>
        <w:tc>
          <w:tcPr>
            <w:tcW w:w="283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Мен</w:t>
            </w:r>
            <w:r w:rsidRPr="007E5FBB">
              <w:rPr>
                <w:rFonts w:ascii="Times New Roman" w:eastAsia="Times New Roman" w:hAnsi="Times New Roman" w:cs="Times New Roman"/>
                <w:sz w:val="24"/>
                <w:szCs w:val="24"/>
                <w:lang w:val="uk-UA" w:eastAsia="ru-RU"/>
              </w:rPr>
              <w:t>ше</w:t>
            </w:r>
            <w:r w:rsidRPr="007E5FBB">
              <w:rPr>
                <w:rFonts w:ascii="Times New Roman" w:eastAsia="Times New Roman" w:hAnsi="Times New Roman" w:cs="Times New Roman"/>
                <w:sz w:val="24"/>
                <w:szCs w:val="24"/>
                <w:lang w:eastAsia="ru-RU"/>
              </w:rPr>
              <w:t xml:space="preserve"> 140</w:t>
            </w:r>
          </w:p>
        </w:tc>
      </w:tr>
      <w:tr w:rsidR="007E5FBB" w:rsidRPr="007E5FBB" w:rsidTr="007E5FBB">
        <w:tc>
          <w:tcPr>
            <w:tcW w:w="3544"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Л</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val="en-US" w:eastAsia="ru-RU"/>
              </w:rPr>
              <w:t>мфоцитотоксичн</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val="en-US" w:eastAsia="ru-RU"/>
              </w:rPr>
              <w:t>сть, %</w:t>
            </w:r>
          </w:p>
        </w:tc>
        <w:tc>
          <w:tcPr>
            <w:tcW w:w="2977"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68,4±7,0*/**</w:t>
            </w:r>
          </w:p>
        </w:tc>
        <w:tc>
          <w:tcPr>
            <w:tcW w:w="2835"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w:t>
            </w:r>
            <w:r w:rsidRPr="007E5FBB">
              <w:rPr>
                <w:rFonts w:ascii="Times New Roman" w:eastAsia="Times New Roman" w:hAnsi="Times New Roman" w:cs="Times New Roman"/>
                <w:sz w:val="24"/>
                <w:szCs w:val="24"/>
                <w:lang w:val="uk-UA" w:eastAsia="ru-RU"/>
              </w:rPr>
              <w:t>ільше</w:t>
            </w:r>
            <w:r w:rsidRPr="007E5FBB">
              <w:rPr>
                <w:rFonts w:ascii="Times New Roman" w:eastAsia="Times New Roman" w:hAnsi="Times New Roman" w:cs="Times New Roman"/>
                <w:sz w:val="24"/>
                <w:szCs w:val="24"/>
                <w:lang w:eastAsia="ru-RU"/>
              </w:rPr>
              <w:t xml:space="preserve"> 50</w:t>
            </w:r>
          </w:p>
        </w:tc>
      </w:tr>
      <w:tr w:rsidR="007E5FBB" w:rsidRPr="007E5FBB" w:rsidTr="007E5FBB">
        <w:tc>
          <w:tcPr>
            <w:tcW w:w="3544"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val="en-US" w:eastAsia="ru-RU"/>
              </w:rPr>
              <w:t xml:space="preserve">К, </w:t>
            </w:r>
            <w:r w:rsidRPr="007E5FBB">
              <w:rPr>
                <w:rFonts w:ascii="Times New Roman" w:eastAsia="Times New Roman" w:hAnsi="Times New Roman" w:cs="Times New Roman"/>
                <w:sz w:val="24"/>
                <w:szCs w:val="24"/>
                <w:lang w:val="uk-UA" w:eastAsia="ru-RU"/>
              </w:rPr>
              <w:t>відн</w:t>
            </w:r>
            <w:r w:rsidRPr="007E5FBB">
              <w:rPr>
                <w:rFonts w:ascii="Times New Roman" w:eastAsia="Times New Roman" w:hAnsi="Times New Roman" w:cs="Times New Roman"/>
                <w:sz w:val="24"/>
                <w:szCs w:val="24"/>
                <w:lang w:val="en-US" w:eastAsia="ru-RU"/>
              </w:rPr>
              <w:t xml:space="preserve">. </w:t>
            </w:r>
            <w:r w:rsidRPr="007E5FBB">
              <w:rPr>
                <w:rFonts w:ascii="Times New Roman" w:eastAsia="Times New Roman" w:hAnsi="Times New Roman" w:cs="Times New Roman"/>
                <w:sz w:val="24"/>
                <w:szCs w:val="24"/>
                <w:lang w:val="uk-UA" w:eastAsia="ru-RU"/>
              </w:rPr>
              <w:t>о</w:t>
            </w:r>
            <w:r w:rsidRPr="007E5FBB">
              <w:rPr>
                <w:rFonts w:ascii="Times New Roman" w:eastAsia="Times New Roman" w:hAnsi="Times New Roman" w:cs="Times New Roman"/>
                <w:sz w:val="24"/>
                <w:szCs w:val="24"/>
                <w:lang w:val="en-US" w:eastAsia="ru-RU"/>
              </w:rPr>
              <w:t>д.</w:t>
            </w:r>
          </w:p>
        </w:tc>
        <w:tc>
          <w:tcPr>
            <w:tcW w:w="2977"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181,3±15,1*/**</w:t>
            </w:r>
          </w:p>
        </w:tc>
        <w:tc>
          <w:tcPr>
            <w:tcW w:w="2835"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w:t>
            </w:r>
            <w:r w:rsidRPr="007E5FBB">
              <w:rPr>
                <w:rFonts w:ascii="Times New Roman" w:eastAsia="Times New Roman" w:hAnsi="Times New Roman" w:cs="Times New Roman"/>
                <w:sz w:val="24"/>
                <w:szCs w:val="24"/>
                <w:lang w:val="uk-UA" w:eastAsia="ru-RU"/>
              </w:rPr>
              <w:t>ільше</w:t>
            </w:r>
            <w:r w:rsidRPr="007E5FBB">
              <w:rPr>
                <w:rFonts w:ascii="Times New Roman" w:eastAsia="Times New Roman" w:hAnsi="Times New Roman" w:cs="Times New Roman"/>
                <w:sz w:val="24"/>
                <w:szCs w:val="24"/>
                <w:lang w:eastAsia="ru-RU"/>
              </w:rPr>
              <w:t xml:space="preserve"> 150</w:t>
            </w:r>
          </w:p>
        </w:tc>
      </w:tr>
      <w:tr w:rsidR="007E5FBB" w:rsidRPr="007E5FBB" w:rsidTr="007E5FBB">
        <w:tc>
          <w:tcPr>
            <w:tcW w:w="3544"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ПСММ, е.</w:t>
            </w:r>
            <w:r w:rsidRPr="007E5FBB">
              <w:rPr>
                <w:rFonts w:ascii="Times New Roman" w:eastAsia="Times New Roman" w:hAnsi="Times New Roman" w:cs="Times New Roman"/>
                <w:sz w:val="24"/>
                <w:szCs w:val="24"/>
                <w:lang w:val="uk-UA" w:eastAsia="ru-RU"/>
              </w:rPr>
              <w:t>О</w:t>
            </w:r>
            <w:r w:rsidRPr="007E5FBB">
              <w:rPr>
                <w:rFonts w:ascii="Times New Roman" w:eastAsia="Times New Roman" w:hAnsi="Times New Roman" w:cs="Times New Roman"/>
                <w:sz w:val="24"/>
                <w:szCs w:val="24"/>
                <w:lang w:eastAsia="ru-RU"/>
              </w:rPr>
              <w:t>.</w:t>
            </w:r>
          </w:p>
        </w:tc>
        <w:tc>
          <w:tcPr>
            <w:tcW w:w="2977"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0,420±0,04**</w:t>
            </w:r>
          </w:p>
        </w:tc>
        <w:tc>
          <w:tcPr>
            <w:tcW w:w="2835"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w:t>
            </w:r>
            <w:r w:rsidRPr="007E5FBB">
              <w:rPr>
                <w:rFonts w:ascii="Times New Roman" w:eastAsia="Times New Roman" w:hAnsi="Times New Roman" w:cs="Times New Roman"/>
                <w:sz w:val="24"/>
                <w:szCs w:val="24"/>
                <w:lang w:val="uk-UA" w:eastAsia="ru-RU"/>
              </w:rPr>
              <w:t>ільше</w:t>
            </w:r>
            <w:r w:rsidRPr="007E5FBB">
              <w:rPr>
                <w:rFonts w:ascii="Times New Roman" w:eastAsia="Times New Roman" w:hAnsi="Times New Roman" w:cs="Times New Roman"/>
                <w:sz w:val="24"/>
                <w:szCs w:val="24"/>
                <w:lang w:eastAsia="ru-RU"/>
              </w:rPr>
              <w:t xml:space="preserve"> 0,300</w:t>
            </w:r>
          </w:p>
        </w:tc>
      </w:tr>
      <w:tr w:rsidR="007E5FBB" w:rsidRPr="007E5FBB" w:rsidTr="007E5FBB">
        <w:tc>
          <w:tcPr>
            <w:tcW w:w="3544"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CD</w:t>
            </w:r>
            <w:r w:rsidRPr="007E5FBB">
              <w:rPr>
                <w:rFonts w:ascii="Times New Roman" w:eastAsia="Times New Roman" w:hAnsi="Times New Roman" w:cs="Times New Roman"/>
                <w:sz w:val="24"/>
                <w:szCs w:val="24"/>
                <w:lang w:eastAsia="ru-RU"/>
              </w:rPr>
              <w:t xml:space="preserve"> 175</w:t>
            </w:r>
            <w:r w:rsidRPr="007E5FBB">
              <w:rPr>
                <w:rFonts w:ascii="Times New Roman" w:eastAsia="Times New Roman" w:hAnsi="Times New Roman" w:cs="Times New Roman"/>
                <w:sz w:val="24"/>
                <w:szCs w:val="24"/>
                <w:lang w:val="en-US" w:eastAsia="ru-RU"/>
              </w:rPr>
              <w:t>s</w:t>
            </w:r>
            <w:r w:rsidRPr="007E5FBB">
              <w:rPr>
                <w:rFonts w:ascii="Times New Roman" w:eastAsia="Times New Roman" w:hAnsi="Times New Roman" w:cs="Times New Roman"/>
                <w:sz w:val="24"/>
                <w:szCs w:val="24"/>
                <w:lang w:eastAsia="ru-RU"/>
              </w:rPr>
              <w:t>, %</w:t>
            </w:r>
          </w:p>
        </w:tc>
        <w:tc>
          <w:tcPr>
            <w:tcW w:w="2977"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32,54±2,23</w:t>
            </w:r>
          </w:p>
        </w:tc>
        <w:tc>
          <w:tcPr>
            <w:tcW w:w="2835"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w:t>
            </w:r>
            <w:r w:rsidRPr="007E5FBB">
              <w:rPr>
                <w:rFonts w:ascii="Times New Roman" w:eastAsia="Times New Roman" w:hAnsi="Times New Roman" w:cs="Times New Roman"/>
                <w:sz w:val="24"/>
                <w:szCs w:val="24"/>
                <w:lang w:val="uk-UA" w:eastAsia="ru-RU"/>
              </w:rPr>
              <w:t>ільше</w:t>
            </w:r>
            <w:r w:rsidRPr="007E5FBB">
              <w:rPr>
                <w:rFonts w:ascii="Times New Roman" w:eastAsia="Times New Roman" w:hAnsi="Times New Roman" w:cs="Times New Roman"/>
                <w:sz w:val="24"/>
                <w:szCs w:val="24"/>
                <w:lang w:eastAsia="ru-RU"/>
              </w:rPr>
              <w:t xml:space="preserve"> 25</w:t>
            </w:r>
          </w:p>
        </w:tc>
      </w:tr>
      <w:tr w:rsidR="007E5FBB" w:rsidRPr="007E5FBB" w:rsidTr="007E5FBB">
        <w:tc>
          <w:tcPr>
            <w:tcW w:w="3544"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CD</w:t>
            </w:r>
            <w:r w:rsidRPr="007E5FBB">
              <w:rPr>
                <w:rFonts w:ascii="Times New Roman" w:eastAsia="Times New Roman" w:hAnsi="Times New Roman" w:cs="Times New Roman"/>
                <w:sz w:val="24"/>
                <w:szCs w:val="24"/>
                <w:lang w:eastAsia="ru-RU"/>
              </w:rPr>
              <w:t>40, %</w:t>
            </w:r>
          </w:p>
        </w:tc>
        <w:tc>
          <w:tcPr>
            <w:tcW w:w="2977"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48,60±3,25</w:t>
            </w:r>
          </w:p>
        </w:tc>
        <w:tc>
          <w:tcPr>
            <w:tcW w:w="2835"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w:t>
            </w:r>
            <w:r w:rsidRPr="007E5FBB">
              <w:rPr>
                <w:rFonts w:ascii="Times New Roman" w:eastAsia="Times New Roman" w:hAnsi="Times New Roman" w:cs="Times New Roman"/>
                <w:sz w:val="24"/>
                <w:szCs w:val="24"/>
                <w:lang w:val="uk-UA" w:eastAsia="ru-RU"/>
              </w:rPr>
              <w:t>ільше</w:t>
            </w:r>
            <w:r w:rsidRPr="007E5FBB">
              <w:rPr>
                <w:rFonts w:ascii="Times New Roman" w:eastAsia="Times New Roman" w:hAnsi="Times New Roman" w:cs="Times New Roman"/>
                <w:sz w:val="24"/>
                <w:szCs w:val="24"/>
                <w:lang w:eastAsia="ru-RU"/>
              </w:rPr>
              <w:t xml:space="preserve"> 40</w:t>
            </w:r>
          </w:p>
        </w:tc>
      </w:tr>
    </w:tbl>
    <w:p w:rsidR="007E5FBB" w:rsidRPr="007E5FBB" w:rsidRDefault="007E5FBB" w:rsidP="007E5FBB">
      <w:pPr>
        <w:spacing w:after="0" w:line="360" w:lineRule="auto"/>
        <w:ind w:firstLine="567"/>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Наявність одного із значущих показників оцінювався в 1 бал, його відсутність - 0 балів. При цьому виділялися три групи ризику: низький - 1-3 бали; помірний - 4-6 балів і значний - 7-9 балів. Всього в основній групі фактори ризику були визначені у 27 пацієнтів.</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При виявленні змін значущих показників нами проводилися заходи профілактики гнійно-септичних ускладнень. В першу чергу це стосувалося адекватного дренування зони анастомозу та ефективної антибактеріальної терапії тривалістю 5 діб. При відсутності факторів ризику в пери- та післяопераційному періоді проводилася антибіотикопрофілактика за загальноприйнятими схемами. Обсяг профілактичних заходів наведено в табл. 5.2.</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5.2</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Обсяг профілактичних заходів при резекції прямої кишки у пацієнтів основної групи</w:t>
      </w:r>
    </w:p>
    <w:tbl>
      <w:tblPr>
        <w:tblW w:w="0" w:type="auto"/>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4"/>
        <w:gridCol w:w="1932"/>
        <w:gridCol w:w="2657"/>
        <w:gridCol w:w="2160"/>
      </w:tblGrid>
      <w:tr w:rsidR="007E5FBB" w:rsidRPr="007E5FBB" w:rsidTr="007E5FBB">
        <w:trPr>
          <w:trHeight w:val="327"/>
          <w:jc w:val="center"/>
        </w:trPr>
        <w:tc>
          <w:tcPr>
            <w:tcW w:w="2255"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eastAsia="ru-RU"/>
              </w:rPr>
              <w:t>Група ри</w:t>
            </w:r>
            <w:r w:rsidRPr="007E5FBB">
              <w:rPr>
                <w:rFonts w:ascii="Times New Roman" w:eastAsia="Times New Roman" w:hAnsi="Times New Roman" w:cs="Times New Roman"/>
                <w:sz w:val="24"/>
                <w:szCs w:val="24"/>
                <w:lang w:val="uk-UA" w:eastAsia="ru-RU"/>
              </w:rPr>
              <w:t>зику,</w:t>
            </w:r>
          </w:p>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бали</w:t>
            </w:r>
          </w:p>
        </w:tc>
        <w:tc>
          <w:tcPr>
            <w:tcW w:w="6749" w:type="dxa"/>
            <w:gridSpan w:val="3"/>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Проф</w:t>
            </w:r>
            <w:r w:rsidRPr="007E5FBB">
              <w:rPr>
                <w:rFonts w:ascii="Times New Roman" w:eastAsia="Times New Roman" w:hAnsi="Times New Roman" w:cs="Times New Roman"/>
                <w:sz w:val="24"/>
                <w:szCs w:val="24"/>
                <w:lang w:val="uk-UA" w:eastAsia="ru-RU"/>
              </w:rPr>
              <w:t>ілактичні заходи</w:t>
            </w:r>
          </w:p>
        </w:tc>
      </w:tr>
      <w:tr w:rsidR="007E5FBB" w:rsidRPr="007E5FBB" w:rsidTr="007E5FBB">
        <w:trPr>
          <w:trHeight w:val="555"/>
          <w:jc w:val="center"/>
        </w:trPr>
        <w:tc>
          <w:tcPr>
            <w:tcW w:w="2255" w:type="dxa"/>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1932"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eastAsia="ru-RU"/>
              </w:rPr>
              <w:t>Дрен</w:t>
            </w:r>
            <w:r w:rsidRPr="007E5FBB">
              <w:rPr>
                <w:rFonts w:ascii="Times New Roman" w:eastAsia="Times New Roman" w:hAnsi="Times New Roman" w:cs="Times New Roman"/>
                <w:sz w:val="24"/>
                <w:szCs w:val="24"/>
                <w:lang w:val="uk-UA" w:eastAsia="ru-RU"/>
              </w:rPr>
              <w:t xml:space="preserve">ування </w:t>
            </w:r>
            <w:r w:rsidRPr="007E5FBB">
              <w:rPr>
                <w:rFonts w:ascii="Times New Roman" w:eastAsia="Times New Roman" w:hAnsi="Times New Roman" w:cs="Times New Roman"/>
                <w:sz w:val="24"/>
                <w:szCs w:val="24"/>
                <w:lang w:eastAsia="ru-RU"/>
              </w:rPr>
              <w:t>з</w:t>
            </w:r>
          </w:p>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2-х точ</w:t>
            </w:r>
            <w:r w:rsidRPr="007E5FBB">
              <w:rPr>
                <w:rFonts w:ascii="Times New Roman" w:eastAsia="Times New Roman" w:hAnsi="Times New Roman" w:cs="Times New Roman"/>
                <w:sz w:val="24"/>
                <w:szCs w:val="24"/>
                <w:lang w:val="uk-UA" w:eastAsia="ru-RU"/>
              </w:rPr>
              <w:t>ок</w:t>
            </w:r>
          </w:p>
        </w:tc>
        <w:tc>
          <w:tcPr>
            <w:tcW w:w="2657"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eastAsia="ru-RU"/>
              </w:rPr>
              <w:t>Антибактер</w:t>
            </w:r>
            <w:r w:rsidRPr="007E5FBB">
              <w:rPr>
                <w:rFonts w:ascii="Times New Roman" w:eastAsia="Times New Roman" w:hAnsi="Times New Roman" w:cs="Times New Roman"/>
                <w:sz w:val="24"/>
                <w:szCs w:val="24"/>
                <w:lang w:val="uk-UA" w:eastAsia="ru-RU"/>
              </w:rPr>
              <w:t>іальна</w:t>
            </w:r>
          </w:p>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терап</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w:t>
            </w:r>
          </w:p>
        </w:tc>
        <w:tc>
          <w:tcPr>
            <w:tcW w:w="2160"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 xml:space="preserve">Поєднання </w:t>
            </w:r>
            <w:r w:rsidRPr="007E5FBB">
              <w:rPr>
                <w:rFonts w:ascii="Times New Roman" w:eastAsia="Times New Roman" w:hAnsi="Times New Roman" w:cs="Times New Roman"/>
                <w:sz w:val="24"/>
                <w:szCs w:val="24"/>
                <w:lang w:eastAsia="ru-RU"/>
              </w:rPr>
              <w:t>метод</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в</w:t>
            </w:r>
          </w:p>
        </w:tc>
      </w:tr>
      <w:tr w:rsidR="007E5FBB" w:rsidRPr="007E5FBB" w:rsidTr="007E5FBB">
        <w:trPr>
          <w:trHeight w:val="269"/>
          <w:jc w:val="center"/>
        </w:trPr>
        <w:tc>
          <w:tcPr>
            <w:tcW w:w="22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1-3 бал</w:t>
            </w:r>
            <w:r w:rsidRPr="007E5FBB">
              <w:rPr>
                <w:rFonts w:ascii="Times New Roman" w:eastAsia="Times New Roman" w:hAnsi="Times New Roman" w:cs="Times New Roman"/>
                <w:sz w:val="24"/>
                <w:szCs w:val="24"/>
                <w:lang w:val="uk-UA" w:eastAsia="ru-RU"/>
              </w:rPr>
              <w:t>и</w:t>
            </w:r>
            <w:r w:rsidRPr="007E5FBB">
              <w:rPr>
                <w:rFonts w:ascii="Times New Roman" w:eastAsia="Times New Roman" w:hAnsi="Times New Roman" w:cs="Times New Roman"/>
                <w:sz w:val="24"/>
                <w:szCs w:val="24"/>
                <w:lang w:eastAsia="ru-RU"/>
              </w:rPr>
              <w:t xml:space="preserve">,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13</w:t>
            </w:r>
          </w:p>
        </w:tc>
        <w:tc>
          <w:tcPr>
            <w:tcW w:w="1932"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c>
          <w:tcPr>
            <w:tcW w:w="2657"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2160"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p>
        </w:tc>
      </w:tr>
      <w:tr w:rsidR="007E5FBB" w:rsidRPr="007E5FBB" w:rsidTr="007E5FBB">
        <w:trPr>
          <w:trHeight w:val="274"/>
          <w:jc w:val="center"/>
        </w:trPr>
        <w:tc>
          <w:tcPr>
            <w:tcW w:w="22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 бал</w:t>
            </w:r>
            <w:r w:rsidRPr="007E5FBB">
              <w:rPr>
                <w:rFonts w:ascii="Times New Roman" w:eastAsia="Times New Roman" w:hAnsi="Times New Roman" w:cs="Times New Roman"/>
                <w:sz w:val="24"/>
                <w:szCs w:val="24"/>
                <w:lang w:val="uk-UA" w:eastAsia="ru-RU"/>
              </w:rPr>
              <w:t>и</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 xml:space="preserve"> n=</w:t>
            </w:r>
            <w:r w:rsidRPr="007E5FBB">
              <w:rPr>
                <w:rFonts w:ascii="Times New Roman" w:eastAsia="Times New Roman" w:hAnsi="Times New Roman" w:cs="Times New Roman"/>
                <w:sz w:val="24"/>
                <w:szCs w:val="24"/>
                <w:lang w:eastAsia="ru-RU"/>
              </w:rPr>
              <w:t>9</w:t>
            </w:r>
          </w:p>
        </w:tc>
        <w:tc>
          <w:tcPr>
            <w:tcW w:w="1932"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2657"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2160"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r>
      <w:tr w:rsidR="007E5FBB" w:rsidRPr="007E5FBB" w:rsidTr="007E5FBB">
        <w:trPr>
          <w:trHeight w:val="277"/>
          <w:jc w:val="center"/>
        </w:trPr>
        <w:tc>
          <w:tcPr>
            <w:tcW w:w="22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7-9 бал</w:t>
            </w:r>
            <w:r w:rsidRPr="007E5FBB">
              <w:rPr>
                <w:rFonts w:ascii="Times New Roman" w:eastAsia="Times New Roman" w:hAnsi="Times New Roman" w:cs="Times New Roman"/>
                <w:sz w:val="24"/>
                <w:szCs w:val="24"/>
                <w:lang w:val="uk-UA" w:eastAsia="ru-RU"/>
              </w:rPr>
              <w:t>и</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 xml:space="preserve"> n=</w:t>
            </w:r>
            <w:r w:rsidRPr="007E5FBB">
              <w:rPr>
                <w:rFonts w:ascii="Times New Roman" w:eastAsia="Times New Roman" w:hAnsi="Times New Roman" w:cs="Times New Roman"/>
                <w:sz w:val="24"/>
                <w:szCs w:val="24"/>
                <w:lang w:eastAsia="ru-RU"/>
              </w:rPr>
              <w:t>5</w:t>
            </w:r>
          </w:p>
        </w:tc>
        <w:tc>
          <w:tcPr>
            <w:tcW w:w="1932"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p>
        </w:tc>
        <w:tc>
          <w:tcPr>
            <w:tcW w:w="2657"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p>
        </w:tc>
        <w:tc>
          <w:tcPr>
            <w:tcW w:w="2160"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r>
      <w:tr w:rsidR="007E5FBB" w:rsidRPr="007E5FBB" w:rsidTr="007E5FBB">
        <w:trPr>
          <w:trHeight w:val="268"/>
          <w:jc w:val="center"/>
        </w:trPr>
        <w:tc>
          <w:tcPr>
            <w:tcW w:w="22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Усього</w:t>
            </w:r>
            <w:r w:rsidRPr="007E5FBB">
              <w:rPr>
                <w:rFonts w:ascii="Times New Roman" w:eastAsia="Times New Roman" w:hAnsi="Times New Roman" w:cs="Times New Roman"/>
                <w:sz w:val="24"/>
                <w:szCs w:val="24"/>
                <w:lang w:eastAsia="ru-RU"/>
              </w:rPr>
              <w:t xml:space="preserve">,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27</w:t>
            </w:r>
          </w:p>
        </w:tc>
        <w:tc>
          <w:tcPr>
            <w:tcW w:w="1932"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w:t>
            </w:r>
          </w:p>
        </w:tc>
        <w:tc>
          <w:tcPr>
            <w:tcW w:w="2657"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2160" w:type="dxa"/>
            <w:vAlign w:val="center"/>
          </w:tcPr>
          <w:p w:rsidR="007E5FBB" w:rsidRPr="007E5FBB" w:rsidRDefault="007E5FBB" w:rsidP="007E5FBB">
            <w:pPr>
              <w:spacing w:after="0" w:line="240" w:lineRule="auto"/>
              <w:ind w:firstLine="13"/>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Нами був розроблений спосіб дренування малого таза з двох точок при низьких резекціях прямої кишки (Патент України 80993).</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4"/>
          <w:lang w:eastAsia="ru-RU"/>
        </w:rPr>
        <w:t>Після формування товстокишкового анастомозу і трансанальної декомпресійної інтубації товстої кишки, справа параректально дрену</w:t>
      </w:r>
      <w:r w:rsidRPr="007E5FBB">
        <w:rPr>
          <w:rFonts w:ascii="Times New Roman" w:eastAsia="Times New Roman" w:hAnsi="Times New Roman" w:cs="Times New Roman"/>
          <w:sz w:val="28"/>
          <w:szCs w:val="24"/>
          <w:lang w:val="uk-UA" w:eastAsia="ru-RU"/>
        </w:rPr>
        <w:t>вали</w:t>
      </w:r>
      <w:r w:rsidRPr="007E5FBB">
        <w:rPr>
          <w:rFonts w:ascii="Times New Roman" w:eastAsia="Times New Roman" w:hAnsi="Times New Roman" w:cs="Times New Roman"/>
          <w:sz w:val="28"/>
          <w:szCs w:val="24"/>
          <w:lang w:eastAsia="ru-RU"/>
        </w:rPr>
        <w:t xml:space="preserve"> порожнину малого таза, заводи</w:t>
      </w:r>
      <w:r w:rsidRPr="007E5FBB">
        <w:rPr>
          <w:rFonts w:ascii="Times New Roman" w:eastAsia="Times New Roman" w:hAnsi="Times New Roman" w:cs="Times New Roman"/>
          <w:sz w:val="28"/>
          <w:szCs w:val="24"/>
          <w:lang w:val="uk-UA" w:eastAsia="ru-RU"/>
        </w:rPr>
        <w:t>ли</w:t>
      </w:r>
      <w:r w:rsidRPr="007E5FBB">
        <w:rPr>
          <w:rFonts w:ascii="Times New Roman" w:eastAsia="Times New Roman" w:hAnsi="Times New Roman" w:cs="Times New Roman"/>
          <w:sz w:val="28"/>
          <w:szCs w:val="24"/>
          <w:lang w:eastAsia="ru-RU"/>
        </w:rPr>
        <w:t xml:space="preserve"> дренажну трубку, яку уклада</w:t>
      </w:r>
      <w:r w:rsidRPr="007E5FBB">
        <w:rPr>
          <w:rFonts w:ascii="Times New Roman" w:eastAsia="Times New Roman" w:hAnsi="Times New Roman" w:cs="Times New Roman"/>
          <w:sz w:val="28"/>
          <w:szCs w:val="24"/>
          <w:lang w:val="uk-UA" w:eastAsia="ru-RU"/>
        </w:rPr>
        <w:t>ли</w:t>
      </w:r>
      <w:r w:rsidRPr="007E5FBB">
        <w:rPr>
          <w:rFonts w:ascii="Times New Roman" w:eastAsia="Times New Roman" w:hAnsi="Times New Roman" w:cs="Times New Roman"/>
          <w:sz w:val="28"/>
          <w:szCs w:val="24"/>
          <w:lang w:eastAsia="ru-RU"/>
        </w:rPr>
        <w:t xml:space="preserve"> по передньо-боковій стінці прямої кишки. Фіксу</w:t>
      </w:r>
      <w:r w:rsidRPr="007E5FBB">
        <w:rPr>
          <w:rFonts w:ascii="Times New Roman" w:eastAsia="Times New Roman" w:hAnsi="Times New Roman" w:cs="Times New Roman"/>
          <w:sz w:val="28"/>
          <w:szCs w:val="24"/>
          <w:lang w:val="uk-UA" w:eastAsia="ru-RU"/>
        </w:rPr>
        <w:t>вали</w:t>
      </w:r>
      <w:r w:rsidRPr="007E5FBB">
        <w:rPr>
          <w:rFonts w:ascii="Times New Roman" w:eastAsia="Times New Roman" w:hAnsi="Times New Roman" w:cs="Times New Roman"/>
          <w:sz w:val="28"/>
          <w:szCs w:val="24"/>
          <w:lang w:eastAsia="ru-RU"/>
        </w:rPr>
        <w:t xml:space="preserve"> дренаж в параректальній області</w:t>
      </w:r>
      <w:r w:rsidRPr="007E5FBB">
        <w:rPr>
          <w:rFonts w:ascii="Times New Roman" w:eastAsia="Times New Roman" w:hAnsi="Times New Roman" w:cs="Times New Roman"/>
          <w:sz w:val="28"/>
          <w:szCs w:val="28"/>
          <w:lang w:eastAsia="ru-RU"/>
        </w:rPr>
        <w:t xml:space="preserve"> (рис. 5.1).</w:t>
      </w: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drawing>
          <wp:inline distT="0" distB="0" distL="0" distR="0" wp14:anchorId="1431BBFB" wp14:editId="530540C8">
            <wp:extent cx="3863340" cy="3257550"/>
            <wp:effectExtent l="19050" t="0" r="3810" b="0"/>
            <wp:docPr id="20" name="Рисунок 20" descr="D:\Science\Мегкулов\данные для диссертации\рисунки резервуар\Тази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ience\Мегкулов\данные для диссертации\рисунки резервуар\Тазик(1).jpg"/>
                    <pic:cNvPicPr>
                      <a:picLocks noChangeAspect="1" noChangeArrowheads="1"/>
                    </pic:cNvPicPr>
                  </pic:nvPicPr>
                  <pic:blipFill>
                    <a:blip r:embed="rId25" cstate="print"/>
                    <a:srcRect t="19074" b="17592"/>
                    <a:stretch>
                      <a:fillRect/>
                    </a:stretch>
                  </pic:blipFill>
                  <pic:spPr bwMode="auto">
                    <a:xfrm>
                      <a:off x="0" y="0"/>
                      <a:ext cx="3863340" cy="3257550"/>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val="uk-UA" w:eastAsia="ru-RU"/>
        </w:rPr>
      </w:pPr>
      <w:r w:rsidRPr="007E5FBB">
        <w:rPr>
          <w:rFonts w:ascii="Times New Roman" w:eastAsia="Times New Roman" w:hAnsi="Times New Roman" w:cs="Times New Roman"/>
          <w:sz w:val="28"/>
          <w:szCs w:val="28"/>
          <w:lang w:eastAsia="ru-RU"/>
        </w:rPr>
        <w:t xml:space="preserve">Рис. 5.1 </w:t>
      </w:r>
      <w:r w:rsidRPr="007E5FBB">
        <w:rPr>
          <w:rFonts w:ascii="Times New Roman" w:eastAsia="Times New Roman" w:hAnsi="Times New Roman" w:cs="Times New Roman"/>
          <w:b/>
          <w:sz w:val="28"/>
          <w:szCs w:val="28"/>
          <w:lang w:eastAsia="ru-RU"/>
        </w:rPr>
        <w:t>Схема дрен</w:t>
      </w:r>
      <w:r w:rsidRPr="007E5FBB">
        <w:rPr>
          <w:rFonts w:ascii="Times New Roman" w:eastAsia="Times New Roman" w:hAnsi="Times New Roman" w:cs="Times New Roman"/>
          <w:b/>
          <w:sz w:val="28"/>
          <w:szCs w:val="28"/>
          <w:lang w:val="uk-UA" w:eastAsia="ru-RU"/>
        </w:rPr>
        <w:t>ування</w:t>
      </w:r>
      <w:r w:rsidRPr="007E5FBB">
        <w:rPr>
          <w:rFonts w:ascii="Times New Roman" w:eastAsia="Times New Roman" w:hAnsi="Times New Roman" w:cs="Times New Roman"/>
          <w:b/>
          <w:sz w:val="28"/>
          <w:szCs w:val="28"/>
          <w:lang w:eastAsia="ru-RU"/>
        </w:rPr>
        <w:t xml:space="preserve"> малого таз</w:t>
      </w:r>
      <w:r w:rsidRPr="007E5FBB">
        <w:rPr>
          <w:rFonts w:ascii="Times New Roman" w:eastAsia="Times New Roman" w:hAnsi="Times New Roman" w:cs="Times New Roman"/>
          <w:b/>
          <w:sz w:val="28"/>
          <w:szCs w:val="28"/>
          <w:lang w:val="uk-UA" w:eastAsia="ru-RU"/>
        </w:rPr>
        <w:t>у.</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Далі викону</w:t>
      </w:r>
      <w:r w:rsidRPr="007E5FBB">
        <w:rPr>
          <w:rFonts w:ascii="Times New Roman" w:eastAsia="Times New Roman" w:hAnsi="Times New Roman" w:cs="Times New Roman"/>
          <w:sz w:val="28"/>
          <w:szCs w:val="28"/>
          <w:lang w:val="uk-UA" w:eastAsia="ru-RU"/>
        </w:rPr>
        <w:t>вали</w:t>
      </w:r>
      <w:r w:rsidRPr="007E5FBB">
        <w:rPr>
          <w:rFonts w:ascii="Times New Roman" w:eastAsia="Times New Roman" w:hAnsi="Times New Roman" w:cs="Times New Roman"/>
          <w:sz w:val="28"/>
          <w:szCs w:val="28"/>
          <w:lang w:eastAsia="ru-RU"/>
        </w:rPr>
        <w:t xml:space="preserve"> доступ для дренажу на передній боковій стінці зліва, </w:t>
      </w:r>
      <w:r w:rsidRPr="007E5FBB">
        <w:rPr>
          <w:rFonts w:ascii="Times New Roman" w:eastAsia="Times New Roman" w:hAnsi="Times New Roman" w:cs="Times New Roman"/>
          <w:sz w:val="28"/>
          <w:szCs w:val="28"/>
          <w:lang w:val="uk-UA" w:eastAsia="ru-RU"/>
        </w:rPr>
        <w:t xml:space="preserve">задля чого </w:t>
      </w:r>
      <w:r w:rsidRPr="007E5FBB">
        <w:rPr>
          <w:rFonts w:ascii="Times New Roman" w:eastAsia="Times New Roman" w:hAnsi="Times New Roman" w:cs="Times New Roman"/>
          <w:sz w:val="28"/>
          <w:szCs w:val="28"/>
          <w:lang w:eastAsia="ru-RU"/>
        </w:rPr>
        <w:t>роби</w:t>
      </w:r>
      <w:r w:rsidRPr="007E5FBB">
        <w:rPr>
          <w:rFonts w:ascii="Times New Roman" w:eastAsia="Times New Roman" w:hAnsi="Times New Roman" w:cs="Times New Roman"/>
          <w:sz w:val="28"/>
          <w:szCs w:val="28"/>
          <w:lang w:val="uk-UA" w:eastAsia="ru-RU"/>
        </w:rPr>
        <w:t>ли</w:t>
      </w:r>
      <w:r w:rsidRPr="007E5FBB">
        <w:rPr>
          <w:rFonts w:ascii="Times New Roman" w:eastAsia="Times New Roman" w:hAnsi="Times New Roman" w:cs="Times New Roman"/>
          <w:sz w:val="28"/>
          <w:szCs w:val="28"/>
          <w:lang w:eastAsia="ru-RU"/>
        </w:rPr>
        <w:t xml:space="preserve"> наскрізний отвір в черевній стінці. В отвір проводи</w:t>
      </w:r>
      <w:r w:rsidRPr="007E5FBB">
        <w:rPr>
          <w:rFonts w:ascii="Times New Roman" w:eastAsia="Times New Roman" w:hAnsi="Times New Roman" w:cs="Times New Roman"/>
          <w:sz w:val="28"/>
          <w:szCs w:val="28"/>
          <w:lang w:val="uk-UA" w:eastAsia="ru-RU"/>
        </w:rPr>
        <w:t>лася</w:t>
      </w:r>
      <w:r w:rsidRPr="007E5FBB">
        <w:rPr>
          <w:rFonts w:ascii="Times New Roman" w:eastAsia="Times New Roman" w:hAnsi="Times New Roman" w:cs="Times New Roman"/>
          <w:sz w:val="28"/>
          <w:szCs w:val="28"/>
          <w:lang w:eastAsia="ru-RU"/>
        </w:rPr>
        <w:t xml:space="preserve"> дренажн</w:t>
      </w:r>
      <w:r w:rsidRPr="007E5FBB">
        <w:rPr>
          <w:rFonts w:ascii="Times New Roman" w:eastAsia="Times New Roman" w:hAnsi="Times New Roman" w:cs="Times New Roman"/>
          <w:sz w:val="28"/>
          <w:szCs w:val="28"/>
          <w:lang w:val="uk-UA" w:eastAsia="ru-RU"/>
        </w:rPr>
        <w:t>а</w:t>
      </w:r>
      <w:r w:rsidRPr="007E5FBB">
        <w:rPr>
          <w:rFonts w:ascii="Times New Roman" w:eastAsia="Times New Roman" w:hAnsi="Times New Roman" w:cs="Times New Roman"/>
          <w:sz w:val="28"/>
          <w:szCs w:val="28"/>
          <w:lang w:eastAsia="ru-RU"/>
        </w:rPr>
        <w:t xml:space="preserve"> трубк</w:t>
      </w:r>
      <w:r w:rsidRPr="007E5FBB">
        <w:rPr>
          <w:rFonts w:ascii="Times New Roman" w:eastAsia="Times New Roman" w:hAnsi="Times New Roman" w:cs="Times New Roman"/>
          <w:sz w:val="28"/>
          <w:szCs w:val="28"/>
          <w:lang w:val="uk-UA" w:eastAsia="ru-RU"/>
        </w:rPr>
        <w:t>а</w:t>
      </w:r>
      <w:r w:rsidRPr="007E5FBB">
        <w:rPr>
          <w:rFonts w:ascii="Times New Roman" w:eastAsia="Times New Roman" w:hAnsi="Times New Roman" w:cs="Times New Roman"/>
          <w:sz w:val="28"/>
          <w:szCs w:val="28"/>
          <w:lang w:eastAsia="ru-RU"/>
        </w:rPr>
        <w:t xml:space="preserve"> з гумовим дренажем. </w:t>
      </w:r>
      <w:r w:rsidRPr="007E5FBB">
        <w:rPr>
          <w:rFonts w:ascii="Times New Roman" w:eastAsia="Times New Roman" w:hAnsi="Times New Roman" w:cs="Times New Roman"/>
          <w:sz w:val="28"/>
          <w:szCs w:val="28"/>
          <w:lang w:val="uk-UA" w:eastAsia="ru-RU"/>
        </w:rPr>
        <w:t>Т</w:t>
      </w:r>
      <w:r w:rsidRPr="007E5FBB">
        <w:rPr>
          <w:rFonts w:ascii="Times New Roman" w:eastAsia="Times New Roman" w:hAnsi="Times New Roman" w:cs="Times New Roman"/>
          <w:sz w:val="28"/>
          <w:szCs w:val="28"/>
          <w:lang w:eastAsia="ru-RU"/>
        </w:rPr>
        <w:t xml:space="preserve">рубковий дренаж </w:t>
      </w:r>
      <w:r w:rsidRPr="007E5FBB">
        <w:rPr>
          <w:rFonts w:ascii="Times New Roman" w:eastAsia="Times New Roman" w:hAnsi="Times New Roman" w:cs="Times New Roman"/>
          <w:sz w:val="28"/>
          <w:szCs w:val="28"/>
          <w:lang w:val="uk-UA" w:eastAsia="ru-RU"/>
        </w:rPr>
        <w:t>у</w:t>
      </w:r>
      <w:r w:rsidRPr="007E5FBB">
        <w:rPr>
          <w:rFonts w:ascii="Times New Roman" w:eastAsia="Times New Roman" w:hAnsi="Times New Roman" w:cs="Times New Roman"/>
          <w:sz w:val="28"/>
          <w:szCs w:val="28"/>
          <w:lang w:eastAsia="ru-RU"/>
        </w:rPr>
        <w:t>клада</w:t>
      </w:r>
      <w:r w:rsidRPr="007E5FBB">
        <w:rPr>
          <w:rFonts w:ascii="Times New Roman" w:eastAsia="Times New Roman" w:hAnsi="Times New Roman" w:cs="Times New Roman"/>
          <w:sz w:val="28"/>
          <w:szCs w:val="28"/>
          <w:lang w:val="uk-UA" w:eastAsia="ru-RU"/>
        </w:rPr>
        <w:t>вся</w:t>
      </w:r>
      <w:r w:rsidRPr="007E5FBB">
        <w:rPr>
          <w:rFonts w:ascii="Times New Roman" w:eastAsia="Times New Roman" w:hAnsi="Times New Roman" w:cs="Times New Roman"/>
          <w:sz w:val="28"/>
          <w:szCs w:val="28"/>
          <w:lang w:eastAsia="ru-RU"/>
        </w:rPr>
        <w:t xml:space="preserve"> в малий таз максимально вниз в крижову западину по задньо-боковій стінці прямої кишки, гумовий дренаж уклада</w:t>
      </w:r>
      <w:r w:rsidRPr="007E5FBB">
        <w:rPr>
          <w:rFonts w:ascii="Times New Roman" w:eastAsia="Times New Roman" w:hAnsi="Times New Roman" w:cs="Times New Roman"/>
          <w:sz w:val="28"/>
          <w:szCs w:val="28"/>
          <w:lang w:val="uk-UA" w:eastAsia="ru-RU"/>
        </w:rPr>
        <w:t>вся</w:t>
      </w:r>
      <w:r w:rsidRPr="007E5FBB">
        <w:rPr>
          <w:rFonts w:ascii="Times New Roman" w:eastAsia="Times New Roman" w:hAnsi="Times New Roman" w:cs="Times New Roman"/>
          <w:sz w:val="28"/>
          <w:szCs w:val="28"/>
          <w:lang w:eastAsia="ru-RU"/>
        </w:rPr>
        <w:t xml:space="preserve"> паралельно трубковому. Кишку, яка місти</w:t>
      </w:r>
      <w:r w:rsidRPr="007E5FBB">
        <w:rPr>
          <w:rFonts w:ascii="Times New Roman" w:eastAsia="Times New Roman" w:hAnsi="Times New Roman" w:cs="Times New Roman"/>
          <w:sz w:val="28"/>
          <w:szCs w:val="28"/>
          <w:lang w:val="uk-UA" w:eastAsia="ru-RU"/>
        </w:rPr>
        <w:t>ла</w:t>
      </w:r>
      <w:r w:rsidRPr="007E5FBB">
        <w:rPr>
          <w:rFonts w:ascii="Times New Roman" w:eastAsia="Times New Roman" w:hAnsi="Times New Roman" w:cs="Times New Roman"/>
          <w:sz w:val="28"/>
          <w:szCs w:val="28"/>
          <w:lang w:eastAsia="ru-RU"/>
        </w:rPr>
        <w:t xml:space="preserve"> анастомоз, вкрива</w:t>
      </w:r>
      <w:r w:rsidRPr="007E5FBB">
        <w:rPr>
          <w:rFonts w:ascii="Times New Roman" w:eastAsia="Times New Roman" w:hAnsi="Times New Roman" w:cs="Times New Roman"/>
          <w:sz w:val="28"/>
          <w:szCs w:val="28"/>
          <w:lang w:val="uk-UA" w:eastAsia="ru-RU"/>
        </w:rPr>
        <w:t>ли</w:t>
      </w:r>
      <w:r w:rsidRPr="007E5FBB">
        <w:rPr>
          <w:rFonts w:ascii="Times New Roman" w:eastAsia="Times New Roman" w:hAnsi="Times New Roman" w:cs="Times New Roman"/>
          <w:sz w:val="28"/>
          <w:szCs w:val="28"/>
          <w:lang w:eastAsia="ru-RU"/>
        </w:rPr>
        <w:t xml:space="preserve"> парієтальною очеревиною, тим самим викону</w:t>
      </w:r>
      <w:r w:rsidRPr="007E5FBB">
        <w:rPr>
          <w:rFonts w:ascii="Times New Roman" w:eastAsia="Times New Roman" w:hAnsi="Times New Roman" w:cs="Times New Roman"/>
          <w:sz w:val="28"/>
          <w:szCs w:val="28"/>
          <w:lang w:val="uk-UA" w:eastAsia="ru-RU"/>
        </w:rPr>
        <w:t>вали</w:t>
      </w:r>
      <w:r w:rsidRPr="007E5FBB">
        <w:rPr>
          <w:rFonts w:ascii="Times New Roman" w:eastAsia="Times New Roman" w:hAnsi="Times New Roman" w:cs="Times New Roman"/>
          <w:sz w:val="28"/>
          <w:szCs w:val="28"/>
          <w:lang w:eastAsia="ru-RU"/>
        </w:rPr>
        <w:t xml:space="preserve"> екстраперітонізацію анастомозу. </w:t>
      </w:r>
      <w:r w:rsidRPr="007E5FBB">
        <w:rPr>
          <w:rFonts w:ascii="Times New Roman" w:eastAsia="Times New Roman" w:hAnsi="Times New Roman" w:cs="Times New Roman"/>
          <w:sz w:val="28"/>
          <w:szCs w:val="28"/>
          <w:lang w:val="uk-UA" w:eastAsia="ru-RU"/>
        </w:rPr>
        <w:t xml:space="preserve">Ці заходи в разі неспроможності швів анастомозу виконували бар'єрну і дренажну функції для локалізації процесу. </w:t>
      </w:r>
      <w:r w:rsidRPr="007E5FBB">
        <w:rPr>
          <w:rFonts w:ascii="Times New Roman" w:eastAsia="Times New Roman" w:hAnsi="Times New Roman" w:cs="Times New Roman"/>
          <w:sz w:val="28"/>
          <w:szCs w:val="28"/>
          <w:lang w:eastAsia="ru-RU"/>
        </w:rPr>
        <w:t>Дренажі фіксу</w:t>
      </w:r>
      <w:r w:rsidRPr="007E5FBB">
        <w:rPr>
          <w:rFonts w:ascii="Times New Roman" w:eastAsia="Times New Roman" w:hAnsi="Times New Roman" w:cs="Times New Roman"/>
          <w:sz w:val="28"/>
          <w:szCs w:val="28"/>
          <w:lang w:val="uk-UA" w:eastAsia="ru-RU"/>
        </w:rPr>
        <w:t>валися</w:t>
      </w:r>
      <w:r w:rsidRPr="007E5FBB">
        <w:rPr>
          <w:rFonts w:ascii="Times New Roman" w:eastAsia="Times New Roman" w:hAnsi="Times New Roman" w:cs="Times New Roman"/>
          <w:sz w:val="28"/>
          <w:szCs w:val="28"/>
          <w:lang w:eastAsia="ru-RU"/>
        </w:rPr>
        <w:t xml:space="preserve"> до шкіри на передній черевній </w:t>
      </w:r>
      <w:r w:rsidRPr="007E5FBB">
        <w:rPr>
          <w:rFonts w:ascii="Times New Roman" w:eastAsia="Times New Roman" w:hAnsi="Times New Roman" w:cs="Times New Roman"/>
          <w:sz w:val="28"/>
          <w:szCs w:val="28"/>
          <w:lang w:eastAsia="ru-RU"/>
        </w:rPr>
        <w:lastRenderedPageBreak/>
        <w:t>стінці. Застосування розробленого способу дозволило забезпечити достатню дренажну і бар'єрну функцію при незначних матеріальних витратах</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8"/>
          <w:lang w:eastAsia="ru-RU"/>
        </w:rPr>
        <w:t>У периопераційному періоді вивчався стан кровопостачання стінки кишки з використанням розробленого нами способу, суть якого, описана в розділі 3, полягала у вивченні електричних параметрів ділянки кишки, що підлягав анастомозуванню з інтактною ділянкою кишки (зазвичай, низхідної ободової – поза зоною мобілізації). Метод не відрізнявся від застосованого в експерименті. Реєструвалося падіння напруги ΔU на частотах 100 (ΔU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і 10000 (ΔU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 Гц і обчислювалося їх співвідношення – ΔU</w:t>
      </w:r>
      <w:r w:rsidRPr="007E5FBB">
        <w:rPr>
          <w:rFonts w:ascii="Times New Roman" w:eastAsia="Times New Roman" w:hAnsi="Times New Roman" w:cs="Times New Roman"/>
          <w:sz w:val="28"/>
          <w:szCs w:val="28"/>
          <w:vertAlign w:val="subscript"/>
          <w:lang w:eastAsia="ru-RU"/>
        </w:rPr>
        <w:t xml:space="preserve">100 </w:t>
      </w:r>
      <w:r w:rsidRPr="007E5FBB">
        <w:rPr>
          <w:rFonts w:ascii="Times New Roman" w:eastAsia="Times New Roman" w:hAnsi="Times New Roman" w:cs="Times New Roman"/>
          <w:sz w:val="28"/>
          <w:szCs w:val="28"/>
          <w:lang w:eastAsia="ru-RU"/>
        </w:rPr>
        <w:t>/ ΔU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w:t>
      </w:r>
    </w:p>
    <w:p w:rsidR="007E5FBB" w:rsidRPr="007E5FBB" w:rsidRDefault="007E5FBB" w:rsidP="007E5FBB">
      <w:pPr>
        <w:spacing w:after="0" w:line="360" w:lineRule="auto"/>
        <w:jc w:val="center"/>
        <w:rPr>
          <w:rFonts w:ascii="Times New Roman" w:eastAsia="Times New Roman" w:hAnsi="Times New Roman" w:cs="Times New Roman"/>
          <w:sz w:val="28"/>
          <w:szCs w:val="24"/>
          <w:lang w:eastAsia="ru-RU"/>
        </w:rPr>
      </w:pPr>
      <w:r w:rsidRPr="007E5FBB">
        <w:rPr>
          <w:rFonts w:ascii="Times New Roman" w:eastAsia="Times New Roman" w:hAnsi="Times New Roman" w:cs="Times New Roman"/>
          <w:noProof/>
          <w:sz w:val="28"/>
          <w:szCs w:val="24"/>
          <w:lang w:eastAsia="ru-RU"/>
        </w:rPr>
        <w:drawing>
          <wp:inline distT="0" distB="0" distL="0" distR="0" wp14:anchorId="0B932621" wp14:editId="272A81ED">
            <wp:extent cx="3800475" cy="2686050"/>
            <wp:effectExtent l="19050" t="0" r="9525" b="0"/>
            <wp:docPr id="2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6" cstate="print"/>
                    <a:srcRect/>
                    <a:stretch>
                      <a:fillRect/>
                    </a:stretch>
                  </pic:blipFill>
                  <pic:spPr bwMode="auto">
                    <a:xfrm>
                      <a:off x="0" y="0"/>
                      <a:ext cx="3800475" cy="2686050"/>
                    </a:xfrm>
                    <a:prstGeom prst="rect">
                      <a:avLst/>
                    </a:prstGeom>
                    <a:noFill/>
                    <a:ln w="9525">
                      <a:noFill/>
                      <a:miter lim="800000"/>
                      <a:headEnd/>
                      <a:tailEnd/>
                    </a:ln>
                    <a:effectLst/>
                  </pic:spPr>
                </pic:pic>
              </a:graphicData>
            </a:graphic>
          </wp:inline>
        </w:drawing>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sz w:val="28"/>
          <w:szCs w:val="24"/>
          <w:lang w:eastAsia="ru-RU"/>
        </w:rPr>
        <w:t xml:space="preserve">Рис. 5.2 </w:t>
      </w:r>
      <w:r w:rsidRPr="007E5FBB">
        <w:rPr>
          <w:rFonts w:ascii="Times New Roman" w:eastAsia="Times New Roman" w:hAnsi="Times New Roman" w:cs="Times New Roman"/>
          <w:b/>
          <w:sz w:val="28"/>
          <w:szCs w:val="24"/>
          <w:lang w:eastAsia="ru-RU"/>
        </w:rPr>
        <w:t>Вивчення стану кровопостачання прямої кишки після її резекції.</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567"/>
        <w:jc w:val="both"/>
        <w:rPr>
          <w:rFonts w:ascii="Times New Roman" w:eastAsia="Arial" w:hAnsi="Times New Roman" w:cs="Times New Roman"/>
          <w:color w:val="000000"/>
          <w:sz w:val="28"/>
        </w:rPr>
      </w:pPr>
      <w:r w:rsidRPr="007E5FBB">
        <w:rPr>
          <w:rFonts w:ascii="Times New Roman" w:eastAsia="Times New Roman" w:hAnsi="Times New Roman" w:cs="Times New Roman"/>
          <w:sz w:val="28"/>
          <w:szCs w:val="24"/>
          <w:lang w:val="uk-UA" w:eastAsia="ru-RU"/>
        </w:rPr>
        <w:t xml:space="preserve">Якщо відношення </w:t>
      </w:r>
      <w:r w:rsidRPr="007E5FBB">
        <w:rPr>
          <w:rFonts w:ascii="Times New Roman" w:eastAsia="Times New Roman" w:hAnsi="Times New Roman" w:cs="Times New Roman"/>
          <w:sz w:val="28"/>
          <w:szCs w:val="24"/>
          <w:lang w:eastAsia="ru-RU"/>
        </w:rPr>
        <w:t>ΔU</w:t>
      </w:r>
      <w:r w:rsidRPr="007E5FBB">
        <w:rPr>
          <w:rFonts w:ascii="Times New Roman" w:eastAsia="Times New Roman" w:hAnsi="Times New Roman" w:cs="Times New Roman"/>
          <w:sz w:val="28"/>
          <w:szCs w:val="24"/>
          <w:vertAlign w:val="subscript"/>
          <w:lang w:val="uk-UA" w:eastAsia="ru-RU"/>
        </w:rPr>
        <w:t>100</w:t>
      </w:r>
      <w:r w:rsidRPr="007E5FBB">
        <w:rPr>
          <w:rFonts w:ascii="Times New Roman" w:eastAsia="Times New Roman" w:hAnsi="Times New Roman" w:cs="Times New Roman"/>
          <w:sz w:val="28"/>
          <w:szCs w:val="24"/>
          <w:lang w:val="uk-UA" w:eastAsia="ru-RU"/>
        </w:rPr>
        <w:t xml:space="preserve"> / </w:t>
      </w:r>
      <w:r w:rsidRPr="007E5FBB">
        <w:rPr>
          <w:rFonts w:ascii="Times New Roman" w:eastAsia="Times New Roman" w:hAnsi="Times New Roman" w:cs="Times New Roman"/>
          <w:sz w:val="28"/>
          <w:szCs w:val="24"/>
          <w:lang w:eastAsia="ru-RU"/>
        </w:rPr>
        <w:t>ΔU</w:t>
      </w:r>
      <w:r w:rsidRPr="007E5FBB">
        <w:rPr>
          <w:rFonts w:ascii="Times New Roman" w:eastAsia="Times New Roman" w:hAnsi="Times New Roman" w:cs="Times New Roman"/>
          <w:sz w:val="28"/>
          <w:szCs w:val="24"/>
          <w:vertAlign w:val="subscript"/>
          <w:lang w:val="uk-UA" w:eastAsia="ru-RU"/>
        </w:rPr>
        <w:t>100000</w:t>
      </w:r>
      <w:r w:rsidRPr="007E5FBB">
        <w:rPr>
          <w:rFonts w:ascii="Times New Roman" w:eastAsia="Times New Roman" w:hAnsi="Times New Roman" w:cs="Times New Roman"/>
          <w:sz w:val="28"/>
          <w:szCs w:val="24"/>
          <w:lang w:val="uk-UA" w:eastAsia="ru-RU"/>
        </w:rPr>
        <w:t xml:space="preserve"> дорівнювало або перевищувало значення 7: 1, життєздатність кишки вважалася сумнівною, в таких випадках проводилася резекція проксимальної ділянки до отримання прийнятних показників. </w:t>
      </w:r>
      <w:r w:rsidRPr="007E5FBB">
        <w:rPr>
          <w:rFonts w:ascii="Times New Roman" w:eastAsia="Times New Roman" w:hAnsi="Times New Roman" w:cs="Times New Roman"/>
          <w:sz w:val="28"/>
          <w:szCs w:val="24"/>
          <w:lang w:eastAsia="ru-RU"/>
        </w:rPr>
        <w:t>При співвідношенні менше 6,5:1 – кишка визнавалася придатною до анастомозування.</w:t>
      </w:r>
      <w:r w:rsidRPr="007E5FBB">
        <w:rPr>
          <w:rFonts w:ascii="Times New Roman" w:eastAsia="Times New Roman" w:hAnsi="Times New Roman" w:cs="Times New Roman"/>
          <w:sz w:val="28"/>
          <w:szCs w:val="24"/>
          <w:lang w:val="uk-UA" w:eastAsia="ru-RU"/>
        </w:rPr>
        <w:t xml:space="preserve"> </w:t>
      </w:r>
      <w:r w:rsidRPr="007E5FBB">
        <w:rPr>
          <w:rFonts w:ascii="Times New Roman" w:eastAsia="Times New Roman" w:hAnsi="Times New Roman" w:cs="Times New Roman"/>
          <w:sz w:val="28"/>
          <w:szCs w:val="24"/>
          <w:lang w:eastAsia="ru-RU"/>
        </w:rPr>
        <w:t>При співвідношенні 6,6-6,9:1 ми вважали за можливе накладення превентивно</w:t>
      </w:r>
      <w:r w:rsidRPr="007E5FBB">
        <w:rPr>
          <w:rFonts w:ascii="Times New Roman" w:eastAsia="Times New Roman" w:hAnsi="Times New Roman" w:cs="Times New Roman"/>
          <w:sz w:val="28"/>
          <w:szCs w:val="24"/>
          <w:lang w:val="uk-UA" w:eastAsia="ru-RU"/>
        </w:rPr>
        <w:t>ї ілеостоми</w:t>
      </w:r>
      <w:r w:rsidRPr="007E5FBB">
        <w:rPr>
          <w:rFonts w:ascii="Times New Roman" w:eastAsia="Times New Roman" w:hAnsi="Times New Roman" w:cs="Times New Roman"/>
          <w:sz w:val="28"/>
          <w:szCs w:val="24"/>
          <w:lang w:eastAsia="ru-RU"/>
        </w:rPr>
        <w:t xml:space="preserve"> в поєднанні з дренуванням з 2-х точок.</w:t>
      </w:r>
      <w:r w:rsidRPr="007E5FBB">
        <w:rPr>
          <w:rFonts w:ascii="Times New Roman" w:eastAsia="Arial" w:hAnsi="Times New Roman" w:cs="Times New Roman"/>
          <w:color w:val="000000"/>
          <w:sz w:val="28"/>
        </w:rPr>
        <w:t xml:space="preserve">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 xml:space="preserve">Залежно від результатів </w:t>
      </w:r>
      <w:r w:rsidRPr="007E5FBB">
        <w:rPr>
          <w:rFonts w:ascii="Times New Roman" w:eastAsia="Times New Roman" w:hAnsi="Times New Roman" w:cs="Times New Roman"/>
          <w:sz w:val="28"/>
          <w:szCs w:val="24"/>
          <w:lang w:val="uk-UA" w:eastAsia="ru-RU"/>
        </w:rPr>
        <w:t xml:space="preserve">отриманих відношень </w:t>
      </w:r>
      <w:r w:rsidRPr="007E5FBB">
        <w:rPr>
          <w:rFonts w:ascii="Times New Roman" w:eastAsia="Times New Roman" w:hAnsi="Times New Roman" w:cs="Times New Roman"/>
          <w:sz w:val="28"/>
          <w:szCs w:val="24"/>
          <w:lang w:eastAsia="ru-RU"/>
        </w:rPr>
        <w:t>ΔU</w:t>
      </w:r>
      <w:r w:rsidRPr="007E5FBB">
        <w:rPr>
          <w:rFonts w:ascii="Times New Roman" w:eastAsia="Times New Roman" w:hAnsi="Times New Roman" w:cs="Times New Roman"/>
          <w:sz w:val="28"/>
          <w:szCs w:val="24"/>
          <w:vertAlign w:val="subscript"/>
          <w:lang w:val="uk-UA" w:eastAsia="ru-RU"/>
        </w:rPr>
        <w:t>100</w:t>
      </w:r>
      <w:r w:rsidRPr="007E5FBB">
        <w:rPr>
          <w:rFonts w:ascii="Times New Roman" w:eastAsia="Times New Roman" w:hAnsi="Times New Roman" w:cs="Times New Roman"/>
          <w:sz w:val="28"/>
          <w:szCs w:val="24"/>
          <w:lang w:val="uk-UA" w:eastAsia="ru-RU"/>
        </w:rPr>
        <w:t xml:space="preserve"> / </w:t>
      </w:r>
      <w:r w:rsidRPr="007E5FBB">
        <w:rPr>
          <w:rFonts w:ascii="Times New Roman" w:eastAsia="Times New Roman" w:hAnsi="Times New Roman" w:cs="Times New Roman"/>
          <w:sz w:val="28"/>
          <w:szCs w:val="24"/>
          <w:lang w:eastAsia="ru-RU"/>
        </w:rPr>
        <w:t>ΔU</w:t>
      </w:r>
      <w:r w:rsidRPr="007E5FBB">
        <w:rPr>
          <w:rFonts w:ascii="Times New Roman" w:eastAsia="Times New Roman" w:hAnsi="Times New Roman" w:cs="Times New Roman"/>
          <w:sz w:val="28"/>
          <w:szCs w:val="24"/>
          <w:vertAlign w:val="subscript"/>
          <w:lang w:val="uk-UA" w:eastAsia="ru-RU"/>
        </w:rPr>
        <w:t>100000</w:t>
      </w:r>
      <w:r w:rsidRPr="007E5FBB">
        <w:rPr>
          <w:rFonts w:ascii="Times New Roman" w:eastAsia="Times New Roman" w:hAnsi="Times New Roman" w:cs="Times New Roman"/>
          <w:sz w:val="28"/>
          <w:szCs w:val="24"/>
          <w:lang w:eastAsia="ru-RU"/>
        </w:rPr>
        <w:t xml:space="preserve"> визначалася тактика оперативного лікування (табл. 5.3).</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5.3</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 xml:space="preserve">Оперативна тактика в залежності від результатів </w:t>
      </w:r>
      <w:r w:rsidRPr="007E5FBB">
        <w:rPr>
          <w:rFonts w:ascii="Times New Roman" w:eastAsia="Times New Roman" w:hAnsi="Times New Roman" w:cs="Times New Roman"/>
          <w:b/>
          <w:sz w:val="28"/>
          <w:szCs w:val="24"/>
          <w:lang w:val="uk-UA" w:eastAsia="ru-RU"/>
        </w:rPr>
        <w:t>жи</w:t>
      </w:r>
      <w:r w:rsidRPr="007E5FBB">
        <w:rPr>
          <w:rFonts w:ascii="Times New Roman" w:eastAsia="Times New Roman" w:hAnsi="Times New Roman" w:cs="Times New Roman"/>
          <w:b/>
          <w:sz w:val="28"/>
          <w:szCs w:val="24"/>
          <w:lang w:eastAsia="ru-RU"/>
        </w:rPr>
        <w:t>тєздатності кишкової стінки</w:t>
      </w:r>
    </w:p>
    <w:tbl>
      <w:tblPr>
        <w:tblW w:w="0" w:type="auto"/>
        <w:jc w:val="center"/>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8"/>
        <w:gridCol w:w="1361"/>
        <w:gridCol w:w="1065"/>
        <w:gridCol w:w="1284"/>
        <w:gridCol w:w="1251"/>
        <w:gridCol w:w="6"/>
      </w:tblGrid>
      <w:tr w:rsidR="007E5FBB" w:rsidRPr="007E5FBB" w:rsidTr="007E5FBB">
        <w:trPr>
          <w:trHeight w:val="470"/>
          <w:jc w:val="center"/>
        </w:trPr>
        <w:tc>
          <w:tcPr>
            <w:tcW w:w="4138" w:type="dxa"/>
            <w:vMerge w:val="restart"/>
            <w:vAlign w:val="center"/>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Оперативн</w:t>
            </w:r>
            <w:r w:rsidRPr="007E5FBB">
              <w:rPr>
                <w:rFonts w:ascii="Times New Roman" w:eastAsia="Arial" w:hAnsi="Times New Roman" w:cs="Times New Roman"/>
                <w:color w:val="000000"/>
                <w:sz w:val="24"/>
                <w:szCs w:val="24"/>
                <w:lang w:val="uk-UA"/>
              </w:rPr>
              <w:t>і заходи</w:t>
            </w:r>
          </w:p>
        </w:tc>
        <w:tc>
          <w:tcPr>
            <w:tcW w:w="3710" w:type="dxa"/>
            <w:gridSpan w:val="3"/>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lang w:val="uk-UA"/>
              </w:rPr>
              <w:t>Співвідношення</w:t>
            </w:r>
            <w:r w:rsidRPr="007E5FBB">
              <w:rPr>
                <w:rFonts w:ascii="Times New Roman" w:eastAsia="Arial" w:hAnsi="Times New Roman" w:cs="Times New Roman"/>
                <w:color w:val="000000"/>
                <w:sz w:val="24"/>
                <w:szCs w:val="24"/>
              </w:rPr>
              <w:t xml:space="preserve"> Δ</w:t>
            </w:r>
            <w:r w:rsidRPr="007E5FBB">
              <w:rPr>
                <w:rFonts w:ascii="Times New Roman" w:eastAsia="Arial" w:hAnsi="Times New Roman" w:cs="Times New Roman"/>
                <w:color w:val="000000"/>
                <w:sz w:val="24"/>
                <w:szCs w:val="24"/>
                <w:lang w:val="en-US"/>
              </w:rPr>
              <w:t>U</w:t>
            </w:r>
            <w:r w:rsidRPr="007E5FBB">
              <w:rPr>
                <w:rFonts w:ascii="Times New Roman" w:eastAsia="Arial" w:hAnsi="Times New Roman" w:cs="Times New Roman"/>
                <w:color w:val="000000"/>
                <w:sz w:val="24"/>
                <w:szCs w:val="24"/>
                <w:vertAlign w:val="subscript"/>
                <w:lang w:val="en-US"/>
              </w:rPr>
              <w:t>100</w:t>
            </w:r>
            <w:r w:rsidRPr="007E5FBB">
              <w:rPr>
                <w:rFonts w:ascii="Times New Roman" w:eastAsia="Arial" w:hAnsi="Times New Roman" w:cs="Times New Roman"/>
                <w:color w:val="000000"/>
                <w:sz w:val="24"/>
                <w:szCs w:val="24"/>
              </w:rPr>
              <w:t>/ Δ</w:t>
            </w:r>
            <w:r w:rsidRPr="007E5FBB">
              <w:rPr>
                <w:rFonts w:ascii="Times New Roman" w:eastAsia="Arial" w:hAnsi="Times New Roman" w:cs="Times New Roman"/>
                <w:color w:val="000000"/>
                <w:sz w:val="24"/>
                <w:szCs w:val="24"/>
                <w:lang w:val="en-US"/>
              </w:rPr>
              <w:t>U</w:t>
            </w:r>
            <w:r w:rsidRPr="007E5FBB">
              <w:rPr>
                <w:rFonts w:ascii="Times New Roman" w:eastAsia="Arial" w:hAnsi="Times New Roman" w:cs="Times New Roman"/>
                <w:color w:val="000000"/>
                <w:sz w:val="24"/>
                <w:szCs w:val="24"/>
                <w:vertAlign w:val="subscript"/>
                <w:lang w:val="en-US"/>
              </w:rPr>
              <w:t>100000</w:t>
            </w:r>
            <w:r w:rsidRPr="007E5FBB">
              <w:rPr>
                <w:rFonts w:ascii="Times New Roman" w:eastAsia="Arial" w:hAnsi="Times New Roman" w:cs="Times New Roman"/>
                <w:color w:val="000000"/>
                <w:sz w:val="24"/>
                <w:szCs w:val="24"/>
              </w:rPr>
              <w:t>:1</w:t>
            </w:r>
          </w:p>
        </w:tc>
        <w:tc>
          <w:tcPr>
            <w:tcW w:w="1257" w:type="dxa"/>
            <w:gridSpan w:val="2"/>
            <w:tcBorders>
              <w:bottom w:val="nil"/>
            </w:tcBorders>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p>
        </w:tc>
      </w:tr>
      <w:tr w:rsidR="007E5FBB" w:rsidRPr="007E5FBB" w:rsidTr="007E5FBB">
        <w:trPr>
          <w:gridAfter w:val="1"/>
          <w:wAfter w:w="6" w:type="dxa"/>
          <w:trHeight w:val="392"/>
          <w:jc w:val="center"/>
        </w:trPr>
        <w:tc>
          <w:tcPr>
            <w:tcW w:w="4138" w:type="dxa"/>
            <w:vMerge/>
          </w:tcPr>
          <w:p w:rsidR="007E5FBB" w:rsidRPr="007E5FBB" w:rsidRDefault="007E5FBB" w:rsidP="007E5FBB">
            <w:pPr>
              <w:spacing w:after="0" w:line="240" w:lineRule="auto"/>
              <w:rPr>
                <w:rFonts w:ascii="Times New Roman" w:eastAsia="Arial" w:hAnsi="Times New Roman" w:cs="Times New Roman"/>
                <w:color w:val="000000"/>
                <w:sz w:val="24"/>
                <w:szCs w:val="24"/>
              </w:rPr>
            </w:pPr>
          </w:p>
        </w:tc>
        <w:tc>
          <w:tcPr>
            <w:tcW w:w="136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Мен</w:t>
            </w:r>
            <w:r w:rsidRPr="007E5FBB">
              <w:rPr>
                <w:rFonts w:ascii="Times New Roman" w:eastAsia="Arial" w:hAnsi="Times New Roman" w:cs="Times New Roman"/>
                <w:color w:val="000000"/>
                <w:sz w:val="24"/>
                <w:szCs w:val="24"/>
                <w:lang w:val="uk-UA"/>
              </w:rPr>
              <w:t>ш</w:t>
            </w:r>
            <w:r w:rsidRPr="007E5FBB">
              <w:rPr>
                <w:rFonts w:ascii="Times New Roman" w:eastAsia="Arial" w:hAnsi="Times New Roman" w:cs="Times New Roman"/>
                <w:color w:val="000000"/>
                <w:sz w:val="24"/>
                <w:szCs w:val="24"/>
              </w:rPr>
              <w:t>е 6,5</w:t>
            </w:r>
          </w:p>
        </w:tc>
        <w:tc>
          <w:tcPr>
            <w:tcW w:w="1065"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6,6-6,9</w:t>
            </w:r>
          </w:p>
        </w:tc>
        <w:tc>
          <w:tcPr>
            <w:tcW w:w="1284"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 xml:space="preserve">7 </w:t>
            </w:r>
            <w:r w:rsidRPr="007E5FBB">
              <w:rPr>
                <w:rFonts w:ascii="Times New Roman" w:eastAsia="Arial" w:hAnsi="Times New Roman" w:cs="Times New Roman"/>
                <w:color w:val="000000"/>
                <w:sz w:val="24"/>
                <w:szCs w:val="24"/>
                <w:lang w:val="uk-UA"/>
              </w:rPr>
              <w:t>та більше</w:t>
            </w:r>
          </w:p>
        </w:tc>
        <w:tc>
          <w:tcPr>
            <w:tcW w:w="1251" w:type="dxa"/>
            <w:tcBorders>
              <w:top w:val="nil"/>
            </w:tcBorders>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lang w:val="uk-UA"/>
              </w:rPr>
              <w:t>Усього</w:t>
            </w:r>
          </w:p>
        </w:tc>
      </w:tr>
      <w:tr w:rsidR="007E5FBB" w:rsidRPr="007E5FBB" w:rsidTr="007E5FBB">
        <w:trPr>
          <w:gridAfter w:val="1"/>
          <w:wAfter w:w="6" w:type="dxa"/>
          <w:trHeight w:val="297"/>
          <w:jc w:val="center"/>
        </w:trPr>
        <w:tc>
          <w:tcPr>
            <w:tcW w:w="4138" w:type="dxa"/>
          </w:tcPr>
          <w:p w:rsidR="007E5FBB" w:rsidRPr="007E5FBB" w:rsidRDefault="007E5FBB" w:rsidP="007E5FBB">
            <w:pPr>
              <w:spacing w:after="0" w:line="240" w:lineRule="auto"/>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На</w:t>
            </w:r>
            <w:r w:rsidRPr="007E5FBB">
              <w:rPr>
                <w:rFonts w:ascii="Times New Roman" w:eastAsia="Arial" w:hAnsi="Times New Roman" w:cs="Times New Roman"/>
                <w:color w:val="000000"/>
                <w:sz w:val="24"/>
                <w:szCs w:val="24"/>
                <w:lang w:val="uk-UA"/>
              </w:rPr>
              <w:t>кладення</w:t>
            </w:r>
            <w:r w:rsidRPr="007E5FBB">
              <w:rPr>
                <w:rFonts w:ascii="Times New Roman" w:eastAsia="Arial" w:hAnsi="Times New Roman" w:cs="Times New Roman"/>
                <w:color w:val="000000"/>
                <w:sz w:val="24"/>
                <w:szCs w:val="24"/>
              </w:rPr>
              <w:t xml:space="preserve"> анастомоз</w:t>
            </w:r>
            <w:r w:rsidRPr="007E5FBB">
              <w:rPr>
                <w:rFonts w:ascii="Times New Roman" w:eastAsia="Arial" w:hAnsi="Times New Roman" w:cs="Times New Roman"/>
                <w:color w:val="000000"/>
                <w:sz w:val="24"/>
                <w:szCs w:val="24"/>
                <w:lang w:val="uk-UA"/>
              </w:rPr>
              <w:t>у</w:t>
            </w:r>
          </w:p>
        </w:tc>
        <w:tc>
          <w:tcPr>
            <w:tcW w:w="136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39</w:t>
            </w:r>
          </w:p>
        </w:tc>
        <w:tc>
          <w:tcPr>
            <w:tcW w:w="1065"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w:t>
            </w:r>
          </w:p>
        </w:tc>
        <w:tc>
          <w:tcPr>
            <w:tcW w:w="1284"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0</w:t>
            </w:r>
          </w:p>
        </w:tc>
        <w:tc>
          <w:tcPr>
            <w:tcW w:w="125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39</w:t>
            </w:r>
          </w:p>
        </w:tc>
      </w:tr>
      <w:tr w:rsidR="007E5FBB" w:rsidRPr="007E5FBB" w:rsidTr="007E5FBB">
        <w:trPr>
          <w:gridAfter w:val="1"/>
          <w:wAfter w:w="6" w:type="dxa"/>
          <w:trHeight w:val="659"/>
          <w:jc w:val="center"/>
        </w:trPr>
        <w:tc>
          <w:tcPr>
            <w:tcW w:w="4138" w:type="dxa"/>
          </w:tcPr>
          <w:p w:rsidR="007E5FBB" w:rsidRPr="007E5FBB" w:rsidRDefault="007E5FBB" w:rsidP="007E5FBB">
            <w:pPr>
              <w:spacing w:after="0" w:line="240" w:lineRule="auto"/>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Ререзекц</w:t>
            </w:r>
            <w:r w:rsidRPr="007E5FBB">
              <w:rPr>
                <w:rFonts w:ascii="Times New Roman" w:eastAsia="Arial" w:hAnsi="Times New Roman" w:cs="Times New Roman"/>
                <w:color w:val="000000"/>
                <w:sz w:val="24"/>
                <w:szCs w:val="24"/>
                <w:lang w:val="uk-UA"/>
              </w:rPr>
              <w:t>і</w:t>
            </w:r>
            <w:r w:rsidRPr="007E5FBB">
              <w:rPr>
                <w:rFonts w:ascii="Times New Roman" w:eastAsia="Arial" w:hAnsi="Times New Roman" w:cs="Times New Roman"/>
                <w:color w:val="000000"/>
                <w:sz w:val="24"/>
                <w:szCs w:val="24"/>
              </w:rPr>
              <w:t>я прив</w:t>
            </w:r>
            <w:r w:rsidRPr="007E5FBB">
              <w:rPr>
                <w:rFonts w:ascii="Times New Roman" w:eastAsia="Arial" w:hAnsi="Times New Roman" w:cs="Times New Roman"/>
                <w:color w:val="000000"/>
                <w:sz w:val="24"/>
                <w:szCs w:val="24"/>
                <w:lang w:val="uk-UA"/>
              </w:rPr>
              <w:t>ідного відділу з накладенням</w:t>
            </w:r>
            <w:r w:rsidRPr="007E5FBB">
              <w:rPr>
                <w:rFonts w:ascii="Times New Roman" w:eastAsia="Arial" w:hAnsi="Times New Roman" w:cs="Times New Roman"/>
                <w:color w:val="000000"/>
                <w:sz w:val="24"/>
                <w:szCs w:val="24"/>
              </w:rPr>
              <w:t xml:space="preserve"> анастомоз</w:t>
            </w:r>
            <w:r w:rsidRPr="007E5FBB">
              <w:rPr>
                <w:rFonts w:ascii="Times New Roman" w:eastAsia="Arial" w:hAnsi="Times New Roman" w:cs="Times New Roman"/>
                <w:color w:val="000000"/>
                <w:sz w:val="24"/>
                <w:szCs w:val="24"/>
                <w:lang w:val="uk-UA"/>
              </w:rPr>
              <w:t>у</w:t>
            </w:r>
          </w:p>
        </w:tc>
        <w:tc>
          <w:tcPr>
            <w:tcW w:w="136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w:t>
            </w:r>
          </w:p>
        </w:tc>
        <w:tc>
          <w:tcPr>
            <w:tcW w:w="1065"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4</w:t>
            </w:r>
          </w:p>
        </w:tc>
        <w:tc>
          <w:tcPr>
            <w:tcW w:w="1284"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5</w:t>
            </w:r>
          </w:p>
        </w:tc>
        <w:tc>
          <w:tcPr>
            <w:tcW w:w="125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9</w:t>
            </w:r>
          </w:p>
        </w:tc>
      </w:tr>
      <w:tr w:rsidR="007E5FBB" w:rsidRPr="007E5FBB" w:rsidTr="007E5FBB">
        <w:trPr>
          <w:gridAfter w:val="1"/>
          <w:wAfter w:w="6" w:type="dxa"/>
          <w:trHeight w:val="625"/>
          <w:jc w:val="center"/>
        </w:trPr>
        <w:tc>
          <w:tcPr>
            <w:tcW w:w="4138" w:type="dxa"/>
          </w:tcPr>
          <w:p w:rsidR="007E5FBB" w:rsidRPr="007E5FBB" w:rsidRDefault="007E5FBB" w:rsidP="007E5FBB">
            <w:pPr>
              <w:spacing w:after="0" w:line="240" w:lineRule="auto"/>
              <w:rPr>
                <w:rFonts w:ascii="Times New Roman" w:eastAsia="Arial" w:hAnsi="Times New Roman" w:cs="Times New Roman"/>
                <w:color w:val="000000"/>
                <w:sz w:val="24"/>
                <w:szCs w:val="24"/>
                <w:lang w:val="uk-UA"/>
              </w:rPr>
            </w:pPr>
            <w:r w:rsidRPr="007E5FBB">
              <w:rPr>
                <w:rFonts w:ascii="Times New Roman" w:eastAsia="Arial" w:hAnsi="Times New Roman" w:cs="Times New Roman"/>
                <w:color w:val="000000"/>
                <w:sz w:val="24"/>
                <w:szCs w:val="24"/>
              </w:rPr>
              <w:t xml:space="preserve">Превентивна </w:t>
            </w:r>
            <w:r w:rsidRPr="007E5FBB">
              <w:rPr>
                <w:rFonts w:ascii="Times New Roman" w:eastAsia="Arial" w:hAnsi="Times New Roman" w:cs="Times New Roman"/>
                <w:color w:val="000000"/>
                <w:sz w:val="24"/>
                <w:szCs w:val="24"/>
                <w:lang w:val="uk-UA"/>
              </w:rPr>
              <w:t>і</w:t>
            </w:r>
            <w:r w:rsidRPr="007E5FBB">
              <w:rPr>
                <w:rFonts w:ascii="Times New Roman" w:eastAsia="Arial" w:hAnsi="Times New Roman" w:cs="Times New Roman"/>
                <w:color w:val="000000"/>
                <w:sz w:val="24"/>
                <w:szCs w:val="24"/>
              </w:rPr>
              <w:t xml:space="preserve">леостома </w:t>
            </w:r>
          </w:p>
          <w:p w:rsidR="007E5FBB" w:rsidRPr="007E5FBB" w:rsidRDefault="007E5FBB" w:rsidP="007E5FBB">
            <w:pPr>
              <w:spacing w:after="0" w:line="240" w:lineRule="auto"/>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 дрен</w:t>
            </w:r>
            <w:r w:rsidRPr="007E5FBB">
              <w:rPr>
                <w:rFonts w:ascii="Times New Roman" w:eastAsia="Arial" w:hAnsi="Times New Roman" w:cs="Times New Roman"/>
                <w:color w:val="000000"/>
                <w:sz w:val="24"/>
                <w:szCs w:val="24"/>
                <w:lang w:val="uk-UA"/>
              </w:rPr>
              <w:t xml:space="preserve">ування </w:t>
            </w:r>
            <w:r w:rsidRPr="007E5FBB">
              <w:rPr>
                <w:rFonts w:ascii="Times New Roman" w:eastAsia="Arial" w:hAnsi="Times New Roman" w:cs="Times New Roman"/>
                <w:color w:val="000000"/>
                <w:sz w:val="24"/>
                <w:szCs w:val="24"/>
              </w:rPr>
              <w:t>з 2-х точ</w:t>
            </w:r>
            <w:r w:rsidRPr="007E5FBB">
              <w:rPr>
                <w:rFonts w:ascii="Times New Roman" w:eastAsia="Arial" w:hAnsi="Times New Roman" w:cs="Times New Roman"/>
                <w:color w:val="000000"/>
                <w:sz w:val="24"/>
                <w:szCs w:val="24"/>
                <w:lang w:val="uk-UA"/>
              </w:rPr>
              <w:t>о</w:t>
            </w:r>
            <w:r w:rsidRPr="007E5FBB">
              <w:rPr>
                <w:rFonts w:ascii="Times New Roman" w:eastAsia="Arial" w:hAnsi="Times New Roman" w:cs="Times New Roman"/>
                <w:color w:val="000000"/>
                <w:sz w:val="24"/>
                <w:szCs w:val="24"/>
              </w:rPr>
              <w:t>к</w:t>
            </w:r>
          </w:p>
        </w:tc>
        <w:tc>
          <w:tcPr>
            <w:tcW w:w="136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w:t>
            </w:r>
          </w:p>
        </w:tc>
        <w:tc>
          <w:tcPr>
            <w:tcW w:w="1065"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11</w:t>
            </w:r>
          </w:p>
        </w:tc>
        <w:tc>
          <w:tcPr>
            <w:tcW w:w="1284"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w:t>
            </w:r>
          </w:p>
        </w:tc>
        <w:tc>
          <w:tcPr>
            <w:tcW w:w="125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11</w:t>
            </w:r>
          </w:p>
        </w:tc>
      </w:tr>
      <w:tr w:rsidR="007E5FBB" w:rsidRPr="007E5FBB" w:rsidTr="007E5FBB">
        <w:trPr>
          <w:gridAfter w:val="1"/>
          <w:wAfter w:w="6" w:type="dxa"/>
          <w:trHeight w:val="296"/>
          <w:jc w:val="center"/>
        </w:trPr>
        <w:tc>
          <w:tcPr>
            <w:tcW w:w="4138" w:type="dxa"/>
          </w:tcPr>
          <w:p w:rsidR="007E5FBB" w:rsidRPr="007E5FBB" w:rsidRDefault="007E5FBB" w:rsidP="007E5FBB">
            <w:pPr>
              <w:spacing w:after="0" w:line="240" w:lineRule="auto"/>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lang w:val="uk-UA"/>
              </w:rPr>
              <w:t>Усього</w:t>
            </w:r>
          </w:p>
        </w:tc>
        <w:tc>
          <w:tcPr>
            <w:tcW w:w="136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39</w:t>
            </w:r>
          </w:p>
        </w:tc>
        <w:tc>
          <w:tcPr>
            <w:tcW w:w="1065"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15</w:t>
            </w:r>
          </w:p>
        </w:tc>
        <w:tc>
          <w:tcPr>
            <w:tcW w:w="1284"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5</w:t>
            </w:r>
          </w:p>
        </w:tc>
        <w:tc>
          <w:tcPr>
            <w:tcW w:w="1251" w:type="dxa"/>
          </w:tcPr>
          <w:p w:rsidR="007E5FBB" w:rsidRPr="007E5FBB" w:rsidRDefault="007E5FBB" w:rsidP="007E5FBB">
            <w:pPr>
              <w:spacing w:after="0" w:line="240" w:lineRule="auto"/>
              <w:jc w:val="center"/>
              <w:rPr>
                <w:rFonts w:ascii="Times New Roman" w:eastAsia="Arial" w:hAnsi="Times New Roman" w:cs="Times New Roman"/>
                <w:color w:val="000000"/>
                <w:sz w:val="24"/>
                <w:szCs w:val="24"/>
              </w:rPr>
            </w:pPr>
            <w:r w:rsidRPr="007E5FBB">
              <w:rPr>
                <w:rFonts w:ascii="Times New Roman" w:eastAsia="Arial" w:hAnsi="Times New Roman" w:cs="Times New Roman"/>
                <w:color w:val="000000"/>
                <w:sz w:val="24"/>
                <w:szCs w:val="24"/>
              </w:rPr>
              <w:t>59</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 xml:space="preserve">У 5 пацієнтів за отриманими даними була виконана ререзекція проксимального відрізка кишки. При повторному вивченні цього параметра і величині встановленого співвідношення менш 6,5 – пацієнтам було накладено анастомоз. В результаті проведених профілактичних заходів в основній групі ускладнення зустрілися тільки у </w:t>
      </w:r>
      <w:r w:rsidR="00A53729">
        <w:rPr>
          <w:rFonts w:ascii="Times New Roman" w:eastAsia="Times New Roman" w:hAnsi="Times New Roman" w:cs="Times New Roman"/>
          <w:sz w:val="28"/>
          <w:szCs w:val="24"/>
          <w:lang w:eastAsia="ru-RU"/>
        </w:rPr>
        <w:t>6</w:t>
      </w:r>
      <w:bookmarkStart w:id="0" w:name="_GoBack"/>
      <w:bookmarkEnd w:id="0"/>
      <w:r w:rsidRPr="007E5FBB">
        <w:rPr>
          <w:rFonts w:ascii="Times New Roman" w:eastAsia="Times New Roman" w:hAnsi="Times New Roman" w:cs="Times New Roman"/>
          <w:sz w:val="28"/>
          <w:szCs w:val="24"/>
          <w:lang w:eastAsia="ru-RU"/>
        </w:rPr>
        <w:t xml:space="preserve"> пацієнтів у вигляді нагноєння ран (табл. 5.4).</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5.4</w:t>
      </w:r>
    </w:p>
    <w:p w:rsidR="007E5FBB" w:rsidRPr="007E5FBB" w:rsidRDefault="007E5FBB" w:rsidP="007E5FBB">
      <w:pPr>
        <w:spacing w:after="0" w:line="360" w:lineRule="auto"/>
        <w:jc w:val="center"/>
        <w:rPr>
          <w:rFonts w:ascii="Times New Roman" w:eastAsia="Times New Roman" w:hAnsi="Times New Roman" w:cs="Times New Roman"/>
          <w:b/>
          <w:sz w:val="28"/>
          <w:szCs w:val="24"/>
          <w:lang w:val="uk-UA" w:eastAsia="ru-RU"/>
        </w:rPr>
      </w:pPr>
      <w:r w:rsidRPr="007E5FBB">
        <w:rPr>
          <w:rFonts w:ascii="Times New Roman" w:eastAsia="Times New Roman" w:hAnsi="Times New Roman" w:cs="Times New Roman"/>
          <w:b/>
          <w:sz w:val="28"/>
          <w:szCs w:val="24"/>
          <w:lang w:val="uk-UA" w:eastAsia="ru-RU"/>
        </w:rPr>
        <w:t>Методи лікування ускладнень в післяопераційному періоді</w:t>
      </w:r>
      <w:r w:rsidRPr="007E5FBB">
        <w:rPr>
          <w:rFonts w:ascii="Times New Roman" w:eastAsia="Times New Roman" w:hAnsi="Times New Roman" w:cs="Times New Roman"/>
          <w:b/>
          <w:sz w:val="28"/>
          <w:szCs w:val="24"/>
          <w:lang w:eastAsia="ru-RU"/>
        </w:rPr>
        <w:t xml:space="preserve"> </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у пацієнтів основної групи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932"/>
        <w:gridCol w:w="2657"/>
        <w:gridCol w:w="2038"/>
      </w:tblGrid>
      <w:tr w:rsidR="007E5FBB" w:rsidRPr="007E5FBB" w:rsidTr="007E5FBB">
        <w:trPr>
          <w:trHeight w:val="435"/>
          <w:jc w:val="center"/>
        </w:trPr>
        <w:tc>
          <w:tcPr>
            <w:tcW w:w="2377" w:type="dxa"/>
            <w:vMerge w:val="restart"/>
            <w:vAlign w:val="center"/>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Ускладнення</w:t>
            </w:r>
          </w:p>
        </w:tc>
        <w:tc>
          <w:tcPr>
            <w:tcW w:w="6627" w:type="dxa"/>
            <w:gridSpan w:val="3"/>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Проф</w:t>
            </w:r>
            <w:r w:rsidRPr="007E5FBB">
              <w:rPr>
                <w:rFonts w:ascii="Times New Roman" w:eastAsia="Times New Roman" w:hAnsi="Times New Roman" w:cs="Times New Roman"/>
                <w:sz w:val="24"/>
                <w:szCs w:val="24"/>
                <w:lang w:val="uk-UA" w:eastAsia="ru-RU"/>
              </w:rPr>
              <w:t>ілактичні заходи</w:t>
            </w:r>
          </w:p>
        </w:tc>
      </w:tr>
      <w:tr w:rsidR="007E5FBB" w:rsidRPr="007E5FBB" w:rsidTr="007E5FBB">
        <w:trPr>
          <w:trHeight w:val="555"/>
          <w:jc w:val="center"/>
        </w:trPr>
        <w:tc>
          <w:tcPr>
            <w:tcW w:w="2377" w:type="dxa"/>
            <w:vMerge/>
          </w:tcPr>
          <w:p w:rsidR="007E5FBB" w:rsidRPr="007E5FBB" w:rsidRDefault="007E5FBB" w:rsidP="007E5FBB">
            <w:pPr>
              <w:spacing w:after="0" w:line="240" w:lineRule="auto"/>
              <w:ind w:firstLine="1"/>
              <w:jc w:val="both"/>
              <w:rPr>
                <w:rFonts w:ascii="Times New Roman" w:eastAsia="Times New Roman" w:hAnsi="Times New Roman" w:cs="Times New Roman"/>
                <w:sz w:val="24"/>
                <w:szCs w:val="24"/>
                <w:lang w:eastAsia="ru-RU"/>
              </w:rPr>
            </w:pPr>
          </w:p>
        </w:tc>
        <w:tc>
          <w:tcPr>
            <w:tcW w:w="1932"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eastAsia="ru-RU"/>
              </w:rPr>
              <w:t>Дрен</w:t>
            </w:r>
            <w:r w:rsidRPr="007E5FBB">
              <w:rPr>
                <w:rFonts w:ascii="Times New Roman" w:eastAsia="Times New Roman" w:hAnsi="Times New Roman" w:cs="Times New Roman"/>
                <w:sz w:val="24"/>
                <w:szCs w:val="24"/>
                <w:lang w:val="uk-UA" w:eastAsia="ru-RU"/>
              </w:rPr>
              <w:t>ування</w:t>
            </w:r>
            <w:r w:rsidRPr="007E5FBB">
              <w:rPr>
                <w:rFonts w:ascii="Times New Roman" w:eastAsia="Times New Roman" w:hAnsi="Times New Roman" w:cs="Times New Roman"/>
                <w:sz w:val="24"/>
                <w:szCs w:val="24"/>
                <w:lang w:eastAsia="ru-RU"/>
              </w:rPr>
              <w:t xml:space="preserve"> </w:t>
            </w:r>
          </w:p>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з 2-х точ</w:t>
            </w:r>
            <w:r w:rsidRPr="007E5FBB">
              <w:rPr>
                <w:rFonts w:ascii="Times New Roman" w:eastAsia="Times New Roman" w:hAnsi="Times New Roman" w:cs="Times New Roman"/>
                <w:sz w:val="24"/>
                <w:szCs w:val="24"/>
                <w:lang w:val="uk-UA" w:eastAsia="ru-RU"/>
              </w:rPr>
              <w:t>о</w:t>
            </w:r>
            <w:r w:rsidRPr="007E5FBB">
              <w:rPr>
                <w:rFonts w:ascii="Times New Roman" w:eastAsia="Times New Roman" w:hAnsi="Times New Roman" w:cs="Times New Roman"/>
                <w:sz w:val="24"/>
                <w:szCs w:val="24"/>
                <w:lang w:eastAsia="ru-RU"/>
              </w:rPr>
              <w:t>к</w:t>
            </w:r>
          </w:p>
        </w:tc>
        <w:tc>
          <w:tcPr>
            <w:tcW w:w="2657"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Антибактер</w:t>
            </w:r>
            <w:r w:rsidRPr="007E5FBB">
              <w:rPr>
                <w:rFonts w:ascii="Times New Roman" w:eastAsia="Times New Roman" w:hAnsi="Times New Roman" w:cs="Times New Roman"/>
                <w:sz w:val="24"/>
                <w:szCs w:val="24"/>
                <w:lang w:val="uk-UA" w:eastAsia="ru-RU"/>
              </w:rPr>
              <w:t>іальна</w:t>
            </w:r>
            <w:r w:rsidRPr="007E5FBB">
              <w:rPr>
                <w:rFonts w:ascii="Times New Roman" w:eastAsia="Times New Roman" w:hAnsi="Times New Roman" w:cs="Times New Roman"/>
                <w:sz w:val="24"/>
                <w:szCs w:val="24"/>
                <w:lang w:eastAsia="ru-RU"/>
              </w:rPr>
              <w:t xml:space="preserve"> терап</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w:t>
            </w:r>
          </w:p>
        </w:tc>
        <w:tc>
          <w:tcPr>
            <w:tcW w:w="2038"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 xml:space="preserve">Поєднання </w:t>
            </w:r>
            <w:r w:rsidRPr="007E5FBB">
              <w:rPr>
                <w:rFonts w:ascii="Times New Roman" w:eastAsia="Times New Roman" w:hAnsi="Times New Roman" w:cs="Times New Roman"/>
                <w:sz w:val="24"/>
                <w:szCs w:val="24"/>
                <w:lang w:eastAsia="ru-RU"/>
              </w:rPr>
              <w:t>метод</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в</w:t>
            </w:r>
          </w:p>
        </w:tc>
      </w:tr>
      <w:tr w:rsidR="007E5FBB" w:rsidRPr="007E5FBB" w:rsidTr="007E5FBB">
        <w:trPr>
          <w:trHeight w:val="422"/>
          <w:jc w:val="center"/>
        </w:trPr>
        <w:tc>
          <w:tcPr>
            <w:tcW w:w="2377" w:type="dxa"/>
          </w:tcPr>
          <w:p w:rsidR="007E5FBB" w:rsidRPr="007E5FBB" w:rsidRDefault="007E5FBB" w:rsidP="007E5FBB">
            <w:pPr>
              <w:spacing w:after="0" w:line="240" w:lineRule="auto"/>
              <w:ind w:firstLine="1"/>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Нагно</w:t>
            </w:r>
            <w:r w:rsidRPr="007E5FBB">
              <w:rPr>
                <w:rFonts w:ascii="Times New Roman" w:eastAsia="Times New Roman" w:hAnsi="Times New Roman" w:cs="Times New Roman"/>
                <w:sz w:val="24"/>
                <w:szCs w:val="24"/>
                <w:lang w:val="uk-UA" w:eastAsia="ru-RU"/>
              </w:rPr>
              <w:t>єння ран</w:t>
            </w:r>
          </w:p>
        </w:tc>
        <w:tc>
          <w:tcPr>
            <w:tcW w:w="1932"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c>
          <w:tcPr>
            <w:tcW w:w="2657"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2038"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w:t>
            </w:r>
          </w:p>
        </w:tc>
      </w:tr>
      <w:tr w:rsidR="007E5FBB" w:rsidRPr="007E5FBB" w:rsidTr="007E5FBB">
        <w:trPr>
          <w:trHeight w:val="425"/>
          <w:jc w:val="center"/>
        </w:trPr>
        <w:tc>
          <w:tcPr>
            <w:tcW w:w="2377" w:type="dxa"/>
          </w:tcPr>
          <w:p w:rsidR="007E5FBB" w:rsidRPr="007E5FBB" w:rsidRDefault="007E5FBB" w:rsidP="007E5FBB">
            <w:pPr>
              <w:spacing w:after="0" w:line="240" w:lineRule="auto"/>
              <w:ind w:firstLine="1"/>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Нес</w:t>
            </w:r>
            <w:r w:rsidRPr="007E5FBB">
              <w:rPr>
                <w:rFonts w:ascii="Times New Roman" w:eastAsia="Times New Roman" w:hAnsi="Times New Roman" w:cs="Times New Roman"/>
                <w:sz w:val="24"/>
                <w:szCs w:val="24"/>
                <w:lang w:val="uk-UA" w:eastAsia="ru-RU"/>
              </w:rPr>
              <w:t xml:space="preserve">проможність </w:t>
            </w:r>
            <w:r w:rsidRPr="007E5FBB">
              <w:rPr>
                <w:rFonts w:ascii="Times New Roman" w:eastAsia="Times New Roman" w:hAnsi="Times New Roman" w:cs="Times New Roman"/>
                <w:sz w:val="24"/>
                <w:szCs w:val="24"/>
                <w:lang w:eastAsia="ru-RU"/>
              </w:rPr>
              <w:t>шв</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в анастомоз</w:t>
            </w:r>
            <w:r w:rsidRPr="007E5FBB">
              <w:rPr>
                <w:rFonts w:ascii="Times New Roman" w:eastAsia="Times New Roman" w:hAnsi="Times New Roman" w:cs="Times New Roman"/>
                <w:sz w:val="24"/>
                <w:szCs w:val="24"/>
                <w:lang w:val="uk-UA" w:eastAsia="ru-RU"/>
              </w:rPr>
              <w:t>у</w:t>
            </w:r>
          </w:p>
        </w:tc>
        <w:tc>
          <w:tcPr>
            <w:tcW w:w="1932"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2657"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w:t>
            </w:r>
          </w:p>
        </w:tc>
        <w:tc>
          <w:tcPr>
            <w:tcW w:w="2038" w:type="dxa"/>
          </w:tcPr>
          <w:p w:rsidR="007E5FBB" w:rsidRPr="007E5FBB" w:rsidRDefault="007E5FBB" w:rsidP="007E5FBB">
            <w:pPr>
              <w:spacing w:after="0" w:line="240" w:lineRule="auto"/>
              <w:ind w:firstLine="1"/>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Таким чином, застосування диференційованої тактики оперативного лікування у пацієнтів з ризиком розвитку ускладнень в ранньому післяопераційному періоді на підставі прогнозування з урахуванням факторів ризику за даними інструментальних і лабораторних досліджень показало свою ефективність.</w:t>
      </w:r>
    </w:p>
    <w:p w:rsidR="007E5FBB" w:rsidRPr="00F505F3" w:rsidRDefault="007E5FBB" w:rsidP="00F505F3">
      <w:pPr>
        <w:spacing w:after="0" w:line="360" w:lineRule="auto"/>
        <w:ind w:firstLine="709"/>
        <w:jc w:val="both"/>
        <w:rPr>
          <w:rFonts w:ascii="Times New Roman" w:hAnsi="Times New Roman" w:cs="Times New Roman"/>
          <w:sz w:val="28"/>
          <w:szCs w:val="28"/>
        </w:rPr>
      </w:pP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lastRenderedPageBreak/>
        <w:t>Р</w:t>
      </w:r>
      <w:r w:rsidRPr="007E5FBB">
        <w:rPr>
          <w:rFonts w:ascii="Times New Roman" w:eastAsia="Times New Roman" w:hAnsi="Times New Roman" w:cs="Times New Roman"/>
          <w:b/>
          <w:sz w:val="28"/>
          <w:szCs w:val="24"/>
          <w:lang w:val="uk-UA" w:eastAsia="ru-RU"/>
        </w:rPr>
        <w:t>ОЗДІЛ</w:t>
      </w:r>
      <w:r w:rsidRPr="007E5FBB">
        <w:rPr>
          <w:rFonts w:ascii="Times New Roman" w:eastAsia="Times New Roman" w:hAnsi="Times New Roman" w:cs="Times New Roman"/>
          <w:b/>
          <w:sz w:val="28"/>
          <w:szCs w:val="24"/>
          <w:lang w:eastAsia="ru-RU"/>
        </w:rPr>
        <w:t xml:space="preserve"> 6</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АНАЛІЗ ВІДДАЛЕНИХ РЕЗУЛЬТАТІВ ПРИ РЕЗЕКЦІЇ ПРЯМОЇ КИШКИ</w:t>
      </w:r>
    </w:p>
    <w:p w:rsidR="007E5FBB" w:rsidRPr="007E5FBB" w:rsidRDefault="007E5FBB" w:rsidP="007E5FBB">
      <w:pPr>
        <w:spacing w:after="0" w:line="360" w:lineRule="auto"/>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val="uk-UA" w:eastAsia="ru-RU"/>
        </w:rPr>
      </w:pPr>
      <w:r w:rsidRPr="007E5FBB">
        <w:rPr>
          <w:rFonts w:ascii="Times New Roman" w:eastAsia="Times New Roman" w:hAnsi="Times New Roman" w:cs="Times New Roman"/>
          <w:sz w:val="28"/>
          <w:szCs w:val="24"/>
          <w:lang w:eastAsia="ru-RU"/>
        </w:rPr>
        <w:t>Основні проблеми у віддаленому післяопераційному періоді обумовлені розвитком синдрому низької передньої резекції, який проявляється частими дефекаці</w:t>
      </w:r>
      <w:r w:rsidRPr="007E5FBB">
        <w:rPr>
          <w:rFonts w:ascii="Times New Roman" w:eastAsia="Times New Roman" w:hAnsi="Times New Roman" w:cs="Times New Roman"/>
          <w:sz w:val="28"/>
          <w:szCs w:val="24"/>
          <w:lang w:val="uk-UA" w:eastAsia="ru-RU"/>
        </w:rPr>
        <w:t>ями</w:t>
      </w:r>
      <w:r w:rsidRPr="007E5FBB">
        <w:rPr>
          <w:rFonts w:ascii="Times New Roman" w:eastAsia="Times New Roman" w:hAnsi="Times New Roman" w:cs="Times New Roman"/>
          <w:sz w:val="28"/>
          <w:szCs w:val="24"/>
          <w:lang w:eastAsia="ru-RU"/>
        </w:rPr>
        <w:t xml:space="preserve"> з імперативними позивами, що обмежує можливості пацієнтів і знижує якість їхнього життя. У зв'язку з цим нами було вжито заходів щодо поліпшення якості життя у віддалені терміни після оперативного втручання.</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709"/>
        <w:jc w:val="both"/>
        <w:rPr>
          <w:rFonts w:ascii="Times New Roman" w:eastAsia="Times New Roman" w:hAnsi="Times New Roman" w:cs="Times New Roman"/>
          <w:b/>
          <w:sz w:val="28"/>
          <w:szCs w:val="24"/>
          <w:lang w:val="uk-UA" w:eastAsia="ru-RU"/>
        </w:rPr>
      </w:pPr>
      <w:r w:rsidRPr="007E5FBB">
        <w:rPr>
          <w:rFonts w:ascii="Times New Roman" w:eastAsia="Times New Roman" w:hAnsi="Times New Roman" w:cs="Times New Roman"/>
          <w:b/>
          <w:sz w:val="28"/>
          <w:szCs w:val="24"/>
          <w:lang w:eastAsia="ru-RU"/>
        </w:rPr>
        <w:t>6.1 Розробка методу створення резервуара при низькій резекції прямої кишки</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Нами запропонован</w:t>
      </w:r>
      <w:r w:rsidRPr="007E5FBB">
        <w:rPr>
          <w:rFonts w:ascii="Times New Roman" w:eastAsia="Times New Roman" w:hAnsi="Times New Roman" w:cs="Times New Roman"/>
          <w:sz w:val="28"/>
          <w:szCs w:val="28"/>
          <w:lang w:val="uk-UA" w:eastAsia="ru-RU"/>
        </w:rPr>
        <w:t>о</w:t>
      </w:r>
      <w:r w:rsidRPr="007E5FBB">
        <w:rPr>
          <w:rFonts w:ascii="Times New Roman" w:eastAsia="Times New Roman" w:hAnsi="Times New Roman" w:cs="Times New Roman"/>
          <w:sz w:val="28"/>
          <w:szCs w:val="28"/>
          <w:lang w:eastAsia="ru-RU"/>
        </w:rPr>
        <w:t xml:space="preserve"> спосіб колопласт</w:t>
      </w:r>
      <w:r w:rsidRPr="007E5FBB">
        <w:rPr>
          <w:rFonts w:ascii="Times New Roman" w:eastAsia="Times New Roman" w:hAnsi="Times New Roman" w:cs="Times New Roman"/>
          <w:sz w:val="28"/>
          <w:szCs w:val="28"/>
          <w:lang w:val="uk-UA" w:eastAsia="ru-RU"/>
        </w:rPr>
        <w:t>ики</w:t>
      </w:r>
      <w:r w:rsidRPr="007E5FBB">
        <w:rPr>
          <w:rFonts w:ascii="Times New Roman" w:eastAsia="Times New Roman" w:hAnsi="Times New Roman" w:cs="Times New Roman"/>
          <w:sz w:val="28"/>
          <w:szCs w:val="28"/>
          <w:lang w:eastAsia="ru-RU"/>
        </w:rPr>
        <w:t xml:space="preserve"> з формуванням триампульного товстокишкового резервуару (Патент України 73924) – рис. 6.1.</w:t>
      </w: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drawing>
          <wp:inline distT="0" distB="0" distL="0" distR="0" wp14:anchorId="76D2E213" wp14:editId="1337F249">
            <wp:extent cx="3187287" cy="3078840"/>
            <wp:effectExtent l="19050" t="0" r="0" b="0"/>
            <wp:docPr id="30" name="Рисунок 30" descr="D:\Science\Мегкулов\данные для диссертации\рисунки резервуар\Ки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ience\Мегкулов\данные для диссертации\рисунки резервуар\Кишки.jpg"/>
                    <pic:cNvPicPr>
                      <a:picLocks noChangeAspect="1" noChangeArrowheads="1"/>
                    </pic:cNvPicPr>
                  </pic:nvPicPr>
                  <pic:blipFill>
                    <a:blip r:embed="rId27" cstate="print">
                      <a:lum bright="-10000" contrast="30000"/>
                    </a:blip>
                    <a:srcRect/>
                    <a:stretch>
                      <a:fillRect/>
                    </a:stretch>
                  </pic:blipFill>
                  <pic:spPr bwMode="auto">
                    <a:xfrm>
                      <a:off x="0" y="0"/>
                      <a:ext cx="3195155" cy="3086440"/>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Рис. 6.1 </w:t>
      </w:r>
      <w:r w:rsidRPr="007E5FBB">
        <w:rPr>
          <w:rFonts w:ascii="Times New Roman" w:eastAsia="Times New Roman" w:hAnsi="Times New Roman" w:cs="Times New Roman"/>
          <w:b/>
          <w:sz w:val="28"/>
          <w:szCs w:val="28"/>
          <w:lang w:eastAsia="ru-RU"/>
        </w:rPr>
        <w:t>Схема тр</w:t>
      </w:r>
      <w:r w:rsidRPr="007E5FBB">
        <w:rPr>
          <w:rFonts w:ascii="Times New Roman" w:eastAsia="Times New Roman" w:hAnsi="Times New Roman" w:cs="Times New Roman"/>
          <w:b/>
          <w:sz w:val="28"/>
          <w:szCs w:val="28"/>
          <w:lang w:val="uk-UA" w:eastAsia="ru-RU"/>
        </w:rPr>
        <w:t>иампульного</w:t>
      </w:r>
      <w:r w:rsidRPr="007E5FBB">
        <w:rPr>
          <w:rFonts w:ascii="Times New Roman" w:eastAsia="Times New Roman" w:hAnsi="Times New Roman" w:cs="Times New Roman"/>
          <w:b/>
          <w:sz w:val="28"/>
          <w:szCs w:val="28"/>
          <w:lang w:eastAsia="ru-RU"/>
        </w:rPr>
        <w:t xml:space="preserve"> то</w:t>
      </w:r>
      <w:r w:rsidRPr="007E5FBB">
        <w:rPr>
          <w:rFonts w:ascii="Times New Roman" w:eastAsia="Times New Roman" w:hAnsi="Times New Roman" w:cs="Times New Roman"/>
          <w:b/>
          <w:sz w:val="28"/>
          <w:szCs w:val="28"/>
          <w:lang w:val="uk-UA" w:eastAsia="ru-RU"/>
        </w:rPr>
        <w:t>в</w:t>
      </w:r>
      <w:r w:rsidRPr="007E5FBB">
        <w:rPr>
          <w:rFonts w:ascii="Times New Roman" w:eastAsia="Times New Roman" w:hAnsi="Times New Roman" w:cs="Times New Roman"/>
          <w:b/>
          <w:sz w:val="28"/>
          <w:szCs w:val="28"/>
          <w:lang w:eastAsia="ru-RU"/>
        </w:rPr>
        <w:t>стокиш</w:t>
      </w:r>
      <w:r w:rsidRPr="007E5FBB">
        <w:rPr>
          <w:rFonts w:ascii="Times New Roman" w:eastAsia="Times New Roman" w:hAnsi="Times New Roman" w:cs="Times New Roman"/>
          <w:b/>
          <w:sz w:val="28"/>
          <w:szCs w:val="28"/>
          <w:lang w:val="uk-UA" w:eastAsia="ru-RU"/>
        </w:rPr>
        <w:t>кового</w:t>
      </w:r>
      <w:r w:rsidRPr="007E5FBB">
        <w:rPr>
          <w:rFonts w:ascii="Times New Roman" w:eastAsia="Times New Roman" w:hAnsi="Times New Roman" w:cs="Times New Roman"/>
          <w:b/>
          <w:sz w:val="28"/>
          <w:szCs w:val="28"/>
          <w:lang w:eastAsia="ru-RU"/>
        </w:rPr>
        <w:t xml:space="preserve"> резервуар</w:t>
      </w:r>
      <w:r w:rsidRPr="007E5FBB">
        <w:rPr>
          <w:rFonts w:ascii="Times New Roman" w:eastAsia="Times New Roman" w:hAnsi="Times New Roman" w:cs="Times New Roman"/>
          <w:b/>
          <w:sz w:val="28"/>
          <w:szCs w:val="28"/>
          <w:lang w:val="uk-UA" w:eastAsia="ru-RU"/>
        </w:rPr>
        <w:t>у.</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val="uk-UA" w:eastAsia="ru-RU"/>
        </w:rPr>
      </w:pPr>
      <w:r w:rsidRPr="007E5FBB">
        <w:rPr>
          <w:rFonts w:ascii="Times New Roman" w:eastAsia="Times New Roman" w:hAnsi="Times New Roman" w:cs="Times New Roman"/>
          <w:sz w:val="28"/>
          <w:szCs w:val="28"/>
          <w:lang w:val="uk-UA" w:eastAsia="ru-RU"/>
        </w:rPr>
        <w:lastRenderedPageBreak/>
        <w:t>На товстій кишці уздовж вільної лінії, відступаючи від резеційованого краю 3 см, виконувався поздовжній розріз завдовжки 3 см, при цьому розсікалися лише серозний і м'язовий шари (рис. 6.2).</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val="uk-UA"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drawing>
          <wp:inline distT="0" distB="0" distL="0" distR="0" wp14:anchorId="645685E7" wp14:editId="665BCF46">
            <wp:extent cx="3838575" cy="2421958"/>
            <wp:effectExtent l="19050" t="0" r="9525" b="0"/>
            <wp:docPr id="31" name="Рисунок 31" descr="D:\Science\Мегкулов\данные для диссертации\Фото Резервуар\20150609_11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ience\Мегкулов\данные для диссертации\Фото Резервуар\20150609_111623.jpg"/>
                    <pic:cNvPicPr>
                      <a:picLocks noChangeAspect="1" noChangeArrowheads="1"/>
                    </pic:cNvPicPr>
                  </pic:nvPicPr>
                  <pic:blipFill>
                    <a:blip r:embed="rId28" cstate="print"/>
                    <a:srcRect l="18760" t="15954" r="27365" b="23647"/>
                    <a:stretch>
                      <a:fillRect/>
                    </a:stretch>
                  </pic:blipFill>
                  <pic:spPr bwMode="auto">
                    <a:xfrm>
                      <a:off x="0" y="0"/>
                      <a:ext cx="3844104" cy="2425446"/>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b/>
          <w:sz w:val="28"/>
          <w:szCs w:val="28"/>
          <w:lang w:val="uk-UA" w:eastAsia="ru-RU"/>
        </w:rPr>
      </w:pPr>
      <w:r w:rsidRPr="007E5FBB">
        <w:rPr>
          <w:rFonts w:ascii="Times New Roman" w:eastAsia="Times New Roman" w:hAnsi="Times New Roman" w:cs="Times New Roman"/>
          <w:sz w:val="28"/>
          <w:szCs w:val="28"/>
          <w:lang w:eastAsia="ru-RU"/>
        </w:rPr>
        <w:t xml:space="preserve">Рис. 6.2. </w:t>
      </w:r>
      <w:r w:rsidRPr="007E5FBB">
        <w:rPr>
          <w:rFonts w:ascii="Times New Roman" w:eastAsia="Times New Roman" w:hAnsi="Times New Roman" w:cs="Times New Roman"/>
          <w:b/>
          <w:sz w:val="28"/>
          <w:szCs w:val="28"/>
          <w:lang w:eastAsia="ru-RU"/>
        </w:rPr>
        <w:t>Розсічення серозного і м'язового шарів стінки товстої кишки.</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val="uk-UA"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Краї розрізу зміщувалися в поперечному напрямку і накладалися серозно-м'язові шви. Поздовжній розріз зшивався безперервно в поперечному напрямку, тим самим виконувалася колопластика і формувалися три ідентичні ампули товстокишкового резервуару</w:t>
      </w:r>
      <w:r w:rsidRPr="007E5FBB">
        <w:rPr>
          <w:rFonts w:ascii="Times New Roman" w:eastAsia="Times New Roman" w:hAnsi="Times New Roman" w:cs="Times New Roman"/>
          <w:spacing w:val="-14"/>
          <w:sz w:val="28"/>
          <w:szCs w:val="28"/>
          <w:lang w:eastAsia="ru-RU"/>
        </w:rPr>
        <w:t xml:space="preserve"> (рис. 6.3-6.8).</w:t>
      </w:r>
      <w:r w:rsidRPr="007E5FBB">
        <w:rPr>
          <w:rFonts w:ascii="Times New Roman" w:eastAsia="Times New Roman" w:hAnsi="Times New Roman" w:cs="Times New Roman"/>
          <w:sz w:val="28"/>
          <w:szCs w:val="28"/>
          <w:lang w:eastAsia="ru-RU"/>
        </w:rPr>
        <w:t xml:space="preserve"> </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drawing>
          <wp:inline distT="0" distB="0" distL="0" distR="0" wp14:anchorId="6B2BA0E5" wp14:editId="03C863B0">
            <wp:extent cx="3852098" cy="2381250"/>
            <wp:effectExtent l="19050" t="0" r="0" b="0"/>
            <wp:docPr id="32" name="Рисунок 6" descr="D:\Science\Мегкулов\данные для диссертации\Фото Резервуар\20150609_11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ience\Мегкулов\данные для диссертации\Фото Резервуар\20150609_111842.jpg"/>
                    <pic:cNvPicPr>
                      <a:picLocks noChangeAspect="1" noChangeArrowheads="1"/>
                    </pic:cNvPicPr>
                  </pic:nvPicPr>
                  <pic:blipFill>
                    <a:blip r:embed="rId29" cstate="print"/>
                    <a:srcRect l="21806" r="18386" b="34329"/>
                    <a:stretch>
                      <a:fillRect/>
                    </a:stretch>
                  </pic:blipFill>
                  <pic:spPr bwMode="auto">
                    <a:xfrm>
                      <a:off x="0" y="0"/>
                      <a:ext cx="3855972" cy="2383645"/>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Рис. 6.3 </w:t>
      </w:r>
      <w:r w:rsidRPr="007E5FBB">
        <w:rPr>
          <w:rFonts w:ascii="Times New Roman" w:eastAsia="Times New Roman" w:hAnsi="Times New Roman" w:cs="Times New Roman"/>
          <w:b/>
          <w:sz w:val="28"/>
          <w:szCs w:val="28"/>
          <w:lang w:eastAsia="ru-RU"/>
        </w:rPr>
        <w:t>Накладення швів на першу ампулу.</w:t>
      </w: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lastRenderedPageBreak/>
        <w:drawing>
          <wp:inline distT="0" distB="0" distL="0" distR="0" wp14:anchorId="39A4F908" wp14:editId="08F27430">
            <wp:extent cx="3829050" cy="2749719"/>
            <wp:effectExtent l="19050" t="0" r="0" b="0"/>
            <wp:docPr id="33" name="Рисунок 7" descr="D:\Science\Мегкулов\данные для диссертации\Фото Резервуар\20150609_11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ience\Мегкулов\данные для диссертации\Фото Резервуар\20150609_111854.jpg"/>
                    <pic:cNvPicPr>
                      <a:picLocks noChangeAspect="1" noChangeArrowheads="1"/>
                    </pic:cNvPicPr>
                  </pic:nvPicPr>
                  <pic:blipFill>
                    <a:blip r:embed="rId30" cstate="print"/>
                    <a:srcRect l="26136" t="13125" r="26063" b="25814"/>
                    <a:stretch>
                      <a:fillRect/>
                    </a:stretch>
                  </pic:blipFill>
                  <pic:spPr bwMode="auto">
                    <a:xfrm>
                      <a:off x="0" y="0"/>
                      <a:ext cx="3832661" cy="2752312"/>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Рис. 6.4 </w:t>
      </w:r>
      <w:r w:rsidRPr="007E5FBB">
        <w:rPr>
          <w:rFonts w:ascii="Times New Roman" w:eastAsia="Times New Roman" w:hAnsi="Times New Roman" w:cs="Times New Roman"/>
          <w:b/>
          <w:sz w:val="28"/>
          <w:szCs w:val="28"/>
          <w:lang w:eastAsia="ru-RU"/>
        </w:rPr>
        <w:t>Розсічення серозно-м'язового шару для другої ампули.</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drawing>
          <wp:inline distT="0" distB="0" distL="0" distR="0" wp14:anchorId="58600577" wp14:editId="76BE90A0">
            <wp:extent cx="3771900" cy="2851000"/>
            <wp:effectExtent l="19050" t="0" r="0" b="0"/>
            <wp:docPr id="34" name="Рисунок 8" descr="D:\Science\Мегкулов\данные для диссертации\Фото Резервуар\20150609_1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ience\Мегкулов\данные для диссертации\Фото Резервуар\20150609_112026.jpg"/>
                    <pic:cNvPicPr>
                      <a:picLocks noChangeAspect="1" noChangeArrowheads="1"/>
                    </pic:cNvPicPr>
                  </pic:nvPicPr>
                  <pic:blipFill>
                    <a:blip r:embed="rId31" cstate="print"/>
                    <a:srcRect l="18600" t="12251" r="33458" b="23362"/>
                    <a:stretch>
                      <a:fillRect/>
                    </a:stretch>
                  </pic:blipFill>
                  <pic:spPr bwMode="auto">
                    <a:xfrm>
                      <a:off x="0" y="0"/>
                      <a:ext cx="3772658" cy="2851573"/>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Рис. 6.5 </w:t>
      </w:r>
      <w:r w:rsidRPr="007E5FBB">
        <w:rPr>
          <w:rFonts w:ascii="Times New Roman" w:eastAsia="Times New Roman" w:hAnsi="Times New Roman" w:cs="Times New Roman"/>
          <w:b/>
          <w:sz w:val="28"/>
          <w:szCs w:val="28"/>
          <w:lang w:eastAsia="ru-RU"/>
        </w:rPr>
        <w:t>Накладення серозно-м'язових швів. Формування другої ампули.</w:t>
      </w: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lastRenderedPageBreak/>
        <w:drawing>
          <wp:inline distT="0" distB="0" distL="0" distR="0" wp14:anchorId="07BF47A2" wp14:editId="502BCEEB">
            <wp:extent cx="3829050" cy="2678298"/>
            <wp:effectExtent l="19050" t="0" r="0" b="0"/>
            <wp:docPr id="35" name="Рисунок 9" descr="D:\Science\Мегкулов\данные для диссертации\Фото Резервуар\20150609_112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ience\Мегкулов\данные для диссертации\Фото Резервуар\20150609_112136.jpg"/>
                    <pic:cNvPicPr>
                      <a:picLocks noChangeAspect="1" noChangeArrowheads="1"/>
                    </pic:cNvPicPr>
                  </pic:nvPicPr>
                  <pic:blipFill>
                    <a:blip r:embed="rId32" cstate="print"/>
                    <a:srcRect l="10583" r="29129" b="25071"/>
                    <a:stretch>
                      <a:fillRect/>
                    </a:stretch>
                  </pic:blipFill>
                  <pic:spPr bwMode="auto">
                    <a:xfrm>
                      <a:off x="0" y="0"/>
                      <a:ext cx="3832406" cy="2680646"/>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b/>
          <w:sz w:val="28"/>
          <w:szCs w:val="28"/>
          <w:lang w:val="uk-UA" w:eastAsia="ru-RU"/>
        </w:rPr>
      </w:pPr>
      <w:r w:rsidRPr="007E5FBB">
        <w:rPr>
          <w:rFonts w:ascii="Times New Roman" w:eastAsia="Times New Roman" w:hAnsi="Times New Roman" w:cs="Times New Roman"/>
          <w:sz w:val="28"/>
          <w:szCs w:val="28"/>
          <w:lang w:eastAsia="ru-RU"/>
        </w:rPr>
        <w:t xml:space="preserve">Рис. 6.6 </w:t>
      </w:r>
      <w:r w:rsidRPr="007E5FBB">
        <w:rPr>
          <w:rFonts w:ascii="Times New Roman" w:eastAsia="Times New Roman" w:hAnsi="Times New Roman" w:cs="Times New Roman"/>
          <w:b/>
          <w:sz w:val="28"/>
          <w:szCs w:val="28"/>
          <w:lang w:eastAsia="ru-RU"/>
        </w:rPr>
        <w:t>Завершення формування другої ампули.</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val="uk-UA"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drawing>
          <wp:inline distT="0" distB="0" distL="0" distR="0" wp14:anchorId="3BADE8A2" wp14:editId="19C271D6">
            <wp:extent cx="3781425" cy="2576374"/>
            <wp:effectExtent l="19050" t="0" r="9525" b="0"/>
            <wp:docPr id="36" name="Рисунок 36" descr="D:\Science\Мегкулов\данные для диссертации\Фото Резервуар\20150609_112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ience\Мегкулов\данные для диссертации\Фото Резервуар\20150609_112325.jpg"/>
                    <pic:cNvPicPr>
                      <a:picLocks noChangeAspect="1" noChangeArrowheads="1"/>
                    </pic:cNvPicPr>
                  </pic:nvPicPr>
                  <pic:blipFill>
                    <a:blip r:embed="rId33" cstate="print"/>
                    <a:srcRect l="13629" t="13675" r="33939" b="22855"/>
                    <a:stretch>
                      <a:fillRect/>
                    </a:stretch>
                  </pic:blipFill>
                  <pic:spPr bwMode="auto">
                    <a:xfrm>
                      <a:off x="0" y="0"/>
                      <a:ext cx="3781695" cy="2576558"/>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Рис. 6.7 </w:t>
      </w:r>
      <w:r w:rsidRPr="007E5FBB">
        <w:rPr>
          <w:rFonts w:ascii="Times New Roman" w:eastAsia="Times New Roman" w:hAnsi="Times New Roman" w:cs="Times New Roman"/>
          <w:b/>
          <w:sz w:val="28"/>
          <w:szCs w:val="28"/>
          <w:lang w:eastAsia="ru-RU"/>
        </w:rPr>
        <w:t>Формування третьої ампули.</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lastRenderedPageBreak/>
        <w:drawing>
          <wp:inline distT="0" distB="0" distL="0" distR="0" wp14:anchorId="5395D032" wp14:editId="3560E382">
            <wp:extent cx="3819525" cy="2839293"/>
            <wp:effectExtent l="19050" t="0" r="9525" b="0"/>
            <wp:docPr id="37" name="Рисунок 1" descr="D:\Science\Мегкулов\данные для диссертации\Фото Резервуар\20150609_11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ience\Мегкулов\данные для диссертации\Фото Резервуар\20150609_112437.jpg"/>
                    <pic:cNvPicPr>
                      <a:picLocks noChangeAspect="1" noChangeArrowheads="1"/>
                    </pic:cNvPicPr>
                  </pic:nvPicPr>
                  <pic:blipFill>
                    <a:blip r:embed="rId34" cstate="print"/>
                    <a:srcRect l="34052" r="19525" b="38648"/>
                    <a:stretch>
                      <a:fillRect/>
                    </a:stretch>
                  </pic:blipFill>
                  <pic:spPr bwMode="auto">
                    <a:xfrm>
                      <a:off x="0" y="0"/>
                      <a:ext cx="3821988" cy="2841124"/>
                    </a:xfrm>
                    <a:prstGeom prst="rect">
                      <a:avLst/>
                    </a:prstGeom>
                    <a:noFill/>
                    <a:ln w="9525">
                      <a:noFill/>
                      <a:miter lim="800000"/>
                      <a:headEnd/>
                      <a:tailEnd/>
                    </a:ln>
                  </pic:spPr>
                </pic:pic>
              </a:graphicData>
            </a:graphic>
          </wp:inline>
        </w:drawing>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b/>
          <w:sz w:val="28"/>
          <w:szCs w:val="28"/>
          <w:lang w:val="uk-UA" w:eastAsia="ru-RU"/>
        </w:rPr>
      </w:pPr>
      <w:r w:rsidRPr="007E5FBB">
        <w:rPr>
          <w:rFonts w:ascii="Times New Roman" w:eastAsia="Times New Roman" w:hAnsi="Times New Roman" w:cs="Times New Roman"/>
          <w:sz w:val="28"/>
          <w:szCs w:val="28"/>
          <w:lang w:eastAsia="ru-RU"/>
        </w:rPr>
        <w:t xml:space="preserve">Рис. 6.8 </w:t>
      </w:r>
      <w:r w:rsidRPr="007E5FBB">
        <w:rPr>
          <w:rFonts w:ascii="Times New Roman" w:eastAsia="Times New Roman" w:hAnsi="Times New Roman" w:cs="Times New Roman"/>
          <w:b/>
          <w:sz w:val="28"/>
          <w:szCs w:val="28"/>
          <w:lang w:eastAsia="ru-RU"/>
        </w:rPr>
        <w:t>Остаточний вигляд сформованого триампульного резервуару.</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val="uk-UA"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За допомогою одноразового циркулярного ендостеплера формувався колоректальний анастомоз. За лінію проксимальніше сформованої ампули трансанально заводився зонд.</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Операція завершувалася екстраперітонізацією анастомозу з дренуванням.</w:t>
      </w:r>
    </w:p>
    <w:p w:rsidR="007E5FBB" w:rsidRPr="007E5FBB" w:rsidRDefault="007E5FBB" w:rsidP="007E5FBB">
      <w:pPr>
        <w:spacing w:after="0" w:line="360" w:lineRule="auto"/>
        <w:ind w:firstLine="708"/>
        <w:jc w:val="both"/>
        <w:rPr>
          <w:rFonts w:ascii="Times New Roman" w:eastAsia="Times New Roman" w:hAnsi="Times New Roman" w:cs="Times New Roman"/>
          <w:sz w:val="28"/>
          <w:szCs w:val="28"/>
          <w:lang w:val="uk-UA" w:eastAsia="ru-RU"/>
        </w:rPr>
      </w:pPr>
      <w:r w:rsidRPr="007E5FBB">
        <w:rPr>
          <w:rFonts w:ascii="Times New Roman" w:eastAsia="Times New Roman" w:hAnsi="Times New Roman" w:cs="Times New Roman"/>
          <w:sz w:val="28"/>
          <w:szCs w:val="28"/>
          <w:lang w:eastAsia="ru-RU"/>
        </w:rPr>
        <w:t>Застосування розробленого способу у 17 (28,8%) пацієнтів дозволило значно поліпшити функцію кишечника.</w:t>
      </w:r>
    </w:p>
    <w:p w:rsidR="007E5FBB" w:rsidRPr="007E5FBB" w:rsidRDefault="007E5FBB" w:rsidP="007E5FBB">
      <w:pPr>
        <w:spacing w:after="0" w:line="360" w:lineRule="auto"/>
        <w:ind w:firstLine="708"/>
        <w:jc w:val="both"/>
        <w:rPr>
          <w:rFonts w:ascii="Times New Roman" w:eastAsia="Times New Roman" w:hAnsi="Times New Roman" w:cs="Times New Roman"/>
          <w:b/>
          <w:sz w:val="28"/>
          <w:szCs w:val="28"/>
          <w:lang w:val="uk-UA" w:eastAsia="ru-RU"/>
        </w:rPr>
      </w:pPr>
    </w:p>
    <w:p w:rsidR="007E5FBB" w:rsidRPr="007E5FBB" w:rsidRDefault="007E5FBB" w:rsidP="007E5FBB">
      <w:pPr>
        <w:spacing w:after="0" w:line="360" w:lineRule="auto"/>
        <w:ind w:firstLine="567"/>
        <w:jc w:val="both"/>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6.2 Вивчення віддалених результатів лікування пацієнтів, які перенесли резекцію прямої кишки</w:t>
      </w:r>
    </w:p>
    <w:p w:rsidR="007E5FBB" w:rsidRPr="007E5FBB" w:rsidRDefault="007E5FBB" w:rsidP="007E5FBB">
      <w:pPr>
        <w:spacing w:after="0" w:line="360" w:lineRule="auto"/>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708"/>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Вивчено віддалені результати у 51 (86,4%) з 59 пацієнтів основної групи. При цьому проводився аналіз анкетних даних за розробленою нами анкетою (табл. 6.1).</w:t>
      </w:r>
    </w:p>
    <w:p w:rsidR="007E5FBB" w:rsidRPr="007E5FBB" w:rsidRDefault="007E5FBB" w:rsidP="007E5FBB">
      <w:pPr>
        <w:spacing w:after="0" w:line="360" w:lineRule="auto"/>
        <w:ind w:firstLine="708"/>
        <w:jc w:val="right"/>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708"/>
        <w:jc w:val="right"/>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708"/>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6.1</w:t>
      </w:r>
    </w:p>
    <w:p w:rsidR="007E5FBB" w:rsidRPr="007E5FBB" w:rsidRDefault="007E5FBB" w:rsidP="007E5FBB">
      <w:pPr>
        <w:spacing w:after="0" w:line="360" w:lineRule="auto"/>
        <w:jc w:val="center"/>
        <w:rPr>
          <w:rFonts w:ascii="Times New Roman" w:eastAsia="Times New Roman" w:hAnsi="Times New Roman" w:cs="Times New Roman"/>
          <w:b/>
          <w:sz w:val="28"/>
          <w:szCs w:val="28"/>
          <w:lang w:eastAsia="ru-RU"/>
        </w:rPr>
      </w:pPr>
      <w:r w:rsidRPr="007E5FBB">
        <w:rPr>
          <w:rFonts w:ascii="Times New Roman" w:eastAsia="Times New Roman" w:hAnsi="Times New Roman" w:cs="Times New Roman"/>
          <w:b/>
          <w:sz w:val="28"/>
          <w:szCs w:val="28"/>
          <w:lang w:eastAsia="ru-RU"/>
        </w:rPr>
        <w:t xml:space="preserve">Частота </w:t>
      </w:r>
      <w:r w:rsidRPr="007E5FBB">
        <w:rPr>
          <w:rFonts w:ascii="Times New Roman" w:eastAsia="Times New Roman" w:hAnsi="Times New Roman" w:cs="Times New Roman"/>
          <w:b/>
          <w:sz w:val="28"/>
          <w:szCs w:val="28"/>
          <w:lang w:val="uk-UA" w:eastAsia="ru-RU"/>
        </w:rPr>
        <w:t>випорожнень</w:t>
      </w:r>
      <w:r w:rsidRPr="007E5FBB">
        <w:rPr>
          <w:rFonts w:ascii="Times New Roman" w:eastAsia="Times New Roman" w:hAnsi="Times New Roman" w:cs="Times New Roman"/>
          <w:b/>
          <w:sz w:val="28"/>
          <w:szCs w:val="28"/>
          <w:lang w:eastAsia="ru-RU"/>
        </w:rPr>
        <w:t xml:space="preserve"> у пац</w:t>
      </w:r>
      <w:r w:rsidRPr="007E5FBB">
        <w:rPr>
          <w:rFonts w:ascii="Times New Roman" w:eastAsia="Times New Roman" w:hAnsi="Times New Roman" w:cs="Times New Roman"/>
          <w:b/>
          <w:sz w:val="28"/>
          <w:szCs w:val="28"/>
          <w:lang w:val="uk-UA" w:eastAsia="ru-RU"/>
        </w:rPr>
        <w:t>ієнтів основної групи</w:t>
      </w:r>
    </w:p>
    <w:tbl>
      <w:tblPr>
        <w:tblW w:w="9193"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2"/>
        <w:gridCol w:w="702"/>
        <w:gridCol w:w="709"/>
        <w:gridCol w:w="755"/>
        <w:gridCol w:w="709"/>
        <w:gridCol w:w="764"/>
        <w:gridCol w:w="694"/>
        <w:gridCol w:w="772"/>
        <w:gridCol w:w="708"/>
        <w:gridCol w:w="770"/>
        <w:gridCol w:w="708"/>
        <w:gridCol w:w="740"/>
      </w:tblGrid>
      <w:tr w:rsidR="007E5FBB" w:rsidRPr="007E5FBB" w:rsidTr="007E5FBB">
        <w:trPr>
          <w:trHeight w:val="372"/>
          <w:jc w:val="center"/>
        </w:trPr>
        <w:tc>
          <w:tcPr>
            <w:tcW w:w="1162" w:type="dxa"/>
            <w:vMerge w:val="restart"/>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eastAsia="ru-RU"/>
              </w:rPr>
              <w:t xml:space="preserve">Частота </w:t>
            </w:r>
            <w:r w:rsidRPr="007E5FBB">
              <w:rPr>
                <w:rFonts w:ascii="Times New Roman" w:eastAsia="Times New Roman" w:hAnsi="Times New Roman" w:cs="Times New Roman"/>
                <w:sz w:val="24"/>
                <w:szCs w:val="24"/>
                <w:lang w:val="uk-UA" w:eastAsia="ru-RU"/>
              </w:rPr>
              <w:t xml:space="preserve">випорожнень </w:t>
            </w:r>
          </w:p>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(раз</w:t>
            </w:r>
            <w:r w:rsidRPr="007E5FBB">
              <w:rPr>
                <w:rFonts w:ascii="Times New Roman" w:eastAsia="Times New Roman" w:hAnsi="Times New Roman" w:cs="Times New Roman"/>
                <w:sz w:val="24"/>
                <w:szCs w:val="24"/>
                <w:lang w:val="uk-UA" w:eastAsia="ru-RU"/>
              </w:rPr>
              <w:t>ів на добу</w:t>
            </w:r>
            <w:r w:rsidRPr="007E5FBB">
              <w:rPr>
                <w:rFonts w:ascii="Times New Roman" w:eastAsia="Times New Roman" w:hAnsi="Times New Roman" w:cs="Times New Roman"/>
                <w:sz w:val="24"/>
                <w:szCs w:val="24"/>
                <w:lang w:eastAsia="ru-RU"/>
              </w:rPr>
              <w:t>)</w:t>
            </w:r>
          </w:p>
        </w:tc>
        <w:tc>
          <w:tcPr>
            <w:tcW w:w="702"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w:t>
            </w:r>
            <w:r w:rsidRPr="007E5FBB">
              <w:rPr>
                <w:rFonts w:ascii="Times New Roman" w:eastAsia="Times New Roman" w:hAnsi="Times New Roman" w:cs="Times New Roman"/>
                <w:sz w:val="24"/>
                <w:szCs w:val="24"/>
                <w:lang w:val="uk-UA" w:eastAsia="ru-RU"/>
              </w:rPr>
              <w:t>-ли</w:t>
            </w:r>
          </w:p>
        </w:tc>
        <w:tc>
          <w:tcPr>
            <w:tcW w:w="1464" w:type="dxa"/>
            <w:gridSpan w:val="2"/>
            <w:vMerge w:val="restar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При выпис-</w:t>
            </w:r>
            <w:r w:rsidRPr="007E5FBB">
              <w:rPr>
                <w:rFonts w:ascii="Times New Roman" w:eastAsia="Times New Roman" w:hAnsi="Times New Roman" w:cs="Times New Roman"/>
                <w:sz w:val="24"/>
                <w:szCs w:val="24"/>
                <w:lang w:val="uk-UA" w:eastAsia="ru-RU"/>
              </w:rPr>
              <w:t>ці</w:t>
            </w:r>
            <w:r w:rsidRPr="007E5FBB">
              <w:rPr>
                <w:rFonts w:ascii="Times New Roman" w:eastAsia="Times New Roman" w:hAnsi="Times New Roman" w:cs="Times New Roman"/>
                <w:sz w:val="24"/>
                <w:szCs w:val="24"/>
                <w:lang w:eastAsia="ru-RU"/>
              </w:rPr>
              <w:t xml:space="preserve"> </w:t>
            </w:r>
            <w:r w:rsidRPr="007E5FBB">
              <w:rPr>
                <w:rFonts w:ascii="Times New Roman" w:eastAsia="Times New Roman" w:hAnsi="Times New Roman" w:cs="Times New Roman"/>
                <w:sz w:val="24"/>
                <w:szCs w:val="24"/>
                <w:lang w:val="en-US" w:eastAsia="ru-RU"/>
              </w:rPr>
              <w:t>n=5</w:t>
            </w:r>
            <w:r w:rsidRPr="007E5FBB">
              <w:rPr>
                <w:rFonts w:ascii="Times New Roman" w:eastAsia="Times New Roman" w:hAnsi="Times New Roman" w:cs="Times New Roman"/>
                <w:sz w:val="24"/>
                <w:szCs w:val="24"/>
                <w:lang w:eastAsia="ru-RU"/>
              </w:rPr>
              <w:t>9</w:t>
            </w:r>
          </w:p>
        </w:tc>
        <w:tc>
          <w:tcPr>
            <w:tcW w:w="5865" w:type="dxa"/>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51</w:t>
            </w:r>
            <w:r w:rsidRPr="007E5FBB">
              <w:rPr>
                <w:rFonts w:ascii="Times New Roman" w:eastAsia="Times New Roman" w:hAnsi="Times New Roman" w:cs="Times New Roman"/>
                <w:sz w:val="24"/>
                <w:szCs w:val="24"/>
                <w:lang w:val="uk-UA" w:eastAsia="ru-RU"/>
              </w:rPr>
              <w:t>)</w:t>
            </w:r>
          </w:p>
        </w:tc>
      </w:tr>
      <w:tr w:rsidR="007E5FBB" w:rsidRPr="007E5FBB" w:rsidTr="007E5FBB">
        <w:trPr>
          <w:trHeight w:val="255"/>
          <w:jc w:val="center"/>
        </w:trPr>
        <w:tc>
          <w:tcPr>
            <w:tcW w:w="1162" w:type="dxa"/>
            <w:vMerge/>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2" w:type="dxa"/>
            <w:vMerge/>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1464" w:type="dxa"/>
            <w:gridSpan w:val="2"/>
            <w:vMerge/>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1473"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466"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478"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448"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1162" w:type="dxa"/>
            <w:vMerge/>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2" w:type="dxa"/>
            <w:vMerge/>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5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6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69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w:t>
            </w:r>
            <w:r w:rsidRPr="007E5FBB">
              <w:rPr>
                <w:rFonts w:ascii="Times New Roman" w:eastAsia="Times New Roman" w:hAnsi="Times New Roman" w:cs="Times New Roman"/>
                <w:sz w:val="24"/>
                <w:szCs w:val="24"/>
                <w:lang w:val="uk-UA" w:eastAsia="ru-RU"/>
              </w:rPr>
              <w:t>ли</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7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4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307"/>
          <w:jc w:val="center"/>
        </w:trPr>
        <w:tc>
          <w:tcPr>
            <w:tcW w:w="116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en-US" w:eastAsia="ru-RU"/>
              </w:rPr>
              <w:t>&gt;</w:t>
            </w:r>
            <w:r w:rsidRPr="007E5FBB">
              <w:rPr>
                <w:rFonts w:ascii="Times New Roman" w:eastAsia="Times New Roman" w:hAnsi="Times New Roman" w:cs="Times New Roman"/>
                <w:color w:val="000000"/>
                <w:sz w:val="24"/>
                <w:szCs w:val="24"/>
                <w:lang w:val="uk-UA" w:eastAsia="ru-RU"/>
              </w:rPr>
              <w:t xml:space="preserve"> 8</w:t>
            </w:r>
          </w:p>
        </w:tc>
        <w:tc>
          <w:tcPr>
            <w:tcW w:w="70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w:t>
            </w:r>
          </w:p>
        </w:tc>
        <w:tc>
          <w:tcPr>
            <w:tcW w:w="755"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6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69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7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4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70"/>
          <w:jc w:val="center"/>
        </w:trPr>
        <w:tc>
          <w:tcPr>
            <w:tcW w:w="116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7-8</w:t>
            </w:r>
          </w:p>
        </w:tc>
        <w:tc>
          <w:tcPr>
            <w:tcW w:w="70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2</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18</w:t>
            </w:r>
          </w:p>
        </w:tc>
        <w:tc>
          <w:tcPr>
            <w:tcW w:w="755"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36</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5</w:t>
            </w:r>
          </w:p>
        </w:tc>
        <w:tc>
          <w:tcPr>
            <w:tcW w:w="76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10</w:t>
            </w:r>
          </w:p>
        </w:tc>
        <w:tc>
          <w:tcPr>
            <w:tcW w:w="69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w:t>
            </w:r>
          </w:p>
        </w:tc>
        <w:tc>
          <w:tcPr>
            <w:tcW w:w="7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w:t>
            </w:r>
          </w:p>
        </w:tc>
        <w:tc>
          <w:tcPr>
            <w:tcW w:w="77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p>
        </w:tc>
        <w:tc>
          <w:tcPr>
            <w:tcW w:w="74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p>
        </w:tc>
      </w:tr>
      <w:tr w:rsidR="007E5FBB" w:rsidRPr="007E5FBB" w:rsidTr="007E5FBB">
        <w:trPr>
          <w:trHeight w:val="273"/>
          <w:jc w:val="center"/>
        </w:trPr>
        <w:tc>
          <w:tcPr>
            <w:tcW w:w="116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5-6</w:t>
            </w:r>
          </w:p>
        </w:tc>
        <w:tc>
          <w:tcPr>
            <w:tcW w:w="70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3</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23</w:t>
            </w:r>
          </w:p>
        </w:tc>
        <w:tc>
          <w:tcPr>
            <w:tcW w:w="755"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69</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21</w:t>
            </w:r>
          </w:p>
        </w:tc>
        <w:tc>
          <w:tcPr>
            <w:tcW w:w="76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63</w:t>
            </w:r>
          </w:p>
        </w:tc>
        <w:tc>
          <w:tcPr>
            <w:tcW w:w="69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7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48</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12</w:t>
            </w:r>
          </w:p>
        </w:tc>
        <w:tc>
          <w:tcPr>
            <w:tcW w:w="77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36</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74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18</w:t>
            </w:r>
          </w:p>
        </w:tc>
      </w:tr>
      <w:tr w:rsidR="007E5FBB" w:rsidRPr="007E5FBB" w:rsidTr="007E5FBB">
        <w:trPr>
          <w:trHeight w:val="278"/>
          <w:jc w:val="center"/>
        </w:trPr>
        <w:tc>
          <w:tcPr>
            <w:tcW w:w="116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3-4</w:t>
            </w:r>
          </w:p>
        </w:tc>
        <w:tc>
          <w:tcPr>
            <w:tcW w:w="70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11</w:t>
            </w:r>
          </w:p>
        </w:tc>
        <w:tc>
          <w:tcPr>
            <w:tcW w:w="755"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44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76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64</w:t>
            </w:r>
          </w:p>
        </w:tc>
        <w:tc>
          <w:tcPr>
            <w:tcW w:w="69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15</w:t>
            </w:r>
          </w:p>
        </w:tc>
        <w:tc>
          <w:tcPr>
            <w:tcW w:w="7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60</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77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64</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20</w:t>
            </w:r>
          </w:p>
        </w:tc>
        <w:tc>
          <w:tcPr>
            <w:tcW w:w="74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80</w:t>
            </w:r>
          </w:p>
        </w:tc>
      </w:tr>
      <w:tr w:rsidR="007E5FBB" w:rsidRPr="007E5FBB" w:rsidTr="007E5FBB">
        <w:trPr>
          <w:trHeight w:val="267"/>
          <w:jc w:val="center"/>
        </w:trPr>
        <w:tc>
          <w:tcPr>
            <w:tcW w:w="116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1-2</w:t>
            </w:r>
          </w:p>
        </w:tc>
        <w:tc>
          <w:tcPr>
            <w:tcW w:w="702"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5</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6</w:t>
            </w:r>
          </w:p>
        </w:tc>
        <w:tc>
          <w:tcPr>
            <w:tcW w:w="755"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30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9</w:t>
            </w:r>
          </w:p>
        </w:tc>
        <w:tc>
          <w:tcPr>
            <w:tcW w:w="76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45</w:t>
            </w:r>
          </w:p>
        </w:tc>
        <w:tc>
          <w:tcPr>
            <w:tcW w:w="69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17</w:t>
            </w:r>
          </w:p>
        </w:tc>
        <w:tc>
          <w:tcPr>
            <w:tcW w:w="7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85</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22</w:t>
            </w:r>
          </w:p>
        </w:tc>
        <w:tc>
          <w:tcPr>
            <w:tcW w:w="77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110</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25</w:t>
            </w:r>
          </w:p>
        </w:tc>
        <w:tc>
          <w:tcPr>
            <w:tcW w:w="74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125</w:t>
            </w:r>
          </w:p>
        </w:tc>
      </w:tr>
      <w:tr w:rsidR="007E5FBB" w:rsidRPr="007E5FBB" w:rsidTr="007E5FBB">
        <w:trPr>
          <w:trHeight w:val="239"/>
          <w:jc w:val="center"/>
        </w:trPr>
        <w:tc>
          <w:tcPr>
            <w:tcW w:w="1864"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 значення</w:t>
            </w:r>
          </w:p>
        </w:tc>
        <w:tc>
          <w:tcPr>
            <w:tcW w:w="1464"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05</w:t>
            </w:r>
          </w:p>
        </w:tc>
        <w:tc>
          <w:tcPr>
            <w:tcW w:w="1473"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57</w:t>
            </w:r>
          </w:p>
        </w:tc>
        <w:tc>
          <w:tcPr>
            <w:tcW w:w="1466"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w:t>
            </w:r>
          </w:p>
        </w:tc>
        <w:tc>
          <w:tcPr>
            <w:tcW w:w="147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144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r>
      <w:tr w:rsidR="007E5FBB" w:rsidRPr="007E5FBB" w:rsidTr="007E5FBB">
        <w:trPr>
          <w:trHeight w:val="230"/>
          <w:jc w:val="center"/>
        </w:trPr>
        <w:tc>
          <w:tcPr>
            <w:tcW w:w="1864" w:type="dxa"/>
            <w:gridSpan w:val="2"/>
            <w:tcBorders>
              <w:top w:val="single" w:sz="4" w:space="0" w:color="auto"/>
              <w:left w:val="single" w:sz="4" w:space="0" w:color="auto"/>
              <w:bottom w:val="single" w:sz="4" w:space="0" w:color="auto"/>
              <w:right w:val="single" w:sz="4" w:space="0" w:color="auto"/>
            </w:tcBorders>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464" w:type="dxa"/>
            <w:gridSpan w:val="2"/>
            <w:tcBorders>
              <w:top w:val="single" w:sz="4" w:space="0" w:color="auto"/>
              <w:left w:val="single" w:sz="4" w:space="0" w:color="auto"/>
              <w:bottom w:val="single" w:sz="4" w:space="0" w:color="auto"/>
              <w:right w:val="single" w:sz="4" w:space="0" w:color="auto"/>
            </w:tcBorders>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61,0</w:t>
            </w:r>
          </w:p>
        </w:tc>
        <w:tc>
          <w:tcPr>
            <w:tcW w:w="1473" w:type="dxa"/>
            <w:gridSpan w:val="2"/>
            <w:tcBorders>
              <w:top w:val="single" w:sz="4" w:space="0" w:color="auto"/>
              <w:left w:val="single" w:sz="4" w:space="0" w:color="auto"/>
              <w:bottom w:val="single" w:sz="4" w:space="0" w:color="auto"/>
              <w:right w:val="single" w:sz="4" w:space="0" w:color="auto"/>
            </w:tcBorders>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71,4</w:t>
            </w:r>
          </w:p>
        </w:tc>
        <w:tc>
          <w:tcPr>
            <w:tcW w:w="1466" w:type="dxa"/>
            <w:gridSpan w:val="2"/>
            <w:tcBorders>
              <w:top w:val="single" w:sz="4" w:space="0" w:color="auto"/>
              <w:left w:val="single" w:sz="4" w:space="0" w:color="auto"/>
              <w:bottom w:val="single" w:sz="4" w:space="0" w:color="auto"/>
              <w:right w:val="single" w:sz="4" w:space="0" w:color="auto"/>
            </w:tcBorders>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78,0</w:t>
            </w:r>
          </w:p>
        </w:tc>
        <w:tc>
          <w:tcPr>
            <w:tcW w:w="1478" w:type="dxa"/>
            <w:gridSpan w:val="2"/>
            <w:tcBorders>
              <w:top w:val="single" w:sz="4" w:space="0" w:color="auto"/>
              <w:left w:val="single" w:sz="4" w:space="0" w:color="auto"/>
              <w:bottom w:val="single" w:sz="4" w:space="0" w:color="auto"/>
              <w:right w:val="single" w:sz="4" w:space="0" w:color="auto"/>
            </w:tcBorders>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83,2</w:t>
            </w:r>
          </w:p>
        </w:tc>
        <w:tc>
          <w:tcPr>
            <w:tcW w:w="1448" w:type="dxa"/>
            <w:gridSpan w:val="2"/>
            <w:tcBorders>
              <w:top w:val="single" w:sz="4" w:space="0" w:color="auto"/>
              <w:left w:val="single" w:sz="4" w:space="0" w:color="auto"/>
              <w:bottom w:val="single" w:sz="4" w:space="0" w:color="auto"/>
              <w:right w:val="single" w:sz="4" w:space="0" w:color="auto"/>
            </w:tcBorders>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87,4</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Як видно з табл. 6.1 частота випорожнень від 1 до 4 разів безпосередньо при виписці спостерігалася у 17 пацієнтів, яким бул</w:t>
      </w:r>
      <w:r w:rsidRPr="007E5FBB">
        <w:rPr>
          <w:rFonts w:ascii="Times New Roman" w:eastAsia="Times New Roman" w:hAnsi="Times New Roman" w:cs="Times New Roman"/>
          <w:sz w:val="28"/>
          <w:szCs w:val="24"/>
          <w:lang w:val="uk-UA" w:eastAsia="ru-RU"/>
        </w:rPr>
        <w:t>о</w:t>
      </w:r>
      <w:r w:rsidRPr="007E5FBB">
        <w:rPr>
          <w:rFonts w:ascii="Times New Roman" w:eastAsia="Times New Roman" w:hAnsi="Times New Roman" w:cs="Times New Roman"/>
          <w:sz w:val="28"/>
          <w:szCs w:val="24"/>
          <w:lang w:eastAsia="ru-RU"/>
        </w:rPr>
        <w:t xml:space="preserve"> виконан</w:t>
      </w:r>
      <w:r w:rsidRPr="007E5FBB">
        <w:rPr>
          <w:rFonts w:ascii="Times New Roman" w:eastAsia="Times New Roman" w:hAnsi="Times New Roman" w:cs="Times New Roman"/>
          <w:sz w:val="28"/>
          <w:szCs w:val="24"/>
          <w:lang w:val="uk-UA" w:eastAsia="ru-RU"/>
        </w:rPr>
        <w:t>о</w:t>
      </w:r>
      <w:r w:rsidRPr="007E5FBB">
        <w:rPr>
          <w:rFonts w:ascii="Times New Roman" w:eastAsia="Times New Roman" w:hAnsi="Times New Roman" w:cs="Times New Roman"/>
          <w:sz w:val="28"/>
          <w:szCs w:val="24"/>
          <w:lang w:eastAsia="ru-RU"/>
        </w:rPr>
        <w:t xml:space="preserve"> резекцію прямої кишки за запропонованою нами методикою.</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Через рік адаптація за цим параметром склала 87,4%.</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 xml:space="preserve"> Були вивчені додаткові фактори, що сприяли цим даним – обмеження прийому певного виду їжі і / або прийом медикаментів (табл. 6.2 и 6.3).</w:t>
      </w:r>
    </w:p>
    <w:p w:rsidR="007E5FBB" w:rsidRPr="007E5FBB" w:rsidRDefault="007E5FBB" w:rsidP="007E5FBB">
      <w:pPr>
        <w:spacing w:after="0" w:line="360" w:lineRule="auto"/>
        <w:ind w:firstLine="708"/>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6.2</w:t>
      </w:r>
    </w:p>
    <w:p w:rsidR="007E5FBB" w:rsidRPr="007E5FBB" w:rsidRDefault="007E5FBB" w:rsidP="007E5FBB">
      <w:pPr>
        <w:spacing w:after="0" w:line="360" w:lineRule="auto"/>
        <w:ind w:firstLine="567"/>
        <w:jc w:val="both"/>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Необхідність дотримання дієти пацієнтами основної групи</w:t>
      </w:r>
    </w:p>
    <w:tbl>
      <w:tblPr>
        <w:tblW w:w="9115"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708"/>
        <w:gridCol w:w="993"/>
        <w:gridCol w:w="708"/>
        <w:gridCol w:w="993"/>
        <w:gridCol w:w="708"/>
        <w:gridCol w:w="992"/>
        <w:gridCol w:w="709"/>
        <w:gridCol w:w="993"/>
      </w:tblGrid>
      <w:tr w:rsidR="007E5FBB" w:rsidRPr="007E5FBB" w:rsidTr="007E5FBB">
        <w:trPr>
          <w:trHeight w:val="304"/>
          <w:jc w:val="center"/>
        </w:trPr>
        <w:tc>
          <w:tcPr>
            <w:tcW w:w="2311"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інки</w:t>
            </w:r>
          </w:p>
        </w:tc>
        <w:tc>
          <w:tcPr>
            <w:tcW w:w="6804" w:type="dxa"/>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51</w:t>
            </w:r>
            <w:r w:rsidRPr="007E5FBB">
              <w:rPr>
                <w:rFonts w:ascii="Times New Roman" w:eastAsia="Times New Roman" w:hAnsi="Times New Roman" w:cs="Times New Roman"/>
                <w:sz w:val="24"/>
                <w:szCs w:val="24"/>
                <w:lang w:val="uk-UA" w:eastAsia="ru-RU"/>
              </w:rPr>
              <w:t>)</w:t>
            </w:r>
          </w:p>
        </w:tc>
      </w:tr>
      <w:tr w:rsidR="007E5FBB" w:rsidRPr="007E5FBB" w:rsidTr="007E5FBB">
        <w:trPr>
          <w:trHeight w:val="195"/>
          <w:jc w:val="center"/>
        </w:trPr>
        <w:tc>
          <w:tcPr>
            <w:tcW w:w="2311"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700"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70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2311"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260"/>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Постійно</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79"/>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pacing w:val="-16"/>
                <w:sz w:val="24"/>
                <w:szCs w:val="24"/>
                <w:lang w:val="uk-UA" w:eastAsia="ru-RU"/>
              </w:rPr>
            </w:pPr>
            <w:r w:rsidRPr="007E5FBB">
              <w:rPr>
                <w:rFonts w:ascii="Times New Roman" w:eastAsia="Times New Roman" w:hAnsi="Times New Roman" w:cs="Times New Roman"/>
                <w:color w:val="000000"/>
                <w:spacing w:val="-16"/>
                <w:sz w:val="24"/>
                <w:szCs w:val="24"/>
                <w:lang w:val="uk-UA" w:eastAsia="ru-RU"/>
              </w:rPr>
              <w:t>Більша частину часу</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13</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26</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14</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84"/>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Іноді</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30</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r>
      <w:tr w:rsidR="007E5FBB" w:rsidRPr="007E5FBB" w:rsidTr="007E5FBB">
        <w:trPr>
          <w:trHeight w:val="207"/>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Зрідка</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32</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16</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64</w:t>
            </w:r>
          </w:p>
        </w:tc>
      </w:tr>
      <w:tr w:rsidR="007E5FBB" w:rsidRPr="007E5FBB" w:rsidTr="007E5FBB">
        <w:trPr>
          <w:trHeight w:val="212"/>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 xml:space="preserve">Ніколи </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85</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100</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24</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28</w:t>
            </w: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140</w:t>
            </w:r>
          </w:p>
        </w:tc>
      </w:tr>
      <w:tr w:rsidR="007E5FBB" w:rsidRPr="007E5FBB" w:rsidTr="007E5FBB">
        <w:trPr>
          <w:trHeight w:val="267"/>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w:t>
            </w:r>
            <w:r w:rsidRPr="007E5FBB">
              <w:rPr>
                <w:rFonts w:ascii="Times New Roman" w:eastAsia="Times New Roman" w:hAnsi="Times New Roman" w:cs="Times New Roman"/>
                <w:sz w:val="24"/>
                <w:szCs w:val="24"/>
                <w:lang w:eastAsia="ru-RU"/>
              </w:rPr>
              <w:t>редн</w:t>
            </w:r>
            <w:r w:rsidRPr="007E5FBB">
              <w:rPr>
                <w:rFonts w:ascii="Times New Roman" w:eastAsia="Times New Roman" w:hAnsi="Times New Roman" w:cs="Times New Roman"/>
                <w:sz w:val="24"/>
                <w:szCs w:val="24"/>
                <w:lang w:val="uk-UA" w:eastAsia="ru-RU"/>
              </w:rPr>
              <w:t>є</w:t>
            </w:r>
            <w:r w:rsidRPr="007E5FBB">
              <w:rPr>
                <w:rFonts w:ascii="Times New Roman" w:eastAsia="Times New Roman" w:hAnsi="Times New Roman" w:cs="Times New Roman"/>
                <w:sz w:val="24"/>
                <w:szCs w:val="24"/>
                <w:lang w:eastAsia="ru-RU"/>
              </w:rPr>
              <w:t xml:space="preserve"> значен</w:t>
            </w:r>
            <w:r w:rsidRPr="007E5FBB">
              <w:rPr>
                <w:rFonts w:ascii="Times New Roman" w:eastAsia="Times New Roman" w:hAnsi="Times New Roman" w:cs="Times New Roman"/>
                <w:sz w:val="24"/>
                <w:szCs w:val="24"/>
                <w:lang w:val="uk-UA" w:eastAsia="ru-RU"/>
              </w:rPr>
              <w:t>ня</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3,33</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3,64</w:t>
            </w:r>
          </w:p>
        </w:tc>
        <w:tc>
          <w:tcPr>
            <w:tcW w:w="1700"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c>
          <w:tcPr>
            <w:tcW w:w="170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r>
      <w:tr w:rsidR="007E5FBB" w:rsidRPr="007E5FBB" w:rsidTr="007E5FBB">
        <w:trPr>
          <w:trHeight w:val="271"/>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66,6</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72,8</w:t>
            </w:r>
          </w:p>
        </w:tc>
        <w:tc>
          <w:tcPr>
            <w:tcW w:w="1700"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80,8</w:t>
            </w:r>
          </w:p>
        </w:tc>
        <w:tc>
          <w:tcPr>
            <w:tcW w:w="170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88,2</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Як видно з наведеної табл. 6.2, вже через 1 місяць 32 з 51 пацієнтам не</w:t>
      </w:r>
      <w:r w:rsidRPr="007E5FBB">
        <w:rPr>
          <w:rFonts w:ascii="Times New Roman" w:eastAsia="Times New Roman" w:hAnsi="Times New Roman" w:cs="Times New Roman"/>
          <w:sz w:val="28"/>
          <w:szCs w:val="24"/>
          <w:lang w:val="uk-UA" w:eastAsia="ru-RU"/>
        </w:rPr>
        <w:t xml:space="preserve"> було </w:t>
      </w:r>
      <w:r w:rsidRPr="007E5FBB">
        <w:rPr>
          <w:rFonts w:ascii="Times New Roman" w:eastAsia="Times New Roman" w:hAnsi="Times New Roman" w:cs="Times New Roman"/>
          <w:sz w:val="28"/>
          <w:szCs w:val="24"/>
          <w:lang w:eastAsia="ru-RU"/>
        </w:rPr>
        <w:t>потрібно обмеження харчового режиму, через 1 рік адаптація за цим параметром склала 88,2%.</w:t>
      </w:r>
    </w:p>
    <w:p w:rsidR="007E5FBB" w:rsidRPr="007E5FBB" w:rsidRDefault="007E5FBB" w:rsidP="007E5FBB">
      <w:pPr>
        <w:spacing w:after="0" w:line="360" w:lineRule="auto"/>
        <w:jc w:val="right"/>
        <w:rPr>
          <w:rFonts w:ascii="Times New Roman" w:eastAsia="Times New Roman" w:hAnsi="Times New Roman" w:cs="Times New Roman"/>
          <w:sz w:val="28"/>
          <w:szCs w:val="24"/>
          <w:lang w:eastAsia="ru-RU"/>
        </w:rPr>
      </w:pPr>
    </w:p>
    <w:p w:rsidR="007E5FBB" w:rsidRPr="007E5FBB" w:rsidRDefault="007E5FBB" w:rsidP="007E5FBB">
      <w:pPr>
        <w:spacing w:after="0" w:line="360" w:lineRule="auto"/>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6.3</w:t>
      </w:r>
    </w:p>
    <w:p w:rsidR="007E5FBB" w:rsidRPr="007E5FBB" w:rsidRDefault="007E5FBB" w:rsidP="007E5FBB">
      <w:pPr>
        <w:spacing w:after="0" w:line="360" w:lineRule="auto"/>
        <w:ind w:firstLine="567"/>
        <w:jc w:val="both"/>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Необхідність прийому медикаментів пацієнтами основної групи</w:t>
      </w:r>
    </w:p>
    <w:tbl>
      <w:tblPr>
        <w:tblW w:w="9115"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1"/>
        <w:gridCol w:w="708"/>
        <w:gridCol w:w="993"/>
        <w:gridCol w:w="708"/>
        <w:gridCol w:w="993"/>
        <w:gridCol w:w="709"/>
        <w:gridCol w:w="992"/>
        <w:gridCol w:w="709"/>
        <w:gridCol w:w="992"/>
      </w:tblGrid>
      <w:tr w:rsidR="007E5FBB" w:rsidRPr="007E5FBB" w:rsidTr="007E5FBB">
        <w:trPr>
          <w:trHeight w:val="337"/>
          <w:jc w:val="center"/>
        </w:trPr>
        <w:tc>
          <w:tcPr>
            <w:tcW w:w="2311"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нки</w:t>
            </w:r>
          </w:p>
        </w:tc>
        <w:tc>
          <w:tcPr>
            <w:tcW w:w="6804" w:type="dxa"/>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51</w:t>
            </w:r>
            <w:r w:rsidRPr="007E5FBB">
              <w:rPr>
                <w:rFonts w:ascii="Times New Roman" w:eastAsia="Times New Roman" w:hAnsi="Times New Roman" w:cs="Times New Roman"/>
                <w:sz w:val="24"/>
                <w:szCs w:val="24"/>
                <w:lang w:val="uk-UA" w:eastAsia="ru-RU"/>
              </w:rPr>
              <w:t>)</w:t>
            </w:r>
          </w:p>
        </w:tc>
      </w:tr>
      <w:tr w:rsidR="007E5FBB" w:rsidRPr="007E5FBB" w:rsidTr="007E5FBB">
        <w:trPr>
          <w:trHeight w:val="195"/>
          <w:jc w:val="center"/>
        </w:trPr>
        <w:tc>
          <w:tcPr>
            <w:tcW w:w="2311"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2311"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266"/>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Постійно</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3"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397"/>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pacing w:val="-16"/>
                <w:sz w:val="24"/>
                <w:szCs w:val="24"/>
                <w:lang w:val="uk-UA" w:eastAsia="ru-RU"/>
              </w:rPr>
            </w:pPr>
            <w:r w:rsidRPr="007E5FBB">
              <w:rPr>
                <w:rFonts w:ascii="Times New Roman" w:eastAsia="Times New Roman" w:hAnsi="Times New Roman" w:cs="Times New Roman"/>
                <w:color w:val="000000"/>
                <w:spacing w:val="-16"/>
                <w:sz w:val="24"/>
                <w:szCs w:val="24"/>
                <w:lang w:val="uk-UA" w:eastAsia="ru-RU"/>
              </w:rPr>
              <w:t>Більша частина часу</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r>
      <w:tr w:rsidR="007E5FBB" w:rsidRPr="007E5FBB" w:rsidTr="007E5FBB">
        <w:trPr>
          <w:trHeight w:val="218"/>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Іноді</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82"/>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Зрідка</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13</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76</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w:t>
            </w:r>
          </w:p>
        </w:tc>
      </w:tr>
      <w:tr w:rsidR="007E5FBB" w:rsidRPr="007E5FBB" w:rsidTr="007E5FBB">
        <w:trPr>
          <w:trHeight w:val="354"/>
          <w:jc w:val="center"/>
        </w:trPr>
        <w:tc>
          <w:tcPr>
            <w:tcW w:w="2311"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 xml:space="preserve">Ніколи </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85</w:t>
            </w: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95</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32</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160</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37</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185</w:t>
            </w:r>
          </w:p>
        </w:tc>
      </w:tr>
      <w:tr w:rsidR="007E5FBB" w:rsidRPr="007E5FBB" w:rsidTr="007E5FBB">
        <w:trPr>
          <w:trHeight w:val="278"/>
          <w:jc w:val="center"/>
        </w:trPr>
        <w:tc>
          <w:tcPr>
            <w:tcW w:w="2311"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 значення</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3,55</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4,61</w:t>
            </w:r>
          </w:p>
        </w:tc>
      </w:tr>
      <w:tr w:rsidR="007E5FBB" w:rsidRPr="007E5FBB" w:rsidTr="007E5FBB">
        <w:trPr>
          <w:trHeight w:val="281"/>
          <w:jc w:val="center"/>
        </w:trPr>
        <w:tc>
          <w:tcPr>
            <w:tcW w:w="2311"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71,0</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80,0</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88,2</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92,2</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Розглядаючи дані функціональної адаптації можна відзначити, що починаючи з тримісячного терміну після виписки пацієнтів з клініки відбувалася функціональна адаптація у більшості пацієнтів, а після закінчення 1 року цей показник сягав 89,2%.</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 xml:space="preserve">При цьому пацієнти не обмежували себе в прийомі їжі і практично не брали медикаменти для нормалізації </w:t>
      </w:r>
      <w:r w:rsidRPr="007E5FBB">
        <w:rPr>
          <w:rFonts w:ascii="Times New Roman" w:eastAsia="Times New Roman" w:hAnsi="Times New Roman" w:cs="Times New Roman"/>
          <w:sz w:val="28"/>
          <w:szCs w:val="24"/>
          <w:lang w:val="uk-UA" w:eastAsia="ru-RU"/>
        </w:rPr>
        <w:t>випорожнення</w:t>
      </w:r>
      <w:r w:rsidRPr="007E5FBB">
        <w:rPr>
          <w:rFonts w:ascii="Times New Roman" w:eastAsia="Times New Roman" w:hAnsi="Times New Roman" w:cs="Times New Roman"/>
          <w:sz w:val="28"/>
          <w:szCs w:val="24"/>
          <w:lang w:eastAsia="ru-RU"/>
        </w:rPr>
        <w:t xml:space="preserve"> (табл. 6.4).</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6.4</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Підсумкові дані функціональної адаптації пацієнтів</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основної групи</w:t>
      </w:r>
    </w:p>
    <w:tbl>
      <w:tblPr>
        <w:tblW w:w="9257"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0"/>
        <w:gridCol w:w="1417"/>
        <w:gridCol w:w="1560"/>
        <w:gridCol w:w="1842"/>
        <w:gridCol w:w="1418"/>
      </w:tblGrid>
      <w:tr w:rsidR="007E5FBB" w:rsidRPr="007E5FBB" w:rsidTr="007E5FBB">
        <w:trPr>
          <w:trHeight w:val="527"/>
          <w:jc w:val="center"/>
        </w:trPr>
        <w:tc>
          <w:tcPr>
            <w:tcW w:w="3020"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інки</w:t>
            </w:r>
          </w:p>
        </w:tc>
        <w:tc>
          <w:tcPr>
            <w:tcW w:w="6237" w:type="dxa"/>
            <w:gridSpan w:val="4"/>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51</w:t>
            </w:r>
            <w:r w:rsidRPr="007E5FBB">
              <w:rPr>
                <w:rFonts w:ascii="Times New Roman" w:eastAsia="Times New Roman" w:hAnsi="Times New Roman" w:cs="Times New Roman"/>
                <w:sz w:val="24"/>
                <w:szCs w:val="24"/>
                <w:lang w:val="uk-UA" w:eastAsia="ru-RU"/>
              </w:rPr>
              <w:t>)</w:t>
            </w:r>
          </w:p>
        </w:tc>
      </w:tr>
      <w:tr w:rsidR="007E5FBB" w:rsidRPr="007E5FBB" w:rsidTr="007E5FBB">
        <w:trPr>
          <w:trHeight w:val="419"/>
          <w:jc w:val="center"/>
        </w:trPr>
        <w:tc>
          <w:tcPr>
            <w:tcW w:w="3020"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14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56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84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4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399"/>
          <w:jc w:val="center"/>
        </w:trPr>
        <w:tc>
          <w:tcPr>
            <w:tcW w:w="3020"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6237" w:type="dxa"/>
            <w:gridSpan w:val="4"/>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420"/>
          <w:jc w:val="center"/>
        </w:trPr>
        <w:tc>
          <w:tcPr>
            <w:tcW w:w="3020" w:type="dxa"/>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Частота випорожнення</w:t>
            </w:r>
          </w:p>
        </w:tc>
        <w:tc>
          <w:tcPr>
            <w:tcW w:w="14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57</w:t>
            </w:r>
          </w:p>
        </w:tc>
        <w:tc>
          <w:tcPr>
            <w:tcW w:w="156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w:t>
            </w:r>
          </w:p>
        </w:tc>
        <w:tc>
          <w:tcPr>
            <w:tcW w:w="184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14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r>
      <w:tr w:rsidR="007E5FBB" w:rsidRPr="007E5FBB" w:rsidTr="007E5FBB">
        <w:trPr>
          <w:trHeight w:val="412"/>
          <w:jc w:val="center"/>
        </w:trPr>
        <w:tc>
          <w:tcPr>
            <w:tcW w:w="3020" w:type="dxa"/>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Дотримання дієти</w:t>
            </w:r>
          </w:p>
        </w:tc>
        <w:tc>
          <w:tcPr>
            <w:tcW w:w="14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3,33</w:t>
            </w:r>
          </w:p>
        </w:tc>
        <w:tc>
          <w:tcPr>
            <w:tcW w:w="156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3,64</w:t>
            </w:r>
          </w:p>
        </w:tc>
        <w:tc>
          <w:tcPr>
            <w:tcW w:w="184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c>
          <w:tcPr>
            <w:tcW w:w="14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r>
      <w:tr w:rsidR="007E5FBB" w:rsidRPr="007E5FBB" w:rsidTr="007E5FBB">
        <w:trPr>
          <w:trHeight w:val="417"/>
          <w:jc w:val="center"/>
        </w:trPr>
        <w:tc>
          <w:tcPr>
            <w:tcW w:w="3020" w:type="dxa"/>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Прийом медикаментів</w:t>
            </w:r>
          </w:p>
        </w:tc>
        <w:tc>
          <w:tcPr>
            <w:tcW w:w="14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3,55</w:t>
            </w:r>
          </w:p>
        </w:tc>
        <w:tc>
          <w:tcPr>
            <w:tcW w:w="156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w:t>
            </w:r>
          </w:p>
        </w:tc>
        <w:tc>
          <w:tcPr>
            <w:tcW w:w="184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c>
          <w:tcPr>
            <w:tcW w:w="14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4,61</w:t>
            </w:r>
          </w:p>
        </w:tc>
      </w:tr>
      <w:tr w:rsidR="007E5FBB" w:rsidRPr="007E5FBB" w:rsidTr="007E5FBB">
        <w:trPr>
          <w:trHeight w:val="409"/>
          <w:jc w:val="center"/>
        </w:trPr>
        <w:tc>
          <w:tcPr>
            <w:tcW w:w="302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 значення</w:t>
            </w:r>
          </w:p>
        </w:tc>
        <w:tc>
          <w:tcPr>
            <w:tcW w:w="14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3,48</w:t>
            </w:r>
          </w:p>
        </w:tc>
        <w:tc>
          <w:tcPr>
            <w:tcW w:w="156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3,85</w:t>
            </w:r>
          </w:p>
        </w:tc>
        <w:tc>
          <w:tcPr>
            <w:tcW w:w="184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w:t>
            </w:r>
          </w:p>
        </w:tc>
        <w:tc>
          <w:tcPr>
            <w:tcW w:w="14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4,46</w:t>
            </w:r>
          </w:p>
        </w:tc>
      </w:tr>
      <w:tr w:rsidR="007E5FBB" w:rsidRPr="007E5FBB" w:rsidTr="007E5FBB">
        <w:trPr>
          <w:trHeight w:val="430"/>
          <w:jc w:val="center"/>
        </w:trPr>
        <w:tc>
          <w:tcPr>
            <w:tcW w:w="302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4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69,6</w:t>
            </w:r>
          </w:p>
        </w:tc>
        <w:tc>
          <w:tcPr>
            <w:tcW w:w="156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77,0</w:t>
            </w:r>
          </w:p>
        </w:tc>
        <w:tc>
          <w:tcPr>
            <w:tcW w:w="184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84,0</w:t>
            </w:r>
          </w:p>
        </w:tc>
        <w:tc>
          <w:tcPr>
            <w:tcW w:w="14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89,2</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val="uk-UA" w:eastAsia="ru-RU"/>
        </w:rPr>
      </w:pPr>
      <w:r w:rsidRPr="007E5FBB">
        <w:rPr>
          <w:rFonts w:ascii="Times New Roman" w:eastAsia="Times New Roman" w:hAnsi="Times New Roman" w:cs="Times New Roman"/>
          <w:sz w:val="28"/>
          <w:szCs w:val="24"/>
          <w:lang w:eastAsia="ru-RU"/>
        </w:rPr>
        <w:t>При загальній оцінці стану здоров'я, починаючи з піврічного періоду, жоден пацієнт не відзначав поганого самопочуття, а через рік всі пацієнти оцінювали своє здоров'я як хороше або відмінне (табл. 6.5-6.7).</w:t>
      </w:r>
    </w:p>
    <w:p w:rsidR="007E5FBB" w:rsidRPr="007E5FBB" w:rsidRDefault="007E5FBB" w:rsidP="007E5FBB">
      <w:pPr>
        <w:spacing w:after="0" w:line="360" w:lineRule="auto"/>
        <w:jc w:val="right"/>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lastRenderedPageBreak/>
        <w:t>Таблиц</w:t>
      </w:r>
      <w:r w:rsidRPr="007E5FBB">
        <w:rPr>
          <w:rFonts w:ascii="Times New Roman" w:eastAsia="Times New Roman" w:hAnsi="Times New Roman" w:cs="Times New Roman"/>
          <w:sz w:val="28"/>
          <w:szCs w:val="28"/>
          <w:lang w:val="uk-UA" w:eastAsia="ru-RU"/>
        </w:rPr>
        <w:t>я</w:t>
      </w:r>
      <w:r w:rsidRPr="007E5FBB">
        <w:rPr>
          <w:rFonts w:ascii="Times New Roman" w:eastAsia="Times New Roman" w:hAnsi="Times New Roman" w:cs="Times New Roman"/>
          <w:sz w:val="28"/>
          <w:szCs w:val="28"/>
          <w:lang w:eastAsia="ru-RU"/>
        </w:rPr>
        <w:t xml:space="preserve"> 6.5</w:t>
      </w:r>
    </w:p>
    <w:p w:rsidR="007E5FBB" w:rsidRPr="007E5FBB" w:rsidRDefault="007E5FBB" w:rsidP="007E5FBB">
      <w:pPr>
        <w:spacing w:after="0" w:line="360" w:lineRule="auto"/>
        <w:ind w:firstLine="709"/>
        <w:jc w:val="center"/>
        <w:rPr>
          <w:rFonts w:ascii="Times New Roman" w:eastAsia="Times New Roman" w:hAnsi="Times New Roman" w:cs="Times New Roman"/>
          <w:b/>
          <w:sz w:val="28"/>
          <w:szCs w:val="28"/>
          <w:lang w:eastAsia="ru-RU"/>
        </w:rPr>
      </w:pPr>
      <w:r w:rsidRPr="007E5FBB">
        <w:rPr>
          <w:rFonts w:ascii="Times New Roman" w:eastAsia="Times New Roman" w:hAnsi="Times New Roman" w:cs="Times New Roman"/>
          <w:b/>
          <w:sz w:val="28"/>
          <w:szCs w:val="28"/>
          <w:lang w:eastAsia="ru-RU"/>
        </w:rPr>
        <w:t>Загальна оцінка стану здоров'я у пацієнтів основної групи</w:t>
      </w:r>
    </w:p>
    <w:tbl>
      <w:tblPr>
        <w:tblW w:w="9266"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2"/>
        <w:gridCol w:w="708"/>
        <w:gridCol w:w="709"/>
        <w:gridCol w:w="709"/>
        <w:gridCol w:w="759"/>
        <w:gridCol w:w="618"/>
        <w:gridCol w:w="780"/>
        <w:gridCol w:w="709"/>
        <w:gridCol w:w="744"/>
        <w:gridCol w:w="709"/>
        <w:gridCol w:w="709"/>
      </w:tblGrid>
      <w:tr w:rsidR="007E5FBB" w:rsidRPr="007E5FBB" w:rsidTr="007E5FBB">
        <w:trPr>
          <w:trHeight w:val="336"/>
          <w:jc w:val="center"/>
        </w:trPr>
        <w:tc>
          <w:tcPr>
            <w:tcW w:w="2112"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нки</w:t>
            </w:r>
          </w:p>
        </w:tc>
        <w:tc>
          <w:tcPr>
            <w:tcW w:w="1417" w:type="dxa"/>
            <w:gridSpan w:val="2"/>
            <w:vMerge w:val="restar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w:t>
            </w:r>
            <w:r w:rsidRPr="007E5FBB">
              <w:rPr>
                <w:rFonts w:ascii="Times New Roman" w:eastAsia="Times New Roman" w:hAnsi="Times New Roman" w:cs="Times New Roman"/>
                <w:sz w:val="24"/>
                <w:szCs w:val="24"/>
                <w:lang w:val="uk-UA" w:eastAsia="ru-RU"/>
              </w:rPr>
              <w:t>ід час виписки</w:t>
            </w:r>
          </w:p>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n=5</w:t>
            </w:r>
            <w:r w:rsidRPr="007E5FBB">
              <w:rPr>
                <w:rFonts w:ascii="Times New Roman" w:eastAsia="Times New Roman" w:hAnsi="Times New Roman" w:cs="Times New Roman"/>
                <w:sz w:val="24"/>
                <w:szCs w:val="24"/>
                <w:lang w:eastAsia="ru-RU"/>
              </w:rPr>
              <w:t>9</w:t>
            </w:r>
          </w:p>
        </w:tc>
        <w:tc>
          <w:tcPr>
            <w:tcW w:w="5737" w:type="dxa"/>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51</w:t>
            </w:r>
            <w:r w:rsidRPr="007E5FBB">
              <w:rPr>
                <w:rFonts w:ascii="Times New Roman" w:eastAsia="Times New Roman" w:hAnsi="Times New Roman" w:cs="Times New Roman"/>
                <w:sz w:val="24"/>
                <w:szCs w:val="24"/>
                <w:lang w:val="uk-UA" w:eastAsia="ru-RU"/>
              </w:rPr>
              <w:t>)</w:t>
            </w:r>
          </w:p>
        </w:tc>
      </w:tr>
      <w:tr w:rsidR="007E5FBB" w:rsidRPr="007E5FBB" w:rsidTr="007E5FBB">
        <w:trPr>
          <w:trHeight w:val="195"/>
          <w:jc w:val="center"/>
        </w:trPr>
        <w:tc>
          <w:tcPr>
            <w:tcW w:w="2112"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1417" w:type="dxa"/>
            <w:gridSpan w:val="2"/>
            <w:vMerge/>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146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39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453"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41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2112"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70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5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w:t>
            </w:r>
            <w:r w:rsidRPr="007E5FBB">
              <w:rPr>
                <w:rFonts w:ascii="Times New Roman" w:eastAsia="Times New Roman" w:hAnsi="Times New Roman" w:cs="Times New Roman"/>
                <w:sz w:val="24"/>
                <w:szCs w:val="24"/>
                <w:lang w:val="uk-UA" w:eastAsia="ru-RU"/>
              </w:rPr>
              <w:t>ли</w:t>
            </w:r>
          </w:p>
        </w:tc>
        <w:tc>
          <w:tcPr>
            <w:tcW w:w="61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8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44"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281"/>
          <w:jc w:val="center"/>
        </w:trPr>
        <w:tc>
          <w:tcPr>
            <w:tcW w:w="21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Відмінний</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20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75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w:t>
            </w:r>
          </w:p>
        </w:tc>
        <w:tc>
          <w:tcPr>
            <w:tcW w:w="6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78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w:t>
            </w:r>
          </w:p>
        </w:tc>
        <w:tc>
          <w:tcPr>
            <w:tcW w:w="74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25</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125</w:t>
            </w:r>
          </w:p>
        </w:tc>
      </w:tr>
      <w:tr w:rsidR="007E5FBB" w:rsidRPr="007E5FBB" w:rsidTr="007E5FBB">
        <w:trPr>
          <w:trHeight w:val="258"/>
          <w:jc w:val="center"/>
        </w:trPr>
        <w:tc>
          <w:tcPr>
            <w:tcW w:w="21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Дуже добрий</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40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75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48</w:t>
            </w:r>
          </w:p>
        </w:tc>
        <w:tc>
          <w:tcPr>
            <w:tcW w:w="6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c>
          <w:tcPr>
            <w:tcW w:w="78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c>
          <w:tcPr>
            <w:tcW w:w="74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72</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84</w:t>
            </w:r>
          </w:p>
        </w:tc>
      </w:tr>
      <w:tr w:rsidR="007E5FBB" w:rsidRPr="007E5FBB" w:rsidTr="007E5FBB">
        <w:trPr>
          <w:trHeight w:val="262"/>
          <w:jc w:val="center"/>
        </w:trPr>
        <w:tc>
          <w:tcPr>
            <w:tcW w:w="21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 xml:space="preserve">Добрий </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12</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36</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16</w:t>
            </w:r>
          </w:p>
        </w:tc>
        <w:tc>
          <w:tcPr>
            <w:tcW w:w="75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48</w:t>
            </w:r>
          </w:p>
        </w:tc>
        <w:tc>
          <w:tcPr>
            <w:tcW w:w="6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14</w:t>
            </w:r>
          </w:p>
        </w:tc>
        <w:tc>
          <w:tcPr>
            <w:tcW w:w="78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c>
          <w:tcPr>
            <w:tcW w:w="74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r>
      <w:tr w:rsidR="007E5FBB" w:rsidRPr="007E5FBB" w:rsidTr="007E5FBB">
        <w:trPr>
          <w:trHeight w:val="326"/>
          <w:jc w:val="center"/>
        </w:trPr>
        <w:tc>
          <w:tcPr>
            <w:tcW w:w="2112" w:type="dxa"/>
          </w:tcPr>
          <w:p w:rsidR="007E5FBB" w:rsidRPr="007E5FBB" w:rsidRDefault="007E5FBB" w:rsidP="007E5FBB">
            <w:pPr>
              <w:spacing w:after="0" w:line="240" w:lineRule="auto"/>
              <w:jc w:val="both"/>
              <w:rPr>
                <w:rFonts w:ascii="Times New Roman" w:eastAsia="Times New Roman" w:hAnsi="Times New Roman" w:cs="Times New Roman"/>
                <w:color w:val="000000"/>
                <w:spacing w:val="-16"/>
                <w:sz w:val="24"/>
                <w:szCs w:val="24"/>
                <w:lang w:val="uk-UA" w:eastAsia="ru-RU"/>
              </w:rPr>
            </w:pPr>
            <w:r w:rsidRPr="007E5FBB">
              <w:rPr>
                <w:rFonts w:ascii="Times New Roman" w:eastAsia="Times New Roman" w:hAnsi="Times New Roman" w:cs="Times New Roman"/>
                <w:color w:val="000000"/>
                <w:spacing w:val="-16"/>
                <w:sz w:val="24"/>
                <w:szCs w:val="24"/>
                <w:lang w:val="uk-UA" w:eastAsia="ru-RU"/>
              </w:rPr>
              <w:t>Задовільний</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11</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22</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w:t>
            </w:r>
          </w:p>
        </w:tc>
        <w:tc>
          <w:tcPr>
            <w:tcW w:w="75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22</w:t>
            </w:r>
          </w:p>
        </w:tc>
        <w:tc>
          <w:tcPr>
            <w:tcW w:w="6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w:t>
            </w:r>
          </w:p>
        </w:tc>
        <w:tc>
          <w:tcPr>
            <w:tcW w:w="78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74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87"/>
          <w:jc w:val="center"/>
        </w:trPr>
        <w:tc>
          <w:tcPr>
            <w:tcW w:w="21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Поганий</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9</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9</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75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6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78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4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64"/>
          <w:jc w:val="center"/>
        </w:trPr>
        <w:tc>
          <w:tcPr>
            <w:tcW w:w="211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w:t>
            </w:r>
            <w:r w:rsidRPr="007E5FBB">
              <w:rPr>
                <w:rFonts w:ascii="Times New Roman" w:eastAsia="Times New Roman" w:hAnsi="Times New Roman" w:cs="Times New Roman"/>
                <w:sz w:val="24"/>
                <w:szCs w:val="24"/>
                <w:lang w:eastAsia="ru-RU"/>
              </w:rPr>
              <w:t xml:space="preserve"> значен</w:t>
            </w:r>
            <w:r w:rsidRPr="007E5FBB">
              <w:rPr>
                <w:rFonts w:ascii="Times New Roman" w:eastAsia="Times New Roman" w:hAnsi="Times New Roman" w:cs="Times New Roman"/>
                <w:sz w:val="24"/>
                <w:szCs w:val="24"/>
                <w:lang w:val="uk-UA" w:eastAsia="ru-RU"/>
              </w:rPr>
              <w:t>ня</w:t>
            </w:r>
          </w:p>
        </w:tc>
        <w:tc>
          <w:tcPr>
            <w:tcW w:w="70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127</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2,15</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158</w:t>
            </w:r>
          </w:p>
        </w:tc>
        <w:tc>
          <w:tcPr>
            <w:tcW w:w="75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3,1</w:t>
            </w:r>
          </w:p>
        </w:tc>
        <w:tc>
          <w:tcPr>
            <w:tcW w:w="618"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182</w:t>
            </w:r>
          </w:p>
        </w:tc>
        <w:tc>
          <w:tcPr>
            <w:tcW w:w="78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3,57</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206</w:t>
            </w:r>
          </w:p>
        </w:tc>
        <w:tc>
          <w:tcPr>
            <w:tcW w:w="744"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224</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4,39</w:t>
            </w:r>
          </w:p>
        </w:tc>
      </w:tr>
      <w:tr w:rsidR="007E5FBB" w:rsidRPr="007E5FBB" w:rsidTr="007E5FBB">
        <w:trPr>
          <w:trHeight w:val="281"/>
          <w:jc w:val="center"/>
        </w:trPr>
        <w:tc>
          <w:tcPr>
            <w:tcW w:w="211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417"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43,0</w:t>
            </w:r>
          </w:p>
        </w:tc>
        <w:tc>
          <w:tcPr>
            <w:tcW w:w="146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62,0</w:t>
            </w:r>
          </w:p>
        </w:tc>
        <w:tc>
          <w:tcPr>
            <w:tcW w:w="139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71,4</w:t>
            </w:r>
          </w:p>
        </w:tc>
        <w:tc>
          <w:tcPr>
            <w:tcW w:w="1453"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80,8</w:t>
            </w:r>
          </w:p>
        </w:tc>
        <w:tc>
          <w:tcPr>
            <w:tcW w:w="1418"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87,8</w:t>
            </w:r>
          </w:p>
        </w:tc>
      </w:tr>
    </w:tbl>
    <w:p w:rsidR="007E5FBB" w:rsidRPr="007E5FBB" w:rsidRDefault="007E5FBB" w:rsidP="007E5FBB">
      <w:pPr>
        <w:spacing w:after="0" w:line="360" w:lineRule="auto"/>
        <w:jc w:val="right"/>
        <w:rPr>
          <w:rFonts w:ascii="Times New Roman" w:eastAsia="Times New Roman" w:hAnsi="Times New Roman" w:cs="Times New Roman"/>
          <w:sz w:val="28"/>
          <w:szCs w:val="28"/>
          <w:lang w:eastAsia="ru-RU"/>
        </w:rPr>
      </w:pPr>
    </w:p>
    <w:p w:rsidR="007E5FBB" w:rsidRPr="007E5FBB" w:rsidRDefault="007E5FBB" w:rsidP="007E5FBB">
      <w:pPr>
        <w:spacing w:after="0" w:line="360" w:lineRule="auto"/>
        <w:jc w:val="right"/>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Таблиц</w:t>
      </w:r>
      <w:r w:rsidRPr="007E5FBB">
        <w:rPr>
          <w:rFonts w:ascii="Times New Roman" w:eastAsia="Times New Roman" w:hAnsi="Times New Roman" w:cs="Times New Roman"/>
          <w:sz w:val="28"/>
          <w:szCs w:val="28"/>
          <w:lang w:val="uk-UA" w:eastAsia="ru-RU"/>
        </w:rPr>
        <w:t>я</w:t>
      </w:r>
      <w:r w:rsidRPr="007E5FBB">
        <w:rPr>
          <w:rFonts w:ascii="Times New Roman" w:eastAsia="Times New Roman" w:hAnsi="Times New Roman" w:cs="Times New Roman"/>
          <w:sz w:val="28"/>
          <w:szCs w:val="28"/>
          <w:lang w:eastAsia="ru-RU"/>
        </w:rPr>
        <w:t xml:space="preserve"> 6.6</w:t>
      </w:r>
    </w:p>
    <w:p w:rsidR="007E5FBB" w:rsidRPr="007E5FBB" w:rsidRDefault="007E5FBB" w:rsidP="007E5FBB">
      <w:pPr>
        <w:spacing w:after="0" w:line="240" w:lineRule="auto"/>
        <w:jc w:val="center"/>
        <w:rPr>
          <w:rFonts w:ascii="Times New Roman" w:eastAsia="Times New Roman" w:hAnsi="Times New Roman" w:cs="Times New Roman"/>
          <w:b/>
          <w:sz w:val="28"/>
          <w:szCs w:val="28"/>
          <w:lang w:eastAsia="ru-RU"/>
        </w:rPr>
      </w:pPr>
      <w:r w:rsidRPr="007E5FBB">
        <w:rPr>
          <w:rFonts w:ascii="Times New Roman" w:eastAsia="Times New Roman" w:hAnsi="Times New Roman" w:cs="Times New Roman"/>
          <w:b/>
          <w:sz w:val="28"/>
          <w:szCs w:val="28"/>
          <w:lang w:eastAsia="ru-RU"/>
        </w:rPr>
        <w:t>Динам</w:t>
      </w:r>
      <w:r w:rsidRPr="007E5FBB">
        <w:rPr>
          <w:rFonts w:ascii="Times New Roman" w:eastAsia="Times New Roman" w:hAnsi="Times New Roman" w:cs="Times New Roman"/>
          <w:b/>
          <w:sz w:val="28"/>
          <w:szCs w:val="28"/>
          <w:lang w:val="uk-UA" w:eastAsia="ru-RU"/>
        </w:rPr>
        <w:t>іка стану</w:t>
      </w:r>
      <w:r w:rsidRPr="007E5FBB">
        <w:rPr>
          <w:rFonts w:ascii="Times New Roman" w:eastAsia="Times New Roman" w:hAnsi="Times New Roman" w:cs="Times New Roman"/>
          <w:b/>
          <w:sz w:val="28"/>
          <w:szCs w:val="28"/>
          <w:lang w:eastAsia="ru-RU"/>
        </w:rPr>
        <w:t xml:space="preserve"> пац</w:t>
      </w:r>
      <w:r w:rsidRPr="007E5FBB">
        <w:rPr>
          <w:rFonts w:ascii="Times New Roman" w:eastAsia="Times New Roman" w:hAnsi="Times New Roman" w:cs="Times New Roman"/>
          <w:b/>
          <w:sz w:val="28"/>
          <w:szCs w:val="28"/>
          <w:lang w:val="uk-UA" w:eastAsia="ru-RU"/>
        </w:rPr>
        <w:t>ієнтів</w:t>
      </w:r>
      <w:r w:rsidRPr="007E5FBB">
        <w:rPr>
          <w:rFonts w:ascii="Times New Roman" w:eastAsia="Times New Roman" w:hAnsi="Times New Roman" w:cs="Times New Roman"/>
          <w:b/>
          <w:sz w:val="28"/>
          <w:szCs w:val="28"/>
          <w:lang w:eastAsia="ru-RU"/>
        </w:rPr>
        <w:t xml:space="preserve"> </w:t>
      </w:r>
      <w:r w:rsidRPr="007E5FBB">
        <w:rPr>
          <w:rFonts w:ascii="Times New Roman" w:eastAsia="Times New Roman" w:hAnsi="Times New Roman" w:cs="Times New Roman"/>
          <w:b/>
          <w:sz w:val="28"/>
          <w:szCs w:val="28"/>
          <w:lang w:val="uk-UA" w:eastAsia="ru-RU"/>
        </w:rPr>
        <w:t xml:space="preserve">у </w:t>
      </w:r>
      <w:r w:rsidRPr="007E5FBB">
        <w:rPr>
          <w:rFonts w:ascii="Times New Roman" w:eastAsia="Times New Roman" w:hAnsi="Times New Roman" w:cs="Times New Roman"/>
          <w:b/>
          <w:sz w:val="28"/>
          <w:szCs w:val="28"/>
          <w:lang w:eastAsia="ru-RU"/>
        </w:rPr>
        <w:t>п</w:t>
      </w:r>
      <w:r w:rsidRPr="007E5FBB">
        <w:rPr>
          <w:rFonts w:ascii="Times New Roman" w:eastAsia="Times New Roman" w:hAnsi="Times New Roman" w:cs="Times New Roman"/>
          <w:b/>
          <w:sz w:val="28"/>
          <w:szCs w:val="28"/>
          <w:lang w:val="uk-UA" w:eastAsia="ru-RU"/>
        </w:rPr>
        <w:t>ісляопераційному</w:t>
      </w:r>
      <w:r w:rsidRPr="007E5FBB">
        <w:rPr>
          <w:rFonts w:ascii="Times New Roman" w:eastAsia="Times New Roman" w:hAnsi="Times New Roman" w:cs="Times New Roman"/>
          <w:b/>
          <w:sz w:val="28"/>
          <w:szCs w:val="28"/>
          <w:lang w:eastAsia="ru-RU"/>
        </w:rPr>
        <w:t xml:space="preserve"> пер</w:t>
      </w:r>
      <w:r w:rsidRPr="007E5FBB">
        <w:rPr>
          <w:rFonts w:ascii="Times New Roman" w:eastAsia="Times New Roman" w:hAnsi="Times New Roman" w:cs="Times New Roman"/>
          <w:b/>
          <w:sz w:val="28"/>
          <w:szCs w:val="28"/>
          <w:lang w:val="uk-UA" w:eastAsia="ru-RU"/>
        </w:rPr>
        <w:t>іоді</w:t>
      </w:r>
    </w:p>
    <w:p w:rsidR="007E5FBB" w:rsidRPr="007E5FBB" w:rsidRDefault="007E5FBB" w:rsidP="007E5FBB">
      <w:pPr>
        <w:spacing w:after="0" w:line="240" w:lineRule="auto"/>
        <w:jc w:val="center"/>
        <w:rPr>
          <w:rFonts w:ascii="Times New Roman" w:eastAsia="Times New Roman" w:hAnsi="Times New Roman" w:cs="Times New Roman"/>
          <w:b/>
          <w:sz w:val="28"/>
          <w:szCs w:val="28"/>
          <w:lang w:eastAsia="ru-RU"/>
        </w:rPr>
      </w:pPr>
    </w:p>
    <w:tbl>
      <w:tblPr>
        <w:tblW w:w="9158"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2"/>
        <w:gridCol w:w="709"/>
        <w:gridCol w:w="972"/>
        <w:gridCol w:w="709"/>
        <w:gridCol w:w="1052"/>
        <w:gridCol w:w="709"/>
        <w:gridCol w:w="992"/>
        <w:gridCol w:w="710"/>
        <w:gridCol w:w="993"/>
      </w:tblGrid>
      <w:tr w:rsidR="007E5FBB" w:rsidRPr="007E5FBB" w:rsidTr="007E5FBB">
        <w:trPr>
          <w:trHeight w:val="426"/>
          <w:jc w:val="center"/>
        </w:trPr>
        <w:tc>
          <w:tcPr>
            <w:tcW w:w="2312"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w:t>
            </w:r>
            <w:r w:rsidRPr="007E5FBB">
              <w:rPr>
                <w:rFonts w:ascii="Times New Roman" w:eastAsia="Times New Roman" w:hAnsi="Times New Roman" w:cs="Times New Roman"/>
                <w:sz w:val="24"/>
                <w:szCs w:val="24"/>
                <w:lang w:eastAsia="ru-RU"/>
              </w:rPr>
              <w:t>ки</w:t>
            </w:r>
          </w:p>
        </w:tc>
        <w:tc>
          <w:tcPr>
            <w:tcW w:w="6846" w:type="dxa"/>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val="uk-UA" w:eastAsia="ru-RU"/>
              </w:rPr>
              <w:t>51)</w:t>
            </w:r>
          </w:p>
        </w:tc>
      </w:tr>
      <w:tr w:rsidR="007E5FBB" w:rsidRPr="007E5FBB" w:rsidTr="007E5FBB">
        <w:trPr>
          <w:trHeight w:val="418"/>
          <w:jc w:val="center"/>
        </w:trPr>
        <w:tc>
          <w:tcPr>
            <w:tcW w:w="2312"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168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76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703"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409"/>
          <w:jc w:val="center"/>
        </w:trPr>
        <w:tc>
          <w:tcPr>
            <w:tcW w:w="2312"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7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105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71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246"/>
          <w:jc w:val="center"/>
        </w:trPr>
        <w:tc>
          <w:tcPr>
            <w:tcW w:w="23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Набагато кращий</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w:t>
            </w:r>
          </w:p>
        </w:tc>
        <w:tc>
          <w:tcPr>
            <w:tcW w:w="97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45</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25</w:t>
            </w:r>
          </w:p>
        </w:tc>
        <w:tc>
          <w:tcPr>
            <w:tcW w:w="105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125</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37</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185</w:t>
            </w:r>
          </w:p>
        </w:tc>
        <w:tc>
          <w:tcPr>
            <w:tcW w:w="71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210</w:t>
            </w:r>
          </w:p>
        </w:tc>
      </w:tr>
      <w:tr w:rsidR="007E5FBB" w:rsidRPr="007E5FBB" w:rsidTr="007E5FBB">
        <w:trPr>
          <w:trHeight w:val="266"/>
          <w:jc w:val="center"/>
        </w:trPr>
        <w:tc>
          <w:tcPr>
            <w:tcW w:w="23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Трохи кращий</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w:t>
            </w:r>
          </w:p>
        </w:tc>
        <w:tc>
          <w:tcPr>
            <w:tcW w:w="97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80</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w:t>
            </w:r>
          </w:p>
        </w:tc>
        <w:tc>
          <w:tcPr>
            <w:tcW w:w="105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24</w:t>
            </w:r>
          </w:p>
        </w:tc>
        <w:tc>
          <w:tcPr>
            <w:tcW w:w="71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r>
      <w:tr w:rsidR="007E5FBB" w:rsidRPr="007E5FBB" w:rsidTr="007E5FBB">
        <w:trPr>
          <w:trHeight w:val="240"/>
          <w:jc w:val="center"/>
        </w:trPr>
        <w:tc>
          <w:tcPr>
            <w:tcW w:w="231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Приблизно такий самий</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c>
          <w:tcPr>
            <w:tcW w:w="97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63</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c>
          <w:tcPr>
            <w:tcW w:w="105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45</w:t>
            </w:r>
          </w:p>
        </w:tc>
        <w:tc>
          <w:tcPr>
            <w:tcW w:w="709"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c>
          <w:tcPr>
            <w:tcW w:w="99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24</w:t>
            </w:r>
          </w:p>
        </w:tc>
        <w:tc>
          <w:tcPr>
            <w:tcW w:w="710"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993"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r>
      <w:tr w:rsidR="007E5FBB" w:rsidRPr="007E5FBB" w:rsidTr="007E5FBB">
        <w:trPr>
          <w:trHeight w:val="243"/>
          <w:jc w:val="center"/>
        </w:trPr>
        <w:tc>
          <w:tcPr>
            <w:tcW w:w="231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 значення</w:t>
            </w:r>
          </w:p>
        </w:tc>
        <w:tc>
          <w:tcPr>
            <w:tcW w:w="168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3,68</w:t>
            </w:r>
          </w:p>
        </w:tc>
        <w:tc>
          <w:tcPr>
            <w:tcW w:w="176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 xml:space="preserve">  4,2</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 xml:space="preserve">  4,57</w:t>
            </w:r>
          </w:p>
        </w:tc>
        <w:tc>
          <w:tcPr>
            <w:tcW w:w="1703"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4,68</w:t>
            </w:r>
          </w:p>
        </w:tc>
      </w:tr>
      <w:tr w:rsidR="007E5FBB" w:rsidRPr="007E5FBB" w:rsidTr="007E5FBB">
        <w:trPr>
          <w:trHeight w:val="248"/>
          <w:jc w:val="center"/>
        </w:trPr>
        <w:tc>
          <w:tcPr>
            <w:tcW w:w="2312"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68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73,6</w:t>
            </w:r>
          </w:p>
        </w:tc>
        <w:tc>
          <w:tcPr>
            <w:tcW w:w="176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84,0</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91,4</w:t>
            </w:r>
          </w:p>
        </w:tc>
        <w:tc>
          <w:tcPr>
            <w:tcW w:w="1703"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93,6</w:t>
            </w:r>
          </w:p>
        </w:tc>
      </w:tr>
    </w:tbl>
    <w:p w:rsidR="007E5FBB" w:rsidRPr="007E5FBB" w:rsidRDefault="007E5FBB" w:rsidP="007E5FBB">
      <w:pPr>
        <w:spacing w:after="0" w:line="360" w:lineRule="auto"/>
        <w:ind w:firstLine="709"/>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709"/>
        <w:jc w:val="right"/>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Таблиц</w:t>
      </w:r>
      <w:r w:rsidRPr="007E5FBB">
        <w:rPr>
          <w:rFonts w:ascii="Times New Roman" w:eastAsia="Times New Roman" w:hAnsi="Times New Roman" w:cs="Times New Roman"/>
          <w:sz w:val="28"/>
          <w:szCs w:val="28"/>
          <w:lang w:val="uk-UA" w:eastAsia="ru-RU"/>
        </w:rPr>
        <w:t>я</w:t>
      </w:r>
      <w:r w:rsidRPr="007E5FBB">
        <w:rPr>
          <w:rFonts w:ascii="Times New Roman" w:eastAsia="Times New Roman" w:hAnsi="Times New Roman" w:cs="Times New Roman"/>
          <w:sz w:val="28"/>
          <w:szCs w:val="28"/>
          <w:lang w:eastAsia="ru-RU"/>
        </w:rPr>
        <w:t xml:space="preserve"> 6.7</w:t>
      </w:r>
    </w:p>
    <w:p w:rsidR="007E5FBB" w:rsidRPr="007E5FBB" w:rsidRDefault="007E5FBB" w:rsidP="007E5FBB">
      <w:pPr>
        <w:spacing w:after="0" w:line="360" w:lineRule="auto"/>
        <w:ind w:firstLine="709"/>
        <w:jc w:val="center"/>
        <w:rPr>
          <w:rFonts w:ascii="Times New Roman" w:eastAsia="Times New Roman" w:hAnsi="Times New Roman" w:cs="Times New Roman"/>
          <w:b/>
          <w:sz w:val="28"/>
          <w:szCs w:val="28"/>
          <w:lang w:eastAsia="ru-RU"/>
        </w:rPr>
      </w:pPr>
      <w:r w:rsidRPr="007E5FBB">
        <w:rPr>
          <w:rFonts w:ascii="Times New Roman" w:eastAsia="Times New Roman" w:hAnsi="Times New Roman" w:cs="Times New Roman"/>
          <w:b/>
          <w:sz w:val="28"/>
          <w:szCs w:val="28"/>
          <w:lang w:eastAsia="ru-RU"/>
        </w:rPr>
        <w:t>Фізичні незручності пацієнтів у віддалені терміни після оперативного втручання</w:t>
      </w:r>
    </w:p>
    <w:tbl>
      <w:tblPr>
        <w:tblW w:w="9297"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8"/>
        <w:gridCol w:w="709"/>
        <w:gridCol w:w="992"/>
        <w:gridCol w:w="850"/>
        <w:gridCol w:w="972"/>
        <w:gridCol w:w="992"/>
        <w:gridCol w:w="992"/>
        <w:gridCol w:w="851"/>
        <w:gridCol w:w="911"/>
      </w:tblGrid>
      <w:tr w:rsidR="007E5FBB" w:rsidRPr="007E5FBB" w:rsidTr="007E5FBB">
        <w:trPr>
          <w:trHeight w:val="461"/>
          <w:jc w:val="center"/>
        </w:trPr>
        <w:tc>
          <w:tcPr>
            <w:tcW w:w="2028"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інки</w:t>
            </w:r>
            <w:r w:rsidRPr="007E5FBB">
              <w:rPr>
                <w:rFonts w:ascii="Times New Roman" w:eastAsia="Times New Roman" w:hAnsi="Times New Roman" w:cs="Times New Roman"/>
                <w:sz w:val="24"/>
                <w:szCs w:val="24"/>
                <w:lang w:eastAsia="ru-RU"/>
              </w:rPr>
              <w:t xml:space="preserve"> </w:t>
            </w:r>
          </w:p>
        </w:tc>
        <w:tc>
          <w:tcPr>
            <w:tcW w:w="7269" w:type="dxa"/>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uk-UA" w:eastAsia="ru-RU"/>
              </w:rPr>
              <w:t>Термін спостереження, місяці (</w:t>
            </w:r>
            <w:r w:rsidRPr="007E5FBB">
              <w:rPr>
                <w:rFonts w:ascii="Times New Roman" w:eastAsia="Times New Roman" w:hAnsi="Times New Roman" w:cs="Times New Roman"/>
                <w:sz w:val="24"/>
                <w:szCs w:val="24"/>
                <w:lang w:val="en-US" w:eastAsia="ru-RU"/>
              </w:rPr>
              <w:t>n=</w:t>
            </w:r>
            <w:r w:rsidRPr="007E5FBB">
              <w:rPr>
                <w:rFonts w:ascii="Times New Roman" w:eastAsia="Times New Roman" w:hAnsi="Times New Roman" w:cs="Times New Roman"/>
                <w:sz w:val="24"/>
                <w:szCs w:val="24"/>
                <w:lang w:eastAsia="ru-RU"/>
              </w:rPr>
              <w:t>51</w:t>
            </w:r>
            <w:r w:rsidRPr="007E5FBB">
              <w:rPr>
                <w:rFonts w:ascii="Times New Roman" w:eastAsia="Times New Roman" w:hAnsi="Times New Roman" w:cs="Times New Roman"/>
                <w:sz w:val="24"/>
                <w:szCs w:val="24"/>
                <w:lang w:val="uk-UA" w:eastAsia="ru-RU"/>
              </w:rPr>
              <w:t>)</w:t>
            </w:r>
          </w:p>
        </w:tc>
      </w:tr>
      <w:tr w:rsidR="007E5FBB" w:rsidRPr="007E5FBB" w:rsidTr="007E5FBB">
        <w:trPr>
          <w:trHeight w:val="417"/>
          <w:jc w:val="center"/>
        </w:trPr>
        <w:tc>
          <w:tcPr>
            <w:tcW w:w="2028"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82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984"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76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456"/>
          <w:jc w:val="center"/>
        </w:trPr>
        <w:tc>
          <w:tcPr>
            <w:tcW w:w="2028" w:type="dxa"/>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85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85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91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296"/>
          <w:jc w:val="center"/>
        </w:trPr>
        <w:tc>
          <w:tcPr>
            <w:tcW w:w="2028" w:type="dxa"/>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Відсутні</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9</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45</w:t>
            </w:r>
          </w:p>
        </w:tc>
        <w:tc>
          <w:tcPr>
            <w:tcW w:w="85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13</w:t>
            </w:r>
          </w:p>
        </w:tc>
        <w:tc>
          <w:tcPr>
            <w:tcW w:w="9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65</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95</w:t>
            </w:r>
          </w:p>
        </w:tc>
        <w:tc>
          <w:tcPr>
            <w:tcW w:w="85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25</w:t>
            </w:r>
          </w:p>
        </w:tc>
        <w:tc>
          <w:tcPr>
            <w:tcW w:w="91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125</w:t>
            </w:r>
          </w:p>
        </w:tc>
      </w:tr>
      <w:tr w:rsidR="007E5FBB" w:rsidRPr="007E5FBB" w:rsidTr="007E5FBB">
        <w:trPr>
          <w:trHeight w:val="285"/>
          <w:jc w:val="center"/>
        </w:trPr>
        <w:tc>
          <w:tcPr>
            <w:tcW w:w="2028"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Незначні</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16</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64</w:t>
            </w:r>
          </w:p>
        </w:tc>
        <w:tc>
          <w:tcPr>
            <w:tcW w:w="85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w:t>
            </w:r>
          </w:p>
        </w:tc>
        <w:tc>
          <w:tcPr>
            <w:tcW w:w="9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68</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21</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84</w:t>
            </w:r>
          </w:p>
        </w:tc>
        <w:tc>
          <w:tcPr>
            <w:tcW w:w="85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20</w:t>
            </w:r>
          </w:p>
        </w:tc>
        <w:tc>
          <w:tcPr>
            <w:tcW w:w="91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80</w:t>
            </w:r>
          </w:p>
        </w:tc>
      </w:tr>
      <w:tr w:rsidR="007E5FBB" w:rsidRPr="007E5FBB" w:rsidTr="007E5FBB">
        <w:trPr>
          <w:trHeight w:val="262"/>
          <w:jc w:val="center"/>
        </w:trPr>
        <w:tc>
          <w:tcPr>
            <w:tcW w:w="2028"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 xml:space="preserve">Помірні </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21</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w:t>
            </w:r>
          </w:p>
        </w:tc>
        <w:tc>
          <w:tcPr>
            <w:tcW w:w="85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w:t>
            </w:r>
          </w:p>
        </w:tc>
        <w:tc>
          <w:tcPr>
            <w:tcW w:w="9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60</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w:t>
            </w:r>
          </w:p>
        </w:tc>
        <w:tc>
          <w:tcPr>
            <w:tcW w:w="85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91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r>
      <w:tr w:rsidR="007E5FBB" w:rsidRPr="007E5FBB" w:rsidTr="007E5FBB">
        <w:trPr>
          <w:trHeight w:val="265"/>
          <w:jc w:val="center"/>
        </w:trPr>
        <w:tc>
          <w:tcPr>
            <w:tcW w:w="2028"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Значні</w:t>
            </w:r>
          </w:p>
        </w:tc>
        <w:tc>
          <w:tcPr>
            <w:tcW w:w="709"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5</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w:t>
            </w:r>
          </w:p>
        </w:tc>
        <w:tc>
          <w:tcPr>
            <w:tcW w:w="850"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97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992"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85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p>
        </w:tc>
        <w:tc>
          <w:tcPr>
            <w:tcW w:w="911"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56"/>
          <w:jc w:val="center"/>
        </w:trPr>
        <w:tc>
          <w:tcPr>
            <w:tcW w:w="202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w:t>
            </w:r>
            <w:r w:rsidRPr="007E5FBB">
              <w:rPr>
                <w:rFonts w:ascii="Times New Roman" w:eastAsia="Times New Roman" w:hAnsi="Times New Roman" w:cs="Times New Roman"/>
                <w:sz w:val="24"/>
                <w:szCs w:val="24"/>
                <w:lang w:eastAsia="ru-RU"/>
              </w:rPr>
              <w:t xml:space="preserve"> значен</w:t>
            </w:r>
            <w:r w:rsidRPr="007E5FBB">
              <w:rPr>
                <w:rFonts w:ascii="Times New Roman" w:eastAsia="Times New Roman" w:hAnsi="Times New Roman" w:cs="Times New Roman"/>
                <w:sz w:val="24"/>
                <w:szCs w:val="24"/>
                <w:lang w:val="uk-UA" w:eastAsia="ru-RU"/>
              </w:rPr>
              <w:t>ня</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3,04</w:t>
            </w:r>
          </w:p>
        </w:tc>
        <w:tc>
          <w:tcPr>
            <w:tcW w:w="182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3,82</w:t>
            </w:r>
          </w:p>
        </w:tc>
        <w:tc>
          <w:tcPr>
            <w:tcW w:w="1984"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176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r>
      <w:tr w:rsidR="007E5FBB" w:rsidRPr="007E5FBB" w:rsidTr="007E5FBB">
        <w:trPr>
          <w:trHeight w:val="259"/>
          <w:jc w:val="center"/>
        </w:trPr>
        <w:tc>
          <w:tcPr>
            <w:tcW w:w="2028" w:type="dxa"/>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1701"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60,8</w:t>
            </w:r>
          </w:p>
        </w:tc>
        <w:tc>
          <w:tcPr>
            <w:tcW w:w="182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76,4</w:t>
            </w:r>
          </w:p>
        </w:tc>
        <w:tc>
          <w:tcPr>
            <w:tcW w:w="1984"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83,2</w:t>
            </w:r>
          </w:p>
        </w:tc>
        <w:tc>
          <w:tcPr>
            <w:tcW w:w="1762" w:type="dxa"/>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87,4</w:t>
            </w:r>
          </w:p>
        </w:tc>
      </w:tr>
    </w:tbl>
    <w:p w:rsidR="007E5FBB" w:rsidRPr="007E5FBB" w:rsidRDefault="007E5FBB" w:rsidP="007E5FBB">
      <w:pPr>
        <w:spacing w:after="0" w:line="240" w:lineRule="auto"/>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Як видно з табл. 6.5-6.7 стан пацієнтів значно поліпшувався вже протягом 3 місяців і адаптація по динаміці стану досягала 93,6%.</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При цьому варто відзначити, що 7 пацієнтів, які через рік відзначили відсутність динаміки, оцінювали свій стан при виписці як відмінний або дуже гарний.</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Соціальна адаптація пацієнтів також протікала зі значною позитивною динамікою. В першу чергу відбувалася адаптація до спілкування з вузьким колом родичів і друзів (табл. 6.8).</w:t>
      </w:r>
    </w:p>
    <w:p w:rsidR="007E5FBB" w:rsidRPr="007E5FBB" w:rsidRDefault="007E5FBB" w:rsidP="007E5FBB">
      <w:pPr>
        <w:spacing w:after="0" w:line="360" w:lineRule="auto"/>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6.8</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В</w:t>
      </w:r>
      <w:r w:rsidRPr="007E5FBB">
        <w:rPr>
          <w:rFonts w:ascii="Times New Roman" w:eastAsia="Times New Roman" w:hAnsi="Times New Roman" w:cs="Times New Roman"/>
          <w:b/>
          <w:sz w:val="28"/>
          <w:szCs w:val="24"/>
          <w:lang w:val="uk-UA" w:eastAsia="ru-RU"/>
        </w:rPr>
        <w:t xml:space="preserve">плив </w:t>
      </w:r>
      <w:r w:rsidRPr="007E5FBB">
        <w:rPr>
          <w:rFonts w:ascii="Times New Roman" w:eastAsia="Times New Roman" w:hAnsi="Times New Roman" w:cs="Times New Roman"/>
          <w:b/>
          <w:sz w:val="28"/>
          <w:szCs w:val="24"/>
          <w:lang w:eastAsia="ru-RU"/>
        </w:rPr>
        <w:t>с</w:t>
      </w:r>
      <w:r w:rsidRPr="007E5FBB">
        <w:rPr>
          <w:rFonts w:ascii="Times New Roman" w:eastAsia="Times New Roman" w:hAnsi="Times New Roman" w:cs="Times New Roman"/>
          <w:b/>
          <w:sz w:val="28"/>
          <w:szCs w:val="24"/>
          <w:lang w:val="uk-UA" w:eastAsia="ru-RU"/>
        </w:rPr>
        <w:t>тану</w:t>
      </w:r>
      <w:r w:rsidRPr="007E5FBB">
        <w:rPr>
          <w:rFonts w:ascii="Times New Roman" w:eastAsia="Times New Roman" w:hAnsi="Times New Roman" w:cs="Times New Roman"/>
          <w:b/>
          <w:sz w:val="28"/>
          <w:szCs w:val="24"/>
          <w:lang w:eastAsia="ru-RU"/>
        </w:rPr>
        <w:t xml:space="preserve"> пац</w:t>
      </w:r>
      <w:r w:rsidRPr="007E5FBB">
        <w:rPr>
          <w:rFonts w:ascii="Times New Roman" w:eastAsia="Times New Roman" w:hAnsi="Times New Roman" w:cs="Times New Roman"/>
          <w:b/>
          <w:sz w:val="28"/>
          <w:szCs w:val="24"/>
          <w:lang w:val="uk-UA" w:eastAsia="ru-RU"/>
        </w:rPr>
        <w:t>ієнтів</w:t>
      </w:r>
      <w:r w:rsidRPr="007E5FBB">
        <w:rPr>
          <w:rFonts w:ascii="Times New Roman" w:eastAsia="Times New Roman" w:hAnsi="Times New Roman" w:cs="Times New Roman"/>
          <w:b/>
          <w:sz w:val="28"/>
          <w:szCs w:val="24"/>
          <w:lang w:eastAsia="ru-RU"/>
        </w:rPr>
        <w:t xml:space="preserve"> на </w:t>
      </w:r>
      <w:r w:rsidRPr="007E5FBB">
        <w:rPr>
          <w:rFonts w:ascii="Times New Roman" w:eastAsia="Times New Roman" w:hAnsi="Times New Roman" w:cs="Times New Roman"/>
          <w:b/>
          <w:sz w:val="28"/>
          <w:szCs w:val="24"/>
          <w:lang w:val="uk-UA" w:eastAsia="ru-RU"/>
        </w:rPr>
        <w:t>спілкування у</w:t>
      </w:r>
      <w:r w:rsidRPr="007E5FBB">
        <w:rPr>
          <w:rFonts w:ascii="Times New Roman" w:eastAsia="Times New Roman" w:hAnsi="Times New Roman" w:cs="Times New Roman"/>
          <w:b/>
          <w:sz w:val="28"/>
          <w:szCs w:val="24"/>
          <w:lang w:eastAsia="ru-RU"/>
        </w:rPr>
        <w:t xml:space="preserve"> с</w:t>
      </w:r>
      <w:r w:rsidRPr="007E5FBB">
        <w:rPr>
          <w:rFonts w:ascii="Times New Roman" w:eastAsia="Times New Roman" w:hAnsi="Times New Roman" w:cs="Times New Roman"/>
          <w:b/>
          <w:sz w:val="28"/>
          <w:szCs w:val="24"/>
          <w:lang w:val="uk-UA" w:eastAsia="ru-RU"/>
        </w:rPr>
        <w:t>ім</w:t>
      </w:r>
      <w:r w:rsidRPr="007E5FBB">
        <w:rPr>
          <w:rFonts w:ascii="Times New Roman" w:eastAsia="Times New Roman" w:hAnsi="Times New Roman" w:cs="Times New Roman"/>
          <w:b/>
          <w:sz w:val="28"/>
          <w:szCs w:val="24"/>
          <w:lang w:eastAsia="ru-RU"/>
        </w:rPr>
        <w:t>`</w:t>
      </w:r>
      <w:r w:rsidRPr="007E5FBB">
        <w:rPr>
          <w:rFonts w:ascii="Times New Roman" w:eastAsia="Times New Roman" w:hAnsi="Times New Roman" w:cs="Times New Roman"/>
          <w:b/>
          <w:sz w:val="28"/>
          <w:szCs w:val="24"/>
          <w:lang w:val="uk-UA" w:eastAsia="ru-RU"/>
        </w:rPr>
        <w:t>ї</w:t>
      </w: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718"/>
        <w:gridCol w:w="1023"/>
        <w:gridCol w:w="680"/>
        <w:gridCol w:w="1023"/>
        <w:gridCol w:w="678"/>
        <w:gridCol w:w="1023"/>
        <w:gridCol w:w="680"/>
        <w:gridCol w:w="1011"/>
      </w:tblGrid>
      <w:tr w:rsidR="007E5FBB" w:rsidRPr="007E5FBB" w:rsidTr="007E5FBB">
        <w:trPr>
          <w:trHeight w:val="180"/>
          <w:jc w:val="center"/>
        </w:trPr>
        <w:tc>
          <w:tcPr>
            <w:tcW w:w="1290" w:type="pct"/>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інки</w:t>
            </w:r>
          </w:p>
        </w:tc>
        <w:tc>
          <w:tcPr>
            <w:tcW w:w="3710" w:type="pct"/>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Термін спостереження</w:t>
            </w:r>
          </w:p>
        </w:tc>
      </w:tr>
      <w:tr w:rsidR="007E5FBB" w:rsidRPr="007E5FBB" w:rsidTr="007E5FBB">
        <w:trPr>
          <w:trHeight w:val="150"/>
          <w:jc w:val="center"/>
        </w:trPr>
        <w:tc>
          <w:tcPr>
            <w:tcW w:w="1290" w:type="pct"/>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945"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923"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923"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919"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1290" w:type="pct"/>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390"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6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51"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326"/>
          <w:jc w:val="center"/>
        </w:trPr>
        <w:tc>
          <w:tcPr>
            <w:tcW w:w="1290" w:type="pct"/>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Зовсім не заважав</w:t>
            </w:r>
          </w:p>
        </w:tc>
        <w:tc>
          <w:tcPr>
            <w:tcW w:w="390"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sz w:val="24"/>
                <w:szCs w:val="24"/>
                <w:lang w:val="en-US" w:eastAsia="ru-RU"/>
              </w:rPr>
              <w:t>9</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45</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17</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85</w:t>
            </w:r>
          </w:p>
        </w:tc>
        <w:tc>
          <w:tcPr>
            <w:tcW w:w="36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22</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110</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w:t>
            </w:r>
          </w:p>
        </w:tc>
        <w:tc>
          <w:tcPr>
            <w:tcW w:w="551"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190</w:t>
            </w:r>
          </w:p>
        </w:tc>
      </w:tr>
      <w:tr w:rsidR="007E5FBB" w:rsidRPr="007E5FBB" w:rsidTr="007E5FBB">
        <w:trPr>
          <w:trHeight w:val="273"/>
          <w:jc w:val="center"/>
        </w:trPr>
        <w:tc>
          <w:tcPr>
            <w:tcW w:w="1290" w:type="pct"/>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Трохи заважав</w:t>
            </w:r>
          </w:p>
        </w:tc>
        <w:tc>
          <w:tcPr>
            <w:tcW w:w="390"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64</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15</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60</w:t>
            </w:r>
          </w:p>
        </w:tc>
        <w:tc>
          <w:tcPr>
            <w:tcW w:w="36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64</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551"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28</w:t>
            </w:r>
          </w:p>
        </w:tc>
      </w:tr>
      <w:tr w:rsidR="007E5FBB" w:rsidRPr="007E5FBB" w:rsidTr="007E5FBB">
        <w:trPr>
          <w:trHeight w:val="278"/>
          <w:jc w:val="center"/>
        </w:trPr>
        <w:tc>
          <w:tcPr>
            <w:tcW w:w="1290" w:type="pct"/>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Помірно заважав</w:t>
            </w:r>
          </w:p>
        </w:tc>
        <w:tc>
          <w:tcPr>
            <w:tcW w:w="390"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21</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63</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48</w:t>
            </w:r>
          </w:p>
        </w:tc>
        <w:tc>
          <w:tcPr>
            <w:tcW w:w="36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12</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551"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r>
      <w:tr w:rsidR="007E5FBB" w:rsidRPr="007E5FBB" w:rsidTr="007E5FBB">
        <w:trPr>
          <w:trHeight w:val="253"/>
          <w:jc w:val="center"/>
        </w:trPr>
        <w:tc>
          <w:tcPr>
            <w:tcW w:w="1290" w:type="pct"/>
          </w:tcPr>
          <w:p w:rsidR="007E5FBB" w:rsidRPr="007E5FBB" w:rsidRDefault="007E5FBB" w:rsidP="007E5FBB">
            <w:pPr>
              <w:spacing w:after="0" w:line="240" w:lineRule="auto"/>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Сильно заважав</w:t>
            </w:r>
          </w:p>
        </w:tc>
        <w:tc>
          <w:tcPr>
            <w:tcW w:w="390"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5</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10</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36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w:t>
            </w:r>
          </w:p>
        </w:tc>
        <w:tc>
          <w:tcPr>
            <w:tcW w:w="555"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36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p>
        </w:tc>
        <w:tc>
          <w:tcPr>
            <w:tcW w:w="551"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58"/>
          <w:jc w:val="center"/>
        </w:trPr>
        <w:tc>
          <w:tcPr>
            <w:tcW w:w="1290" w:type="pct"/>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ереднє значення</w:t>
            </w:r>
          </w:p>
        </w:tc>
        <w:tc>
          <w:tcPr>
            <w:tcW w:w="945"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3,59</w:t>
            </w:r>
          </w:p>
        </w:tc>
        <w:tc>
          <w:tcPr>
            <w:tcW w:w="923"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w:t>
            </w:r>
          </w:p>
        </w:tc>
        <w:tc>
          <w:tcPr>
            <w:tcW w:w="923"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4,14</w:t>
            </w:r>
          </w:p>
        </w:tc>
        <w:tc>
          <w:tcPr>
            <w:tcW w:w="919"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4,63</w:t>
            </w:r>
          </w:p>
        </w:tc>
      </w:tr>
      <w:tr w:rsidR="007E5FBB" w:rsidRPr="007E5FBB" w:rsidTr="007E5FBB">
        <w:trPr>
          <w:trHeight w:val="247"/>
          <w:jc w:val="center"/>
        </w:trPr>
        <w:tc>
          <w:tcPr>
            <w:tcW w:w="1290" w:type="pct"/>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945"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71,8</w:t>
            </w:r>
          </w:p>
        </w:tc>
        <w:tc>
          <w:tcPr>
            <w:tcW w:w="923"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78,0</w:t>
            </w:r>
          </w:p>
        </w:tc>
        <w:tc>
          <w:tcPr>
            <w:tcW w:w="923"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82,8</w:t>
            </w:r>
          </w:p>
        </w:tc>
        <w:tc>
          <w:tcPr>
            <w:tcW w:w="919"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92,6</w:t>
            </w:r>
          </w:p>
        </w:tc>
      </w:tr>
    </w:tbl>
    <w:p w:rsidR="007E5FBB" w:rsidRPr="007E5FBB" w:rsidRDefault="007E5FBB" w:rsidP="007E5FBB">
      <w:pPr>
        <w:spacing w:after="0" w:line="360" w:lineRule="auto"/>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Як видно з табл. 6.8, протягом року практично всі пацієнти адаптувалися для спілкування з колом близьких людей. Рівень адаптації склав 92,6%.</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 xml:space="preserve">Так само сприятливо проходила творча адаптація (табл. 6.9). </w:t>
      </w:r>
    </w:p>
    <w:p w:rsidR="007E5FBB" w:rsidRPr="007E5FBB" w:rsidRDefault="007E5FBB" w:rsidP="007E5FBB">
      <w:pPr>
        <w:spacing w:after="0" w:line="360" w:lineRule="auto"/>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6.9</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В</w:t>
      </w:r>
      <w:r w:rsidRPr="007E5FBB">
        <w:rPr>
          <w:rFonts w:ascii="Times New Roman" w:eastAsia="Times New Roman" w:hAnsi="Times New Roman" w:cs="Times New Roman"/>
          <w:b/>
          <w:sz w:val="28"/>
          <w:szCs w:val="24"/>
          <w:lang w:val="uk-UA" w:eastAsia="ru-RU"/>
        </w:rPr>
        <w:t>плив стану</w:t>
      </w:r>
      <w:r w:rsidRPr="007E5FBB">
        <w:rPr>
          <w:rFonts w:ascii="Times New Roman" w:eastAsia="Times New Roman" w:hAnsi="Times New Roman" w:cs="Times New Roman"/>
          <w:b/>
          <w:sz w:val="28"/>
          <w:szCs w:val="24"/>
          <w:lang w:eastAsia="ru-RU"/>
        </w:rPr>
        <w:t xml:space="preserve"> пац</w:t>
      </w:r>
      <w:r w:rsidRPr="007E5FBB">
        <w:rPr>
          <w:rFonts w:ascii="Times New Roman" w:eastAsia="Times New Roman" w:hAnsi="Times New Roman" w:cs="Times New Roman"/>
          <w:b/>
          <w:sz w:val="28"/>
          <w:szCs w:val="24"/>
          <w:lang w:val="uk-UA" w:eastAsia="ru-RU"/>
        </w:rPr>
        <w:t>ієнтів на заняття роботою</w:t>
      </w:r>
    </w:p>
    <w:tbl>
      <w:tblPr>
        <w:tblW w:w="48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7"/>
        <w:gridCol w:w="707"/>
        <w:gridCol w:w="1023"/>
        <w:gridCol w:w="825"/>
        <w:gridCol w:w="862"/>
        <w:gridCol w:w="696"/>
        <w:gridCol w:w="1025"/>
        <w:gridCol w:w="676"/>
        <w:gridCol w:w="1002"/>
      </w:tblGrid>
      <w:tr w:rsidR="007E5FBB" w:rsidRPr="007E5FBB" w:rsidTr="007E5FBB">
        <w:trPr>
          <w:trHeight w:val="180"/>
          <w:jc w:val="center"/>
        </w:trPr>
        <w:tc>
          <w:tcPr>
            <w:tcW w:w="1348" w:type="pct"/>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інки</w:t>
            </w:r>
          </w:p>
        </w:tc>
        <w:tc>
          <w:tcPr>
            <w:tcW w:w="3652" w:type="pct"/>
            <w:gridSpan w:val="8"/>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Термін спостереження</w:t>
            </w:r>
          </w:p>
        </w:tc>
      </w:tr>
      <w:tr w:rsidR="007E5FBB" w:rsidRPr="007E5FBB" w:rsidTr="007E5FBB">
        <w:trPr>
          <w:trHeight w:val="150"/>
          <w:jc w:val="center"/>
        </w:trPr>
        <w:tc>
          <w:tcPr>
            <w:tcW w:w="1348" w:type="pct"/>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927"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904"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922"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899"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1348" w:type="pct"/>
            <w:vMerge/>
          </w:tcPr>
          <w:p w:rsidR="007E5FBB" w:rsidRPr="007E5FBB" w:rsidRDefault="007E5FBB" w:rsidP="007E5FBB">
            <w:pPr>
              <w:spacing w:after="0" w:line="240" w:lineRule="auto"/>
              <w:rPr>
                <w:rFonts w:ascii="Times New Roman" w:eastAsia="Times New Roman" w:hAnsi="Times New Roman" w:cs="Times New Roman"/>
                <w:sz w:val="24"/>
                <w:szCs w:val="24"/>
                <w:lang w:eastAsia="ru-RU"/>
              </w:rPr>
            </w:pPr>
          </w:p>
        </w:tc>
        <w:tc>
          <w:tcPr>
            <w:tcW w:w="37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44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4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73"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537"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255"/>
          <w:jc w:val="center"/>
        </w:trPr>
        <w:tc>
          <w:tcPr>
            <w:tcW w:w="1348" w:type="pct"/>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Зовсім не заважав</w:t>
            </w:r>
          </w:p>
        </w:tc>
        <w:tc>
          <w:tcPr>
            <w:tcW w:w="379"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12</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60</w:t>
            </w:r>
          </w:p>
        </w:tc>
        <w:tc>
          <w:tcPr>
            <w:tcW w:w="44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w:t>
            </w:r>
          </w:p>
        </w:tc>
        <w:tc>
          <w:tcPr>
            <w:tcW w:w="4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95</w:t>
            </w:r>
          </w:p>
        </w:tc>
        <w:tc>
          <w:tcPr>
            <w:tcW w:w="373"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2</w:t>
            </w:r>
            <w:r w:rsidRPr="007E5FBB">
              <w:rPr>
                <w:rFonts w:ascii="Times New Roman" w:eastAsia="Times New Roman" w:hAnsi="Times New Roman" w:cs="Times New Roman"/>
                <w:sz w:val="24"/>
                <w:szCs w:val="24"/>
                <w:lang w:eastAsia="ru-RU"/>
              </w:rPr>
              <w:t>7</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135</w:t>
            </w:r>
          </w:p>
        </w:tc>
        <w:tc>
          <w:tcPr>
            <w:tcW w:w="3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w:t>
            </w:r>
          </w:p>
        </w:tc>
        <w:tc>
          <w:tcPr>
            <w:tcW w:w="537"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190</w:t>
            </w:r>
          </w:p>
        </w:tc>
      </w:tr>
      <w:tr w:rsidR="007E5FBB" w:rsidRPr="007E5FBB" w:rsidTr="007E5FBB">
        <w:trPr>
          <w:trHeight w:val="275"/>
          <w:jc w:val="center"/>
        </w:trPr>
        <w:tc>
          <w:tcPr>
            <w:tcW w:w="1348" w:type="pct"/>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Трохи заважав</w:t>
            </w:r>
          </w:p>
        </w:tc>
        <w:tc>
          <w:tcPr>
            <w:tcW w:w="37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72</w:t>
            </w:r>
          </w:p>
        </w:tc>
        <w:tc>
          <w:tcPr>
            <w:tcW w:w="44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w:t>
            </w:r>
          </w:p>
        </w:tc>
        <w:tc>
          <w:tcPr>
            <w:tcW w:w="4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68</w:t>
            </w:r>
          </w:p>
        </w:tc>
        <w:tc>
          <w:tcPr>
            <w:tcW w:w="373"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13</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w:t>
            </w:r>
          </w:p>
        </w:tc>
        <w:tc>
          <w:tcPr>
            <w:tcW w:w="3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537"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28</w:t>
            </w:r>
          </w:p>
        </w:tc>
      </w:tr>
      <w:tr w:rsidR="007E5FBB" w:rsidRPr="007E5FBB" w:rsidTr="007E5FBB">
        <w:trPr>
          <w:trHeight w:val="279"/>
          <w:jc w:val="center"/>
        </w:trPr>
        <w:tc>
          <w:tcPr>
            <w:tcW w:w="1348" w:type="pct"/>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Помірно заважав</w:t>
            </w:r>
          </w:p>
        </w:tc>
        <w:tc>
          <w:tcPr>
            <w:tcW w:w="37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16</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48</w:t>
            </w:r>
          </w:p>
        </w:tc>
        <w:tc>
          <w:tcPr>
            <w:tcW w:w="44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4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w:t>
            </w:r>
          </w:p>
        </w:tc>
        <w:tc>
          <w:tcPr>
            <w:tcW w:w="373"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30</w:t>
            </w:r>
          </w:p>
        </w:tc>
        <w:tc>
          <w:tcPr>
            <w:tcW w:w="3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537"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r>
      <w:tr w:rsidR="007E5FBB" w:rsidRPr="007E5FBB" w:rsidTr="007E5FBB">
        <w:trPr>
          <w:trHeight w:val="269"/>
          <w:jc w:val="center"/>
        </w:trPr>
        <w:tc>
          <w:tcPr>
            <w:tcW w:w="1348" w:type="pct"/>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Сильно заважав</w:t>
            </w:r>
          </w:p>
        </w:tc>
        <w:tc>
          <w:tcPr>
            <w:tcW w:w="379"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5</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10</w:t>
            </w:r>
          </w:p>
        </w:tc>
        <w:tc>
          <w:tcPr>
            <w:tcW w:w="44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w:t>
            </w:r>
          </w:p>
        </w:tc>
        <w:tc>
          <w:tcPr>
            <w:tcW w:w="4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373"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w:t>
            </w:r>
          </w:p>
        </w:tc>
        <w:tc>
          <w:tcPr>
            <w:tcW w:w="548"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362"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p>
        </w:tc>
        <w:tc>
          <w:tcPr>
            <w:tcW w:w="537" w:type="pct"/>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57"/>
          <w:jc w:val="center"/>
        </w:trPr>
        <w:tc>
          <w:tcPr>
            <w:tcW w:w="1348" w:type="pct"/>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w:t>
            </w:r>
            <w:r w:rsidRPr="007E5FBB">
              <w:rPr>
                <w:rFonts w:ascii="Times New Roman" w:eastAsia="Times New Roman" w:hAnsi="Times New Roman" w:cs="Times New Roman"/>
                <w:sz w:val="24"/>
                <w:szCs w:val="24"/>
                <w:lang w:eastAsia="ru-RU"/>
              </w:rPr>
              <w:t>редн</w:t>
            </w:r>
            <w:r w:rsidRPr="007E5FBB">
              <w:rPr>
                <w:rFonts w:ascii="Times New Roman" w:eastAsia="Times New Roman" w:hAnsi="Times New Roman" w:cs="Times New Roman"/>
                <w:sz w:val="24"/>
                <w:szCs w:val="24"/>
                <w:lang w:val="uk-UA" w:eastAsia="ru-RU"/>
              </w:rPr>
              <w:t>є</w:t>
            </w:r>
            <w:r w:rsidRPr="007E5FBB">
              <w:rPr>
                <w:rFonts w:ascii="Times New Roman" w:eastAsia="Times New Roman" w:hAnsi="Times New Roman" w:cs="Times New Roman"/>
                <w:sz w:val="24"/>
                <w:szCs w:val="24"/>
                <w:lang w:eastAsia="ru-RU"/>
              </w:rPr>
              <w:t xml:space="preserve"> значен</w:t>
            </w:r>
            <w:r w:rsidRPr="007E5FBB">
              <w:rPr>
                <w:rFonts w:ascii="Times New Roman" w:eastAsia="Times New Roman" w:hAnsi="Times New Roman" w:cs="Times New Roman"/>
                <w:sz w:val="24"/>
                <w:szCs w:val="24"/>
                <w:lang w:val="uk-UA" w:eastAsia="ru-RU"/>
              </w:rPr>
              <w:t>ня</w:t>
            </w:r>
          </w:p>
        </w:tc>
        <w:tc>
          <w:tcPr>
            <w:tcW w:w="927"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3,73</w:t>
            </w:r>
          </w:p>
        </w:tc>
        <w:tc>
          <w:tcPr>
            <w:tcW w:w="904"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3,96</w:t>
            </w:r>
          </w:p>
        </w:tc>
        <w:tc>
          <w:tcPr>
            <w:tcW w:w="922"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4,08</w:t>
            </w:r>
          </w:p>
        </w:tc>
        <w:tc>
          <w:tcPr>
            <w:tcW w:w="899"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4,62</w:t>
            </w:r>
          </w:p>
        </w:tc>
      </w:tr>
      <w:tr w:rsidR="007E5FBB" w:rsidRPr="007E5FBB" w:rsidTr="007E5FBB">
        <w:trPr>
          <w:trHeight w:val="375"/>
          <w:jc w:val="center"/>
        </w:trPr>
        <w:tc>
          <w:tcPr>
            <w:tcW w:w="1348" w:type="pct"/>
          </w:tcPr>
          <w:p w:rsidR="007E5FBB" w:rsidRPr="007E5FBB" w:rsidRDefault="007E5FBB" w:rsidP="007E5FBB">
            <w:pPr>
              <w:spacing w:after="0" w:line="240" w:lineRule="auto"/>
              <w:jc w:val="both"/>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927"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74,6</w:t>
            </w:r>
          </w:p>
        </w:tc>
        <w:tc>
          <w:tcPr>
            <w:tcW w:w="904"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79,2</w:t>
            </w:r>
          </w:p>
        </w:tc>
        <w:tc>
          <w:tcPr>
            <w:tcW w:w="922"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81,6</w:t>
            </w:r>
          </w:p>
        </w:tc>
        <w:tc>
          <w:tcPr>
            <w:tcW w:w="899" w:type="pct"/>
            <w:gridSpan w:val="2"/>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92,4</w:t>
            </w:r>
          </w:p>
        </w:tc>
      </w:tr>
    </w:tbl>
    <w:p w:rsidR="007E5FBB" w:rsidRPr="007E5FBB" w:rsidRDefault="007E5FBB" w:rsidP="007E5FBB">
      <w:pPr>
        <w:spacing w:after="0" w:line="360" w:lineRule="auto"/>
        <w:jc w:val="center"/>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Вже через 3 місяці 36 пацієнтів з 51 (70,6%) не відчували істотних труднощів в занятті звичайною роботою.</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Через півроку рівень адаптації склав 81,6%, а до року досяг 92,4%.</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Дещо складніше відбувалася «громадська» адаптація.</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Людина, у якої 5-6 разів на добу відбувається випороження, особливо, якщо це відбувається нерегулярно, змушена обмежувати себе у відвідуванні громадських місць (театрів, кінотеатрів, концертів і т.п.).</w:t>
      </w:r>
    </w:p>
    <w:p w:rsidR="007E5FBB" w:rsidRPr="007E5FBB" w:rsidRDefault="007E5FBB" w:rsidP="007E5FBB">
      <w:pPr>
        <w:spacing w:after="0" w:line="360" w:lineRule="auto"/>
        <w:ind w:firstLine="709"/>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Тому в перший місяць 11 пацієнтів змушені були обмежувати свою активність у суспільному житті, а у 3 повна адаптація не відбулася навіть через рік (табл. 6.10).</w:t>
      </w:r>
    </w:p>
    <w:p w:rsidR="007E5FBB" w:rsidRPr="007E5FBB" w:rsidRDefault="007E5FBB" w:rsidP="007E5FBB">
      <w:pPr>
        <w:spacing w:after="0" w:line="360" w:lineRule="auto"/>
        <w:ind w:firstLine="709"/>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6.10</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Вплив стану пацієнтів на можливість відвідування громадських заходів</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p>
    <w:tbl>
      <w:tblPr>
        <w:tblW w:w="46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9"/>
        <w:gridCol w:w="647"/>
        <w:gridCol w:w="864"/>
        <w:gridCol w:w="767"/>
        <w:gridCol w:w="864"/>
        <w:gridCol w:w="711"/>
        <w:gridCol w:w="867"/>
        <w:gridCol w:w="627"/>
        <w:gridCol w:w="862"/>
      </w:tblGrid>
      <w:tr w:rsidR="007E5FBB" w:rsidRPr="007E5FBB" w:rsidTr="007E5FBB">
        <w:trPr>
          <w:trHeight w:val="539"/>
          <w:jc w:val="center"/>
        </w:trPr>
        <w:tc>
          <w:tcPr>
            <w:tcW w:w="1535" w:type="pct"/>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Параметр оц</w:t>
            </w:r>
            <w:r w:rsidRPr="007E5FBB">
              <w:rPr>
                <w:rFonts w:ascii="Times New Roman" w:eastAsia="Times New Roman" w:hAnsi="Times New Roman" w:cs="Times New Roman"/>
                <w:sz w:val="24"/>
                <w:szCs w:val="24"/>
                <w:lang w:val="uk-UA" w:eastAsia="ru-RU"/>
              </w:rPr>
              <w:t>інки</w:t>
            </w:r>
          </w:p>
        </w:tc>
        <w:tc>
          <w:tcPr>
            <w:tcW w:w="3465" w:type="pct"/>
            <w:gridSpan w:val="8"/>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Термін спостереження</w:t>
            </w:r>
          </w:p>
        </w:tc>
      </w:tr>
      <w:tr w:rsidR="007E5FBB" w:rsidRPr="007E5FBB" w:rsidTr="007E5FBB">
        <w:trPr>
          <w:trHeight w:val="717"/>
          <w:jc w:val="center"/>
        </w:trPr>
        <w:tc>
          <w:tcPr>
            <w:tcW w:w="1535" w:type="pct"/>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842"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910"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881"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831"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422"/>
          <w:jc w:val="center"/>
        </w:trPr>
        <w:tc>
          <w:tcPr>
            <w:tcW w:w="1535" w:type="pct"/>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36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428"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97"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484"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c>
          <w:tcPr>
            <w:tcW w:w="350"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Абс</w:t>
            </w:r>
          </w:p>
        </w:tc>
        <w:tc>
          <w:tcPr>
            <w:tcW w:w="48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Бал</w:t>
            </w:r>
            <w:r w:rsidRPr="007E5FBB">
              <w:rPr>
                <w:rFonts w:ascii="Times New Roman" w:eastAsia="Times New Roman" w:hAnsi="Times New Roman" w:cs="Times New Roman"/>
                <w:sz w:val="24"/>
                <w:szCs w:val="24"/>
                <w:lang w:val="uk-UA" w:eastAsia="ru-RU"/>
              </w:rPr>
              <w:t>и</w:t>
            </w:r>
          </w:p>
        </w:tc>
      </w:tr>
      <w:tr w:rsidR="007E5FBB" w:rsidRPr="007E5FBB" w:rsidTr="007E5FBB">
        <w:trPr>
          <w:trHeight w:val="407"/>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Відсутній</w:t>
            </w:r>
          </w:p>
        </w:tc>
        <w:tc>
          <w:tcPr>
            <w:tcW w:w="361"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sz w:val="24"/>
                <w:szCs w:val="24"/>
                <w:lang w:val="en-US" w:eastAsia="ru-RU"/>
              </w:rPr>
              <w:t>9</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45</w:t>
            </w:r>
          </w:p>
        </w:tc>
        <w:tc>
          <w:tcPr>
            <w:tcW w:w="428"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75</w:t>
            </w:r>
          </w:p>
        </w:tc>
        <w:tc>
          <w:tcPr>
            <w:tcW w:w="397"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22</w:t>
            </w:r>
          </w:p>
        </w:tc>
        <w:tc>
          <w:tcPr>
            <w:tcW w:w="484"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110</w:t>
            </w:r>
          </w:p>
        </w:tc>
        <w:tc>
          <w:tcPr>
            <w:tcW w:w="350"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25</w:t>
            </w:r>
          </w:p>
        </w:tc>
        <w:tc>
          <w:tcPr>
            <w:tcW w:w="48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125</w:t>
            </w:r>
          </w:p>
        </w:tc>
      </w:tr>
      <w:tr w:rsidR="007E5FBB" w:rsidRPr="007E5FBB" w:rsidTr="007E5FBB">
        <w:trPr>
          <w:trHeight w:val="542"/>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Зрідка</w:t>
            </w:r>
          </w:p>
        </w:tc>
        <w:tc>
          <w:tcPr>
            <w:tcW w:w="36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64</w:t>
            </w:r>
          </w:p>
        </w:tc>
        <w:tc>
          <w:tcPr>
            <w:tcW w:w="428"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19</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78</w:t>
            </w:r>
          </w:p>
        </w:tc>
        <w:tc>
          <w:tcPr>
            <w:tcW w:w="397"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c>
          <w:tcPr>
            <w:tcW w:w="484"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72</w:t>
            </w:r>
          </w:p>
        </w:tc>
        <w:tc>
          <w:tcPr>
            <w:tcW w:w="350"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17</w:t>
            </w:r>
          </w:p>
        </w:tc>
        <w:tc>
          <w:tcPr>
            <w:tcW w:w="48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68</w:t>
            </w:r>
          </w:p>
        </w:tc>
      </w:tr>
      <w:tr w:rsidR="007E5FBB" w:rsidRPr="007E5FBB" w:rsidTr="007E5FBB">
        <w:trPr>
          <w:trHeight w:val="421"/>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Іноді</w:t>
            </w:r>
          </w:p>
        </w:tc>
        <w:tc>
          <w:tcPr>
            <w:tcW w:w="36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45</w:t>
            </w:r>
          </w:p>
        </w:tc>
        <w:tc>
          <w:tcPr>
            <w:tcW w:w="428"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9</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27</w:t>
            </w:r>
          </w:p>
        </w:tc>
        <w:tc>
          <w:tcPr>
            <w:tcW w:w="397"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484"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c>
          <w:tcPr>
            <w:tcW w:w="350"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48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r>
      <w:tr w:rsidR="007E5FBB" w:rsidRPr="007E5FBB" w:rsidTr="007E5FBB">
        <w:trPr>
          <w:trHeight w:val="555"/>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Більша частину часу</w:t>
            </w:r>
          </w:p>
        </w:tc>
        <w:tc>
          <w:tcPr>
            <w:tcW w:w="36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428"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16</w:t>
            </w:r>
          </w:p>
        </w:tc>
        <w:tc>
          <w:tcPr>
            <w:tcW w:w="397"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484"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10</w:t>
            </w:r>
          </w:p>
        </w:tc>
        <w:tc>
          <w:tcPr>
            <w:tcW w:w="350"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48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r>
      <w:tr w:rsidR="007E5FBB" w:rsidRPr="007E5FBB" w:rsidTr="007E5FBB">
        <w:trPr>
          <w:trHeight w:val="407"/>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Постійно</w:t>
            </w:r>
          </w:p>
        </w:tc>
        <w:tc>
          <w:tcPr>
            <w:tcW w:w="36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428"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highlight w:val="yellow"/>
                <w:lang w:eastAsia="ru-RU"/>
              </w:rPr>
            </w:pPr>
          </w:p>
        </w:tc>
        <w:tc>
          <w:tcPr>
            <w:tcW w:w="482"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highlight w:val="yellow"/>
                <w:lang w:eastAsia="ru-RU"/>
              </w:rPr>
            </w:pPr>
          </w:p>
        </w:tc>
        <w:tc>
          <w:tcPr>
            <w:tcW w:w="397"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highlight w:val="yellow"/>
                <w:lang w:eastAsia="ru-RU"/>
              </w:rPr>
            </w:pPr>
          </w:p>
        </w:tc>
        <w:tc>
          <w:tcPr>
            <w:tcW w:w="484"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highlight w:val="yellow"/>
                <w:lang w:eastAsia="ru-RU"/>
              </w:rPr>
            </w:pPr>
          </w:p>
        </w:tc>
        <w:tc>
          <w:tcPr>
            <w:tcW w:w="350"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highlight w:val="yellow"/>
                <w:lang w:eastAsia="ru-RU"/>
              </w:rPr>
            </w:pPr>
          </w:p>
        </w:tc>
        <w:tc>
          <w:tcPr>
            <w:tcW w:w="481"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highlight w:val="yellow"/>
                <w:lang w:eastAsia="ru-RU"/>
              </w:rPr>
            </w:pPr>
          </w:p>
        </w:tc>
      </w:tr>
      <w:tr w:rsidR="007E5FBB" w:rsidRPr="007E5FBB" w:rsidTr="007E5FBB">
        <w:trPr>
          <w:trHeight w:val="427"/>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w:t>
            </w:r>
            <w:r w:rsidRPr="007E5FBB">
              <w:rPr>
                <w:rFonts w:ascii="Times New Roman" w:eastAsia="Times New Roman" w:hAnsi="Times New Roman" w:cs="Times New Roman"/>
                <w:sz w:val="24"/>
                <w:szCs w:val="24"/>
                <w:lang w:eastAsia="ru-RU"/>
              </w:rPr>
              <w:t>редн</w:t>
            </w:r>
            <w:r w:rsidRPr="007E5FBB">
              <w:rPr>
                <w:rFonts w:ascii="Times New Roman" w:eastAsia="Times New Roman" w:hAnsi="Times New Roman" w:cs="Times New Roman"/>
                <w:sz w:val="24"/>
                <w:szCs w:val="24"/>
                <w:lang w:val="uk-UA" w:eastAsia="ru-RU"/>
              </w:rPr>
              <w:t>є</w:t>
            </w:r>
            <w:r w:rsidRPr="007E5FBB">
              <w:rPr>
                <w:rFonts w:ascii="Times New Roman" w:eastAsia="Times New Roman" w:hAnsi="Times New Roman" w:cs="Times New Roman"/>
                <w:sz w:val="24"/>
                <w:szCs w:val="24"/>
                <w:lang w:eastAsia="ru-RU"/>
              </w:rPr>
              <w:t xml:space="preserve"> значен</w:t>
            </w:r>
            <w:r w:rsidRPr="007E5FBB">
              <w:rPr>
                <w:rFonts w:ascii="Times New Roman" w:eastAsia="Times New Roman" w:hAnsi="Times New Roman" w:cs="Times New Roman"/>
                <w:sz w:val="24"/>
                <w:szCs w:val="24"/>
                <w:lang w:val="uk-UA" w:eastAsia="ru-RU"/>
              </w:rPr>
              <w:t>ня</w:t>
            </w:r>
          </w:p>
        </w:tc>
        <w:tc>
          <w:tcPr>
            <w:tcW w:w="842"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3,35</w:t>
            </w:r>
          </w:p>
        </w:tc>
        <w:tc>
          <w:tcPr>
            <w:tcW w:w="910"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3,84</w:t>
            </w:r>
          </w:p>
        </w:tc>
        <w:tc>
          <w:tcPr>
            <w:tcW w:w="881"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4,12</w:t>
            </w:r>
          </w:p>
        </w:tc>
        <w:tc>
          <w:tcPr>
            <w:tcW w:w="831"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4,25</w:t>
            </w:r>
          </w:p>
        </w:tc>
      </w:tr>
      <w:tr w:rsidR="007E5FBB" w:rsidRPr="007E5FBB" w:rsidTr="007E5FBB">
        <w:trPr>
          <w:trHeight w:val="406"/>
          <w:jc w:val="center"/>
        </w:trPr>
        <w:tc>
          <w:tcPr>
            <w:tcW w:w="1535" w:type="pc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я, %</w:t>
            </w:r>
          </w:p>
        </w:tc>
        <w:tc>
          <w:tcPr>
            <w:tcW w:w="842"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67,0</w:t>
            </w:r>
          </w:p>
        </w:tc>
        <w:tc>
          <w:tcPr>
            <w:tcW w:w="910"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76,8</w:t>
            </w:r>
          </w:p>
        </w:tc>
        <w:tc>
          <w:tcPr>
            <w:tcW w:w="881"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82,4</w:t>
            </w:r>
          </w:p>
        </w:tc>
        <w:tc>
          <w:tcPr>
            <w:tcW w:w="831" w:type="pct"/>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85,0</w:t>
            </w:r>
          </w:p>
        </w:tc>
      </w:tr>
    </w:tbl>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val="uk-UA" w:eastAsia="ru-RU"/>
        </w:rPr>
      </w:pPr>
      <w:r w:rsidRPr="007E5FBB">
        <w:rPr>
          <w:rFonts w:ascii="Times New Roman" w:eastAsia="Times New Roman" w:hAnsi="Times New Roman" w:cs="Times New Roman"/>
          <w:sz w:val="28"/>
          <w:szCs w:val="24"/>
          <w:lang w:eastAsia="ru-RU"/>
        </w:rPr>
        <w:t>Підсумовуючи дані в частині соціальної адаптації, слід зазначити, що більш низькі показники стосуються громадської активності пацієнтів (85,0%), в той час як особиста і творча адаптація випереджають функціональну і фізичну, досягаючи через рік відповідно 92,6% і 92 , 4%.</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709"/>
        <w:jc w:val="right"/>
        <w:rPr>
          <w:rFonts w:ascii="Times New Roman" w:eastAsia="Times New Roman" w:hAnsi="Times New Roman" w:cs="Times New Roman"/>
          <w:sz w:val="28"/>
          <w:szCs w:val="24"/>
          <w:lang w:val="uk-UA" w:eastAsia="ru-RU"/>
        </w:rPr>
      </w:pPr>
    </w:p>
    <w:p w:rsidR="007E5FBB" w:rsidRPr="007E5FBB" w:rsidRDefault="007E5FBB" w:rsidP="007E5FBB">
      <w:pPr>
        <w:spacing w:after="0" w:line="360" w:lineRule="auto"/>
        <w:ind w:firstLine="709"/>
        <w:jc w:val="right"/>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lastRenderedPageBreak/>
        <w:t>Таблиц</w:t>
      </w:r>
      <w:r w:rsidRPr="007E5FBB">
        <w:rPr>
          <w:rFonts w:ascii="Times New Roman" w:eastAsia="Times New Roman" w:hAnsi="Times New Roman" w:cs="Times New Roman"/>
          <w:sz w:val="28"/>
          <w:szCs w:val="24"/>
          <w:lang w:val="uk-UA" w:eastAsia="ru-RU"/>
        </w:rPr>
        <w:t>я</w:t>
      </w:r>
      <w:r w:rsidRPr="007E5FBB">
        <w:rPr>
          <w:rFonts w:ascii="Times New Roman" w:eastAsia="Times New Roman" w:hAnsi="Times New Roman" w:cs="Times New Roman"/>
          <w:sz w:val="28"/>
          <w:szCs w:val="24"/>
          <w:lang w:eastAsia="ru-RU"/>
        </w:rPr>
        <w:t xml:space="preserve"> 6.11</w:t>
      </w:r>
    </w:p>
    <w:p w:rsidR="007E5FBB" w:rsidRPr="007E5FBB" w:rsidRDefault="007E5FBB" w:rsidP="007E5FBB">
      <w:pPr>
        <w:spacing w:after="0" w:line="360" w:lineRule="auto"/>
        <w:ind w:firstLine="709"/>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t>Сумарна оцінка віддалених результатів після резекції прямої кишки у пацієнтів основної групи</w:t>
      </w:r>
    </w:p>
    <w:tbl>
      <w:tblPr>
        <w:tblW w:w="8906"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2"/>
        <w:gridCol w:w="1117"/>
        <w:gridCol w:w="1276"/>
        <w:gridCol w:w="1276"/>
        <w:gridCol w:w="1275"/>
      </w:tblGrid>
      <w:tr w:rsidR="007E5FBB" w:rsidRPr="007E5FBB" w:rsidTr="007E5FBB">
        <w:trPr>
          <w:trHeight w:val="307"/>
          <w:jc w:val="center"/>
        </w:trPr>
        <w:tc>
          <w:tcPr>
            <w:tcW w:w="3962"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Параметр</w:t>
            </w:r>
          </w:p>
        </w:tc>
        <w:tc>
          <w:tcPr>
            <w:tcW w:w="4944" w:type="dxa"/>
            <w:gridSpan w:val="4"/>
          </w:tcPr>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Термін спостереження, місяці</w:t>
            </w:r>
          </w:p>
          <w:p w:rsidR="007E5FBB" w:rsidRPr="007E5FBB" w:rsidRDefault="007E5FBB" w:rsidP="007E5FBB">
            <w:pPr>
              <w:spacing w:after="0" w:line="240" w:lineRule="auto"/>
              <w:jc w:val="center"/>
              <w:rPr>
                <w:rFonts w:ascii="Times New Roman" w:eastAsia="Times New Roman" w:hAnsi="Times New Roman" w:cs="Times New Roman"/>
                <w:sz w:val="24"/>
                <w:szCs w:val="24"/>
                <w:lang w:val="uk-UA" w:eastAsia="ru-RU"/>
              </w:rPr>
            </w:pPr>
            <w:r w:rsidRPr="007E5FBB">
              <w:rPr>
                <w:rFonts w:ascii="Times New Roman" w:eastAsia="Times New Roman" w:hAnsi="Times New Roman" w:cs="Times New Roman"/>
                <w:sz w:val="24"/>
                <w:szCs w:val="24"/>
                <w:lang w:val="uk-UA" w:eastAsia="ru-RU"/>
              </w:rPr>
              <w:t>(</w:t>
            </w:r>
            <w:r w:rsidRPr="007E5FBB">
              <w:rPr>
                <w:rFonts w:ascii="Times New Roman" w:eastAsia="Times New Roman" w:hAnsi="Times New Roman" w:cs="Times New Roman"/>
                <w:sz w:val="24"/>
                <w:szCs w:val="24"/>
                <w:lang w:eastAsia="ru-RU"/>
              </w:rPr>
              <w:t>с</w:t>
            </w:r>
            <w:r w:rsidRPr="007E5FBB">
              <w:rPr>
                <w:rFonts w:ascii="Times New Roman" w:eastAsia="Times New Roman" w:hAnsi="Times New Roman" w:cs="Times New Roman"/>
                <w:sz w:val="24"/>
                <w:szCs w:val="24"/>
                <w:lang w:val="uk-UA" w:eastAsia="ru-RU"/>
              </w:rPr>
              <w:t>е</w:t>
            </w:r>
            <w:r w:rsidRPr="007E5FBB">
              <w:rPr>
                <w:rFonts w:ascii="Times New Roman" w:eastAsia="Times New Roman" w:hAnsi="Times New Roman" w:cs="Times New Roman"/>
                <w:sz w:val="24"/>
                <w:szCs w:val="24"/>
                <w:lang w:eastAsia="ru-RU"/>
              </w:rPr>
              <w:t>редн</w:t>
            </w:r>
            <w:r w:rsidRPr="007E5FBB">
              <w:rPr>
                <w:rFonts w:ascii="Times New Roman" w:eastAsia="Times New Roman" w:hAnsi="Times New Roman" w:cs="Times New Roman"/>
                <w:sz w:val="24"/>
                <w:szCs w:val="24"/>
                <w:lang w:val="uk-UA" w:eastAsia="ru-RU"/>
              </w:rPr>
              <w:t>і</w:t>
            </w:r>
            <w:r w:rsidRPr="007E5FBB">
              <w:rPr>
                <w:rFonts w:ascii="Times New Roman" w:eastAsia="Times New Roman" w:hAnsi="Times New Roman" w:cs="Times New Roman"/>
                <w:sz w:val="24"/>
                <w:szCs w:val="24"/>
                <w:lang w:eastAsia="ru-RU"/>
              </w:rPr>
              <w:t>й балл</w:t>
            </w:r>
            <w:r w:rsidRPr="007E5FBB">
              <w:rPr>
                <w:rFonts w:ascii="Times New Roman" w:eastAsia="Times New Roman" w:hAnsi="Times New Roman" w:cs="Times New Roman"/>
                <w:sz w:val="24"/>
                <w:szCs w:val="24"/>
                <w:lang w:val="uk-UA" w:eastAsia="ru-RU"/>
              </w:rPr>
              <w:t>)</w:t>
            </w:r>
          </w:p>
        </w:tc>
      </w:tr>
      <w:tr w:rsidR="007E5FBB" w:rsidRPr="007E5FBB" w:rsidTr="007E5FBB">
        <w:trPr>
          <w:trHeight w:val="284"/>
          <w:jc w:val="center"/>
        </w:trPr>
        <w:tc>
          <w:tcPr>
            <w:tcW w:w="3962" w:type="dxa"/>
            <w:vMerge/>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uk-UA" w:eastAsia="ru-RU"/>
              </w:rPr>
            </w:pP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59"/>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Частота випорожнень</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57</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r>
      <w:tr w:rsidR="007E5FBB" w:rsidRPr="007E5FBB" w:rsidTr="007E5FBB">
        <w:trPr>
          <w:trHeight w:val="264"/>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Прийом медикаментів</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3,33</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3,64</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r>
      <w:tr w:rsidR="007E5FBB" w:rsidRPr="007E5FBB" w:rsidTr="007E5FBB">
        <w:trPr>
          <w:trHeight w:val="267"/>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Дотримання дієти</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3,55</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4,61</w:t>
            </w:r>
          </w:p>
        </w:tc>
      </w:tr>
      <w:tr w:rsidR="007E5FBB" w:rsidRPr="007E5FBB" w:rsidTr="007E5FBB">
        <w:trPr>
          <w:trHeight w:val="258"/>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Загальна оцінка стану</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3,1</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3,57</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4,39</w:t>
            </w:r>
          </w:p>
        </w:tc>
      </w:tr>
      <w:tr w:rsidR="007E5FBB" w:rsidRPr="007E5FBB" w:rsidTr="007E5FBB">
        <w:trPr>
          <w:trHeight w:val="261"/>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Динаміка стану</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3,68</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 xml:space="preserve">  4,2</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 xml:space="preserve">  4,57</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4,68</w:t>
            </w:r>
          </w:p>
        </w:tc>
      </w:tr>
      <w:tr w:rsidR="007E5FBB" w:rsidRPr="007E5FBB" w:rsidTr="007E5FBB">
        <w:trPr>
          <w:trHeight w:val="252"/>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Физичні незручності</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3,04</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3,82</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r>
      <w:tr w:rsidR="007E5FBB" w:rsidRPr="007E5FBB" w:rsidTr="007E5FBB">
        <w:trPr>
          <w:trHeight w:val="255"/>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Спілкування у сім</w:t>
            </w:r>
            <w:r w:rsidRPr="007E5FBB">
              <w:rPr>
                <w:rFonts w:ascii="Times New Roman" w:eastAsia="Times New Roman" w:hAnsi="Times New Roman" w:cs="Times New Roman"/>
                <w:color w:val="000000"/>
                <w:sz w:val="24"/>
                <w:szCs w:val="24"/>
                <w:lang w:val="en-US" w:eastAsia="ru-RU"/>
              </w:rPr>
              <w:t>`</w:t>
            </w:r>
            <w:r w:rsidRPr="007E5FBB">
              <w:rPr>
                <w:rFonts w:ascii="Times New Roman" w:eastAsia="Times New Roman" w:hAnsi="Times New Roman" w:cs="Times New Roman"/>
                <w:color w:val="000000"/>
                <w:sz w:val="24"/>
                <w:szCs w:val="24"/>
                <w:lang w:val="uk-UA" w:eastAsia="ru-RU"/>
              </w:rPr>
              <w:t>ї</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3,59</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4,14</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4,63</w:t>
            </w:r>
          </w:p>
        </w:tc>
      </w:tr>
      <w:tr w:rsidR="007E5FBB" w:rsidRPr="007E5FBB" w:rsidTr="007E5FBB">
        <w:trPr>
          <w:trHeight w:val="232"/>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sz w:val="24"/>
                <w:szCs w:val="24"/>
                <w:lang w:eastAsia="ru-RU"/>
              </w:rPr>
              <w:t>Занят</w:t>
            </w:r>
            <w:r w:rsidRPr="007E5FBB">
              <w:rPr>
                <w:rFonts w:ascii="Times New Roman" w:eastAsia="Times New Roman" w:hAnsi="Times New Roman" w:cs="Times New Roman"/>
                <w:sz w:val="24"/>
                <w:szCs w:val="24"/>
                <w:lang w:val="uk-UA" w:eastAsia="ru-RU"/>
              </w:rPr>
              <w:t>тя</w:t>
            </w:r>
            <w:r w:rsidRPr="007E5FBB">
              <w:rPr>
                <w:rFonts w:ascii="Times New Roman" w:eastAsia="Times New Roman" w:hAnsi="Times New Roman" w:cs="Times New Roman"/>
                <w:sz w:val="24"/>
                <w:szCs w:val="24"/>
                <w:lang w:eastAsia="ru-RU"/>
              </w:rPr>
              <w:t xml:space="preserve"> р</w:t>
            </w:r>
            <w:r w:rsidRPr="007E5FBB">
              <w:rPr>
                <w:rFonts w:ascii="Times New Roman" w:eastAsia="Times New Roman" w:hAnsi="Times New Roman" w:cs="Times New Roman"/>
                <w:sz w:val="24"/>
                <w:szCs w:val="24"/>
                <w:lang w:val="uk-UA" w:eastAsia="ru-RU"/>
              </w:rPr>
              <w:t>оботою</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3,73</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3,96</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4,08</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4,62</w:t>
            </w:r>
          </w:p>
        </w:tc>
      </w:tr>
      <w:tr w:rsidR="007E5FBB" w:rsidRPr="007E5FBB" w:rsidTr="007E5FBB">
        <w:trPr>
          <w:trHeight w:val="377"/>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Суспільні заходи</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3,35</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3,84</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4,12</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4,25</w:t>
            </w:r>
          </w:p>
        </w:tc>
      </w:tr>
      <w:tr w:rsidR="007E5FBB" w:rsidRPr="007E5FBB" w:rsidTr="007E5FBB">
        <w:trPr>
          <w:trHeight w:val="283"/>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Підсумкова оцінка</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3,44</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3,87</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4,19</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4,48</w:t>
            </w:r>
          </w:p>
        </w:tc>
      </w:tr>
      <w:tr w:rsidR="007E5FBB" w:rsidRPr="007E5FBB" w:rsidTr="007E5FBB">
        <w:trPr>
          <w:trHeight w:val="274"/>
          <w:jc w:val="center"/>
        </w:trPr>
        <w:tc>
          <w:tcPr>
            <w:tcW w:w="3962" w:type="dxa"/>
          </w:tcPr>
          <w:p w:rsidR="007E5FBB" w:rsidRPr="007E5FBB" w:rsidRDefault="007E5FBB" w:rsidP="007E5FBB">
            <w:pPr>
              <w:spacing w:after="0" w:line="240" w:lineRule="auto"/>
              <w:jc w:val="both"/>
              <w:rPr>
                <w:rFonts w:ascii="Times New Roman" w:eastAsia="Times New Roman" w:hAnsi="Times New Roman" w:cs="Times New Roman"/>
                <w:color w:val="000000"/>
                <w:sz w:val="24"/>
                <w:szCs w:val="24"/>
                <w:lang w:val="uk-UA" w:eastAsia="ru-RU"/>
              </w:rPr>
            </w:pPr>
            <w:r w:rsidRPr="007E5FBB">
              <w:rPr>
                <w:rFonts w:ascii="Times New Roman" w:eastAsia="Times New Roman" w:hAnsi="Times New Roman" w:cs="Times New Roman"/>
                <w:color w:val="000000"/>
                <w:sz w:val="24"/>
                <w:szCs w:val="24"/>
                <w:lang w:val="uk-UA" w:eastAsia="ru-RU"/>
              </w:rPr>
              <w:t>Адаптація, %</w:t>
            </w:r>
          </w:p>
        </w:tc>
        <w:tc>
          <w:tcPr>
            <w:tcW w:w="1117"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68,8</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77,4</w:t>
            </w:r>
          </w:p>
        </w:tc>
        <w:tc>
          <w:tcPr>
            <w:tcW w:w="1276"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83,8</w:t>
            </w:r>
          </w:p>
        </w:tc>
        <w:tc>
          <w:tcPr>
            <w:tcW w:w="1275" w:type="dxa"/>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89,6</w:t>
            </w:r>
          </w:p>
        </w:tc>
      </w:tr>
    </w:tbl>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4"/>
          <w:lang w:eastAsia="ru-RU"/>
        </w:rPr>
        <w:t>Підводячи підсумки вивчення віддалених результатів можна констатувати, що адаптація пацієнтів, які перенесли резекцію прямої кишки, починає спостерігатися вже через 1 місяць, значна динаміка зберігається до півроку (68,8% -83,8%). Надалі темп адаптації дещо знижується, і через 1 рік рівень адаптації пацієнтів становить 89,6%.</w:t>
      </w: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7E5FBB" w:rsidRPr="007E5FBB" w:rsidRDefault="007E5FBB" w:rsidP="007E5FBB">
      <w:pPr>
        <w:spacing w:after="0" w:line="360" w:lineRule="auto"/>
        <w:jc w:val="center"/>
        <w:rPr>
          <w:rFonts w:ascii="Times New Roman" w:eastAsia="Times New Roman" w:hAnsi="Times New Roman" w:cs="Times New Roman"/>
          <w:b/>
          <w:sz w:val="28"/>
          <w:szCs w:val="24"/>
          <w:lang w:val="uk-UA" w:eastAsia="ru-RU"/>
        </w:rPr>
      </w:pPr>
      <w:r w:rsidRPr="007E5FBB">
        <w:rPr>
          <w:rFonts w:ascii="Times New Roman" w:eastAsia="Times New Roman" w:hAnsi="Times New Roman" w:cs="Times New Roman"/>
          <w:b/>
          <w:sz w:val="28"/>
          <w:szCs w:val="24"/>
          <w:lang w:eastAsia="ru-RU"/>
        </w:rPr>
        <w:t>АНАЛ</w:t>
      </w:r>
      <w:r w:rsidRPr="007E5FBB">
        <w:rPr>
          <w:rFonts w:ascii="Times New Roman" w:eastAsia="Times New Roman" w:hAnsi="Times New Roman" w:cs="Times New Roman"/>
          <w:b/>
          <w:sz w:val="28"/>
          <w:szCs w:val="24"/>
          <w:lang w:val="uk-UA" w:eastAsia="ru-RU"/>
        </w:rPr>
        <w:t>ІЗ ТА УЗАГАЛЬНЕННЯ РЕЗУЛЬТАТІВ ДОСЛІДЖЕННЯ</w:t>
      </w: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Одним з найбільш частих ускладнень після операції є неспроможність швів анастомозу між ободово</w:t>
      </w:r>
      <w:r w:rsidRPr="007E5FBB">
        <w:rPr>
          <w:rFonts w:ascii="Times New Roman" w:eastAsia="CourierNewPSMT" w:hAnsi="Times New Roman" w:cs="Times New Roman"/>
          <w:sz w:val="28"/>
          <w:szCs w:val="28"/>
          <w:lang w:val="uk-UA" w:eastAsia="ru-RU"/>
        </w:rPr>
        <w:t>ю</w:t>
      </w:r>
      <w:r w:rsidRPr="007E5FBB">
        <w:rPr>
          <w:rFonts w:ascii="Times New Roman" w:eastAsia="CourierNewPSMT" w:hAnsi="Times New Roman" w:cs="Times New Roman"/>
          <w:sz w:val="28"/>
          <w:szCs w:val="28"/>
          <w:lang w:eastAsia="ru-RU"/>
        </w:rPr>
        <w:t xml:space="preserve"> і прямо</w:t>
      </w:r>
      <w:r w:rsidRPr="007E5FBB">
        <w:rPr>
          <w:rFonts w:ascii="Times New Roman" w:eastAsia="CourierNewPSMT" w:hAnsi="Times New Roman" w:cs="Times New Roman"/>
          <w:sz w:val="28"/>
          <w:szCs w:val="28"/>
          <w:lang w:val="uk-UA" w:eastAsia="ru-RU"/>
        </w:rPr>
        <w:t>ю</w:t>
      </w:r>
      <w:r w:rsidRPr="007E5FBB">
        <w:rPr>
          <w:rFonts w:ascii="Times New Roman" w:eastAsia="CourierNewPSMT" w:hAnsi="Times New Roman" w:cs="Times New Roman"/>
          <w:sz w:val="28"/>
          <w:szCs w:val="28"/>
          <w:lang w:eastAsia="ru-RU"/>
        </w:rPr>
        <w:t xml:space="preserve"> кишк</w:t>
      </w:r>
      <w:r w:rsidRPr="007E5FBB">
        <w:rPr>
          <w:rFonts w:ascii="Times New Roman" w:eastAsia="CourierNewPSMT" w:hAnsi="Times New Roman" w:cs="Times New Roman"/>
          <w:sz w:val="28"/>
          <w:szCs w:val="28"/>
          <w:lang w:val="uk-UA" w:eastAsia="ru-RU"/>
        </w:rPr>
        <w:t>ою</w:t>
      </w:r>
      <w:r w:rsidRPr="007E5FBB">
        <w:rPr>
          <w:rFonts w:ascii="Times New Roman" w:eastAsia="CourierNewPSMT" w:hAnsi="Times New Roman" w:cs="Times New Roman"/>
          <w:sz w:val="28"/>
          <w:szCs w:val="28"/>
          <w:lang w:eastAsia="ru-RU"/>
        </w:rPr>
        <w:t xml:space="preserve">, який зустрічається </w:t>
      </w:r>
      <w:r w:rsidRPr="007E5FBB">
        <w:rPr>
          <w:rFonts w:ascii="Times New Roman" w:eastAsia="CourierNewPSMT" w:hAnsi="Times New Roman" w:cs="Times New Roman"/>
          <w:sz w:val="28"/>
          <w:szCs w:val="28"/>
          <w:lang w:val="uk-UA" w:eastAsia="ru-RU"/>
        </w:rPr>
        <w:t>у</w:t>
      </w:r>
      <w:r w:rsidRPr="007E5FBB">
        <w:rPr>
          <w:rFonts w:ascii="Times New Roman" w:eastAsia="CourierNewPSMT" w:hAnsi="Times New Roman" w:cs="Times New Roman"/>
          <w:sz w:val="28"/>
          <w:szCs w:val="28"/>
          <w:lang w:eastAsia="ru-RU"/>
        </w:rPr>
        <w:t xml:space="preserve"> 8,0-15,0% випадків. Частота цього ускладнення після черезочеревинн</w:t>
      </w:r>
      <w:r w:rsidRPr="007E5FBB">
        <w:rPr>
          <w:rFonts w:ascii="Times New Roman" w:eastAsia="CourierNewPSMT" w:hAnsi="Times New Roman" w:cs="Times New Roman"/>
          <w:sz w:val="28"/>
          <w:szCs w:val="28"/>
          <w:lang w:val="uk-UA" w:eastAsia="ru-RU"/>
        </w:rPr>
        <w:t>ої</w:t>
      </w:r>
      <w:r w:rsidRPr="007E5FBB">
        <w:rPr>
          <w:rFonts w:ascii="Times New Roman" w:eastAsia="CourierNewPSMT" w:hAnsi="Times New Roman" w:cs="Times New Roman"/>
          <w:sz w:val="28"/>
          <w:szCs w:val="28"/>
          <w:lang w:eastAsia="ru-RU"/>
        </w:rPr>
        <w:t xml:space="preserve"> резекції прямої кишки залежить від рівня накладання анастомозу і однозначно частіше спостерігається при накладенні низького анастомозу.</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Видалення значної частини ампули прямої кишки веде до зміни її функціональних властивостей, в світовій літературі цей стан одержав назву "синдром низької передньої резекції" і проявляється наступним симптомокомплексом:</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 часті дефекації - від 5 до 12 разів;</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 імперативні позиви до дефекації;</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 xml:space="preserve">• </w:t>
      </w:r>
      <w:r w:rsidRPr="007E5FBB">
        <w:rPr>
          <w:rFonts w:ascii="Times New Roman" w:eastAsia="CourierNewPSMT" w:hAnsi="Times New Roman" w:cs="Times New Roman"/>
          <w:sz w:val="28"/>
          <w:szCs w:val="28"/>
          <w:lang w:val="uk-UA" w:eastAsia="ru-RU"/>
        </w:rPr>
        <w:t>багатомоментні</w:t>
      </w:r>
      <w:r w:rsidRPr="007E5FBB">
        <w:rPr>
          <w:rFonts w:ascii="Times New Roman" w:eastAsia="CourierNewPSMT" w:hAnsi="Times New Roman" w:cs="Times New Roman"/>
          <w:sz w:val="28"/>
          <w:szCs w:val="28"/>
          <w:lang w:eastAsia="ru-RU"/>
        </w:rPr>
        <w:t>, тривалі і неповні спорожнення;</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 явища анальної інконтиненції різного ступеня.</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При надходженні калових мас обсяг ампули збільшується недостатньо, що призводить до різкого збільшення тиску в просвіті прямої кишки. Отже, поріг виникнення у цих хворих рефлексу на акт дефекації досягається при невеликому обсязі вмісту ампули, що і зумовлює появу частих імперативних позивів.</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Відсутність резервуара призводить також до тривалого і неповного спорожнення кишечника, при якому воно відбувається малими порціями протягом 1-2 годин.</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val="uk-UA" w:eastAsia="ru-RU"/>
        </w:rPr>
      </w:pPr>
      <w:r w:rsidRPr="007E5FBB">
        <w:rPr>
          <w:rFonts w:ascii="Times New Roman" w:eastAsia="CourierNewPSMT" w:hAnsi="Times New Roman" w:cs="Times New Roman"/>
          <w:sz w:val="28"/>
          <w:szCs w:val="28"/>
          <w:lang w:eastAsia="ru-RU"/>
        </w:rPr>
        <w:t>При обстеженні хворих через 12-24 місяців після низької передньої резекції суб'єктивні порушення при дефекації значно зменшуються, що пов'язано зі збільшенням розтягн</w:t>
      </w:r>
      <w:r w:rsidRPr="007E5FBB">
        <w:rPr>
          <w:rFonts w:ascii="Times New Roman" w:eastAsia="CourierNewPSMT" w:hAnsi="Times New Roman" w:cs="Times New Roman"/>
          <w:sz w:val="28"/>
          <w:szCs w:val="28"/>
          <w:lang w:val="uk-UA" w:eastAsia="ru-RU"/>
        </w:rPr>
        <w:t>утості</w:t>
      </w:r>
      <w:r w:rsidRPr="007E5FBB">
        <w:rPr>
          <w:rFonts w:ascii="Times New Roman" w:eastAsia="CourierNewPSMT" w:hAnsi="Times New Roman" w:cs="Times New Roman"/>
          <w:sz w:val="28"/>
          <w:szCs w:val="28"/>
          <w:lang w:eastAsia="ru-RU"/>
        </w:rPr>
        <w:t xml:space="preserve"> стінки кишки і об`єму вмісту, що максимально переноситься, в порівнянні з показниками, зазначеними через 3-6 місяців після операції. Однак, ці показники не досягають норми. </w:t>
      </w:r>
      <w:r w:rsidRPr="007E5FBB">
        <w:rPr>
          <w:rFonts w:ascii="Times New Roman" w:eastAsia="CourierNewPSMT" w:hAnsi="Times New Roman" w:cs="Times New Roman"/>
          <w:sz w:val="28"/>
          <w:szCs w:val="28"/>
          <w:lang w:eastAsia="ru-RU"/>
        </w:rPr>
        <w:lastRenderedPageBreak/>
        <w:t>Незадоволеність функціональними результатами операції змусила багатьох хірургів різних країн світу при виконанні низької передньої резекції, а також при черевно-анальній резекції прямої кишки виконувати операції з моделюванням штучного резервуару з відділів кишки, що низводяться (Захараш М.П. та ін., 2011). З метою відновлення резервуарної функції втраченої прямої кишки було запропоновано створення тазового товстокишкового резервуару з двох петель зведеної кишки у формі латинської букви "J". Вперше про операцію такого роду повідомили F. Lasorthes і R. Parc в 1986 р. При цьому сам резервуар отримав назву "J" -резервуар (J-pouch).</w:t>
      </w:r>
      <w:r w:rsidRPr="007E5FBB">
        <w:rPr>
          <w:rFonts w:ascii="Times New Roman" w:eastAsia="Times New Roman" w:hAnsi="Times New Roman" w:cs="Times New Roman"/>
          <w:sz w:val="28"/>
          <w:szCs w:val="28"/>
          <w:lang w:eastAsia="ru-RU"/>
        </w:rPr>
        <w:t xml:space="preserve"> </w:t>
      </w:r>
      <w:r w:rsidRPr="007E5FBB">
        <w:rPr>
          <w:rFonts w:ascii="Times New Roman" w:eastAsia="CourierNewPSMT" w:hAnsi="Times New Roman" w:cs="Times New Roman"/>
          <w:sz w:val="28"/>
          <w:szCs w:val="28"/>
          <w:lang w:eastAsia="ru-RU"/>
        </w:rPr>
        <w:t>Однак і цей метод не позбавлений недоліків, в першу чергу пов'язаних з неспроможністю швів і / або некрозом J-резервуара.</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val="uk-UA" w:eastAsia="ru-RU"/>
        </w:rPr>
      </w:pPr>
      <w:r w:rsidRPr="007E5FBB">
        <w:rPr>
          <w:rFonts w:ascii="Times New Roman" w:eastAsia="CourierNewPSMT" w:hAnsi="Times New Roman" w:cs="Times New Roman"/>
          <w:sz w:val="28"/>
          <w:szCs w:val="28"/>
          <w:lang w:val="uk-UA" w:eastAsia="ru-RU"/>
        </w:rPr>
        <w:t>Таким чином, поліпшення результатів резекції прямої кишки полягає в прогнозуванні та профілактиці неспроможності швів колоректального анастомозу, а також у підвищенні ефективності консервативного лікування в разі розвитку неспроможності.</w:t>
      </w:r>
    </w:p>
    <w:p w:rsidR="007E5FBB" w:rsidRPr="007E5FBB" w:rsidRDefault="007E5FBB" w:rsidP="007E5FBB">
      <w:pPr>
        <w:spacing w:after="0" w:line="360" w:lineRule="auto"/>
        <w:ind w:firstLine="708"/>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 xml:space="preserve">Експериментальна частина дисертаційного дослідження була спрямована на розробку способу визначення життєздатної функції кишки, що підлягає анастомозуванню. Експеримент був проведений на 72 білих щурах. Утримання, догляд та методи експериментальної роботи з тваринами відповідали загальноприйнятим нормам та правилам гуманного поводження з лабораторними тваринами, прийнятим у Європейській спільноті. В умовах ефірно-повітряного наркозу проводилася лапаротомія, в рану виводилася частина товстої кишки, на петлю кишки накладався турнікет. Час стискання турнікетом становив 3, 5, 10, 15, 20, 25 хвилин. Кожному інтервалу часу відповідала серія з 6 тварин. В 1 серії вивчалася динаміка повного електричного опору кишкової стінки протягом 25 хвилин, після чого турнікет знімався і створювалися умови для реваскуляризації кишки. У 2-6 серіях зняття турнікету проводилося через 3, 5, 10, 15 і 20 хвилин, проводилося вивчення динаміки повного електричного опору кишкової стінки і черевну порожнину ушивали. Через добу у всіх тварин виконувалася релапаротомія і </w:t>
      </w:r>
      <w:r w:rsidRPr="007E5FBB">
        <w:rPr>
          <w:rFonts w:ascii="Times New Roman" w:eastAsia="CourierNewPSMT" w:hAnsi="Times New Roman" w:cs="Times New Roman"/>
          <w:sz w:val="28"/>
          <w:szCs w:val="28"/>
          <w:lang w:eastAsia="ru-RU"/>
        </w:rPr>
        <w:lastRenderedPageBreak/>
        <w:t>проводилася біопсія кишкової стінки в зоні ішемії. В 7-12 серіях проводилася біопсія стінки товстої кишки в ті ж інтервали часу (по 3 тварини в серії) і через 5 хвилин після зняття турнікету. Всі тварини виводилися з експерименту шляхом передозування ефіру.</w:t>
      </w:r>
    </w:p>
    <w:p w:rsidR="007E5FBB" w:rsidRPr="007E5FBB" w:rsidRDefault="007E5FBB" w:rsidP="007E5FBB">
      <w:pPr>
        <w:spacing w:after="0" w:line="360" w:lineRule="auto"/>
        <w:ind w:firstLine="567"/>
        <w:jc w:val="both"/>
        <w:rPr>
          <w:rFonts w:ascii="Times New Roman" w:eastAsia="CourierNewPSMT" w:hAnsi="Times New Roman" w:cs="Times New Roman"/>
          <w:sz w:val="28"/>
          <w:szCs w:val="28"/>
          <w:lang w:eastAsia="ru-RU"/>
        </w:rPr>
      </w:pPr>
      <w:r w:rsidRPr="007E5FBB">
        <w:rPr>
          <w:rFonts w:ascii="Times New Roman" w:eastAsia="CourierNewPSMT" w:hAnsi="Times New Roman" w:cs="Times New Roman"/>
          <w:sz w:val="28"/>
          <w:szCs w:val="28"/>
          <w:lang w:eastAsia="ru-RU"/>
        </w:rPr>
        <w:t>В основу клінічної частини роботи покладено вивчення результатів хірургічного лікування 120 пацієнтів на рак прямої кишки, яких було розподілено на 2 групи: основну, що включала 59 пацієнтів і групу порівняння, що складалася з 61 пацієнта. В основній групі пацієнтів лікування включало застосування розробленої в клініці ДУ «ІЗНХ ім. В. Т. Зайцева НАМН України» методики з формуванням триампулярного товстокишкового резервуару. У групі порівняння лікування проводилося за традиційною методикою, з виконанням анастомозу кінець в кінець без формування резервуару. Виходячи з основних клінічних показників включаючи стать, вік, анамнез і т.д, хворих основної групи і групи порівняння можна було порівняти, що свідчило про репрезентативність груп і проведених в них досліджень. Після виписки зі стаціонару, віддалені результати оперативного лікування в період від 2 місяців до 2 років були вивчені шляхом анкетування у 51 (86,4%) пацієнта основної групи і у 49 (80,3%) - групи порівняння. Для цього нами був розроблений опитувальник на основі SF-36, з якого були вилучені параметри, що не мали у наявності достатньої селективності відносно досліджуваної патології.</w:t>
      </w:r>
    </w:p>
    <w:p w:rsidR="007E5FBB" w:rsidRPr="007E5FBB" w:rsidRDefault="007E5FBB" w:rsidP="007E5FBB">
      <w:pPr>
        <w:tabs>
          <w:tab w:val="left" w:pos="2127"/>
        </w:tabs>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CourierNewPSMT" w:hAnsi="Times New Roman" w:cs="Times New Roman"/>
          <w:sz w:val="28"/>
          <w:szCs w:val="28"/>
          <w:lang w:eastAsia="ru-RU"/>
        </w:rPr>
        <w:t xml:space="preserve">Для визначення факторів ризику неспроможності анастомозу використовували іммуноферментний, імунофлюоресцентний, імуногістохімічний, спектрофото-метричний, турбодиметричний, мікроскопічний методи дослідження. В роботі досліджували імунно-фізіологічні показники у пацієнтів, оперованих з приводу колоректального раку, з різним післяопераційним перебігом: активність фагоцитуючих клітин, експресію на Т-лімфоцитах </w:t>
      </w:r>
      <w:r w:rsidRPr="007E5FBB">
        <w:rPr>
          <w:rFonts w:ascii="Times New Roman" w:eastAsia="Times New Roman" w:hAnsi="Times New Roman" w:cs="Times New Roman"/>
          <w:sz w:val="28"/>
          <w:szCs w:val="28"/>
          <w:lang w:eastAsia="ru-RU"/>
        </w:rPr>
        <w:t>CD2</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,CD3</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CD4</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CD8</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xml:space="preserve">,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16</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xml:space="preserve">,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25</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xml:space="preserve">,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 xml:space="preserve"> 54</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xml:space="preserve">,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175</w:t>
      </w:r>
      <w:r w:rsidRPr="007E5FBB">
        <w:rPr>
          <w:rFonts w:ascii="Times New Roman" w:eastAsia="Times New Roman" w:hAnsi="Times New Roman" w:cs="Times New Roman"/>
          <w:sz w:val="28"/>
          <w:szCs w:val="28"/>
          <w:lang w:val="en-US" w:eastAsia="ru-RU"/>
        </w:rPr>
        <w:t>s</w:t>
      </w:r>
      <w:r w:rsidRPr="007E5FBB">
        <w:rPr>
          <w:rFonts w:ascii="Times New Roman" w:eastAsia="Times New Roman" w:hAnsi="Times New Roman" w:cs="Times New Roman"/>
          <w:sz w:val="28"/>
          <w:szCs w:val="28"/>
          <w:lang w:eastAsia="ru-RU"/>
        </w:rPr>
        <w:t xml:space="preserve">,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40</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 xml:space="preserve">, показники цитотоксичності сироватки (коефіцієнт цитотоксичности в експрес-тесті біоіндикації, пептиди середньої </w:t>
      </w:r>
      <w:r w:rsidRPr="007E5FBB">
        <w:rPr>
          <w:rFonts w:ascii="Times New Roman" w:eastAsia="Times New Roman" w:hAnsi="Times New Roman" w:cs="Times New Roman"/>
          <w:sz w:val="28"/>
          <w:szCs w:val="28"/>
          <w:lang w:eastAsia="ru-RU"/>
        </w:rPr>
        <w:lastRenderedPageBreak/>
        <w:t xml:space="preserve">молекулярної маси, циркулюючі імунні комплекси, лімфоцитотоксичність), концентрацію сероглікоідів в сироватці, вміст проліну і оксипроліну в сечі, концентрацію аутоімунних антитіл. </w:t>
      </w:r>
    </w:p>
    <w:p w:rsidR="007E5FBB" w:rsidRPr="007E5FBB" w:rsidRDefault="007E5FBB" w:rsidP="007E5FBB">
      <w:pPr>
        <w:tabs>
          <w:tab w:val="left" w:pos="2127"/>
        </w:tabs>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Матеріалом для дослідження служила гепаринізована кров, сироватка і добова сеча пацієнтів. Пацієнтів було розподілено на групи: перша група - оперовані з приводу колоректального раку зі сприятливим післяопераційним перебігом захворювання; друга група -оперовані з приводу колоректального раку з неспроможністю товстокишкового анастомозу. В якості контролю використовували референтні значення, отримані при дослідженні крові здорових донорів.</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Статистичну обробку отриманих даних проводили з використанням методів варіаційної статистики та визначенням середніх величин. Отримані дані порівнювали в групах пацієнтів, при цьому для визначення достовірності їх відмінностей використовували t-критерій Стьюдента. Для проведення статистичних розрахунків використано інтегральну систему STATISTICA® 6.0 (STAT + SOFT® Snc, USA) № А ХХ 910А374605FA.</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При експериментальному моделюванні ішемії кишки встановлено тимчасові інтервали критичної ішемії, що приводить до незворотних змін кишкової стінки, які проявляються на ультраструктурному рівні лізисом мембранних систем клітини і в ряді випадків повним розпадом клітин з виходом цитоплазматичних органел і некротичних мас в просвіт капілярів. При цьому відновлення кровотоку не тягне за собою відновлення внутрішньоклітинних структур.</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Вивчення в експерименті ступеня порушення кровопостачання кишкової стінки виявило характерні зміни, що виникають у ній, в залежності від значень співвідношення падіння напруги на частотах 100 і 100000 Гц. При цьому встановлено, що співвідношення падіння напруги на частотах 100 і 100000 Гц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 xml:space="preserve">100000 </w:t>
      </w:r>
      <w:r w:rsidRPr="007E5FBB">
        <w:rPr>
          <w:rFonts w:ascii="Times New Roman" w:eastAsia="Times New Roman" w:hAnsi="Times New Roman" w:cs="Times New Roman"/>
          <w:sz w:val="28"/>
          <w:szCs w:val="28"/>
          <w:lang w:eastAsia="ru-RU"/>
        </w:rPr>
        <w:t>в достатній мірі відповідає ступеням життєздатності кишкової стінки, а саме: при показнику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 xml:space="preserve"> 6,5:1 і менше – вона зберігає свою життєздатність, при співвідношенні 7: 1 і більше </w:t>
      </w:r>
      <w:r w:rsidRPr="007E5FBB">
        <w:rPr>
          <w:rFonts w:ascii="Times New Roman" w:eastAsia="Times New Roman" w:hAnsi="Times New Roman" w:cs="Times New Roman"/>
          <w:sz w:val="28"/>
          <w:szCs w:val="28"/>
          <w:lang w:eastAsia="ru-RU"/>
        </w:rPr>
        <w:lastRenderedPageBreak/>
        <w:t>– в кишковій стінці констатуються незворотні зміни і тільки у вузькому діапазоні 6,6-6,9:1 життєздатність кишки визначається як сумнівна. Оскільки показник ΔU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xml:space="preserve"> / ΔU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 xml:space="preserve"> не має абсолютних значень ΔU, його визначення можна вважати достовірним для кишки будь-якого виду, що може бути використано в клінічній практиці.</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Основним і найбільш грізним ускладненням найближчого післяопераційного періоду резекції прямої кишки є неспроможність колоректального анастомозу. Нами були вивчені результати лікування 61 пацієнта групи порівняння, в яку увійшли пацієнти, оперовані в 2000-2009 рр. за традиційними методиками і 59 пацієнтів основної групи, оперовані в 2010-2016 рр., з використанням запропонованих нами методик.</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У пацієнтів обох груп після формування колоректального анастомозу його зона екстраперитонізувалася і до неї через контрапертуру підводився трубково-рукавичковий дренаж, при цьому, як правило, на 5 добу трубковий компонент дренажу видалявся. Як було встановлено під час аналізу результатів лікування пацієнтів групи порівняння терміни розвитку неспроможності не залежали від рівня накладання анастомозу.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Подальші дії у пацієнтів цієї групи полягали в заміні рукавичкового випускника на трубковий дренаж і налагодженні промивання зони неспроможності. При неспроможності швів анастомозів застосовувалися методи маятникоподібного промивання з ефективністю 37,5%, проточне фракційне промивання 58,8%; постійне проточне з пасивним відтоком з ефективністю 88,8% і проточне промивання з активною аспірацією - ефективність - 76,9%. В цілому ефективність консервативних методів лікування в групі порівняння становила </w:t>
      </w:r>
      <w:r w:rsidRPr="007E5FBB">
        <w:rPr>
          <w:rFonts w:ascii="Times New Roman" w:eastAsia="Times New Roman" w:hAnsi="Times New Roman" w:cs="Times New Roman"/>
          <w:sz w:val="28"/>
          <w:szCs w:val="28"/>
          <w:lang w:val="uk-UA" w:eastAsia="ru-RU"/>
        </w:rPr>
        <w:t>98,9</w:t>
      </w:r>
      <w:r w:rsidRPr="007E5FBB">
        <w:rPr>
          <w:rFonts w:ascii="Times New Roman" w:eastAsia="Times New Roman" w:hAnsi="Times New Roman" w:cs="Times New Roman"/>
          <w:sz w:val="28"/>
          <w:szCs w:val="28"/>
          <w:lang w:eastAsia="ru-RU"/>
        </w:rPr>
        <w:t xml:space="preserve">%.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Слід зауважити, що при звичайному способі дренування зони анастомозу відтік як виділень, так і промивної рідини відбувається при пасивному відтоку в міру переповнення порожнини в зоні анастомозу. Метод з активною аспірацією, позбавлений в більшій мірі цього недоліку, вимагає спеціального обладнання. Крім того, обидва методи вимагають додаткової </w:t>
      </w:r>
      <w:r w:rsidRPr="007E5FBB">
        <w:rPr>
          <w:rFonts w:ascii="Times New Roman" w:eastAsia="Times New Roman" w:hAnsi="Times New Roman" w:cs="Times New Roman"/>
          <w:sz w:val="28"/>
          <w:szCs w:val="28"/>
          <w:lang w:eastAsia="ru-RU"/>
        </w:rPr>
        <w:lastRenderedPageBreak/>
        <w:t>кількості промивних розчинів (не менше 3,0 л на добу). Тому була поставлена задача розробити більш ефективний спосіб дренування зони анастомозу при загрозі його неспроможності.</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Для прогнозування ймовірності неспроможності анастомозів були вивчені ряд параметрів систем гомеостазу, при цьому пацієнти основної групи були розподілені на дві підгрупи: першу склали 33 пацієнти, оперовані з приводу колоректального раку зі сприятливим післяопераційним перебігом захворювання, другу - 26 пацієнти, оперовані з приводу колоректального раку з неспроможністю товстокишкового анастомозу.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Було встановлено, що підвищення показників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eastAsia="ru-RU"/>
        </w:rPr>
        <w:t>2</w:t>
      </w:r>
      <w:r w:rsidRPr="007E5FBB">
        <w:rPr>
          <w:rFonts w:ascii="Times New Roman" w:eastAsia="Times New Roman" w:hAnsi="Times New Roman" w:cs="Times New Roman"/>
          <w:sz w:val="28"/>
          <w:szCs w:val="28"/>
          <w:vertAlign w:val="superscript"/>
          <w:lang w:eastAsia="ru-RU"/>
        </w:rPr>
        <w:t xml:space="preserve">+ </w:t>
      </w:r>
      <w:r w:rsidRPr="007E5FBB">
        <w:rPr>
          <w:rFonts w:ascii="Times New Roman" w:eastAsia="Times New Roman" w:hAnsi="Times New Roman" w:cs="Times New Roman"/>
          <w:sz w:val="28"/>
          <w:szCs w:val="28"/>
          <w:lang w:eastAsia="ru-RU"/>
        </w:rPr>
        <w:t>більше 160 (176,67±16,4х10</w:t>
      </w:r>
      <w:r w:rsidRPr="007E5FBB">
        <w:rPr>
          <w:rFonts w:ascii="Times New Roman" w:eastAsia="Times New Roman" w:hAnsi="Times New Roman" w:cs="Times New Roman"/>
          <w:sz w:val="28"/>
          <w:szCs w:val="28"/>
          <w:vertAlign w:val="superscript"/>
          <w:lang w:eastAsia="ru-RU"/>
        </w:rPr>
        <w:t>6</w:t>
      </w:r>
      <w:r w:rsidRPr="007E5FBB">
        <w:rPr>
          <w:rFonts w:ascii="Times New Roman" w:eastAsia="Times New Roman" w:hAnsi="Times New Roman" w:cs="Times New Roman"/>
          <w:sz w:val="28"/>
          <w:szCs w:val="28"/>
          <w:lang w:eastAsia="ru-RU"/>
        </w:rPr>
        <w:t xml:space="preserve">), лімфоцитотоксичності більше 50 (68,4 ± 7,0%), ЦІК більш 150 (181,3±15,1 відн. ОД), ПСММ більше 0,300 (0,420±0,04 е.Е.),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 xml:space="preserve"> 175</w:t>
      </w:r>
      <w:r w:rsidRPr="007E5FBB">
        <w:rPr>
          <w:rFonts w:ascii="Times New Roman" w:eastAsia="Times New Roman" w:hAnsi="Times New Roman" w:cs="Times New Roman"/>
          <w:sz w:val="28"/>
          <w:szCs w:val="28"/>
          <w:lang w:val="en-US" w:eastAsia="ru-RU"/>
        </w:rPr>
        <w:t>s</w:t>
      </w:r>
      <w:r w:rsidRPr="007E5FBB">
        <w:rPr>
          <w:rFonts w:ascii="Times New Roman" w:eastAsia="Times New Roman" w:hAnsi="Times New Roman" w:cs="Times New Roman"/>
          <w:sz w:val="28"/>
          <w:szCs w:val="28"/>
          <w:lang w:eastAsia="ru-RU"/>
        </w:rPr>
        <w:t xml:space="preserve"> більше 25 (32,54±2,23%) і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eastAsia="ru-RU"/>
        </w:rPr>
        <w:t>40 більше 40 (48,60±3,25%), а також зниження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eastAsia="ru-RU"/>
        </w:rPr>
        <w:t>3</w:t>
      </w:r>
      <w:r w:rsidRPr="007E5FBB">
        <w:rPr>
          <w:rFonts w:ascii="Times New Roman" w:eastAsia="Times New Roman" w:hAnsi="Times New Roman" w:cs="Times New Roman"/>
          <w:sz w:val="28"/>
          <w:szCs w:val="28"/>
          <w:vertAlign w:val="superscript"/>
          <w:lang w:eastAsia="ru-RU"/>
        </w:rPr>
        <w:t>+</w:t>
      </w:r>
      <w:r w:rsidRPr="007E5FBB">
        <w:rPr>
          <w:rFonts w:ascii="Times New Roman" w:eastAsia="Times New Roman" w:hAnsi="Times New Roman" w:cs="Times New Roman"/>
          <w:sz w:val="28"/>
          <w:szCs w:val="28"/>
          <w:lang w:eastAsia="ru-RU"/>
        </w:rPr>
        <w:t>менше 350 (293,33±25,4х10</w:t>
      </w:r>
      <w:r w:rsidRPr="007E5FBB">
        <w:rPr>
          <w:rFonts w:ascii="Times New Roman" w:eastAsia="Times New Roman" w:hAnsi="Times New Roman" w:cs="Times New Roman"/>
          <w:sz w:val="28"/>
          <w:szCs w:val="28"/>
          <w:vertAlign w:val="superscript"/>
          <w:lang w:eastAsia="ru-RU"/>
        </w:rPr>
        <w:t>6</w:t>
      </w:r>
      <w:r w:rsidRPr="007E5FBB">
        <w:rPr>
          <w:rFonts w:ascii="Times New Roman" w:eastAsia="Times New Roman" w:hAnsi="Times New Roman" w:cs="Times New Roman"/>
          <w:sz w:val="28"/>
          <w:szCs w:val="28"/>
          <w:lang w:eastAsia="ru-RU"/>
        </w:rPr>
        <w:t>),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eastAsia="ru-RU"/>
        </w:rPr>
        <w:t>4</w:t>
      </w:r>
      <w:r w:rsidRPr="007E5FBB">
        <w:rPr>
          <w:rFonts w:ascii="Times New Roman" w:eastAsia="Times New Roman" w:hAnsi="Times New Roman" w:cs="Times New Roman"/>
          <w:sz w:val="28"/>
          <w:szCs w:val="28"/>
          <w:vertAlign w:val="superscript"/>
          <w:lang w:eastAsia="ru-RU"/>
        </w:rPr>
        <w:t xml:space="preserve">+ </w:t>
      </w:r>
      <w:r w:rsidRPr="007E5FBB">
        <w:rPr>
          <w:rFonts w:ascii="Times New Roman" w:eastAsia="Times New Roman" w:hAnsi="Times New Roman" w:cs="Times New Roman"/>
          <w:sz w:val="28"/>
          <w:szCs w:val="28"/>
          <w:lang w:eastAsia="ru-RU"/>
        </w:rPr>
        <w:t>менше 200 (173,33±16,8х10</w:t>
      </w:r>
      <w:r w:rsidRPr="007E5FBB">
        <w:rPr>
          <w:rFonts w:ascii="Times New Roman" w:eastAsia="Times New Roman" w:hAnsi="Times New Roman" w:cs="Times New Roman"/>
          <w:sz w:val="28"/>
          <w:szCs w:val="28"/>
          <w:vertAlign w:val="superscript"/>
          <w:lang w:eastAsia="ru-RU"/>
        </w:rPr>
        <w:t>6</w:t>
      </w:r>
      <w:r w:rsidRPr="007E5FBB">
        <w:rPr>
          <w:rFonts w:ascii="Times New Roman" w:eastAsia="Times New Roman" w:hAnsi="Times New Roman" w:cs="Times New Roman"/>
          <w:sz w:val="28"/>
          <w:szCs w:val="28"/>
          <w:lang w:eastAsia="ru-RU"/>
        </w:rPr>
        <w:t>) і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eastAsia="ru-RU"/>
        </w:rPr>
        <w:t>8</w:t>
      </w:r>
      <w:r w:rsidRPr="007E5FBB">
        <w:rPr>
          <w:rFonts w:ascii="Times New Roman" w:eastAsia="Times New Roman" w:hAnsi="Times New Roman" w:cs="Times New Roman"/>
          <w:sz w:val="28"/>
          <w:szCs w:val="28"/>
          <w:vertAlign w:val="superscript"/>
          <w:lang w:eastAsia="ru-RU"/>
        </w:rPr>
        <w:t xml:space="preserve">+ </w:t>
      </w:r>
      <w:r w:rsidRPr="007E5FBB">
        <w:rPr>
          <w:rFonts w:ascii="Times New Roman" w:eastAsia="Times New Roman" w:hAnsi="Times New Roman" w:cs="Times New Roman"/>
          <w:sz w:val="28"/>
          <w:szCs w:val="28"/>
          <w:lang w:eastAsia="ru-RU"/>
        </w:rPr>
        <w:t>менше 140 (120,33±11,6х10</w:t>
      </w:r>
      <w:r w:rsidRPr="007E5FBB">
        <w:rPr>
          <w:rFonts w:ascii="Times New Roman" w:eastAsia="Times New Roman" w:hAnsi="Times New Roman" w:cs="Times New Roman"/>
          <w:sz w:val="28"/>
          <w:szCs w:val="28"/>
          <w:vertAlign w:val="superscript"/>
          <w:lang w:eastAsia="ru-RU"/>
        </w:rPr>
        <w:t>6</w:t>
      </w:r>
      <w:r w:rsidRPr="007E5FBB">
        <w:rPr>
          <w:rFonts w:ascii="Times New Roman" w:eastAsia="Times New Roman" w:hAnsi="Times New Roman" w:cs="Times New Roman"/>
          <w:sz w:val="28"/>
          <w:szCs w:val="28"/>
          <w:lang w:eastAsia="ru-RU"/>
        </w:rPr>
        <w:t>) свідчить про підвищений ризик розвитку неспроможності анастомозу.</w:t>
      </w:r>
    </w:p>
    <w:p w:rsidR="007E5FBB" w:rsidRP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Courier New"/>
          <w:sz w:val="28"/>
          <w:szCs w:val="28"/>
          <w:lang w:val="uk-UA" w:eastAsia="ru-RU"/>
        </w:rPr>
      </w:pPr>
      <w:r w:rsidRPr="007E5FBB">
        <w:rPr>
          <w:rFonts w:ascii="Times New Roman" w:eastAsia="Times New Roman" w:hAnsi="Times New Roman" w:cs="Courier New"/>
          <w:sz w:val="28"/>
          <w:szCs w:val="28"/>
          <w:lang w:val="uk-UA" w:eastAsia="ru-RU"/>
        </w:rPr>
        <w:t xml:space="preserve">Виходячи з цього ми розробили шкалу ризику, присвоївши кожному значимому параметру 1 бал, а його відсутності відповідно - 0, на підставі якої були виділені три групи ризику неспроможності анастомозів: низького ризику (1-3 бали), середнього (4-6 балів) і високого (7 -9 балів). При наявності лабораторних ознак розвитку післяопераційних ускладнень лікувальні заходи полягали в дренуванні зони анастомозу за розробленою нами методикою з 2-х точок (Патент України 80993), при використанні якої після формування товстокишкового аностомозу і трансанальної декомпресійної інтубації товстої кишки справа параректально дренували порожнину малого тазу, заводили дренажну трубку, вкладали її по передньо-бічній стінці прямої кишки та проведенні антибактеріальної терапії протягом 5 діб. Фіксували дренаж в параректальній порожнині. Надалі проводили доступ для дренажа на передній бічній стінці ліворуч, робили наскрізний отвір у черевній стінці, у який проводили дренажну трубку з гумовим </w:t>
      </w:r>
      <w:r w:rsidRPr="007E5FBB">
        <w:rPr>
          <w:rFonts w:ascii="Times New Roman" w:eastAsia="Times New Roman" w:hAnsi="Times New Roman" w:cs="Courier New"/>
          <w:sz w:val="28"/>
          <w:szCs w:val="28"/>
          <w:lang w:val="uk-UA" w:eastAsia="ru-RU"/>
        </w:rPr>
        <w:lastRenderedPageBreak/>
        <w:t xml:space="preserve">дренажем. Надалі дренаж укладали в малий таз максимально вниз у крижову западину по задньо-бічній стінці прямої кишки, гумовий дренаж укладали паралельно трубковому. Кишку з анастомозом укривали парієтальною очеревиною, тим самим виконуючи екстраперитонизацію анастомозу. Ці заходи у випадку неспроможності швів аностомозу у достатній мірі виконують дренажну та </w:t>
      </w:r>
      <w:r w:rsidRPr="007E5FBB">
        <w:rPr>
          <w:rFonts w:ascii="inherit" w:eastAsia="Times New Roman" w:hAnsi="inherit" w:cs="Courier New"/>
          <w:color w:val="212121"/>
          <w:sz w:val="28"/>
          <w:szCs w:val="28"/>
          <w:lang w:val="uk-UA" w:eastAsia="ru-RU"/>
        </w:rPr>
        <w:t>бар'єрну функції задля локалізації процесу.</w:t>
      </w:r>
    </w:p>
    <w:p w:rsidR="007E5FBB" w:rsidRP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Courier New"/>
          <w:sz w:val="28"/>
          <w:szCs w:val="28"/>
          <w:lang w:eastAsia="ru-RU"/>
        </w:rPr>
      </w:pPr>
      <w:r w:rsidRPr="007E5FBB">
        <w:rPr>
          <w:rFonts w:ascii="Times New Roman" w:eastAsia="Times New Roman" w:hAnsi="Times New Roman" w:cs="Courier New"/>
          <w:sz w:val="28"/>
          <w:szCs w:val="28"/>
          <w:lang w:eastAsia="ru-RU"/>
        </w:rPr>
        <w:t>При ризику низького ступеню (13 спостережень) у 8 випадках здійснювалося дренування з 2-х точок і у 5 – антибактеріальна терапія (АТ); при середньому ступені ризику (9 випадків) у 7 пацієнтів застосовувалося поєднання цих двох методів і у 2 по одному методу. При високому ступеню ризику в усіх 5 випадках проводилося, як дренування за нашою методикою, так і АТ.</w:t>
      </w:r>
    </w:p>
    <w:p w:rsidR="007E5FBB" w:rsidRPr="007E5FBB" w:rsidRDefault="007E5FBB" w:rsidP="007E5FBB">
      <w:pPr>
        <w:spacing w:after="0" w:line="360" w:lineRule="auto"/>
        <w:ind w:firstLine="567"/>
        <w:jc w:val="both"/>
        <w:rPr>
          <w:rFonts w:ascii="Times New Roman" w:eastAsia="Calibri" w:hAnsi="Times New Roman" w:cs="Times New Roman"/>
          <w:color w:val="000000"/>
          <w:sz w:val="28"/>
          <w:szCs w:val="28"/>
          <w:lang w:eastAsia="ru-RU"/>
        </w:rPr>
      </w:pPr>
      <w:r w:rsidRPr="007E5FBB">
        <w:rPr>
          <w:rFonts w:ascii="Times New Roman" w:eastAsia="Times New Roman" w:hAnsi="Times New Roman" w:cs="Times New Roman"/>
          <w:sz w:val="28"/>
          <w:szCs w:val="28"/>
          <w:lang w:eastAsia="ru-RU"/>
        </w:rPr>
        <w:t>Крім того, периопераційно реєструвалося падіння напруги ΔU на частотах 100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і 10000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 Гц та обчислювалося їх відношення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 xml:space="preserve">. У разі, якщо відношення </w:t>
      </w:r>
      <w:r w:rsidRPr="007E5FBB">
        <w:rPr>
          <w:rFonts w:ascii="Times New Roman" w:eastAsia="Calibri" w:hAnsi="Times New Roman" w:cs="Times New Roman"/>
          <w:color w:val="000000"/>
          <w:sz w:val="28"/>
          <w:szCs w:val="28"/>
          <w:lang w:eastAsia="ru-RU"/>
        </w:rPr>
        <w:t>Δ</w:t>
      </w:r>
      <w:r w:rsidRPr="007E5FBB">
        <w:rPr>
          <w:rFonts w:ascii="Times New Roman" w:eastAsia="Calibri" w:hAnsi="Times New Roman" w:cs="Times New Roman"/>
          <w:color w:val="000000"/>
          <w:sz w:val="28"/>
          <w:szCs w:val="28"/>
          <w:lang w:val="en-US" w:eastAsia="ru-RU"/>
        </w:rPr>
        <w:t>U</w:t>
      </w:r>
      <w:r w:rsidRPr="007E5FBB">
        <w:rPr>
          <w:rFonts w:ascii="Times New Roman" w:eastAsia="Calibri" w:hAnsi="Times New Roman" w:cs="Times New Roman"/>
          <w:color w:val="000000"/>
          <w:sz w:val="28"/>
          <w:szCs w:val="28"/>
          <w:vertAlign w:val="subscript"/>
          <w:lang w:eastAsia="ru-RU"/>
        </w:rPr>
        <w:t>100</w:t>
      </w:r>
      <w:r w:rsidRPr="007E5FBB">
        <w:rPr>
          <w:rFonts w:ascii="Times New Roman" w:eastAsia="Calibri" w:hAnsi="Times New Roman" w:cs="Times New Roman"/>
          <w:color w:val="000000"/>
          <w:sz w:val="28"/>
          <w:szCs w:val="28"/>
          <w:lang w:eastAsia="ru-RU"/>
        </w:rPr>
        <w:t>/Δ</w:t>
      </w:r>
      <w:r w:rsidRPr="007E5FBB">
        <w:rPr>
          <w:rFonts w:ascii="Times New Roman" w:eastAsia="Calibri" w:hAnsi="Times New Roman" w:cs="Times New Roman"/>
          <w:color w:val="000000"/>
          <w:sz w:val="28"/>
          <w:szCs w:val="28"/>
          <w:lang w:val="en-US" w:eastAsia="ru-RU"/>
        </w:rPr>
        <w:t>U</w:t>
      </w:r>
      <w:r w:rsidRPr="007E5FBB">
        <w:rPr>
          <w:rFonts w:ascii="Times New Roman" w:eastAsia="Calibri" w:hAnsi="Times New Roman" w:cs="Times New Roman"/>
          <w:color w:val="000000"/>
          <w:sz w:val="28"/>
          <w:szCs w:val="28"/>
          <w:vertAlign w:val="subscript"/>
          <w:lang w:eastAsia="ru-RU"/>
        </w:rPr>
        <w:t xml:space="preserve">100000 </w:t>
      </w:r>
      <w:r w:rsidRPr="007E5FBB">
        <w:rPr>
          <w:rFonts w:ascii="Times New Roman" w:eastAsia="Calibri" w:hAnsi="Times New Roman" w:cs="Times New Roman"/>
          <w:color w:val="000000"/>
          <w:sz w:val="28"/>
          <w:szCs w:val="28"/>
          <w:lang w:eastAsia="ru-RU"/>
        </w:rPr>
        <w:t xml:space="preserve">дорівнювало або перевищувало значення 7:1, життєздатність кишки вважалася сумнівною і в таких випадках проводилася резекція проксимальної ділянки до отримання прийнятних показників. При співвідношенні менше 6,5: 1 – кишка визнавалася придатною до анастомозування. При співвідношенні 6,6-6,9: 1 ми вважали за можливе накладення У-подібного анастомозу за умови виконання профілактичних заходів. </w:t>
      </w:r>
      <w:r w:rsidRPr="007E5FBB">
        <w:rPr>
          <w:rFonts w:ascii="Times New Roman" w:eastAsia="Times New Roman" w:hAnsi="Times New Roman" w:cs="Times New Roman"/>
          <w:sz w:val="28"/>
          <w:szCs w:val="28"/>
          <w:lang w:eastAsia="ru-RU"/>
        </w:rPr>
        <w:t xml:space="preserve">У 5 пацієнтів за даними імпедансометрії було виконано ререзекцію привідної ділянки кишки. При повторному вивченні цього параметра в 4 випадках було встановлено відношення менш </w:t>
      </w:r>
      <w:r w:rsidRPr="007E5FBB">
        <w:rPr>
          <w:rFonts w:ascii="Times New Roman" w:eastAsia="Calibri" w:hAnsi="Times New Roman" w:cs="Times New Roman"/>
          <w:color w:val="000000"/>
          <w:sz w:val="28"/>
          <w:szCs w:val="28"/>
          <w:lang w:eastAsia="ru-RU"/>
        </w:rPr>
        <w:t>Δ</w:t>
      </w:r>
      <w:r w:rsidRPr="007E5FBB">
        <w:rPr>
          <w:rFonts w:ascii="Times New Roman" w:eastAsia="Calibri" w:hAnsi="Times New Roman" w:cs="Times New Roman"/>
          <w:color w:val="000000"/>
          <w:sz w:val="28"/>
          <w:szCs w:val="28"/>
          <w:lang w:val="en-US" w:eastAsia="ru-RU"/>
        </w:rPr>
        <w:t>U</w:t>
      </w:r>
      <w:r w:rsidRPr="007E5FBB">
        <w:rPr>
          <w:rFonts w:ascii="Times New Roman" w:eastAsia="Calibri" w:hAnsi="Times New Roman" w:cs="Times New Roman"/>
          <w:color w:val="000000"/>
          <w:sz w:val="28"/>
          <w:szCs w:val="28"/>
          <w:vertAlign w:val="subscript"/>
          <w:lang w:eastAsia="ru-RU"/>
        </w:rPr>
        <w:t>100</w:t>
      </w:r>
      <w:r w:rsidRPr="007E5FBB">
        <w:rPr>
          <w:rFonts w:ascii="Times New Roman" w:eastAsia="Calibri" w:hAnsi="Times New Roman" w:cs="Times New Roman"/>
          <w:color w:val="000000"/>
          <w:sz w:val="28"/>
          <w:szCs w:val="28"/>
          <w:lang w:eastAsia="ru-RU"/>
        </w:rPr>
        <w:t>/Δ</w:t>
      </w:r>
      <w:r w:rsidRPr="007E5FBB">
        <w:rPr>
          <w:rFonts w:ascii="Times New Roman" w:eastAsia="Calibri" w:hAnsi="Times New Roman" w:cs="Times New Roman"/>
          <w:color w:val="000000"/>
          <w:sz w:val="28"/>
          <w:szCs w:val="28"/>
          <w:lang w:val="en-US" w:eastAsia="ru-RU"/>
        </w:rPr>
        <w:t>U</w:t>
      </w:r>
      <w:r w:rsidRPr="007E5FBB">
        <w:rPr>
          <w:rFonts w:ascii="Times New Roman" w:eastAsia="Calibri" w:hAnsi="Times New Roman" w:cs="Times New Roman"/>
          <w:color w:val="000000"/>
          <w:sz w:val="28"/>
          <w:szCs w:val="28"/>
          <w:vertAlign w:val="subscript"/>
          <w:lang w:eastAsia="ru-RU"/>
        </w:rPr>
        <w:t xml:space="preserve">100000 </w:t>
      </w:r>
      <w:r w:rsidRPr="007E5FBB">
        <w:rPr>
          <w:rFonts w:ascii="Times New Roman" w:eastAsia="Calibri" w:hAnsi="Times New Roman" w:cs="Times New Roman"/>
          <w:color w:val="000000"/>
          <w:sz w:val="28"/>
          <w:szCs w:val="28"/>
          <w:lang w:eastAsia="ru-RU"/>
        </w:rPr>
        <w:t>6,5:1, і був сформований анастомоз. У 11 випадках після ререзекціі було отримано значення  Δ</w:t>
      </w:r>
      <w:r w:rsidRPr="007E5FBB">
        <w:rPr>
          <w:rFonts w:ascii="Times New Roman" w:eastAsia="Calibri" w:hAnsi="Times New Roman" w:cs="Times New Roman"/>
          <w:color w:val="000000"/>
          <w:sz w:val="28"/>
          <w:szCs w:val="28"/>
          <w:lang w:val="en-US" w:eastAsia="ru-RU"/>
        </w:rPr>
        <w:t>U</w:t>
      </w:r>
      <w:r w:rsidRPr="007E5FBB">
        <w:rPr>
          <w:rFonts w:ascii="Times New Roman" w:eastAsia="Calibri" w:hAnsi="Times New Roman" w:cs="Times New Roman"/>
          <w:color w:val="000000"/>
          <w:sz w:val="28"/>
          <w:szCs w:val="28"/>
          <w:vertAlign w:val="subscript"/>
          <w:lang w:eastAsia="ru-RU"/>
        </w:rPr>
        <w:t>100</w:t>
      </w:r>
      <w:r w:rsidRPr="007E5FBB">
        <w:rPr>
          <w:rFonts w:ascii="Times New Roman" w:eastAsia="Calibri" w:hAnsi="Times New Roman" w:cs="Times New Roman"/>
          <w:color w:val="000000"/>
          <w:sz w:val="28"/>
          <w:szCs w:val="28"/>
          <w:lang w:eastAsia="ru-RU"/>
        </w:rPr>
        <w:t>/Δ</w:t>
      </w:r>
      <w:r w:rsidRPr="007E5FBB">
        <w:rPr>
          <w:rFonts w:ascii="Times New Roman" w:eastAsia="Calibri" w:hAnsi="Times New Roman" w:cs="Times New Roman"/>
          <w:color w:val="000000"/>
          <w:sz w:val="28"/>
          <w:szCs w:val="28"/>
          <w:lang w:val="en-US" w:eastAsia="ru-RU"/>
        </w:rPr>
        <w:t>U</w:t>
      </w:r>
      <w:r w:rsidRPr="007E5FBB">
        <w:rPr>
          <w:rFonts w:ascii="Times New Roman" w:eastAsia="Calibri" w:hAnsi="Times New Roman" w:cs="Times New Roman"/>
          <w:color w:val="000000"/>
          <w:sz w:val="28"/>
          <w:szCs w:val="28"/>
          <w:vertAlign w:val="subscript"/>
          <w:lang w:eastAsia="ru-RU"/>
        </w:rPr>
        <w:t xml:space="preserve">100000 </w:t>
      </w:r>
      <w:r w:rsidRPr="007E5FBB">
        <w:rPr>
          <w:rFonts w:ascii="Times New Roman" w:eastAsia="Calibri" w:hAnsi="Times New Roman" w:cs="Times New Roman"/>
          <w:color w:val="000000"/>
          <w:sz w:val="28"/>
          <w:szCs w:val="28"/>
          <w:lang w:eastAsia="ru-RU"/>
        </w:rPr>
        <w:t>6,7:1, було накладено У-подібний анастомоз і проведено дренування з 2-х точок, післяопераційний період протікав без ускладнень.</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Calibri" w:hAnsi="Times New Roman" w:cs="Times New Roman"/>
          <w:color w:val="000000"/>
          <w:sz w:val="28"/>
          <w:szCs w:val="28"/>
          <w:lang w:eastAsia="ru-RU"/>
        </w:rPr>
        <w:t xml:space="preserve">В основній групі загальна кількість ускладнень склала 6 (10,2%). </w:t>
      </w:r>
      <w:r w:rsidRPr="007E5FBB">
        <w:rPr>
          <w:rFonts w:ascii="Times New Roman" w:eastAsia="Times New Roman" w:hAnsi="Times New Roman" w:cs="Times New Roman"/>
          <w:sz w:val="28"/>
          <w:szCs w:val="28"/>
          <w:lang w:eastAsia="ru-RU"/>
        </w:rPr>
        <w:t xml:space="preserve">У групі порівняння нагноєння ран спостерігалося у 7 пацієнтів і у 5 – неспроможність швів анастомозів. Загальна кількість ускладнень склала 12 </w:t>
      </w:r>
      <w:r w:rsidRPr="007E5FBB">
        <w:rPr>
          <w:rFonts w:ascii="Times New Roman" w:eastAsia="Times New Roman" w:hAnsi="Times New Roman" w:cs="Times New Roman"/>
          <w:sz w:val="28"/>
          <w:szCs w:val="28"/>
          <w:lang w:eastAsia="ru-RU"/>
        </w:rPr>
        <w:lastRenderedPageBreak/>
        <w:t>(19,7%). При цьому слід зазначити, що з 5 випадків неспроможності швів анастомозів у групі порівняння консервативні заходи були ефективними у 3 пацієнтів, а у 2 знадобилося оперативне лікування – резекція анастомозу за Гартманом.</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Таким чином, застосування вдосконалених методів прогнозування та профілактики ранніх післяопераційних ускладнень дозволило знизити їх кількість в 1,9 рази.</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Для профілактики синдрому низької резекції нами було запропоновано спосіб колопластики з формуванням трьохампульного товстокишкового резервуару (Патент України 73924). Суть методу полягає в тому, що на товстій кишці уздовж вільної лінії, відступаючи від резеційованого краю 3 см, виконується поздовжній розріз завдовжки 3 см, розсікаючи при цьому лише серозний і м'язовий шари.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Поздовжній розріз зшивається безперервно в поперечному напрямку, тим самим виконується колопластика і формуються три ідентичні ампули товстокишкового резервуару. За допомогою одноразового циркулярного ендостеплера формується колоректальний анастомоз. За лінію проксимальніше сформованої ампули трансанально заводиться зонд. Операція завершується екстраперитонізацією анастомозу з дренуванням</w:t>
      </w:r>
      <w:r w:rsidRPr="007E5FBB">
        <w:rPr>
          <w:rFonts w:ascii="Times New Roman" w:eastAsia="Times New Roman" w:hAnsi="Times New Roman" w:cs="Times New Roman"/>
          <w:sz w:val="28"/>
          <w:szCs w:val="28"/>
          <w:lang w:val="uk-UA" w:eastAsia="ru-RU"/>
        </w:rPr>
        <w:t>.</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За даною методикою були оперовані 17 пацієнтів основної групи. Пацієнти групи порівняння були оперовані за стандартним методом з накладенням колоректального анастомозу. Безпосередні результати враховувалися при виписці з клініки.В подальшому вивчалися результати через 1, 3, 6 і 12 місяців. Віддалені результати оперативного лікування були вивчені шляхом анкетування у 51 (86,4%) хворого основної групи і у 49 (80,3%) хворих групи порівняння. Вивчення віддалених результатів проводилося за допомогою опитувальника, складеного на основі SF-36, з якого були вилучені параметри, що не мали достатньої селективності  відносно досліджуваної патології. Пункти 1-3 опитувальника відображали загальний фізичний стан (ФС). Пункти 4-6 - соціальну адаптацію пацієнта </w:t>
      </w:r>
      <w:r w:rsidRPr="007E5FBB">
        <w:rPr>
          <w:rFonts w:ascii="Times New Roman" w:eastAsia="Times New Roman" w:hAnsi="Times New Roman" w:cs="Times New Roman"/>
          <w:sz w:val="28"/>
          <w:szCs w:val="28"/>
          <w:lang w:eastAsia="ru-RU"/>
        </w:rPr>
        <w:lastRenderedPageBreak/>
        <w:t>(СА). Пункти 7-9 - ступінь функціональної адаптації (ФА). Кожен пункт опитувальника відбивав стан пацієнта за 5- бальною шкалою.</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Ступінь ФА вивчався за трьома параметрами: частота випорожнення, обмеження харчового режиму і необхідність прийому медикаментів для нормалізації частоти випорожнення. Ступінь ФС вивчався за параметрами загальної оцінки загального стану та його змінами у співставленням на момент виписки з клініки і випробовуваною фізичною незручністю. Ступінь СА оцінювався за наступними критеріями: вплив стану на можливість спілкування з близьким колом осіб, виконання звичайної роботи і можливість відвідування громадських заходів. При вивченні частоти випорожнення у пацієнтів досліджуваних груп отримано наступні дані (табл. 1).</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Таблиця 1</w:t>
      </w:r>
    </w:p>
    <w:p w:rsidR="007E5FBB" w:rsidRPr="007E5FBB" w:rsidRDefault="007E5FBB" w:rsidP="007E5FBB">
      <w:pPr>
        <w:spacing w:after="0" w:line="360" w:lineRule="auto"/>
        <w:jc w:val="center"/>
        <w:rPr>
          <w:rFonts w:ascii="Times New Roman" w:eastAsia="Times New Roman" w:hAnsi="Times New Roman" w:cs="Times New Roman"/>
          <w:b/>
          <w:sz w:val="28"/>
          <w:szCs w:val="28"/>
          <w:lang w:val="uk-UA" w:eastAsia="ru-RU"/>
        </w:rPr>
      </w:pPr>
      <w:r w:rsidRPr="007E5FBB">
        <w:rPr>
          <w:rFonts w:ascii="Times New Roman" w:eastAsia="Times New Roman" w:hAnsi="Times New Roman" w:cs="Times New Roman"/>
          <w:b/>
          <w:sz w:val="28"/>
          <w:szCs w:val="28"/>
          <w:lang w:eastAsia="ru-RU"/>
        </w:rPr>
        <w:t>Частота випорожнення у пацієнтів досліджуваних груп</w:t>
      </w:r>
    </w:p>
    <w:p w:rsidR="007E5FBB" w:rsidRPr="007E5FBB" w:rsidRDefault="007E5FBB" w:rsidP="007E5FBB">
      <w:pPr>
        <w:spacing w:after="0" w:line="240" w:lineRule="auto"/>
        <w:jc w:val="center"/>
        <w:rPr>
          <w:rFonts w:ascii="Times New Roman" w:eastAsia="Times New Roman" w:hAnsi="Times New Roman" w:cs="Times New Roman"/>
          <w:b/>
          <w:sz w:val="28"/>
          <w:szCs w:val="28"/>
          <w:lang w:val="uk-UA" w:eastAsia="ru-RU"/>
        </w:rPr>
      </w:pPr>
    </w:p>
    <w:tbl>
      <w:tblPr>
        <w:tblW w:w="9263"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
        <w:gridCol w:w="481"/>
        <w:gridCol w:w="861"/>
        <w:gridCol w:w="709"/>
        <w:gridCol w:w="708"/>
        <w:gridCol w:w="709"/>
        <w:gridCol w:w="851"/>
        <w:gridCol w:w="708"/>
        <w:gridCol w:w="709"/>
        <w:gridCol w:w="848"/>
        <w:gridCol w:w="708"/>
        <w:gridCol w:w="854"/>
      </w:tblGrid>
      <w:tr w:rsidR="007E5FBB" w:rsidRPr="007E5FBB" w:rsidTr="007E5FBB">
        <w:trPr>
          <w:trHeight w:val="300"/>
          <w:jc w:val="center"/>
        </w:trPr>
        <w:tc>
          <w:tcPr>
            <w:tcW w:w="1117"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Частота випорож-нення (разів на добу)</w:t>
            </w:r>
          </w:p>
        </w:tc>
        <w:tc>
          <w:tcPr>
            <w:tcW w:w="481"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Ба</w:t>
            </w:r>
          </w:p>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ли</w:t>
            </w:r>
          </w:p>
        </w:tc>
        <w:tc>
          <w:tcPr>
            <w:tcW w:w="1570" w:type="dxa"/>
            <w:gridSpan w:val="2"/>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При виписці</w:t>
            </w:r>
          </w:p>
        </w:tc>
        <w:tc>
          <w:tcPr>
            <w:tcW w:w="6095" w:type="dxa"/>
            <w:gridSpan w:val="8"/>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Термін спостереження, місяці</w:t>
            </w:r>
          </w:p>
        </w:tc>
      </w:tr>
      <w:tr w:rsidR="007E5FBB" w:rsidRPr="007E5FBB" w:rsidTr="007E5FBB">
        <w:trPr>
          <w:trHeight w:val="255"/>
          <w:jc w:val="center"/>
        </w:trPr>
        <w:tc>
          <w:tcPr>
            <w:tcW w:w="1117" w:type="dxa"/>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481" w:type="dxa"/>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1570" w:type="dxa"/>
            <w:gridSpan w:val="2"/>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1417"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559"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557"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562"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240"/>
          <w:jc w:val="center"/>
        </w:trPr>
        <w:tc>
          <w:tcPr>
            <w:tcW w:w="1117" w:type="dxa"/>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481" w:type="dxa"/>
            <w:vMerge/>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r>
      <w:tr w:rsidR="007E5FBB" w:rsidRPr="007E5FBB" w:rsidTr="007E5FBB">
        <w:trPr>
          <w:trHeight w:val="290"/>
          <w:jc w:val="center"/>
        </w:trPr>
        <w:tc>
          <w:tcPr>
            <w:tcW w:w="1117"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val="en-US" w:eastAsia="ru-RU"/>
              </w:rPr>
              <w:t>&gt;</w:t>
            </w:r>
            <w:r w:rsidRPr="007E5FBB">
              <w:rPr>
                <w:rFonts w:ascii="Times New Roman" w:eastAsia="Times New Roman" w:hAnsi="Times New Roman" w:cs="Times New Roman"/>
                <w:color w:val="000000"/>
                <w:sz w:val="24"/>
                <w:szCs w:val="24"/>
                <w:lang w:eastAsia="ru-RU"/>
              </w:rPr>
              <w:t xml:space="preserve"> 8</w:t>
            </w:r>
          </w:p>
        </w:tc>
        <w:tc>
          <w:tcPr>
            <w:tcW w:w="48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1</w:t>
            </w: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27</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p>
        </w:tc>
      </w:tr>
      <w:tr w:rsidR="007E5FBB" w:rsidRPr="007E5FBB" w:rsidTr="007E5FBB">
        <w:trPr>
          <w:trHeight w:val="266"/>
          <w:jc w:val="center"/>
        </w:trPr>
        <w:tc>
          <w:tcPr>
            <w:tcW w:w="1117"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7-8</w:t>
            </w:r>
          </w:p>
        </w:tc>
        <w:tc>
          <w:tcPr>
            <w:tcW w:w="48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2</w:t>
            </w: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18</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12</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5</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w:t>
            </w: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r>
      <w:tr w:rsidR="007E5FBB" w:rsidRPr="007E5FBB" w:rsidTr="007E5FBB">
        <w:trPr>
          <w:trHeight w:val="270"/>
          <w:jc w:val="center"/>
        </w:trPr>
        <w:tc>
          <w:tcPr>
            <w:tcW w:w="1117"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5-6</w:t>
            </w:r>
          </w:p>
        </w:tc>
        <w:tc>
          <w:tcPr>
            <w:tcW w:w="48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3</w:t>
            </w: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23</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7</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21</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28</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25</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12</w:t>
            </w: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22</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6</w:t>
            </w: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w:t>
            </w:r>
          </w:p>
        </w:tc>
      </w:tr>
      <w:tr w:rsidR="007E5FBB" w:rsidRPr="007E5FBB" w:rsidTr="007E5FBB">
        <w:trPr>
          <w:trHeight w:val="252"/>
          <w:jc w:val="center"/>
        </w:trPr>
        <w:tc>
          <w:tcPr>
            <w:tcW w:w="1117"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3-4</w:t>
            </w:r>
          </w:p>
        </w:tc>
        <w:tc>
          <w:tcPr>
            <w:tcW w:w="48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4</w:t>
            </w: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11</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10</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15</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15</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16</w:t>
            </w: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18</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20</w:t>
            </w: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28</w:t>
            </w:r>
          </w:p>
        </w:tc>
      </w:tr>
      <w:tr w:rsidR="007E5FBB" w:rsidRPr="007E5FBB" w:rsidTr="007E5FBB">
        <w:trPr>
          <w:trHeight w:val="256"/>
          <w:jc w:val="center"/>
        </w:trPr>
        <w:tc>
          <w:tcPr>
            <w:tcW w:w="1117"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1-2</w:t>
            </w:r>
          </w:p>
        </w:tc>
        <w:tc>
          <w:tcPr>
            <w:tcW w:w="48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5</w:t>
            </w: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r w:rsidRPr="007E5FBB">
              <w:rPr>
                <w:rFonts w:ascii="Times New Roman" w:eastAsia="Times New Roman" w:hAnsi="Times New Roman" w:cs="Times New Roman"/>
                <w:color w:val="000000"/>
                <w:sz w:val="24"/>
                <w:szCs w:val="24"/>
                <w:lang w:val="en-US" w:eastAsia="ru-RU"/>
              </w:rPr>
              <w:t>6</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val="en-US" w:eastAsia="ru-RU"/>
              </w:rPr>
            </w:pP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9</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17</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22</w:t>
            </w: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25</w:t>
            </w: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413"/>
          <w:jc w:val="center"/>
        </w:trPr>
        <w:tc>
          <w:tcPr>
            <w:tcW w:w="1598"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Середнє значення</w:t>
            </w:r>
          </w:p>
        </w:tc>
        <w:tc>
          <w:tcPr>
            <w:tcW w:w="86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val="en-US"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05</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2,0</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57</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3,18</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3,90</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3,36</w:t>
            </w:r>
          </w:p>
        </w:tc>
        <w:tc>
          <w:tcPr>
            <w:tcW w:w="709"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84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3,61</w:t>
            </w:r>
          </w:p>
        </w:tc>
        <w:tc>
          <w:tcPr>
            <w:tcW w:w="70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c>
          <w:tcPr>
            <w:tcW w:w="854"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r>
      <w:tr w:rsidR="007E5FBB" w:rsidRPr="007E5FBB" w:rsidTr="007E5FBB">
        <w:trPr>
          <w:trHeight w:val="419"/>
          <w:jc w:val="center"/>
        </w:trPr>
        <w:tc>
          <w:tcPr>
            <w:tcW w:w="1598" w:type="dxa"/>
            <w:gridSpan w:val="2"/>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Адаптація,%</w:t>
            </w:r>
          </w:p>
        </w:tc>
        <w:tc>
          <w:tcPr>
            <w:tcW w:w="861"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61,0</w:t>
            </w:r>
          </w:p>
        </w:tc>
        <w:tc>
          <w:tcPr>
            <w:tcW w:w="709"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40,0</w:t>
            </w:r>
          </w:p>
        </w:tc>
        <w:tc>
          <w:tcPr>
            <w:tcW w:w="708"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71,4</w:t>
            </w:r>
          </w:p>
        </w:tc>
        <w:tc>
          <w:tcPr>
            <w:tcW w:w="709"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63,6</w:t>
            </w:r>
          </w:p>
        </w:tc>
        <w:tc>
          <w:tcPr>
            <w:tcW w:w="851"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78,0</w:t>
            </w:r>
          </w:p>
        </w:tc>
        <w:tc>
          <w:tcPr>
            <w:tcW w:w="708"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67,2</w:t>
            </w:r>
          </w:p>
        </w:tc>
        <w:tc>
          <w:tcPr>
            <w:tcW w:w="709"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83,2</w:t>
            </w:r>
          </w:p>
        </w:tc>
        <w:tc>
          <w:tcPr>
            <w:tcW w:w="848"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76,2</w:t>
            </w:r>
          </w:p>
        </w:tc>
        <w:tc>
          <w:tcPr>
            <w:tcW w:w="708"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87,4</w:t>
            </w:r>
          </w:p>
        </w:tc>
        <w:tc>
          <w:tcPr>
            <w:tcW w:w="854" w:type="dxa"/>
            <w:tcBorders>
              <w:top w:val="single" w:sz="4" w:space="0" w:color="auto"/>
              <w:left w:val="single" w:sz="4" w:space="0" w:color="auto"/>
              <w:bottom w:val="single" w:sz="4" w:space="0" w:color="auto"/>
              <w:right w:val="single" w:sz="4" w:space="0" w:color="auto"/>
            </w:tcBorders>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80,8</w:t>
            </w:r>
          </w:p>
        </w:tc>
      </w:tr>
    </w:tbl>
    <w:p w:rsidR="007E5FBB" w:rsidRPr="007E5FBB" w:rsidRDefault="007E5FBB" w:rsidP="007E5FBB">
      <w:pPr>
        <w:spacing w:after="0" w:line="240" w:lineRule="auto"/>
        <w:ind w:firstLine="567"/>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Як видно з табл. 1, в групі порівняння у 27 (45,8%) з 49 (виключені пацієнти, яким проведені обструктивні резекції) спостерігалися часті випорожнення – більше 8 разів на добу.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У більшості випадків ці явища зникали вже через місяць, але ступінь адаптації за цим параметром в основній групі був в 1,5 рази вищим. В подальшому ступінь відмінності дещо змінювався, але навіть через рік різниця в адаптації становила близько 7,0%.</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Сумарну оцінку ФА приведено в табл. 2.</w:t>
      </w:r>
    </w:p>
    <w:p w:rsidR="007E5FBB" w:rsidRPr="007E5FBB" w:rsidRDefault="007E5FBB" w:rsidP="007E5FBB">
      <w:pPr>
        <w:spacing w:after="0" w:line="360" w:lineRule="auto"/>
        <w:ind w:firstLine="567"/>
        <w:jc w:val="right"/>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lastRenderedPageBreak/>
        <w:t>Таблиця 2</w:t>
      </w:r>
    </w:p>
    <w:p w:rsidR="007E5FBB" w:rsidRPr="007E5FBB" w:rsidRDefault="007E5FBB" w:rsidP="007E5FBB">
      <w:pPr>
        <w:spacing w:after="0" w:line="360" w:lineRule="auto"/>
        <w:jc w:val="center"/>
        <w:rPr>
          <w:rFonts w:ascii="Times New Roman" w:eastAsia="Times New Roman" w:hAnsi="Times New Roman" w:cs="Times New Roman"/>
          <w:b/>
          <w:sz w:val="28"/>
          <w:szCs w:val="28"/>
          <w:lang w:eastAsia="ru-RU"/>
        </w:rPr>
      </w:pPr>
      <w:r w:rsidRPr="007E5FBB">
        <w:rPr>
          <w:rFonts w:ascii="Times New Roman" w:eastAsia="Times New Roman" w:hAnsi="Times New Roman" w:cs="Times New Roman"/>
          <w:b/>
          <w:sz w:val="28"/>
          <w:szCs w:val="28"/>
          <w:lang w:eastAsia="ru-RU"/>
        </w:rPr>
        <w:t>Функціональна адаптація пацієнтів досліджуваних груп</w:t>
      </w:r>
    </w:p>
    <w:tbl>
      <w:tblPr>
        <w:tblW w:w="9233" w:type="dxa"/>
        <w:jc w:val="center"/>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3"/>
        <w:gridCol w:w="852"/>
        <w:gridCol w:w="851"/>
        <w:gridCol w:w="858"/>
        <w:gridCol w:w="852"/>
        <w:gridCol w:w="855"/>
        <w:gridCol w:w="851"/>
        <w:gridCol w:w="855"/>
        <w:gridCol w:w="816"/>
      </w:tblGrid>
      <w:tr w:rsidR="007E5FBB" w:rsidRPr="007E5FBB" w:rsidTr="007E5FBB">
        <w:trPr>
          <w:trHeight w:val="389"/>
          <w:jc w:val="center"/>
        </w:trPr>
        <w:tc>
          <w:tcPr>
            <w:tcW w:w="2443" w:type="dxa"/>
            <w:vMerge w:val="restart"/>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Параметр</w:t>
            </w:r>
          </w:p>
        </w:tc>
        <w:tc>
          <w:tcPr>
            <w:tcW w:w="6790" w:type="dxa"/>
            <w:gridSpan w:val="8"/>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Термін спостереження, місяці</w:t>
            </w:r>
          </w:p>
        </w:tc>
      </w:tr>
      <w:tr w:rsidR="007E5FBB" w:rsidRPr="007E5FBB" w:rsidTr="007E5FBB">
        <w:trPr>
          <w:trHeight w:val="315"/>
          <w:jc w:val="center"/>
        </w:trPr>
        <w:tc>
          <w:tcPr>
            <w:tcW w:w="2443" w:type="dxa"/>
            <w:vMerge/>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p>
        </w:tc>
        <w:tc>
          <w:tcPr>
            <w:tcW w:w="1703"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w:t>
            </w:r>
          </w:p>
        </w:tc>
        <w:tc>
          <w:tcPr>
            <w:tcW w:w="1710"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w:t>
            </w:r>
          </w:p>
        </w:tc>
        <w:tc>
          <w:tcPr>
            <w:tcW w:w="1706"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w:t>
            </w:r>
          </w:p>
        </w:tc>
        <w:tc>
          <w:tcPr>
            <w:tcW w:w="1671" w:type="dxa"/>
            <w:gridSpan w:val="2"/>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12</w:t>
            </w:r>
          </w:p>
        </w:tc>
      </w:tr>
      <w:tr w:rsidR="007E5FBB" w:rsidRPr="007E5FBB" w:rsidTr="007E5FBB">
        <w:trPr>
          <w:trHeight w:val="372"/>
          <w:jc w:val="center"/>
        </w:trPr>
        <w:tc>
          <w:tcPr>
            <w:tcW w:w="2443" w:type="dxa"/>
            <w:vMerge/>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85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ОГ</w:t>
            </w:r>
          </w:p>
        </w:tc>
        <w:tc>
          <w:tcPr>
            <w:tcW w:w="816"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ГП</w:t>
            </w:r>
          </w:p>
        </w:tc>
      </w:tr>
      <w:tr w:rsidR="007E5FBB" w:rsidRPr="007E5FBB" w:rsidTr="007E5FBB">
        <w:trPr>
          <w:trHeight w:val="367"/>
          <w:jc w:val="center"/>
        </w:trPr>
        <w:tc>
          <w:tcPr>
            <w:tcW w:w="2443"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Частота випорожнення</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val="en-US" w:eastAsia="ru-RU"/>
              </w:rPr>
              <w:t>3</w:t>
            </w:r>
            <w:r w:rsidRPr="007E5FBB">
              <w:rPr>
                <w:rFonts w:ascii="Times New Roman" w:eastAsia="Times New Roman" w:hAnsi="Times New Roman" w:cs="Times New Roman"/>
                <w:sz w:val="24"/>
                <w:szCs w:val="24"/>
                <w:lang w:eastAsia="ru-RU"/>
              </w:rPr>
              <w:t>,</w:t>
            </w:r>
            <w:r w:rsidRPr="007E5FBB">
              <w:rPr>
                <w:rFonts w:ascii="Times New Roman" w:eastAsia="Times New Roman" w:hAnsi="Times New Roman" w:cs="Times New Roman"/>
                <w:sz w:val="24"/>
                <w:szCs w:val="24"/>
                <w:lang w:val="en-US" w:eastAsia="ru-RU"/>
              </w:rPr>
              <w:t>57</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3,18</w:t>
            </w:r>
          </w:p>
        </w:tc>
        <w:tc>
          <w:tcPr>
            <w:tcW w:w="85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3,9</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3,36</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4,16</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3,61</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4,37</w:t>
            </w:r>
          </w:p>
        </w:tc>
        <w:tc>
          <w:tcPr>
            <w:tcW w:w="816"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r>
      <w:tr w:rsidR="007E5FBB" w:rsidRPr="007E5FBB" w:rsidTr="007E5FBB">
        <w:trPr>
          <w:trHeight w:val="417"/>
          <w:jc w:val="center"/>
        </w:trPr>
        <w:tc>
          <w:tcPr>
            <w:tcW w:w="2443"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Прийом медикаментів</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3,33</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2,5</w:t>
            </w:r>
          </w:p>
        </w:tc>
        <w:tc>
          <w:tcPr>
            <w:tcW w:w="85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3,64</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2,61</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4,04</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3,24</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c>
          <w:tcPr>
            <w:tcW w:w="816"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3,51</w:t>
            </w:r>
          </w:p>
        </w:tc>
      </w:tr>
      <w:tr w:rsidR="007E5FBB" w:rsidRPr="007E5FBB" w:rsidTr="007E5FBB">
        <w:trPr>
          <w:trHeight w:val="265"/>
          <w:jc w:val="center"/>
        </w:trPr>
        <w:tc>
          <w:tcPr>
            <w:tcW w:w="2443"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Дотримання дієти</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3,55</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2,51</w:t>
            </w:r>
          </w:p>
        </w:tc>
        <w:tc>
          <w:tcPr>
            <w:tcW w:w="85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4,0</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2,85</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4,41</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3,14</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4,61</w:t>
            </w:r>
          </w:p>
        </w:tc>
        <w:tc>
          <w:tcPr>
            <w:tcW w:w="816"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3,63</w:t>
            </w:r>
          </w:p>
        </w:tc>
      </w:tr>
      <w:tr w:rsidR="007E5FBB" w:rsidRPr="007E5FBB" w:rsidTr="007E5FBB">
        <w:trPr>
          <w:trHeight w:val="270"/>
          <w:jc w:val="center"/>
        </w:trPr>
        <w:tc>
          <w:tcPr>
            <w:tcW w:w="2443"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Середнє значення</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3,48</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2,73</w:t>
            </w:r>
          </w:p>
        </w:tc>
        <w:tc>
          <w:tcPr>
            <w:tcW w:w="85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3,85</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2,94</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4,20</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3,33</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4,46</w:t>
            </w:r>
          </w:p>
        </w:tc>
        <w:tc>
          <w:tcPr>
            <w:tcW w:w="816"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3,73</w:t>
            </w:r>
          </w:p>
        </w:tc>
      </w:tr>
      <w:tr w:rsidR="007E5FBB" w:rsidRPr="007E5FBB" w:rsidTr="007E5FBB">
        <w:trPr>
          <w:trHeight w:val="405"/>
          <w:jc w:val="center"/>
        </w:trPr>
        <w:tc>
          <w:tcPr>
            <w:tcW w:w="2443" w:type="dxa"/>
            <w:vAlign w:val="center"/>
          </w:tcPr>
          <w:p w:rsidR="007E5FBB" w:rsidRPr="007E5FBB" w:rsidRDefault="007E5FBB" w:rsidP="007E5FBB">
            <w:pPr>
              <w:spacing w:after="0" w:line="240" w:lineRule="auto"/>
              <w:jc w:val="center"/>
              <w:rPr>
                <w:rFonts w:ascii="Times New Roman" w:eastAsia="Times New Roman" w:hAnsi="Times New Roman" w:cs="Times New Roman"/>
                <w:color w:val="000000"/>
                <w:sz w:val="24"/>
                <w:szCs w:val="24"/>
                <w:lang w:eastAsia="ru-RU"/>
              </w:rPr>
            </w:pPr>
            <w:r w:rsidRPr="007E5FBB">
              <w:rPr>
                <w:rFonts w:ascii="Times New Roman" w:eastAsia="Times New Roman" w:hAnsi="Times New Roman" w:cs="Times New Roman"/>
                <w:color w:val="000000"/>
                <w:sz w:val="24"/>
                <w:szCs w:val="24"/>
                <w:lang w:eastAsia="ru-RU"/>
              </w:rPr>
              <w:t>Адаптація, %</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69,6</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54,6</w:t>
            </w:r>
          </w:p>
        </w:tc>
        <w:tc>
          <w:tcPr>
            <w:tcW w:w="858"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77,0</w:t>
            </w:r>
          </w:p>
        </w:tc>
        <w:tc>
          <w:tcPr>
            <w:tcW w:w="852"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58,8</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84,0</w:t>
            </w:r>
          </w:p>
        </w:tc>
        <w:tc>
          <w:tcPr>
            <w:tcW w:w="851"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66,6</w:t>
            </w:r>
          </w:p>
        </w:tc>
        <w:tc>
          <w:tcPr>
            <w:tcW w:w="855"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89,2</w:t>
            </w:r>
          </w:p>
        </w:tc>
        <w:tc>
          <w:tcPr>
            <w:tcW w:w="816" w:type="dxa"/>
            <w:vAlign w:val="center"/>
          </w:tcPr>
          <w:p w:rsidR="007E5FBB" w:rsidRPr="007E5FBB" w:rsidRDefault="007E5FBB" w:rsidP="007E5FBB">
            <w:pPr>
              <w:spacing w:after="0" w:line="240" w:lineRule="auto"/>
              <w:jc w:val="center"/>
              <w:rPr>
                <w:rFonts w:ascii="Times New Roman" w:eastAsia="Times New Roman" w:hAnsi="Times New Roman" w:cs="Times New Roman"/>
                <w:sz w:val="24"/>
                <w:szCs w:val="24"/>
                <w:lang w:eastAsia="ru-RU"/>
              </w:rPr>
            </w:pPr>
            <w:r w:rsidRPr="007E5FBB">
              <w:rPr>
                <w:rFonts w:ascii="Times New Roman" w:eastAsia="Times New Roman" w:hAnsi="Times New Roman" w:cs="Times New Roman"/>
                <w:sz w:val="24"/>
                <w:szCs w:val="24"/>
                <w:lang w:eastAsia="ru-RU"/>
              </w:rPr>
              <w:t>74,6</w:t>
            </w:r>
          </w:p>
        </w:tc>
      </w:tr>
    </w:tbl>
    <w:p w:rsidR="007E5FBB" w:rsidRPr="007E5FBB" w:rsidRDefault="007E5FBB" w:rsidP="007E5FBB">
      <w:pPr>
        <w:spacing w:after="0" w:line="240" w:lineRule="auto"/>
        <w:ind w:firstLine="567"/>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Слід врахувати, що для досягнення прийнятної частоти випорожнення пацієнти використовували медикаментозні препарати та / або обмежували себе в якості або кількості спожитої їжі.</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За результатами вивчення всіх трьох параметрів ФА було встановлено, що її рівень у пацієнтів групи порівняння був істотно нижчим в порівняні терміни і навіть через рік становив близько 19,0%.</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При вивченні ФС його ступінь через 1 місяць після виписки зі стаціонару був порівнянним в обох групах і становив 65,4 і 62,6%. Через 3 і 6 місяців за цим параметром пацієнти основної групи випереджали групу порівняння – 77,2 і 69,8%, але до року різниця у фізичній адаптації не перевищувала 5,0%, що робило ці дані статистично недостовірними.</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Однією з основних умов реабілітації пацієнтів після резекції прямої кишки є соціальна адаптація, тобто повернення до нормального суспільного життя: можливість відвідування культурних заходів, зборів і т.п., яка у пацієнтів основної групи вже через місяць була в 1,3 рази вищою, ніж у пацієнтів групи порівняння. Ця різниця зберігалася і через 3 місяці.</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Через півроку рівень соціальної адаптації відрізнявся на 16,0%, але навіть до року різниця становив близько 12,0%, що робило ці дані статистично достовірними.</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 xml:space="preserve">Сумарну оцінку віддалених результатів пацієнтів досліджуваних груп представлено на рис. </w:t>
      </w:r>
      <w:r w:rsidRPr="007E5FBB">
        <w:rPr>
          <w:rFonts w:ascii="Times New Roman" w:eastAsia="Times New Roman" w:hAnsi="Times New Roman" w:cs="Times New Roman"/>
          <w:sz w:val="28"/>
          <w:szCs w:val="28"/>
          <w:lang w:val="uk-UA" w:eastAsia="ru-RU"/>
        </w:rPr>
        <w:t>1</w:t>
      </w:r>
      <w:r w:rsidRPr="007E5FBB">
        <w:rPr>
          <w:rFonts w:ascii="Times New Roman" w:eastAsia="Times New Roman" w:hAnsi="Times New Roman" w:cs="Times New Roman"/>
          <w:sz w:val="28"/>
          <w:szCs w:val="28"/>
          <w:lang w:eastAsia="ru-RU"/>
        </w:rPr>
        <w:t>.</w:t>
      </w:r>
    </w:p>
    <w:p w:rsidR="007E5FBB" w:rsidRPr="007E5FBB" w:rsidRDefault="007E5FBB" w:rsidP="007E5FBB">
      <w:pPr>
        <w:spacing w:after="0" w:line="240" w:lineRule="auto"/>
        <w:jc w:val="center"/>
        <w:rPr>
          <w:rFonts w:ascii="Times New Roman" w:eastAsia="Times New Roman" w:hAnsi="Times New Roman" w:cs="Times New Roman"/>
          <w:sz w:val="28"/>
          <w:szCs w:val="28"/>
          <w:lang w:eastAsia="ru-RU"/>
        </w:rPr>
      </w:pPr>
      <w:r w:rsidRPr="007E5FBB">
        <w:rPr>
          <w:rFonts w:ascii="Times New Roman" w:eastAsia="Times New Roman" w:hAnsi="Times New Roman" w:cs="Times New Roman"/>
          <w:noProof/>
          <w:sz w:val="28"/>
          <w:szCs w:val="28"/>
          <w:lang w:eastAsia="ru-RU"/>
        </w:rPr>
        <w:lastRenderedPageBreak/>
        <w:drawing>
          <wp:inline distT="0" distB="0" distL="0" distR="0" wp14:anchorId="1C42E5E9" wp14:editId="4D7AD4D0">
            <wp:extent cx="5741582" cy="3200400"/>
            <wp:effectExtent l="0" t="0" r="0"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E5FBB" w:rsidRPr="007E5FBB" w:rsidRDefault="007E5FBB" w:rsidP="007E5FBB">
      <w:pPr>
        <w:spacing w:after="0" w:line="240" w:lineRule="auto"/>
        <w:ind w:firstLine="567"/>
        <w:jc w:val="center"/>
        <w:rPr>
          <w:rFonts w:ascii="Times New Roman" w:eastAsia="Times New Roman" w:hAnsi="Times New Roman" w:cs="Times New Roman"/>
          <w:sz w:val="28"/>
          <w:szCs w:val="28"/>
          <w:lang w:val="uk-UA" w:eastAsia="ru-RU"/>
        </w:rPr>
      </w:pPr>
    </w:p>
    <w:p w:rsidR="007E5FBB" w:rsidRPr="007E5FBB" w:rsidRDefault="007E5FBB" w:rsidP="007E5FBB">
      <w:pPr>
        <w:spacing w:after="0" w:line="360" w:lineRule="auto"/>
        <w:ind w:firstLine="567"/>
        <w:jc w:val="both"/>
        <w:rPr>
          <w:rFonts w:ascii="Times New Roman" w:eastAsia="Times New Roman" w:hAnsi="Times New Roman" w:cs="Times New Roman"/>
          <w:b/>
          <w:sz w:val="28"/>
          <w:szCs w:val="28"/>
          <w:lang w:eastAsia="ru-RU"/>
        </w:rPr>
      </w:pPr>
      <w:r w:rsidRPr="007E5FBB">
        <w:rPr>
          <w:rFonts w:ascii="Times New Roman" w:eastAsia="Times New Roman" w:hAnsi="Times New Roman" w:cs="Times New Roman"/>
          <w:sz w:val="28"/>
          <w:szCs w:val="28"/>
          <w:lang w:eastAsia="ru-RU"/>
        </w:rPr>
        <w:t xml:space="preserve">Рис. </w:t>
      </w:r>
      <w:r w:rsidRPr="007E5FBB">
        <w:rPr>
          <w:rFonts w:ascii="Times New Roman" w:eastAsia="Times New Roman" w:hAnsi="Times New Roman" w:cs="Times New Roman"/>
          <w:sz w:val="28"/>
          <w:szCs w:val="28"/>
          <w:lang w:val="uk-UA" w:eastAsia="ru-RU"/>
        </w:rPr>
        <w:t>1</w:t>
      </w:r>
      <w:r w:rsidRPr="007E5FBB">
        <w:rPr>
          <w:rFonts w:ascii="Times New Roman" w:eastAsia="Times New Roman" w:hAnsi="Times New Roman" w:cs="Times New Roman"/>
          <w:sz w:val="28"/>
          <w:szCs w:val="28"/>
          <w:lang w:eastAsia="ru-RU"/>
        </w:rPr>
        <w:t xml:space="preserve">. </w:t>
      </w:r>
      <w:r w:rsidRPr="007E5FBB">
        <w:rPr>
          <w:rFonts w:ascii="Times New Roman" w:eastAsia="Times New Roman" w:hAnsi="Times New Roman" w:cs="Times New Roman"/>
          <w:b/>
          <w:sz w:val="28"/>
          <w:szCs w:val="28"/>
          <w:lang w:eastAsia="ru-RU"/>
        </w:rPr>
        <w:t>Сумарна оцінка віддалених результатів якості життя пацієнтів</w:t>
      </w:r>
      <w:r w:rsidRPr="007E5FBB">
        <w:rPr>
          <w:rFonts w:ascii="Times New Roman" w:eastAsia="Times New Roman" w:hAnsi="Times New Roman" w:cs="Times New Roman"/>
          <w:b/>
          <w:sz w:val="28"/>
          <w:szCs w:val="28"/>
          <w:lang w:val="uk-UA" w:eastAsia="ru-RU"/>
        </w:rPr>
        <w:t xml:space="preserve"> </w:t>
      </w:r>
      <w:r w:rsidRPr="007E5FBB">
        <w:rPr>
          <w:rFonts w:ascii="Times New Roman" w:eastAsia="Times New Roman" w:hAnsi="Times New Roman" w:cs="Times New Roman"/>
          <w:b/>
          <w:sz w:val="28"/>
          <w:szCs w:val="28"/>
          <w:lang w:eastAsia="ru-RU"/>
        </w:rPr>
        <w:t xml:space="preserve">досліджуваних груп </w:t>
      </w:r>
    </w:p>
    <w:p w:rsidR="007E5FBB" w:rsidRPr="007E5FBB" w:rsidRDefault="007E5FBB" w:rsidP="007E5FBB">
      <w:pPr>
        <w:spacing w:after="0" w:line="360" w:lineRule="auto"/>
        <w:ind w:firstLine="567"/>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r w:rsidRPr="007E5FBB">
        <w:rPr>
          <w:rFonts w:ascii="Times New Roman" w:eastAsia="Times New Roman" w:hAnsi="Times New Roman" w:cs="Times New Roman"/>
          <w:sz w:val="28"/>
          <w:szCs w:val="28"/>
          <w:lang w:eastAsia="ru-RU"/>
        </w:rPr>
        <w:t>Найбільший ефект спостерігався в перші три місяці, і хоча в подальшому різниця дещо нівелювалася, проте навіть через рік показник якості життя пацієнтів основної групи був на 9,6% вищим, ніж аналогічний у групі порівняння. Підсумовуючи дані вивчення віддалених результатів можна стверджувати, що застосування розробленої нами методики формування колоректального анастомозу з триампул</w:t>
      </w:r>
      <w:r w:rsidRPr="007E5FBB">
        <w:rPr>
          <w:rFonts w:ascii="Times New Roman" w:eastAsia="Times New Roman" w:hAnsi="Times New Roman" w:cs="Times New Roman"/>
          <w:sz w:val="28"/>
          <w:szCs w:val="28"/>
          <w:lang w:val="uk-UA" w:eastAsia="ru-RU"/>
        </w:rPr>
        <w:t>ьним</w:t>
      </w:r>
      <w:r w:rsidRPr="007E5FBB">
        <w:rPr>
          <w:rFonts w:ascii="Times New Roman" w:eastAsia="Times New Roman" w:hAnsi="Times New Roman" w:cs="Times New Roman"/>
          <w:sz w:val="28"/>
          <w:szCs w:val="28"/>
          <w:lang w:eastAsia="ru-RU"/>
        </w:rPr>
        <w:t xml:space="preserve"> резервуаром значно підвищує якість життя пацієнтів.</w:t>
      </w:r>
    </w:p>
    <w:p w:rsidR="007E5FBB" w:rsidRPr="007E5FBB" w:rsidRDefault="007E5FBB" w:rsidP="007E5FBB">
      <w:pPr>
        <w:spacing w:after="0" w:line="360" w:lineRule="auto"/>
        <w:ind w:firstLine="567"/>
        <w:rPr>
          <w:rFonts w:ascii="Times New Roman" w:eastAsia="Times New Roman" w:hAnsi="Times New Roman" w:cs="Times New Roman"/>
          <w:sz w:val="28"/>
          <w:szCs w:val="28"/>
          <w:lang w:eastAsia="ru-RU"/>
        </w:rPr>
      </w:pPr>
    </w:p>
    <w:p w:rsidR="007E5FBB" w:rsidRPr="007E5FBB" w:rsidRDefault="007E5FBB" w:rsidP="007E5FBB">
      <w:pPr>
        <w:spacing w:after="0" w:line="360" w:lineRule="auto"/>
        <w:ind w:firstLine="567"/>
        <w:jc w:val="both"/>
        <w:rPr>
          <w:rFonts w:ascii="Times New Roman" w:eastAsia="Times New Roman" w:hAnsi="Times New Roman" w:cs="Times New Roman"/>
          <w:sz w:val="28"/>
          <w:szCs w:val="24"/>
          <w:lang w:eastAsia="ru-RU"/>
        </w:rPr>
      </w:pPr>
    </w:p>
    <w:p w:rsidR="00F505F3" w:rsidRDefault="00F505F3">
      <w:pPr>
        <w:spacing w:after="0" w:line="360" w:lineRule="auto"/>
        <w:ind w:firstLine="709"/>
        <w:jc w:val="both"/>
        <w:rPr>
          <w:rFonts w:ascii="Times New Roman" w:eastAsia="Times New Roman" w:hAnsi="Times New Roman" w:cs="Times New Roman"/>
          <w:sz w:val="28"/>
          <w:szCs w:val="28"/>
          <w:lang w:eastAsia="ru-RU"/>
        </w:rPr>
      </w:pPr>
    </w:p>
    <w:p w:rsidR="007E5FBB" w:rsidRDefault="007E5FBB">
      <w:pPr>
        <w:spacing w:after="0" w:line="360" w:lineRule="auto"/>
        <w:ind w:firstLine="709"/>
        <w:jc w:val="both"/>
        <w:rPr>
          <w:rFonts w:ascii="Times New Roman" w:eastAsia="Times New Roman" w:hAnsi="Times New Roman" w:cs="Times New Roman"/>
          <w:sz w:val="28"/>
          <w:szCs w:val="28"/>
          <w:lang w:eastAsia="ru-RU"/>
        </w:rPr>
      </w:pPr>
    </w:p>
    <w:p w:rsidR="007E5FBB" w:rsidRDefault="007E5FBB">
      <w:pPr>
        <w:spacing w:after="0" w:line="360" w:lineRule="auto"/>
        <w:ind w:firstLine="709"/>
        <w:jc w:val="both"/>
        <w:rPr>
          <w:rFonts w:ascii="Times New Roman" w:eastAsia="Times New Roman" w:hAnsi="Times New Roman" w:cs="Times New Roman"/>
          <w:sz w:val="28"/>
          <w:szCs w:val="28"/>
          <w:lang w:eastAsia="ru-RU"/>
        </w:rPr>
      </w:pPr>
    </w:p>
    <w:p w:rsidR="007E5FBB" w:rsidRDefault="007E5FBB">
      <w:pPr>
        <w:spacing w:after="0" w:line="360" w:lineRule="auto"/>
        <w:ind w:firstLine="709"/>
        <w:jc w:val="both"/>
        <w:rPr>
          <w:rFonts w:ascii="Times New Roman" w:eastAsia="Times New Roman" w:hAnsi="Times New Roman" w:cs="Times New Roman"/>
          <w:sz w:val="28"/>
          <w:szCs w:val="28"/>
          <w:lang w:eastAsia="ru-RU"/>
        </w:rPr>
      </w:pPr>
    </w:p>
    <w:p w:rsidR="007E5FBB" w:rsidRDefault="007E5FBB">
      <w:pPr>
        <w:spacing w:after="0" w:line="360" w:lineRule="auto"/>
        <w:ind w:firstLine="709"/>
        <w:jc w:val="both"/>
        <w:rPr>
          <w:rFonts w:ascii="Times New Roman" w:eastAsia="Times New Roman" w:hAnsi="Times New Roman" w:cs="Times New Roman"/>
          <w:sz w:val="28"/>
          <w:szCs w:val="28"/>
          <w:lang w:eastAsia="ru-RU"/>
        </w:rPr>
      </w:pPr>
    </w:p>
    <w:p w:rsidR="007E5FBB" w:rsidRDefault="007E5FBB">
      <w:pPr>
        <w:spacing w:after="0" w:line="360" w:lineRule="auto"/>
        <w:ind w:firstLine="709"/>
        <w:jc w:val="both"/>
        <w:rPr>
          <w:rFonts w:ascii="Times New Roman" w:eastAsia="Times New Roman" w:hAnsi="Times New Roman" w:cs="Times New Roman"/>
          <w:sz w:val="28"/>
          <w:szCs w:val="28"/>
          <w:lang w:eastAsia="ru-RU"/>
        </w:rPr>
      </w:pPr>
    </w:p>
    <w:p w:rsidR="007E5FBB" w:rsidRDefault="007E5FBB">
      <w:pPr>
        <w:spacing w:after="0" w:line="360" w:lineRule="auto"/>
        <w:ind w:firstLine="709"/>
        <w:jc w:val="both"/>
        <w:rPr>
          <w:rFonts w:ascii="Times New Roman" w:eastAsia="Times New Roman" w:hAnsi="Times New Roman" w:cs="Times New Roman"/>
          <w:sz w:val="28"/>
          <w:szCs w:val="28"/>
          <w:lang w:eastAsia="ru-RU"/>
        </w:rPr>
      </w:pPr>
    </w:p>
    <w:p w:rsidR="007E5FBB" w:rsidRPr="007E5FBB" w:rsidRDefault="007E5FBB" w:rsidP="007E5FBB">
      <w:pPr>
        <w:spacing w:after="0" w:line="360" w:lineRule="auto"/>
        <w:jc w:val="center"/>
        <w:rPr>
          <w:rFonts w:ascii="Times New Roman" w:eastAsia="Times New Roman" w:hAnsi="Times New Roman" w:cs="Times New Roman"/>
          <w:b/>
          <w:sz w:val="28"/>
          <w:szCs w:val="24"/>
          <w:lang w:eastAsia="ru-RU"/>
        </w:rPr>
      </w:pPr>
      <w:r w:rsidRPr="007E5FBB">
        <w:rPr>
          <w:rFonts w:ascii="Times New Roman" w:eastAsia="Times New Roman" w:hAnsi="Times New Roman" w:cs="Times New Roman"/>
          <w:b/>
          <w:sz w:val="28"/>
          <w:szCs w:val="24"/>
          <w:lang w:eastAsia="ru-RU"/>
        </w:rPr>
        <w:lastRenderedPageBreak/>
        <w:t>ВИСНОВКИ</w:t>
      </w:r>
    </w:p>
    <w:p w:rsidR="007E5FBB" w:rsidRPr="007E5FBB" w:rsidRDefault="007E5FBB" w:rsidP="007E5FBB">
      <w:pPr>
        <w:autoSpaceDE w:val="0"/>
        <w:autoSpaceDN w:val="0"/>
        <w:adjustRightInd w:val="0"/>
        <w:spacing w:after="0" w:line="360" w:lineRule="auto"/>
        <w:ind w:firstLine="708"/>
        <w:jc w:val="both"/>
        <w:rPr>
          <w:rFonts w:ascii="Times New Roman" w:eastAsia="Times New Roman" w:hAnsi="Times New Roman" w:cs="Times New Roman"/>
          <w:sz w:val="28"/>
          <w:szCs w:val="24"/>
          <w:lang w:eastAsia="ru-RU"/>
        </w:rPr>
      </w:pPr>
    </w:p>
    <w:p w:rsidR="007E5FBB" w:rsidRPr="007E5FBB" w:rsidRDefault="007E5FBB" w:rsidP="007E5FBB">
      <w:pPr>
        <w:autoSpaceDE w:val="0"/>
        <w:autoSpaceDN w:val="0"/>
        <w:adjustRightInd w:val="0"/>
        <w:spacing w:after="0" w:line="360" w:lineRule="auto"/>
        <w:ind w:firstLine="708"/>
        <w:jc w:val="both"/>
        <w:rPr>
          <w:rFonts w:ascii="Times New Roman" w:eastAsia="Times New Roman" w:hAnsi="Times New Roman" w:cs="Times New Roman"/>
          <w:sz w:val="28"/>
          <w:szCs w:val="24"/>
          <w:lang w:eastAsia="ru-RU"/>
        </w:rPr>
      </w:pPr>
    </w:p>
    <w:p w:rsidR="007E5FBB" w:rsidRPr="007E5FBB" w:rsidRDefault="007E5FBB" w:rsidP="007E5FBB">
      <w:pPr>
        <w:autoSpaceDE w:val="0"/>
        <w:autoSpaceDN w:val="0"/>
        <w:adjustRightInd w:val="0"/>
        <w:spacing w:after="0" w:line="360" w:lineRule="auto"/>
        <w:ind w:firstLine="708"/>
        <w:jc w:val="both"/>
        <w:rPr>
          <w:rFonts w:ascii="Times New Roman" w:eastAsia="Times New Roman" w:hAnsi="Times New Roman" w:cs="Times New Roman"/>
          <w:sz w:val="28"/>
          <w:szCs w:val="24"/>
          <w:lang w:eastAsia="ru-RU"/>
        </w:rPr>
      </w:pPr>
    </w:p>
    <w:p w:rsidR="007E5FBB" w:rsidRPr="007E5FBB" w:rsidRDefault="007E5FBB" w:rsidP="007E5FBB">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12121"/>
          <w:sz w:val="28"/>
          <w:szCs w:val="28"/>
          <w:lang w:val="uk-UA" w:eastAsia="ru-RU"/>
        </w:rPr>
      </w:pPr>
      <w:r w:rsidRPr="007E5FBB">
        <w:rPr>
          <w:rFonts w:ascii="inherit" w:eastAsia="Times New Roman" w:hAnsi="inherit" w:cs="Courier New"/>
          <w:color w:val="212121"/>
          <w:sz w:val="28"/>
          <w:szCs w:val="28"/>
          <w:lang w:val="uk-UA" w:eastAsia="ru-RU"/>
        </w:rPr>
        <w:t>Основними причинами незадовільних результатів передньої резекції прямої кишки в найближчому післяопераційному періоді є розвиток гнійно-септичних ускладнень, в тому числі неспроможність швів анастомозів, обумовлених недостатніми кровопостачанням країв кишки, яка підлягяє анастомозуванню, і дренуванням зони анастомозу та недостатньо ефективною антибактеріальною терапією.</w:t>
      </w:r>
    </w:p>
    <w:p w:rsidR="007E5FBB" w:rsidRPr="007E5FBB" w:rsidRDefault="007E5FBB" w:rsidP="007E5FBB">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inherit" w:eastAsia="Times New Roman" w:hAnsi="inherit" w:cs="Courier New"/>
          <w:color w:val="212121"/>
          <w:sz w:val="28"/>
          <w:szCs w:val="28"/>
          <w:lang w:val="uk-UA" w:eastAsia="ru-RU"/>
        </w:rPr>
      </w:pPr>
      <w:r w:rsidRPr="007E5FBB">
        <w:rPr>
          <w:rFonts w:ascii="inherit" w:eastAsia="Times New Roman" w:hAnsi="inherit" w:cs="Courier New"/>
          <w:color w:val="212121"/>
          <w:sz w:val="28"/>
          <w:szCs w:val="28"/>
          <w:lang w:val="uk-UA" w:eastAsia="ru-RU"/>
        </w:rPr>
        <w:t xml:space="preserve">Оптимальним способом дренування зони анастомозу є проточне дренування з використанням розробленого способу з двох точок, що забезпечує достатню дренажну </w:t>
      </w:r>
      <w:r w:rsidRPr="007E5FBB">
        <w:rPr>
          <w:rFonts w:ascii="Times New Roman" w:eastAsia="Times New Roman" w:hAnsi="Times New Roman" w:cs="Courier New"/>
          <w:sz w:val="28"/>
          <w:szCs w:val="28"/>
          <w:lang w:val="uk-UA" w:eastAsia="ru-RU"/>
        </w:rPr>
        <w:t xml:space="preserve">та </w:t>
      </w:r>
      <w:r w:rsidRPr="007E5FBB">
        <w:rPr>
          <w:rFonts w:ascii="inherit" w:eastAsia="Times New Roman" w:hAnsi="inherit" w:cs="Courier New"/>
          <w:color w:val="212121"/>
          <w:sz w:val="28"/>
          <w:szCs w:val="28"/>
          <w:lang w:val="uk-UA" w:eastAsia="ru-RU"/>
        </w:rPr>
        <w:t xml:space="preserve">бар'єрну функції при незначних матеріальних витратах. </w:t>
      </w:r>
    </w:p>
    <w:p w:rsidR="007E5FBB" w:rsidRPr="007E5FBB" w:rsidRDefault="007E5FBB" w:rsidP="007E5FBB">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7E5FBB">
        <w:rPr>
          <w:rFonts w:ascii="inherit" w:eastAsia="Times New Roman" w:hAnsi="inherit" w:cs="Courier New"/>
          <w:color w:val="212121"/>
          <w:sz w:val="28"/>
          <w:szCs w:val="28"/>
          <w:lang w:val="uk-UA" w:eastAsia="ru-RU"/>
        </w:rPr>
        <w:t xml:space="preserve">Вивчення вмісту маркерів диференціювання </w:t>
      </w:r>
      <w:r w:rsidRPr="007E5FBB">
        <w:rPr>
          <w:rFonts w:ascii="Times New Roman" w:eastAsia="Times New Roman" w:hAnsi="Times New Roman" w:cs="Courier New"/>
          <w:sz w:val="28"/>
          <w:szCs w:val="28"/>
          <w:lang w:val="uk-UA" w:eastAsia="ru-RU"/>
        </w:rPr>
        <w:t xml:space="preserve"> </w:t>
      </w:r>
      <w:r w:rsidRPr="007E5FBB">
        <w:rPr>
          <w:rFonts w:ascii="Times New Roman" w:eastAsia="Times New Roman" w:hAnsi="Times New Roman" w:cs="Times New Roman"/>
          <w:sz w:val="28"/>
          <w:szCs w:val="28"/>
          <w:lang w:val="uk-UA" w:eastAsia="ru-RU"/>
        </w:rPr>
        <w:t>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val="uk-UA" w:eastAsia="ru-RU"/>
        </w:rPr>
        <w:t>2</w:t>
      </w:r>
      <w:r w:rsidRPr="007E5FBB">
        <w:rPr>
          <w:rFonts w:ascii="Times New Roman" w:eastAsia="Times New Roman" w:hAnsi="Times New Roman" w:cs="Times New Roman"/>
          <w:sz w:val="28"/>
          <w:szCs w:val="28"/>
          <w:vertAlign w:val="superscript"/>
          <w:lang w:val="uk-UA" w:eastAsia="ru-RU"/>
        </w:rPr>
        <w:t>+</w:t>
      </w:r>
      <w:r w:rsidRPr="007E5FBB">
        <w:rPr>
          <w:rFonts w:ascii="Times New Roman" w:eastAsia="Times New Roman" w:hAnsi="Times New Roman" w:cs="Times New Roman"/>
          <w:sz w:val="28"/>
          <w:szCs w:val="28"/>
          <w:lang w:val="uk-UA" w:eastAsia="ru-RU"/>
        </w:rPr>
        <w:t>,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val="uk-UA" w:eastAsia="ru-RU"/>
        </w:rPr>
        <w:t>3</w:t>
      </w:r>
      <w:r w:rsidRPr="007E5FBB">
        <w:rPr>
          <w:rFonts w:ascii="Times New Roman" w:eastAsia="Times New Roman" w:hAnsi="Times New Roman" w:cs="Times New Roman"/>
          <w:sz w:val="28"/>
          <w:szCs w:val="28"/>
          <w:vertAlign w:val="superscript"/>
          <w:lang w:val="uk-UA" w:eastAsia="ru-RU"/>
        </w:rPr>
        <w:t>+</w:t>
      </w:r>
      <w:r w:rsidRPr="007E5FBB">
        <w:rPr>
          <w:rFonts w:ascii="Times New Roman" w:eastAsia="Times New Roman" w:hAnsi="Times New Roman" w:cs="Times New Roman"/>
          <w:sz w:val="28"/>
          <w:szCs w:val="28"/>
          <w:lang w:val="uk-UA" w:eastAsia="ru-RU"/>
        </w:rPr>
        <w:t>,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val="uk-UA" w:eastAsia="ru-RU"/>
        </w:rPr>
        <w:t>4</w:t>
      </w:r>
      <w:r w:rsidRPr="007E5FBB">
        <w:rPr>
          <w:rFonts w:ascii="Times New Roman" w:eastAsia="Times New Roman" w:hAnsi="Times New Roman" w:cs="Times New Roman"/>
          <w:sz w:val="28"/>
          <w:szCs w:val="28"/>
          <w:vertAlign w:val="superscript"/>
          <w:lang w:val="uk-UA" w:eastAsia="ru-RU"/>
        </w:rPr>
        <w:t>+</w:t>
      </w:r>
      <w:r w:rsidRPr="007E5FBB">
        <w:rPr>
          <w:rFonts w:ascii="Times New Roman" w:eastAsia="Times New Roman" w:hAnsi="Times New Roman" w:cs="Times New Roman"/>
          <w:sz w:val="28"/>
          <w:szCs w:val="28"/>
          <w:lang w:val="uk-UA" w:eastAsia="ru-RU"/>
        </w:rPr>
        <w:t>, С</w:t>
      </w:r>
      <w:r w:rsidRPr="007E5FBB">
        <w:rPr>
          <w:rFonts w:ascii="Times New Roman" w:eastAsia="Times New Roman" w:hAnsi="Times New Roman" w:cs="Times New Roman"/>
          <w:sz w:val="28"/>
          <w:szCs w:val="28"/>
          <w:lang w:val="en-US" w:eastAsia="ru-RU"/>
        </w:rPr>
        <w:t>D</w:t>
      </w:r>
      <w:r w:rsidRPr="007E5FBB">
        <w:rPr>
          <w:rFonts w:ascii="Times New Roman" w:eastAsia="Times New Roman" w:hAnsi="Times New Roman" w:cs="Times New Roman"/>
          <w:sz w:val="28"/>
          <w:szCs w:val="28"/>
          <w:lang w:val="uk-UA" w:eastAsia="ru-RU"/>
        </w:rPr>
        <w:t>8</w:t>
      </w:r>
      <w:r w:rsidRPr="007E5FBB">
        <w:rPr>
          <w:rFonts w:ascii="Times New Roman" w:eastAsia="Times New Roman" w:hAnsi="Times New Roman" w:cs="Times New Roman"/>
          <w:sz w:val="28"/>
          <w:szCs w:val="28"/>
          <w:vertAlign w:val="superscript"/>
          <w:lang w:val="uk-UA" w:eastAsia="ru-RU"/>
        </w:rPr>
        <w:t>+</w:t>
      </w:r>
      <w:r w:rsidRPr="007E5FBB">
        <w:rPr>
          <w:rFonts w:ascii="Times New Roman" w:eastAsia="Times New Roman" w:hAnsi="Times New Roman" w:cs="Times New Roman"/>
          <w:sz w:val="28"/>
          <w:szCs w:val="28"/>
          <w:lang w:val="uk-UA" w:eastAsia="ru-RU"/>
        </w:rPr>
        <w:t xml:space="preserve">, лімфоцитотоксичності, ЦІК і пептидів середньої молекулярної маси, а також експресії маркерів цитотоксичності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val="uk-UA" w:eastAsia="ru-RU"/>
        </w:rPr>
        <w:t>175</w:t>
      </w:r>
      <w:r w:rsidRPr="007E5FBB">
        <w:rPr>
          <w:rFonts w:ascii="Times New Roman" w:eastAsia="Times New Roman" w:hAnsi="Times New Roman" w:cs="Times New Roman"/>
          <w:sz w:val="28"/>
          <w:szCs w:val="28"/>
          <w:lang w:val="en-US" w:eastAsia="ru-RU"/>
        </w:rPr>
        <w:t>s</w:t>
      </w:r>
      <w:r w:rsidRPr="007E5FBB">
        <w:rPr>
          <w:rFonts w:ascii="Times New Roman" w:eastAsia="Times New Roman" w:hAnsi="Times New Roman" w:cs="Times New Roman"/>
          <w:sz w:val="28"/>
          <w:szCs w:val="28"/>
          <w:vertAlign w:val="superscript"/>
          <w:lang w:val="uk-UA" w:eastAsia="ru-RU"/>
        </w:rPr>
        <w:t>+</w:t>
      </w:r>
      <w:r w:rsidRPr="007E5FBB">
        <w:rPr>
          <w:rFonts w:ascii="Times New Roman" w:eastAsia="Times New Roman" w:hAnsi="Times New Roman" w:cs="Times New Roman"/>
          <w:sz w:val="28"/>
          <w:szCs w:val="28"/>
          <w:lang w:val="uk-UA" w:eastAsia="ru-RU"/>
        </w:rPr>
        <w:t xml:space="preserve"> і </w:t>
      </w:r>
      <w:r w:rsidRPr="007E5FBB">
        <w:rPr>
          <w:rFonts w:ascii="Times New Roman" w:eastAsia="Times New Roman" w:hAnsi="Times New Roman" w:cs="Times New Roman"/>
          <w:sz w:val="28"/>
          <w:szCs w:val="28"/>
          <w:lang w:val="en-US" w:eastAsia="ru-RU"/>
        </w:rPr>
        <w:t>CD</w:t>
      </w:r>
      <w:r w:rsidRPr="007E5FBB">
        <w:rPr>
          <w:rFonts w:ascii="Times New Roman" w:eastAsia="Times New Roman" w:hAnsi="Times New Roman" w:cs="Times New Roman"/>
          <w:sz w:val="28"/>
          <w:szCs w:val="28"/>
          <w:lang w:val="uk-UA" w:eastAsia="ru-RU"/>
        </w:rPr>
        <w:t>40</w:t>
      </w:r>
      <w:r w:rsidRPr="007E5FBB">
        <w:rPr>
          <w:rFonts w:ascii="Times New Roman" w:eastAsia="Times New Roman" w:hAnsi="Times New Roman" w:cs="Times New Roman"/>
          <w:sz w:val="28"/>
          <w:szCs w:val="28"/>
          <w:vertAlign w:val="superscript"/>
          <w:lang w:val="uk-UA" w:eastAsia="ru-RU"/>
        </w:rPr>
        <w:t>+</w:t>
      </w:r>
      <w:r w:rsidRPr="007E5FBB">
        <w:rPr>
          <w:rFonts w:ascii="Times New Roman" w:eastAsia="Times New Roman" w:hAnsi="Times New Roman" w:cs="Times New Roman"/>
          <w:sz w:val="28"/>
          <w:szCs w:val="28"/>
          <w:lang w:val="uk-UA" w:eastAsia="ru-RU"/>
        </w:rPr>
        <w:t xml:space="preserve"> дозволило зробити висновок про те, що</w:t>
      </w:r>
      <w:r w:rsidRPr="007E5FBB">
        <w:rPr>
          <w:rFonts w:ascii="Times New Roman" w:eastAsia="Times New Roman" w:hAnsi="Times New Roman" w:cs="Courier New"/>
          <w:sz w:val="28"/>
          <w:szCs w:val="28"/>
          <w:lang w:val="uk-UA" w:eastAsia="ru-RU"/>
        </w:rPr>
        <w:t xml:space="preserve"> підвищення показників С</w:t>
      </w:r>
      <w:r w:rsidRPr="007E5FBB">
        <w:rPr>
          <w:rFonts w:ascii="Times New Roman" w:eastAsia="Times New Roman" w:hAnsi="Times New Roman" w:cs="Courier New"/>
          <w:sz w:val="28"/>
          <w:szCs w:val="28"/>
          <w:lang w:val="en-US" w:eastAsia="ru-RU"/>
        </w:rPr>
        <w:t>D</w:t>
      </w:r>
      <w:r w:rsidRPr="007E5FBB">
        <w:rPr>
          <w:rFonts w:ascii="Times New Roman" w:eastAsia="Times New Roman" w:hAnsi="Times New Roman" w:cs="Courier New"/>
          <w:sz w:val="28"/>
          <w:szCs w:val="28"/>
          <w:lang w:val="uk-UA" w:eastAsia="ru-RU"/>
        </w:rPr>
        <w:t>2</w:t>
      </w:r>
      <w:r w:rsidRPr="007E5FBB">
        <w:rPr>
          <w:rFonts w:ascii="Times New Roman" w:eastAsia="Times New Roman" w:hAnsi="Times New Roman" w:cs="Courier New"/>
          <w:sz w:val="28"/>
          <w:szCs w:val="28"/>
          <w:vertAlign w:val="superscript"/>
          <w:lang w:val="uk-UA" w:eastAsia="ru-RU"/>
        </w:rPr>
        <w:t xml:space="preserve">+ </w:t>
      </w:r>
      <w:r w:rsidRPr="007E5FBB">
        <w:rPr>
          <w:rFonts w:ascii="Times New Roman" w:eastAsia="Times New Roman" w:hAnsi="Times New Roman" w:cs="Courier New"/>
          <w:sz w:val="28"/>
          <w:szCs w:val="28"/>
          <w:lang w:val="uk-UA" w:eastAsia="ru-RU"/>
        </w:rPr>
        <w:t>більше 160 (176,67±16,4х10</w:t>
      </w:r>
      <w:r w:rsidRPr="007E5FBB">
        <w:rPr>
          <w:rFonts w:ascii="Times New Roman" w:eastAsia="Times New Roman" w:hAnsi="Times New Roman" w:cs="Courier New"/>
          <w:sz w:val="28"/>
          <w:szCs w:val="28"/>
          <w:vertAlign w:val="superscript"/>
          <w:lang w:val="uk-UA" w:eastAsia="ru-RU"/>
        </w:rPr>
        <w:t>6</w:t>
      </w:r>
      <w:r w:rsidRPr="007E5FBB">
        <w:rPr>
          <w:rFonts w:ascii="Times New Roman" w:eastAsia="Times New Roman" w:hAnsi="Times New Roman" w:cs="Courier New"/>
          <w:sz w:val="28"/>
          <w:szCs w:val="28"/>
          <w:lang w:val="uk-UA" w:eastAsia="ru-RU"/>
        </w:rPr>
        <w:t xml:space="preserve">), лімфоцитотоксичності більше 50 (68,4 ± 7,0%), ЦІК більш 150 (181,3±15,1 відн. ОД), ПСММ більше 0,300 (0,420±0,04 е.Е.),  </w:t>
      </w:r>
      <w:r w:rsidRPr="007E5FBB">
        <w:rPr>
          <w:rFonts w:ascii="Times New Roman" w:eastAsia="Times New Roman" w:hAnsi="Times New Roman" w:cs="Courier New"/>
          <w:sz w:val="28"/>
          <w:szCs w:val="28"/>
          <w:lang w:val="en-US" w:eastAsia="ru-RU"/>
        </w:rPr>
        <w:t>CD</w:t>
      </w:r>
      <w:r w:rsidRPr="007E5FBB">
        <w:rPr>
          <w:rFonts w:ascii="Times New Roman" w:eastAsia="Times New Roman" w:hAnsi="Times New Roman" w:cs="Courier New"/>
          <w:sz w:val="28"/>
          <w:szCs w:val="28"/>
          <w:lang w:val="uk-UA" w:eastAsia="ru-RU"/>
        </w:rPr>
        <w:t>175</w:t>
      </w:r>
      <w:r w:rsidRPr="007E5FBB">
        <w:rPr>
          <w:rFonts w:ascii="Times New Roman" w:eastAsia="Times New Roman" w:hAnsi="Times New Roman" w:cs="Courier New"/>
          <w:sz w:val="28"/>
          <w:szCs w:val="28"/>
          <w:lang w:val="en-US" w:eastAsia="ru-RU"/>
        </w:rPr>
        <w:t>s</w:t>
      </w:r>
      <w:r w:rsidRPr="007E5FBB">
        <w:rPr>
          <w:rFonts w:ascii="Times New Roman" w:eastAsia="Times New Roman" w:hAnsi="Times New Roman" w:cs="Courier New"/>
          <w:sz w:val="28"/>
          <w:szCs w:val="28"/>
          <w:vertAlign w:val="superscript"/>
          <w:lang w:val="uk-UA" w:eastAsia="ru-RU"/>
        </w:rPr>
        <w:t>+</w:t>
      </w:r>
      <w:r w:rsidRPr="007E5FBB">
        <w:rPr>
          <w:rFonts w:ascii="Times New Roman" w:eastAsia="Times New Roman" w:hAnsi="Times New Roman" w:cs="Courier New"/>
          <w:sz w:val="28"/>
          <w:szCs w:val="28"/>
          <w:lang w:val="uk-UA" w:eastAsia="ru-RU"/>
        </w:rPr>
        <w:t xml:space="preserve"> більше 25 (32,54±2,23%) і </w:t>
      </w:r>
      <w:r w:rsidRPr="007E5FBB">
        <w:rPr>
          <w:rFonts w:ascii="Times New Roman" w:eastAsia="Times New Roman" w:hAnsi="Times New Roman" w:cs="Courier New"/>
          <w:sz w:val="28"/>
          <w:szCs w:val="28"/>
          <w:lang w:val="en-US" w:eastAsia="ru-RU"/>
        </w:rPr>
        <w:t>CD</w:t>
      </w:r>
      <w:r w:rsidRPr="007E5FBB">
        <w:rPr>
          <w:rFonts w:ascii="Times New Roman" w:eastAsia="Times New Roman" w:hAnsi="Times New Roman" w:cs="Courier New"/>
          <w:sz w:val="28"/>
          <w:szCs w:val="28"/>
          <w:lang w:val="uk-UA" w:eastAsia="ru-RU"/>
        </w:rPr>
        <w:t>40</w:t>
      </w:r>
      <w:r w:rsidRPr="007E5FBB">
        <w:rPr>
          <w:rFonts w:ascii="Times New Roman" w:eastAsia="Times New Roman" w:hAnsi="Times New Roman" w:cs="Courier New"/>
          <w:sz w:val="28"/>
          <w:szCs w:val="28"/>
          <w:vertAlign w:val="superscript"/>
          <w:lang w:val="uk-UA" w:eastAsia="ru-RU"/>
        </w:rPr>
        <w:t>+</w:t>
      </w:r>
      <w:r w:rsidRPr="007E5FBB">
        <w:rPr>
          <w:rFonts w:ascii="Times New Roman" w:eastAsia="Times New Roman" w:hAnsi="Times New Roman" w:cs="Courier New"/>
          <w:sz w:val="28"/>
          <w:szCs w:val="28"/>
          <w:lang w:val="uk-UA" w:eastAsia="ru-RU"/>
        </w:rPr>
        <w:t xml:space="preserve"> більше 40 (48,60±3,25%), а також зниження С</w:t>
      </w:r>
      <w:r w:rsidRPr="007E5FBB">
        <w:rPr>
          <w:rFonts w:ascii="Times New Roman" w:eastAsia="Times New Roman" w:hAnsi="Times New Roman" w:cs="Courier New"/>
          <w:sz w:val="28"/>
          <w:szCs w:val="28"/>
          <w:lang w:val="en-US" w:eastAsia="ru-RU"/>
        </w:rPr>
        <w:t>D</w:t>
      </w:r>
      <w:r w:rsidRPr="007E5FBB">
        <w:rPr>
          <w:rFonts w:ascii="Times New Roman" w:eastAsia="Times New Roman" w:hAnsi="Times New Roman" w:cs="Courier New"/>
          <w:sz w:val="28"/>
          <w:szCs w:val="28"/>
          <w:lang w:val="uk-UA" w:eastAsia="ru-RU"/>
        </w:rPr>
        <w:t>3</w:t>
      </w:r>
      <w:r w:rsidRPr="007E5FBB">
        <w:rPr>
          <w:rFonts w:ascii="Times New Roman" w:eastAsia="Times New Roman" w:hAnsi="Times New Roman" w:cs="Courier New"/>
          <w:sz w:val="28"/>
          <w:szCs w:val="28"/>
          <w:vertAlign w:val="superscript"/>
          <w:lang w:val="uk-UA" w:eastAsia="ru-RU"/>
        </w:rPr>
        <w:t>+</w:t>
      </w:r>
      <w:r w:rsidRPr="007E5FBB">
        <w:rPr>
          <w:rFonts w:ascii="Times New Roman" w:eastAsia="Times New Roman" w:hAnsi="Times New Roman" w:cs="Courier New"/>
          <w:sz w:val="28"/>
          <w:szCs w:val="28"/>
          <w:lang w:val="uk-UA" w:eastAsia="ru-RU"/>
        </w:rPr>
        <w:t>менше 350 (293,33±25,4х10</w:t>
      </w:r>
      <w:r w:rsidRPr="007E5FBB">
        <w:rPr>
          <w:rFonts w:ascii="Times New Roman" w:eastAsia="Times New Roman" w:hAnsi="Times New Roman" w:cs="Courier New"/>
          <w:sz w:val="28"/>
          <w:szCs w:val="28"/>
          <w:vertAlign w:val="superscript"/>
          <w:lang w:val="uk-UA" w:eastAsia="ru-RU"/>
        </w:rPr>
        <w:t>6</w:t>
      </w:r>
      <w:r w:rsidRPr="007E5FBB">
        <w:rPr>
          <w:rFonts w:ascii="Times New Roman" w:eastAsia="Times New Roman" w:hAnsi="Times New Roman" w:cs="Courier New"/>
          <w:sz w:val="28"/>
          <w:szCs w:val="28"/>
          <w:lang w:val="uk-UA" w:eastAsia="ru-RU"/>
        </w:rPr>
        <w:t>), С</w:t>
      </w:r>
      <w:r w:rsidRPr="007E5FBB">
        <w:rPr>
          <w:rFonts w:ascii="Times New Roman" w:eastAsia="Times New Roman" w:hAnsi="Times New Roman" w:cs="Courier New"/>
          <w:sz w:val="28"/>
          <w:szCs w:val="28"/>
          <w:lang w:val="en-US" w:eastAsia="ru-RU"/>
        </w:rPr>
        <w:t>D</w:t>
      </w:r>
      <w:r w:rsidRPr="007E5FBB">
        <w:rPr>
          <w:rFonts w:ascii="Times New Roman" w:eastAsia="Times New Roman" w:hAnsi="Times New Roman" w:cs="Courier New"/>
          <w:sz w:val="28"/>
          <w:szCs w:val="28"/>
          <w:lang w:val="uk-UA" w:eastAsia="ru-RU"/>
        </w:rPr>
        <w:t>4</w:t>
      </w:r>
      <w:r w:rsidRPr="007E5FBB">
        <w:rPr>
          <w:rFonts w:ascii="Times New Roman" w:eastAsia="Times New Roman" w:hAnsi="Times New Roman" w:cs="Courier New"/>
          <w:sz w:val="28"/>
          <w:szCs w:val="28"/>
          <w:vertAlign w:val="superscript"/>
          <w:lang w:val="uk-UA" w:eastAsia="ru-RU"/>
        </w:rPr>
        <w:t xml:space="preserve">+ </w:t>
      </w:r>
      <w:r w:rsidRPr="007E5FBB">
        <w:rPr>
          <w:rFonts w:ascii="Times New Roman" w:eastAsia="Times New Roman" w:hAnsi="Times New Roman" w:cs="Courier New"/>
          <w:sz w:val="28"/>
          <w:szCs w:val="28"/>
          <w:lang w:val="uk-UA" w:eastAsia="ru-RU"/>
        </w:rPr>
        <w:t>менше 200 (173,33±16,8х10</w:t>
      </w:r>
      <w:r w:rsidRPr="007E5FBB">
        <w:rPr>
          <w:rFonts w:ascii="Times New Roman" w:eastAsia="Times New Roman" w:hAnsi="Times New Roman" w:cs="Courier New"/>
          <w:sz w:val="28"/>
          <w:szCs w:val="28"/>
          <w:vertAlign w:val="superscript"/>
          <w:lang w:val="uk-UA" w:eastAsia="ru-RU"/>
        </w:rPr>
        <w:t>6</w:t>
      </w:r>
      <w:r w:rsidRPr="007E5FBB">
        <w:rPr>
          <w:rFonts w:ascii="Times New Roman" w:eastAsia="Times New Roman" w:hAnsi="Times New Roman" w:cs="Courier New"/>
          <w:sz w:val="28"/>
          <w:szCs w:val="28"/>
          <w:lang w:val="uk-UA" w:eastAsia="ru-RU"/>
        </w:rPr>
        <w:t>) і С</w:t>
      </w:r>
      <w:r w:rsidRPr="007E5FBB">
        <w:rPr>
          <w:rFonts w:ascii="Times New Roman" w:eastAsia="Times New Roman" w:hAnsi="Times New Roman" w:cs="Courier New"/>
          <w:sz w:val="28"/>
          <w:szCs w:val="28"/>
          <w:lang w:val="en-US" w:eastAsia="ru-RU"/>
        </w:rPr>
        <w:t>D</w:t>
      </w:r>
      <w:r w:rsidRPr="007E5FBB">
        <w:rPr>
          <w:rFonts w:ascii="Times New Roman" w:eastAsia="Times New Roman" w:hAnsi="Times New Roman" w:cs="Courier New"/>
          <w:sz w:val="28"/>
          <w:szCs w:val="28"/>
          <w:lang w:val="uk-UA" w:eastAsia="ru-RU"/>
        </w:rPr>
        <w:t>8</w:t>
      </w:r>
      <w:r w:rsidRPr="007E5FBB">
        <w:rPr>
          <w:rFonts w:ascii="Times New Roman" w:eastAsia="Times New Roman" w:hAnsi="Times New Roman" w:cs="Courier New"/>
          <w:sz w:val="28"/>
          <w:szCs w:val="28"/>
          <w:vertAlign w:val="superscript"/>
          <w:lang w:val="uk-UA" w:eastAsia="ru-RU"/>
        </w:rPr>
        <w:t xml:space="preserve">+ </w:t>
      </w:r>
      <w:r w:rsidRPr="007E5FBB">
        <w:rPr>
          <w:rFonts w:ascii="Times New Roman" w:eastAsia="Times New Roman" w:hAnsi="Times New Roman" w:cs="Courier New"/>
          <w:sz w:val="28"/>
          <w:szCs w:val="28"/>
          <w:lang w:val="uk-UA" w:eastAsia="ru-RU"/>
        </w:rPr>
        <w:t>менше 140 (120,33±11,6х10</w:t>
      </w:r>
      <w:r w:rsidRPr="007E5FBB">
        <w:rPr>
          <w:rFonts w:ascii="Times New Roman" w:eastAsia="Times New Roman" w:hAnsi="Times New Roman" w:cs="Courier New"/>
          <w:sz w:val="28"/>
          <w:szCs w:val="28"/>
          <w:vertAlign w:val="superscript"/>
          <w:lang w:val="uk-UA" w:eastAsia="ru-RU"/>
        </w:rPr>
        <w:t>6</w:t>
      </w:r>
      <w:r w:rsidRPr="007E5FBB">
        <w:rPr>
          <w:rFonts w:ascii="Times New Roman" w:eastAsia="Times New Roman" w:hAnsi="Times New Roman" w:cs="Courier New"/>
          <w:sz w:val="28"/>
          <w:szCs w:val="28"/>
          <w:lang w:val="uk-UA" w:eastAsia="ru-RU"/>
        </w:rPr>
        <w:t xml:space="preserve">) </w:t>
      </w:r>
      <w:r w:rsidRPr="007E5FBB">
        <w:rPr>
          <w:rFonts w:ascii="Times New Roman" w:eastAsia="Times New Roman" w:hAnsi="Times New Roman" w:cs="Times New Roman"/>
          <w:sz w:val="28"/>
          <w:szCs w:val="28"/>
          <w:lang w:val="uk-UA" w:eastAsia="ru-RU"/>
        </w:rPr>
        <w:t xml:space="preserve">з достатньою достовірністю </w:t>
      </w:r>
      <w:r w:rsidRPr="007E5FBB">
        <w:rPr>
          <w:rFonts w:ascii="Times New Roman" w:eastAsia="Times New Roman" w:hAnsi="Times New Roman" w:cs="Courier New"/>
          <w:sz w:val="28"/>
          <w:szCs w:val="28"/>
          <w:lang w:val="uk-UA" w:eastAsia="ru-RU"/>
        </w:rPr>
        <w:t xml:space="preserve">свідчить про </w:t>
      </w:r>
      <w:r w:rsidRPr="007E5FBB">
        <w:rPr>
          <w:rFonts w:ascii="Times New Roman" w:eastAsia="Times New Roman" w:hAnsi="Times New Roman" w:cs="Times New Roman"/>
          <w:sz w:val="28"/>
          <w:szCs w:val="28"/>
          <w:lang w:val="uk-UA" w:eastAsia="ru-RU"/>
        </w:rPr>
        <w:t>можливість прогнозування неспроможності анастомозу.</w:t>
      </w:r>
    </w:p>
    <w:p w:rsidR="007E5FBB" w:rsidRPr="007E5FBB" w:rsidRDefault="007E5FBB" w:rsidP="007E5FBB">
      <w:pPr>
        <w:numPr>
          <w:ilvl w:val="0"/>
          <w:numId w:val="12"/>
        </w:numPr>
        <w:tabs>
          <w:tab w:val="left" w:pos="993"/>
        </w:tabs>
        <w:spacing w:after="0" w:line="360" w:lineRule="auto"/>
        <w:contextualSpacing/>
        <w:jc w:val="both"/>
        <w:rPr>
          <w:rFonts w:ascii="Times New Roman" w:eastAsia="Times New Roman" w:hAnsi="Times New Roman" w:cs="Times New Roman"/>
          <w:sz w:val="28"/>
          <w:szCs w:val="28"/>
          <w:lang w:eastAsia="ru-RU"/>
        </w:rPr>
      </w:pPr>
      <w:r w:rsidRPr="007E5FBB">
        <w:rPr>
          <w:rFonts w:ascii="Times New Roman" w:eastAsia="Times New Roman" w:hAnsi="Times New Roman" w:cs="Times New Roman"/>
          <w:sz w:val="28"/>
          <w:szCs w:val="28"/>
          <w:lang w:eastAsia="ru-RU"/>
        </w:rPr>
        <w:t>Вивчення в експерименті ступеня порушення кровопостачання кишкової стінки виявило характерні зміни, що виникають у ній, в залежності від значень співвідношення падіння напруги на частотах 100 і 100000 Гц. При цьому встановлено, що співвідношення падіння напруги на частотах 100 і 100000 Гц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 xml:space="preserve">100000 </w:t>
      </w:r>
      <w:r w:rsidRPr="007E5FBB">
        <w:rPr>
          <w:rFonts w:ascii="Times New Roman" w:eastAsia="Times New Roman" w:hAnsi="Times New Roman" w:cs="Times New Roman"/>
          <w:sz w:val="28"/>
          <w:szCs w:val="28"/>
          <w:lang w:eastAsia="ru-RU"/>
        </w:rPr>
        <w:t xml:space="preserve">в достатній мірі </w:t>
      </w:r>
      <w:r w:rsidRPr="007E5FBB">
        <w:rPr>
          <w:rFonts w:ascii="Times New Roman" w:eastAsia="Times New Roman" w:hAnsi="Times New Roman" w:cs="Times New Roman"/>
          <w:sz w:val="28"/>
          <w:szCs w:val="28"/>
          <w:lang w:eastAsia="ru-RU"/>
        </w:rPr>
        <w:lastRenderedPageBreak/>
        <w:t>відповідає ступеням життєздатності кишкової стінки, а саме: при показнику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w:t>
      </w:r>
      <w:r w:rsidRPr="007E5FBB">
        <w:rPr>
          <w:rFonts w:ascii="Times New Roman" w:eastAsia="Times New Roman" w:hAnsi="Times New Roman" w:cs="Times New Roman"/>
          <w:sz w:val="28"/>
          <w:szCs w:val="28"/>
          <w:lang w:eastAsia="ru-RU"/>
        </w:rPr>
        <w:t>/ Δ</w:t>
      </w:r>
      <w:r w:rsidRPr="007E5FBB">
        <w:rPr>
          <w:rFonts w:ascii="Times New Roman" w:eastAsia="Times New Roman" w:hAnsi="Times New Roman" w:cs="Times New Roman"/>
          <w:sz w:val="28"/>
          <w:szCs w:val="28"/>
          <w:lang w:val="en-US" w:eastAsia="ru-RU"/>
        </w:rPr>
        <w:t>U</w:t>
      </w:r>
      <w:r w:rsidRPr="007E5FBB">
        <w:rPr>
          <w:rFonts w:ascii="Times New Roman" w:eastAsia="Times New Roman" w:hAnsi="Times New Roman" w:cs="Times New Roman"/>
          <w:sz w:val="28"/>
          <w:szCs w:val="28"/>
          <w:vertAlign w:val="subscript"/>
          <w:lang w:eastAsia="ru-RU"/>
        </w:rPr>
        <w:t>100000</w:t>
      </w:r>
      <w:r w:rsidRPr="007E5FBB">
        <w:rPr>
          <w:rFonts w:ascii="Times New Roman" w:eastAsia="Times New Roman" w:hAnsi="Times New Roman" w:cs="Times New Roman"/>
          <w:sz w:val="28"/>
          <w:szCs w:val="28"/>
          <w:lang w:eastAsia="ru-RU"/>
        </w:rPr>
        <w:t xml:space="preserve"> 6,5:1 і менше – вона зберігає свою життєздатність, при співвідношенні 7: 1 і більше – в кишковій стінці констатуються незворотні зміни і тільки у вузькому діапазоні 6,6-6,9:1 життєздатність кишки визначається як сумнівна. </w:t>
      </w:r>
    </w:p>
    <w:p w:rsidR="007E5FBB" w:rsidRDefault="007E5FBB" w:rsidP="007E5FBB">
      <w:pPr>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r w:rsidRPr="007E5FBB">
        <w:rPr>
          <w:rFonts w:ascii="Times New Roman" w:eastAsia="Times New Roman" w:hAnsi="Times New Roman" w:cs="Courier New"/>
          <w:sz w:val="28"/>
          <w:szCs w:val="28"/>
          <w:lang w:val="uk-UA" w:eastAsia="ru-RU"/>
        </w:rPr>
        <w:t>Застосування розробленої методики</w:t>
      </w:r>
      <w:r w:rsidRPr="007E5FBB">
        <w:rPr>
          <w:rFonts w:ascii="Times New Roman" w:eastAsia="Times New Roman" w:hAnsi="Times New Roman" w:cs="Times New Roman"/>
          <w:sz w:val="28"/>
          <w:szCs w:val="28"/>
          <w:lang w:val="uk-UA" w:eastAsia="ru-RU"/>
        </w:rPr>
        <w:t xml:space="preserve"> резекції прямої кишки зі створенням    триампульного резервуара значно покращує якість життя після низької резекції прямої кишки. Застосування розробленого способу формування резервуара дозволило поліпшити віддалені результати, підвищивши загальну адаптацію з 80,0 до 89,6% у пацієнтів, що перенесли резекцію прямої кишки. Використання розробленої тактики при резекції прямої кишки дало можливість скоротити кількість ускладнень у найближчому післяопераційному періоді з 19,7 до 10,2%.</w:t>
      </w: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Default="007E5FBB" w:rsidP="007E5F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7E5FBB" w:rsidRPr="00372621" w:rsidRDefault="007E5FBB" w:rsidP="007E5FBB">
      <w:pPr>
        <w:tabs>
          <w:tab w:val="left" w:pos="1134"/>
        </w:tabs>
        <w:spacing w:after="0" w:line="360" w:lineRule="auto"/>
        <w:jc w:val="center"/>
        <w:rPr>
          <w:rFonts w:ascii="Times New Roman" w:eastAsia="Times New Roman" w:hAnsi="Times New Roman" w:cs="Times New Roman"/>
          <w:b/>
          <w:sz w:val="28"/>
          <w:szCs w:val="28"/>
          <w:lang w:eastAsia="ru-RU"/>
        </w:rPr>
      </w:pPr>
      <w:r w:rsidRPr="00372621">
        <w:rPr>
          <w:rFonts w:ascii="Times New Roman" w:eastAsia="Times New Roman" w:hAnsi="Times New Roman" w:cs="Times New Roman"/>
          <w:b/>
          <w:sz w:val="28"/>
          <w:szCs w:val="28"/>
          <w:lang w:eastAsia="ru-RU"/>
        </w:rPr>
        <w:lastRenderedPageBreak/>
        <w:t>СПИСОК ВИКОРИСТАНИХ ЛІТЕРАТУРНИХ ДЖЕРЕЛ</w:t>
      </w:r>
    </w:p>
    <w:p w:rsidR="007E5FBB" w:rsidRPr="00FD1FFD" w:rsidRDefault="007E5FBB" w:rsidP="007E5FBB">
      <w:pPr>
        <w:tabs>
          <w:tab w:val="left" w:pos="1134"/>
        </w:tabs>
        <w:spacing w:after="0" w:line="360" w:lineRule="auto"/>
        <w:ind w:firstLine="709"/>
        <w:jc w:val="both"/>
        <w:rPr>
          <w:rFonts w:ascii="Times New Roman" w:eastAsia="Times New Roman" w:hAnsi="Times New Roman" w:cs="Times New Roman"/>
          <w:b/>
          <w:sz w:val="28"/>
          <w:szCs w:val="28"/>
          <w:lang w:eastAsia="ru-RU"/>
        </w:rPr>
      </w:pPr>
    </w:p>
    <w:p w:rsidR="007E5FBB" w:rsidRPr="00FD1FFD" w:rsidRDefault="007E5FBB" w:rsidP="007E5FBB">
      <w:pPr>
        <w:tabs>
          <w:tab w:val="left" w:pos="1134"/>
        </w:tabs>
        <w:spacing w:after="0" w:line="360" w:lineRule="auto"/>
        <w:ind w:firstLine="709"/>
        <w:jc w:val="both"/>
        <w:rPr>
          <w:rFonts w:ascii="Times New Roman" w:eastAsia="Times New Roman" w:hAnsi="Times New Roman" w:cs="Times New Roman"/>
          <w:b/>
          <w:sz w:val="28"/>
          <w:szCs w:val="28"/>
          <w:lang w:eastAsia="ru-RU"/>
        </w:rPr>
      </w:pP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Анализ хирургического лечения больных, перенесших реконструктивно-восстановительные операции в Республиканском центре республики Башкортостан в период с 2000 по 2014 гг./ С. Р. Хасанов, Н. Ф. Хасанова, Р. Г. Каланов [и др.]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1 (51)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124.</w:t>
      </w:r>
    </w:p>
    <w:p w:rsidR="007E5FBB" w:rsidRPr="00CC1419" w:rsidRDefault="007E5FBB" w:rsidP="007E5FBB">
      <w:pPr>
        <w:pStyle w:val="a"/>
        <w:numPr>
          <w:ilvl w:val="0"/>
          <w:numId w:val="31"/>
        </w:numPr>
        <w:tabs>
          <w:tab w:val="left" w:pos="1134"/>
        </w:tabs>
        <w:ind w:left="0" w:firstLine="709"/>
        <w:rPr>
          <w:lang w:val="ru-RU"/>
        </w:rPr>
      </w:pPr>
      <w:r w:rsidRPr="00CC1419">
        <w:rPr>
          <w:lang w:val="ru-RU"/>
        </w:rPr>
        <w:t>Атлас онкологических операций / [под ред. В. И. Чиссова, А. Х. Трахтенберга, А. И. Пачеса]. — М.: «Гэотар-Медиа», 2008. — 632 с.</w:t>
      </w:r>
    </w:p>
    <w:p w:rsidR="007E5FBB" w:rsidRPr="00CC1419" w:rsidRDefault="007E5FBB" w:rsidP="007E5FBB">
      <w:pPr>
        <w:pStyle w:val="a8"/>
        <w:numPr>
          <w:ilvl w:val="0"/>
          <w:numId w:val="31"/>
        </w:numPr>
        <w:tabs>
          <w:tab w:val="left" w:pos="567"/>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Барсуков Ю. А. Современные возможности лечения: колоректального рака / Ю. А. Барсуков, В</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 xml:space="preserve">И. Кныш // Современная онкология.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2006.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Т. 8, № 2. </w:t>
      </w:r>
      <w:r w:rsidRPr="00CC1419">
        <w:rPr>
          <w:rFonts w:ascii="Times New Roman" w:eastAsia="Times New Roman" w:hAnsi="Times New Roman" w:cs="Times New Roman"/>
          <w:sz w:val="28"/>
          <w:szCs w:val="28"/>
        </w:rPr>
        <w:t>—</w:t>
      </w:r>
      <w:r w:rsidRPr="00CC1419">
        <w:t xml:space="preserve"> </w:t>
      </w:r>
      <w:r w:rsidRPr="00CC1419">
        <w:rPr>
          <w:rFonts w:ascii="Times New Roman" w:hAnsi="Times New Roman" w:cs="Times New Roman"/>
          <w:sz w:val="28"/>
          <w:szCs w:val="28"/>
        </w:rPr>
        <w:t>С. 7—16.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Баширов</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С.</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Р. Резервуарные и сфинктермоделирующие технологии в </w:t>
      </w:r>
      <w:hyperlink r:id="rId36" w:tgtFrame="_blank" w:history="1">
        <w:r w:rsidRPr="00CC1419">
          <w:rPr>
            <w:rStyle w:val="a7"/>
            <w:rFonts w:ascii="Times New Roman" w:eastAsia="Times New Roman" w:hAnsi="Times New Roman" w:cs="Times New Roman"/>
            <w:bCs/>
            <w:color w:val="auto"/>
            <w:sz w:val="28"/>
            <w:szCs w:val="28"/>
            <w:u w:val="none"/>
          </w:rPr>
          <w:t>хирургии</w:t>
        </w:r>
      </w:hyperlink>
      <w:r w:rsidRPr="00CC1419">
        <w:rPr>
          <w:rFonts w:ascii="Times New Roman" w:eastAsia="Times New Roman" w:hAnsi="Times New Roman" w:cs="Times New Roman"/>
          <w:sz w:val="28"/>
          <w:szCs w:val="28"/>
        </w:rPr>
        <w:t xml:space="preserve"> прямой кишки : автореф. дис. на здобуття наук.ступеня д-ра мед. н.  / С. Р. Баширов. </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rPr>
        <w:t>Сибирский медицинский университет. — Томск, 2006. — 317 с.</w:t>
      </w:r>
    </w:p>
    <w:p w:rsidR="007E5FBB" w:rsidRPr="00CC1419" w:rsidRDefault="007E5FBB" w:rsidP="007E5FBB">
      <w:pPr>
        <w:pStyle w:val="a8"/>
        <w:numPr>
          <w:ilvl w:val="0"/>
          <w:numId w:val="31"/>
        </w:numPr>
        <w:tabs>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ItalicMT" w:hAnsi="Times New Roman" w:cs="Times New Roman"/>
          <w:iCs/>
          <w:sz w:val="28"/>
          <w:szCs w:val="28"/>
        </w:rPr>
        <w:t xml:space="preserve">Белозеров И.В. </w:t>
      </w:r>
      <w:r w:rsidRPr="00CC1419">
        <w:rPr>
          <w:rFonts w:ascii="Times New Roman" w:eastAsia="TimesNewRomanPSMT" w:hAnsi="Times New Roman" w:cs="Times New Roman"/>
          <w:sz w:val="28"/>
          <w:szCs w:val="28"/>
        </w:rPr>
        <w:t xml:space="preserve">Оценка эффективности предоперационного подготовительного этапа у больных раком ободочной кишки, осложненного острой непроходимостью кишечника / И.В. Белозеров // Харківська хірургічна школа. </w:t>
      </w:r>
      <w:r w:rsidRPr="00CC1419">
        <w:rPr>
          <w:rFonts w:ascii="Times New Roman" w:hAnsi="Times New Roman" w:cs="Times New Roman"/>
          <w:sz w:val="28"/>
          <w:szCs w:val="28"/>
          <w:lang w:val="uk-UA"/>
        </w:rPr>
        <w:t xml:space="preserve">— </w:t>
      </w:r>
      <w:r w:rsidRPr="00CC1419">
        <w:rPr>
          <w:rFonts w:ascii="Times New Roman" w:eastAsia="TimesNewRomanPSMT" w:hAnsi="Times New Roman" w:cs="Times New Roman"/>
          <w:sz w:val="28"/>
          <w:szCs w:val="28"/>
        </w:rPr>
        <w:t xml:space="preserve">2010. </w:t>
      </w:r>
      <w:r w:rsidRPr="00CC1419">
        <w:rPr>
          <w:rFonts w:ascii="Times New Roman" w:hAnsi="Times New Roman" w:cs="Times New Roman"/>
          <w:sz w:val="28"/>
          <w:szCs w:val="28"/>
          <w:lang w:val="uk-UA"/>
        </w:rPr>
        <w:t>—</w:t>
      </w:r>
      <w:r w:rsidRPr="00CC1419">
        <w:rPr>
          <w:rFonts w:ascii="Times New Roman" w:eastAsia="TimesNewRomanPSMT" w:hAnsi="Times New Roman" w:cs="Times New Roman"/>
          <w:sz w:val="28"/>
          <w:szCs w:val="28"/>
        </w:rPr>
        <w:t xml:space="preserve"> № 6. </w:t>
      </w:r>
      <w:r w:rsidRPr="00CC1419">
        <w:rPr>
          <w:rFonts w:ascii="Times New Roman" w:hAnsi="Times New Roman" w:cs="Times New Roman"/>
          <w:sz w:val="28"/>
          <w:szCs w:val="28"/>
          <w:lang w:val="uk-UA"/>
        </w:rPr>
        <w:t>—</w:t>
      </w:r>
      <w:r w:rsidRPr="00CC1419">
        <w:rPr>
          <w:rFonts w:ascii="Times New Roman" w:eastAsia="TimesNewRomanPSMT" w:hAnsi="Times New Roman" w:cs="Times New Roman"/>
          <w:sz w:val="28"/>
          <w:szCs w:val="28"/>
        </w:rPr>
        <w:t xml:space="preserve"> С. 6</w:t>
      </w:r>
      <w:r w:rsidRPr="00CC1419">
        <w:rPr>
          <w:rFonts w:ascii="Times New Roman" w:hAnsi="Times New Roman" w:cs="Times New Roman"/>
          <w:sz w:val="28"/>
          <w:szCs w:val="28"/>
          <w:lang w:val="uk-UA"/>
        </w:rPr>
        <w:t>—</w:t>
      </w:r>
      <w:r w:rsidRPr="00CC1419">
        <w:rPr>
          <w:rFonts w:ascii="Times New Roman" w:eastAsia="TimesNewRomanPSMT" w:hAnsi="Times New Roman" w:cs="Times New Roman"/>
          <w:sz w:val="28"/>
          <w:szCs w:val="28"/>
        </w:rPr>
        <w:t>10.</w:t>
      </w:r>
    </w:p>
    <w:p w:rsidR="007E5FBB" w:rsidRPr="00CC1419" w:rsidRDefault="007E5FBB" w:rsidP="007E5FBB">
      <w:pPr>
        <w:pStyle w:val="a8"/>
        <w:numPr>
          <w:ilvl w:val="0"/>
          <w:numId w:val="31"/>
        </w:numPr>
        <w:tabs>
          <w:tab w:val="left" w:pos="1134"/>
        </w:tabs>
        <w:autoSpaceDE w:val="0"/>
        <w:autoSpaceDN w:val="0"/>
        <w:adjustRightInd w:val="0"/>
        <w:spacing w:after="0" w:line="360" w:lineRule="auto"/>
        <w:ind w:left="0" w:firstLine="709"/>
        <w:jc w:val="both"/>
        <w:rPr>
          <w:rFonts w:eastAsia="TimesNewRomanPSMT"/>
          <w:szCs w:val="28"/>
          <w:lang w:val="uk-UA"/>
        </w:rPr>
      </w:pPr>
      <w:r w:rsidRPr="00CC1419">
        <w:rPr>
          <w:rFonts w:ascii="Times New Roman" w:hAnsi="Times New Roman" w:cs="Times New Roman"/>
          <w:sz w:val="28"/>
          <w:szCs w:val="28"/>
          <w:lang w:val="uk-UA"/>
        </w:rPr>
        <w:t>Бенедикт В. В. Аналіз летальності у хворих на гостру непрохідність кишки. Можливі шляхи покращення результатів лікування / В. В. Бенедикт // Український журнал хірургії. — 2009. — № 1. — С. 7.</w:t>
      </w:r>
    </w:p>
    <w:p w:rsidR="007E5FBB" w:rsidRPr="00CC1419" w:rsidRDefault="007E5FBB" w:rsidP="007E5FBB">
      <w:pPr>
        <w:pStyle w:val="a8"/>
        <w:numPr>
          <w:ilvl w:val="0"/>
          <w:numId w:val="31"/>
        </w:numPr>
        <w:tabs>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lang w:val="uk-UA"/>
        </w:rPr>
      </w:pPr>
      <w:r w:rsidRPr="00CC1419">
        <w:rPr>
          <w:rFonts w:ascii="Times New Roman" w:hAnsi="Times New Roman" w:cs="Times New Roman"/>
          <w:sz w:val="28"/>
          <w:szCs w:val="28"/>
          <w:lang w:val="uk-UA"/>
        </w:rPr>
        <w:t>Березницький Я. С. Обґрунтування виконання первинно відновних оперативних втручань при обструктивній непрохідності ободової кишки / Я. С. Березницький, А. В. Гапонов, В. М. Турчин // Український журнал хірургії. — 2009. — № 5. — С. 11.</w:t>
      </w:r>
    </w:p>
    <w:p w:rsidR="007E5FBB" w:rsidRPr="00CC1419" w:rsidRDefault="007E5FBB" w:rsidP="007E5FBB">
      <w:pPr>
        <w:pStyle w:val="a"/>
        <w:numPr>
          <w:ilvl w:val="0"/>
          <w:numId w:val="31"/>
        </w:numPr>
        <w:tabs>
          <w:tab w:val="left" w:pos="1134"/>
        </w:tabs>
        <w:autoSpaceDE w:val="0"/>
        <w:autoSpaceDN w:val="0"/>
        <w:adjustRightInd w:val="0"/>
        <w:ind w:left="0" w:firstLine="709"/>
        <w:rPr>
          <w:rFonts w:eastAsia="TimesNewRomanPSMT"/>
          <w:szCs w:val="28"/>
          <w:lang w:val="ru-RU" w:eastAsia="en-US"/>
        </w:rPr>
      </w:pPr>
      <w:r w:rsidRPr="00CC1419">
        <w:rPr>
          <w:szCs w:val="28"/>
          <w:lang w:val="ru-RU"/>
        </w:rPr>
        <w:t>Блохин Н. Н. Диагностика и лечение рака ободочной и прямой кишки / Н. Н. Блохин. — М., Медицина, 1981. — 255 с.</w:t>
      </w:r>
    </w:p>
    <w:p w:rsidR="007E5FBB" w:rsidRPr="00CC1419" w:rsidRDefault="007E5FBB" w:rsidP="007E5FBB">
      <w:pPr>
        <w:pStyle w:val="a8"/>
        <w:numPr>
          <w:ilvl w:val="0"/>
          <w:numId w:val="31"/>
        </w:numPr>
        <w:tabs>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MT" w:hAnsi="Times New Roman" w:cs="Times New Roman"/>
          <w:sz w:val="28"/>
          <w:szCs w:val="28"/>
        </w:rPr>
        <w:lastRenderedPageBreak/>
        <w:t xml:space="preserve">Бойко В. В. Методы прогнозирования, профилактики и лечения несостоятельности анастомозов после комбинированных операций на органах малого таза / </w:t>
      </w:r>
      <w:r w:rsidRPr="00CC1419">
        <w:rPr>
          <w:rFonts w:ascii="Times New Roman" w:eastAsia="TimesNewRomanPS-ItalicMT" w:hAnsi="Times New Roman" w:cs="Times New Roman"/>
          <w:iCs/>
          <w:sz w:val="28"/>
          <w:szCs w:val="28"/>
        </w:rPr>
        <w:t xml:space="preserve">В. В. Бойко, И. В. Криворотько, С. Б. Пеев // </w:t>
      </w:r>
      <w:r w:rsidRPr="00CC1419">
        <w:rPr>
          <w:rFonts w:ascii="Times New Roman" w:eastAsia="TimesNewRomanPSMT" w:hAnsi="Times New Roman" w:cs="Times New Roman"/>
          <w:sz w:val="28"/>
          <w:szCs w:val="28"/>
        </w:rPr>
        <w:t xml:space="preserve">Харківська хірургічна школа. </w:t>
      </w:r>
      <w:r w:rsidRPr="00CC1419">
        <w:rPr>
          <w:rFonts w:ascii="Times New Roman" w:hAnsi="Times New Roman" w:cs="Times New Roman"/>
          <w:sz w:val="28"/>
          <w:szCs w:val="28"/>
          <w:lang w:val="uk-UA"/>
        </w:rPr>
        <w:t xml:space="preserve">— </w:t>
      </w:r>
      <w:r w:rsidRPr="00CC1419">
        <w:rPr>
          <w:rFonts w:ascii="Times New Roman" w:eastAsia="TimesNewRomanPSMT" w:hAnsi="Times New Roman" w:cs="Times New Roman"/>
          <w:sz w:val="28"/>
          <w:szCs w:val="28"/>
        </w:rPr>
        <w:t xml:space="preserve">2011. </w:t>
      </w:r>
      <w:r w:rsidRPr="00CC1419">
        <w:rPr>
          <w:rFonts w:ascii="Times New Roman" w:hAnsi="Times New Roman" w:cs="Times New Roman"/>
          <w:sz w:val="28"/>
          <w:szCs w:val="28"/>
          <w:lang w:val="uk-UA"/>
        </w:rPr>
        <w:t>—</w:t>
      </w:r>
      <w:r w:rsidRPr="00CC1419">
        <w:rPr>
          <w:rFonts w:ascii="Times New Roman" w:eastAsia="TimesNewRomanPSMT" w:hAnsi="Times New Roman" w:cs="Times New Roman"/>
          <w:sz w:val="28"/>
          <w:szCs w:val="28"/>
        </w:rPr>
        <w:t xml:space="preserve"> № 3 (48). </w:t>
      </w:r>
      <w:r w:rsidRPr="00CC1419">
        <w:rPr>
          <w:rFonts w:ascii="Times New Roman" w:hAnsi="Times New Roman" w:cs="Times New Roman"/>
          <w:sz w:val="28"/>
          <w:szCs w:val="28"/>
          <w:lang w:val="uk-UA"/>
        </w:rPr>
        <w:t>—</w:t>
      </w:r>
      <w:r w:rsidRPr="00CC1419">
        <w:rPr>
          <w:rFonts w:ascii="Times New Roman" w:eastAsia="TimesNewRomanPSMT" w:hAnsi="Times New Roman" w:cs="Times New Roman"/>
          <w:sz w:val="28"/>
          <w:szCs w:val="28"/>
        </w:rPr>
        <w:t xml:space="preserve"> С. 76</w:t>
      </w:r>
      <w:r w:rsidRPr="00CC1419">
        <w:rPr>
          <w:rFonts w:ascii="Times New Roman" w:hAnsi="Times New Roman" w:cs="Times New Roman"/>
          <w:sz w:val="28"/>
          <w:szCs w:val="28"/>
          <w:lang w:val="uk-UA"/>
        </w:rPr>
        <w:t>—</w:t>
      </w:r>
      <w:r w:rsidRPr="00CC1419">
        <w:rPr>
          <w:rFonts w:ascii="Times New Roman" w:eastAsia="TimesNewRomanPSMT" w:hAnsi="Times New Roman" w:cs="Times New Roman"/>
          <w:sz w:val="28"/>
          <w:szCs w:val="28"/>
        </w:rPr>
        <w:t>80.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Бондарев В. И. Пути улучшения хирургического лечения больных колоректальным раком, осложненным перфорацией и разлитым перитонитом / В. И. Бондарев, Р. В. Бондарев, А. А. Ор</w:t>
      </w:r>
      <w:r w:rsidRPr="00CC1419">
        <w:rPr>
          <w:rFonts w:ascii="Times New Roman" w:hAnsi="Times New Roman" w:cs="Times New Roman"/>
          <w:sz w:val="28"/>
          <w:szCs w:val="28"/>
        </w:rPr>
        <w:t>е</w:t>
      </w:r>
      <w:r w:rsidRPr="00CC1419">
        <w:rPr>
          <w:rFonts w:ascii="Times New Roman" w:hAnsi="Times New Roman" w:cs="Times New Roman"/>
          <w:sz w:val="28"/>
          <w:szCs w:val="28"/>
          <w:lang w:val="uk-UA"/>
        </w:rPr>
        <w:t xml:space="preserve">хов // </w:t>
      </w:r>
      <w:r w:rsidRPr="00CC1419">
        <w:rPr>
          <w:rFonts w:ascii="Times New Roman" w:hAnsi="Times New Roman" w:cs="Times New Roman"/>
          <w:sz w:val="28"/>
          <w:szCs w:val="28"/>
        </w:rPr>
        <w:t>Харк</w:t>
      </w:r>
      <w:r w:rsidRPr="00CC1419">
        <w:rPr>
          <w:rFonts w:ascii="Times New Roman" w:hAnsi="Times New Roman" w:cs="Times New Roman"/>
          <w:sz w:val="28"/>
          <w:szCs w:val="28"/>
          <w:lang w:val="uk-UA"/>
        </w:rPr>
        <w:t>івська хірургічна школа — 2006. — № 3 (22). — С. 10—11.</w:t>
      </w:r>
    </w:p>
    <w:p w:rsidR="007E5FBB" w:rsidRPr="00CC1419" w:rsidRDefault="007E5FBB" w:rsidP="007E5FBB">
      <w:pPr>
        <w:pStyle w:val="a"/>
        <w:numPr>
          <w:ilvl w:val="0"/>
          <w:numId w:val="31"/>
        </w:numPr>
        <w:tabs>
          <w:tab w:val="left" w:pos="1134"/>
        </w:tabs>
        <w:ind w:left="0" w:firstLine="709"/>
        <w:rPr>
          <w:lang w:val="ru-RU"/>
        </w:rPr>
      </w:pPr>
      <w:r w:rsidRPr="00CC1419">
        <w:rPr>
          <w:lang w:val="ru-RU"/>
        </w:rPr>
        <w:t>Бондарь</w:t>
      </w:r>
      <w:r w:rsidRPr="00CC1419">
        <w:t> </w:t>
      </w:r>
      <w:r w:rsidRPr="00CC1419">
        <w:rPr>
          <w:lang w:val="ru-RU"/>
        </w:rPr>
        <w:t>Г.</w:t>
      </w:r>
      <w:r w:rsidRPr="00CC1419">
        <w:t> </w:t>
      </w:r>
      <w:r w:rsidRPr="00CC1419">
        <w:rPr>
          <w:lang w:val="ru-RU"/>
        </w:rPr>
        <w:t>В. Леваторопластика в комплексе реконструкции диафрагмы таза во время брюшно-анальной резекции прямой кишки / Г.</w:t>
      </w:r>
      <w:r w:rsidRPr="00CC1419">
        <w:t> </w:t>
      </w:r>
      <w:r w:rsidRPr="00CC1419">
        <w:rPr>
          <w:lang w:val="ru-RU"/>
        </w:rPr>
        <w:t>В.</w:t>
      </w:r>
      <w:r w:rsidRPr="00CC1419">
        <w:t> </w:t>
      </w:r>
      <w:r w:rsidRPr="00CC1419">
        <w:rPr>
          <w:lang w:val="ru-RU"/>
        </w:rPr>
        <w:t>Бондарь, В.</w:t>
      </w:r>
      <w:r w:rsidRPr="00CC1419">
        <w:t> </w:t>
      </w:r>
      <w:r w:rsidRPr="00CC1419">
        <w:rPr>
          <w:lang w:val="ru-RU"/>
        </w:rPr>
        <w:t>Х.</w:t>
      </w:r>
      <w:r w:rsidRPr="00CC1419">
        <w:t> </w:t>
      </w:r>
      <w:r w:rsidRPr="00CC1419">
        <w:rPr>
          <w:lang w:val="ru-RU"/>
        </w:rPr>
        <w:t>Башеев, О.</w:t>
      </w:r>
      <w:r w:rsidRPr="00CC1419">
        <w:t> </w:t>
      </w:r>
      <w:r w:rsidRPr="00CC1419">
        <w:rPr>
          <w:lang w:val="ru-RU"/>
        </w:rPr>
        <w:t>В.</w:t>
      </w:r>
      <w:r w:rsidRPr="00CC1419">
        <w:t> </w:t>
      </w:r>
      <w:r w:rsidRPr="00CC1419">
        <w:rPr>
          <w:lang w:val="ru-RU"/>
        </w:rPr>
        <w:t xml:space="preserve">Совпель // </w:t>
      </w:r>
      <w:r w:rsidRPr="00CC1419">
        <w:rPr>
          <w:lang w:val="uk-UA"/>
        </w:rPr>
        <w:t>Український журнал хірургії</w:t>
      </w:r>
      <w:r w:rsidRPr="00CC1419">
        <w:rPr>
          <w:lang w:val="ru-RU"/>
        </w:rPr>
        <w:t>. — 2009. — № 3. — С. 17.</w:t>
      </w:r>
    </w:p>
    <w:p w:rsidR="007E5FBB" w:rsidRPr="00CC1419" w:rsidRDefault="007E5FBB" w:rsidP="007E5FBB">
      <w:pPr>
        <w:pStyle w:val="a"/>
        <w:numPr>
          <w:ilvl w:val="0"/>
          <w:numId w:val="31"/>
        </w:numPr>
        <w:tabs>
          <w:tab w:val="clear" w:pos="567"/>
          <w:tab w:val="left" w:pos="0"/>
          <w:tab w:val="left" w:pos="1134"/>
        </w:tabs>
        <w:ind w:left="0" w:firstLine="709"/>
        <w:rPr>
          <w:lang w:val="ru-RU"/>
        </w:rPr>
      </w:pPr>
      <w:r w:rsidRPr="00CC1419">
        <w:rPr>
          <w:lang w:val="ru-RU"/>
        </w:rPr>
        <w:t>Бондарь</w:t>
      </w:r>
      <w:r w:rsidRPr="00CC1419">
        <w:t> </w:t>
      </w:r>
      <w:r w:rsidRPr="00CC1419">
        <w:rPr>
          <w:lang w:val="ru-RU"/>
        </w:rPr>
        <w:t>Г.</w:t>
      </w:r>
      <w:r w:rsidRPr="00CC1419">
        <w:t> </w:t>
      </w:r>
      <w:r w:rsidRPr="00CC1419">
        <w:rPr>
          <w:lang w:val="ru-RU"/>
        </w:rPr>
        <w:t>В. Непосредственные результаты хирургического лечения осложненного рака проксимальных отделов прямой кишки / Г.</w:t>
      </w:r>
      <w:r w:rsidRPr="00CC1419">
        <w:t> </w:t>
      </w:r>
      <w:r w:rsidRPr="00CC1419">
        <w:rPr>
          <w:lang w:val="ru-RU"/>
        </w:rPr>
        <w:t>В.</w:t>
      </w:r>
      <w:r w:rsidRPr="00CC1419">
        <w:t> </w:t>
      </w:r>
      <w:r w:rsidRPr="00CC1419">
        <w:rPr>
          <w:lang w:val="ru-RU"/>
        </w:rPr>
        <w:t>Бондарь, Н.</w:t>
      </w:r>
      <w:r w:rsidRPr="00CC1419">
        <w:t> </w:t>
      </w:r>
      <w:r w:rsidRPr="00CC1419">
        <w:rPr>
          <w:lang w:val="ru-RU"/>
        </w:rPr>
        <w:t>В.</w:t>
      </w:r>
      <w:r w:rsidRPr="00CC1419">
        <w:t> </w:t>
      </w:r>
      <w:r w:rsidRPr="00CC1419">
        <w:rPr>
          <w:lang w:val="ru-RU"/>
        </w:rPr>
        <w:t xml:space="preserve">Бондаренко // </w:t>
      </w:r>
      <w:r w:rsidRPr="00CC1419">
        <w:rPr>
          <w:lang w:val="uk-UA"/>
        </w:rPr>
        <w:t>Український журнал хірургії</w:t>
      </w:r>
      <w:r w:rsidRPr="00CC1419">
        <w:rPr>
          <w:lang w:val="ru-RU"/>
        </w:rPr>
        <w:t>. — 2009. — № 2. — С. 22.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Брайцев В. Р. Заболевания прямой кишки / В. Р. Брайцев. — М. : Медгиз, 1952. — 296 с.</w:t>
      </w:r>
    </w:p>
    <w:p w:rsidR="007E5FBB" w:rsidRPr="00CC1419" w:rsidRDefault="007E5FBB" w:rsidP="007E5FBB">
      <w:pPr>
        <w:pStyle w:val="a"/>
        <w:numPr>
          <w:ilvl w:val="0"/>
          <w:numId w:val="31"/>
        </w:numPr>
        <w:tabs>
          <w:tab w:val="left" w:pos="1134"/>
        </w:tabs>
        <w:ind w:left="0" w:firstLine="709"/>
        <w:rPr>
          <w:lang w:val="ru-RU"/>
        </w:rPr>
      </w:pPr>
      <w:r w:rsidRPr="00CC1419">
        <w:rPr>
          <w:szCs w:val="28"/>
          <w:lang w:val="ru-RU"/>
        </w:rPr>
        <w:t xml:space="preserve">Брегель А. И. Неотложная колоноскопия при острых хирургических заболеваниях толстой кишки: материалы </w:t>
      </w:r>
      <w:r w:rsidRPr="00CC1419">
        <w:rPr>
          <w:szCs w:val="28"/>
          <w:lang w:val="uk-UA"/>
        </w:rPr>
        <w:t>ІІ</w:t>
      </w:r>
      <w:r w:rsidRPr="00CC1419">
        <w:rPr>
          <w:szCs w:val="28"/>
          <w:lang w:val="ru-RU"/>
        </w:rPr>
        <w:t xml:space="preserve"> съезда колопроктологов России с междунар. участием [«Актуальные вопросы колопроктологии»] </w:t>
      </w:r>
      <w:r w:rsidRPr="00CC1419">
        <w:rPr>
          <w:szCs w:val="28"/>
          <w:lang w:val="uk-UA"/>
        </w:rPr>
        <w:t xml:space="preserve">/ </w:t>
      </w:r>
      <w:r w:rsidRPr="00CC1419">
        <w:rPr>
          <w:szCs w:val="28"/>
          <w:lang w:val="ru-RU"/>
        </w:rPr>
        <w:t>А. И. Брегель, Е. А. Кельчевская, А. М. Хантаков</w:t>
      </w:r>
      <w:r w:rsidRPr="00CC1419">
        <w:rPr>
          <w:szCs w:val="28"/>
          <w:lang w:val="de-DE"/>
        </w:rPr>
        <w:t xml:space="preserve">. </w:t>
      </w:r>
      <w:r w:rsidRPr="00CC1419">
        <w:rPr>
          <w:szCs w:val="28"/>
          <w:lang w:val="uk-UA"/>
        </w:rPr>
        <w:t>—</w:t>
      </w:r>
      <w:r w:rsidRPr="00CC1419">
        <w:rPr>
          <w:szCs w:val="28"/>
          <w:lang w:val="ru-RU"/>
        </w:rPr>
        <w:t xml:space="preserve"> Уфа, 2007. </w:t>
      </w:r>
      <w:r w:rsidRPr="00CC1419">
        <w:rPr>
          <w:szCs w:val="28"/>
          <w:lang w:val="de-DE"/>
        </w:rPr>
        <w:t>—</w:t>
      </w:r>
      <w:r w:rsidRPr="00CC1419">
        <w:rPr>
          <w:szCs w:val="28"/>
          <w:lang w:val="ru-RU"/>
        </w:rPr>
        <w:t xml:space="preserve"> С</w:t>
      </w:r>
      <w:r w:rsidRPr="00CC1419">
        <w:rPr>
          <w:szCs w:val="28"/>
          <w:lang w:val="uk-UA"/>
        </w:rPr>
        <w:t xml:space="preserve">. </w:t>
      </w:r>
      <w:r w:rsidRPr="00CC1419">
        <w:rPr>
          <w:szCs w:val="28"/>
          <w:lang w:val="de-DE"/>
        </w:rPr>
        <w:t>402.</w:t>
      </w:r>
    </w:p>
    <w:p w:rsidR="007E5FBB" w:rsidRPr="00CC1419" w:rsidRDefault="007E5FBB" w:rsidP="007E5FBB">
      <w:pPr>
        <w:pStyle w:val="a8"/>
        <w:numPr>
          <w:ilvl w:val="0"/>
          <w:numId w:val="31"/>
        </w:numPr>
        <w:tabs>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ItalicMT" w:hAnsi="Times New Roman" w:cs="Times New Roman"/>
          <w:iCs/>
          <w:sz w:val="28"/>
          <w:szCs w:val="28"/>
        </w:rPr>
        <w:t xml:space="preserve">Бюлетень </w:t>
      </w:r>
      <w:r w:rsidRPr="00CC1419">
        <w:rPr>
          <w:rFonts w:ascii="Times New Roman" w:eastAsia="TimesNewRomanPSMT" w:hAnsi="Times New Roman" w:cs="Times New Roman"/>
          <w:sz w:val="28"/>
          <w:szCs w:val="28"/>
        </w:rPr>
        <w:t>Національного канцер</w:t>
      </w:r>
      <w:r w:rsidRPr="00CC1419">
        <w:rPr>
          <w:rFonts w:ascii="Times New Roman" w:eastAsia="TimesNewRomanPSMT" w:hAnsi="Times New Roman" w:cs="Times New Roman"/>
          <w:sz w:val="28"/>
          <w:szCs w:val="28"/>
          <w:lang w:val="uk-UA"/>
        </w:rPr>
        <w:t>-</w:t>
      </w:r>
      <w:r w:rsidRPr="00CC1419">
        <w:rPr>
          <w:rFonts w:ascii="Times New Roman" w:eastAsia="TimesNewRomanPSMT" w:hAnsi="Times New Roman" w:cs="Times New Roman"/>
          <w:sz w:val="28"/>
          <w:szCs w:val="28"/>
        </w:rPr>
        <w:t>реєстру України / З.</w:t>
      </w:r>
      <w:r w:rsidRPr="00CC1419">
        <w:rPr>
          <w:rFonts w:ascii="Times New Roman" w:eastAsia="TimesNewRomanPSMT" w:hAnsi="Times New Roman" w:cs="Times New Roman"/>
          <w:sz w:val="28"/>
          <w:szCs w:val="28"/>
          <w:lang w:val="uk-UA"/>
        </w:rPr>
        <w:t> </w:t>
      </w:r>
      <w:r w:rsidRPr="00CC1419">
        <w:rPr>
          <w:rFonts w:ascii="Times New Roman" w:eastAsia="TimesNewRomanPSMT" w:hAnsi="Times New Roman" w:cs="Times New Roman"/>
          <w:sz w:val="28"/>
          <w:szCs w:val="28"/>
        </w:rPr>
        <w:t>П.</w:t>
      </w:r>
      <w:r w:rsidRPr="00CC1419">
        <w:rPr>
          <w:rFonts w:ascii="Times New Roman" w:eastAsia="TimesNewRomanPSMT" w:hAnsi="Times New Roman" w:cs="Times New Roman"/>
          <w:sz w:val="28"/>
          <w:szCs w:val="28"/>
          <w:lang w:val="uk-UA"/>
        </w:rPr>
        <w:t> </w:t>
      </w:r>
      <w:r w:rsidRPr="00CC1419">
        <w:rPr>
          <w:rFonts w:ascii="Times New Roman" w:eastAsia="TimesNewRomanPSMT" w:hAnsi="Times New Roman" w:cs="Times New Roman"/>
          <w:sz w:val="28"/>
          <w:szCs w:val="28"/>
        </w:rPr>
        <w:t>Федоренко, Л.</w:t>
      </w:r>
      <w:r w:rsidRPr="00CC1419">
        <w:rPr>
          <w:rFonts w:ascii="Times New Roman" w:eastAsia="TimesNewRomanPSMT" w:hAnsi="Times New Roman" w:cs="Times New Roman"/>
          <w:sz w:val="28"/>
          <w:szCs w:val="28"/>
          <w:lang w:val="uk-UA"/>
        </w:rPr>
        <w:t> </w:t>
      </w:r>
      <w:r w:rsidRPr="00CC1419">
        <w:rPr>
          <w:rFonts w:ascii="Times New Roman" w:eastAsia="TimesNewRomanPSMT" w:hAnsi="Times New Roman" w:cs="Times New Roman"/>
          <w:sz w:val="28"/>
          <w:szCs w:val="28"/>
        </w:rPr>
        <w:t>О.</w:t>
      </w:r>
      <w:r w:rsidRPr="00CC1419">
        <w:rPr>
          <w:rFonts w:ascii="Times New Roman" w:eastAsia="TimesNewRomanPSMT" w:hAnsi="Times New Roman" w:cs="Times New Roman"/>
          <w:sz w:val="28"/>
          <w:szCs w:val="28"/>
          <w:lang w:val="uk-UA"/>
        </w:rPr>
        <w:t> </w:t>
      </w:r>
      <w:r w:rsidRPr="00CC1419">
        <w:rPr>
          <w:rFonts w:ascii="Times New Roman" w:eastAsia="TimesNewRomanPSMT" w:hAnsi="Times New Roman" w:cs="Times New Roman"/>
          <w:sz w:val="28"/>
          <w:szCs w:val="28"/>
        </w:rPr>
        <w:t>Гулак, Е.</w:t>
      </w:r>
      <w:r w:rsidRPr="00CC1419">
        <w:rPr>
          <w:rFonts w:ascii="Times New Roman" w:eastAsia="TimesNewRomanPSMT" w:hAnsi="Times New Roman" w:cs="Times New Roman"/>
          <w:sz w:val="28"/>
          <w:szCs w:val="28"/>
          <w:lang w:val="uk-UA"/>
        </w:rPr>
        <w:t> </w:t>
      </w:r>
      <w:r w:rsidRPr="00CC1419">
        <w:rPr>
          <w:rFonts w:ascii="Times New Roman" w:eastAsia="TimesNewRomanPSMT" w:hAnsi="Times New Roman" w:cs="Times New Roman"/>
          <w:sz w:val="28"/>
          <w:szCs w:val="28"/>
        </w:rPr>
        <w:t>Л.</w:t>
      </w:r>
      <w:r w:rsidRPr="00CC1419">
        <w:rPr>
          <w:rFonts w:ascii="Times New Roman" w:eastAsia="TimesNewRomanPSMT" w:hAnsi="Times New Roman" w:cs="Times New Roman"/>
          <w:sz w:val="28"/>
          <w:szCs w:val="28"/>
          <w:lang w:val="uk-UA"/>
        </w:rPr>
        <w:t> </w:t>
      </w:r>
      <w:r w:rsidRPr="00CC1419">
        <w:rPr>
          <w:rFonts w:ascii="Times New Roman" w:eastAsia="TimesNewRomanPSMT" w:hAnsi="Times New Roman" w:cs="Times New Roman"/>
          <w:sz w:val="28"/>
          <w:szCs w:val="28"/>
        </w:rPr>
        <w:t xml:space="preserve">Горох [та ін.].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К., 2007. </w:t>
      </w:r>
      <w:r w:rsidRPr="00CC1419">
        <w:rPr>
          <w:rFonts w:ascii="Times New Roman" w:hAnsi="Times New Roman" w:cs="Times New Roman"/>
          <w:sz w:val="28"/>
          <w:szCs w:val="28"/>
        </w:rPr>
        <w:t xml:space="preserve">— </w:t>
      </w:r>
      <w:r w:rsidRPr="00CC1419">
        <w:rPr>
          <w:rFonts w:ascii="Times New Roman" w:eastAsia="TimesNewRomanPSMT" w:hAnsi="Times New Roman" w:cs="Times New Roman"/>
          <w:sz w:val="28"/>
          <w:szCs w:val="28"/>
        </w:rPr>
        <w:t xml:space="preserve">№ 8.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С. 16</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25.</w:t>
      </w:r>
    </w:p>
    <w:p w:rsidR="007E5FBB" w:rsidRPr="00CC1419" w:rsidRDefault="007E5FBB" w:rsidP="007E5FBB">
      <w:pPr>
        <w:pStyle w:val="a"/>
        <w:numPr>
          <w:ilvl w:val="0"/>
          <w:numId w:val="31"/>
        </w:numPr>
        <w:tabs>
          <w:tab w:val="left" w:pos="1134"/>
        </w:tabs>
        <w:ind w:left="0" w:firstLine="709"/>
        <w:rPr>
          <w:lang w:val="ru-RU"/>
        </w:rPr>
      </w:pPr>
      <w:r w:rsidRPr="00CC1419">
        <w:rPr>
          <w:lang w:val="ru-RU"/>
        </w:rPr>
        <w:t xml:space="preserve">Винник Ю. А. Венозные тромбоэмболии и колоректальный рак / Ю. А. Винник, В. А. Маланов // </w:t>
      </w:r>
      <w:r w:rsidRPr="00CC1419">
        <w:rPr>
          <w:lang w:val="uk-UA"/>
        </w:rPr>
        <w:t>Харківська хірургічна</w:t>
      </w:r>
      <w:r w:rsidRPr="00CC1419">
        <w:rPr>
          <w:lang w:val="ru-RU"/>
        </w:rPr>
        <w:t xml:space="preserve"> школа. — 2006. — № 3. — С. 21—27.</w:t>
      </w:r>
    </w:p>
    <w:p w:rsidR="007E5FBB" w:rsidRPr="00CC1419" w:rsidRDefault="007E5FBB" w:rsidP="007E5FBB">
      <w:pPr>
        <w:pStyle w:val="a"/>
        <w:numPr>
          <w:ilvl w:val="0"/>
          <w:numId w:val="31"/>
        </w:numPr>
        <w:tabs>
          <w:tab w:val="left" w:pos="1134"/>
        </w:tabs>
        <w:ind w:left="0" w:firstLine="709"/>
        <w:rPr>
          <w:lang w:val="ru-RU"/>
        </w:rPr>
      </w:pPr>
      <w:r w:rsidRPr="00CC1419">
        <w:rPr>
          <w:lang w:val="ru-RU"/>
        </w:rPr>
        <w:t xml:space="preserve">Внутриартериальная терапия при местно-распространенном раке прямой кишки / Г. В. Бондарь, А. В. Борота, А. Ю. Кияшко [и др.] // Онкология. — 2007. — Т. 9, № 3. — С. 189—194.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lastRenderedPageBreak/>
        <w:t>Внутриартериальная химиотерапия при местно-распространенном раке прямой кишки/ Г. В. </w:t>
      </w:r>
      <w:r w:rsidRPr="00CC1419">
        <w:rPr>
          <w:rFonts w:ascii="Times New Roman" w:hAnsi="Times New Roman" w:cs="Times New Roman"/>
          <w:sz w:val="28"/>
          <w:szCs w:val="28"/>
          <w:lang w:val="uk-UA"/>
        </w:rPr>
        <w:t>Бондар</w:t>
      </w:r>
      <w:r w:rsidRPr="00CC1419">
        <w:rPr>
          <w:rFonts w:ascii="Times New Roman" w:hAnsi="Times New Roman" w:cs="Times New Roman"/>
          <w:sz w:val="28"/>
          <w:szCs w:val="28"/>
        </w:rPr>
        <w:t xml:space="preserve">ь, А. В. Борота, А. Ю. Кияшко [и др.] // Онкология. — 2007.— Т. 9. </w:t>
      </w:r>
      <w:r w:rsidRPr="00CC1419">
        <w:rPr>
          <w:rFonts w:ascii="Times New Roman" w:hAnsi="Times New Roman" w:cs="Times New Roman"/>
          <w:sz w:val="28"/>
          <w:szCs w:val="28"/>
          <w:lang w:val="uk-UA"/>
        </w:rPr>
        <w:t>—</w:t>
      </w:r>
      <w:r w:rsidRPr="00CC1419">
        <w:rPr>
          <w:rFonts w:ascii="Times New Roman" w:hAnsi="Times New Roman" w:cs="Times New Roman"/>
          <w:sz w:val="28"/>
          <w:szCs w:val="28"/>
        </w:rPr>
        <w:t>№ 3.— С. 189—194.</w:t>
      </w:r>
    </w:p>
    <w:p w:rsidR="007E5FBB" w:rsidRPr="00CC1419" w:rsidRDefault="007E5FBB" w:rsidP="007E5FBB">
      <w:pPr>
        <w:pStyle w:val="a"/>
        <w:numPr>
          <w:ilvl w:val="0"/>
          <w:numId w:val="31"/>
        </w:numPr>
        <w:tabs>
          <w:tab w:val="left" w:pos="1134"/>
        </w:tabs>
        <w:ind w:left="0" w:firstLine="709"/>
        <w:rPr>
          <w:lang w:val="ru-RU"/>
        </w:rPr>
      </w:pPr>
      <w:r w:rsidRPr="00CC1419">
        <w:rPr>
          <w:lang w:val="ru-RU"/>
        </w:rPr>
        <w:t xml:space="preserve">Возможности эндолимфатической антибиотикотерапии в лечении воспалительных осложнений рака прямой кишки / Г. В. Бондарь, Ю. В. Думанский, А. В. Борота [и др.] // </w:t>
      </w:r>
      <w:r w:rsidRPr="00CC1419">
        <w:rPr>
          <w:lang w:val="uk-UA"/>
        </w:rPr>
        <w:t>Український журнал хірургії</w:t>
      </w:r>
      <w:r w:rsidRPr="00CC1419">
        <w:rPr>
          <w:lang w:val="ru-RU"/>
        </w:rPr>
        <w:t>. — 2009. — № 5. — С. 20.</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Воленко А. В. Несостоятельность толстокишечных анастомозов: принципы диагностики и лечения / А. В. Воленко // Тезисы XII Съезда хирургов России. Альманах Института хирургии им. А. В. Вишневского.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rPr>
        <w:t xml:space="preserve"> С. 267.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Воробьев</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Г.</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И. Основы колопроктологии / Г. И. Воробьев. — М. : МИА, 2006. — 432 с.</w:t>
      </w:r>
    </w:p>
    <w:p w:rsidR="007E5FBB" w:rsidRPr="00CC1419" w:rsidRDefault="007E5FBB" w:rsidP="007E5FBB">
      <w:pPr>
        <w:pStyle w:val="a8"/>
        <w:numPr>
          <w:ilvl w:val="0"/>
          <w:numId w:val="31"/>
        </w:numPr>
        <w:tabs>
          <w:tab w:val="left" w:pos="567"/>
          <w:tab w:val="left" w:pos="1134"/>
          <w:tab w:val="left" w:pos="1310"/>
        </w:tabs>
        <w:spacing w:after="0" w:line="360" w:lineRule="auto"/>
        <w:ind w:left="0" w:firstLine="709"/>
        <w:jc w:val="both"/>
        <w:rPr>
          <w:rFonts w:ascii="Times New Roman" w:hAnsi="Times New Roman" w:cs="Times New Roman"/>
          <w:sz w:val="28"/>
          <w:szCs w:val="28"/>
        </w:rPr>
      </w:pPr>
      <w:r w:rsidRPr="00CC1419">
        <w:rPr>
          <w:rFonts w:ascii="Times New Roman" w:hAnsi="Times New Roman"/>
          <w:sz w:val="28"/>
          <w:szCs w:val="28"/>
        </w:rPr>
        <w:t xml:space="preserve">Гончаренко О. В. </w:t>
      </w:r>
      <w:r w:rsidRPr="00CC1419">
        <w:rPr>
          <w:rFonts w:ascii="Times New Roman" w:hAnsi="Times New Roman"/>
          <w:bCs/>
          <w:sz w:val="28"/>
          <w:szCs w:val="28"/>
          <w:lang w:val="uk-UA"/>
        </w:rPr>
        <w:t>Засоби профілактики неспроможності товстокишкових анастомозів</w:t>
      </w:r>
      <w:r w:rsidRPr="00CC1419">
        <w:rPr>
          <w:rFonts w:ascii="Times New Roman" w:hAnsi="Times New Roman"/>
          <w:sz w:val="28"/>
          <w:szCs w:val="28"/>
          <w:lang w:val="uk-UA"/>
        </w:rPr>
        <w:t xml:space="preserve">/ </w:t>
      </w:r>
      <w:r w:rsidRPr="00CC1419">
        <w:rPr>
          <w:rFonts w:ascii="Times New Roman" w:hAnsi="Times New Roman"/>
          <w:iCs/>
          <w:sz w:val="28"/>
          <w:szCs w:val="28"/>
        </w:rPr>
        <w:t>О. В. </w:t>
      </w:r>
      <w:r w:rsidRPr="00CC1419">
        <w:rPr>
          <w:rFonts w:ascii="Times New Roman" w:hAnsi="Times New Roman"/>
          <w:iCs/>
          <w:sz w:val="28"/>
          <w:szCs w:val="28"/>
          <w:lang w:val="uk-UA"/>
        </w:rPr>
        <w:t xml:space="preserve">Гончаренко </w:t>
      </w:r>
      <w:r w:rsidRPr="00CC1419">
        <w:rPr>
          <w:rFonts w:ascii="Times New Roman" w:hAnsi="Times New Roman"/>
          <w:sz w:val="28"/>
          <w:szCs w:val="28"/>
        </w:rPr>
        <w:t xml:space="preserve">// </w:t>
      </w:r>
      <w:r w:rsidRPr="00CC1419">
        <w:rPr>
          <w:rFonts w:ascii="Times New Roman" w:hAnsi="Times New Roman"/>
          <w:sz w:val="28"/>
          <w:szCs w:val="28"/>
          <w:lang w:val="uk-UA"/>
        </w:rPr>
        <w:t>Клінічна хірургія</w:t>
      </w:r>
      <w:r w:rsidRPr="00CC1419">
        <w:rPr>
          <w:rFonts w:ascii="Times New Roman" w:hAnsi="Times New Roman"/>
          <w:sz w:val="28"/>
          <w:szCs w:val="28"/>
        </w:rPr>
        <w:t xml:space="preserve">. </w:t>
      </w:r>
      <w:r w:rsidRPr="00CC1419">
        <w:rPr>
          <w:rFonts w:ascii="Times New Roman" w:hAnsi="Times New Roman" w:cs="Times New Roman"/>
          <w:sz w:val="28"/>
          <w:szCs w:val="28"/>
        </w:rPr>
        <w:t>—</w:t>
      </w:r>
      <w:r w:rsidRPr="00CC1419">
        <w:rPr>
          <w:rFonts w:ascii="Times New Roman" w:hAnsi="Times New Roman"/>
          <w:sz w:val="28"/>
          <w:szCs w:val="28"/>
          <w:lang w:val="uk-UA"/>
        </w:rPr>
        <w:t xml:space="preserve"> 2006</w:t>
      </w:r>
      <w:r w:rsidRPr="00CC1419">
        <w:rPr>
          <w:rFonts w:ascii="Times New Roman" w:hAnsi="Times New Roman"/>
          <w:sz w:val="28"/>
          <w:szCs w:val="28"/>
        </w:rPr>
        <w:t xml:space="preserve">. </w:t>
      </w:r>
      <w:r w:rsidRPr="00CC1419">
        <w:rPr>
          <w:rFonts w:ascii="Times New Roman" w:hAnsi="Times New Roman" w:cs="Times New Roman"/>
          <w:sz w:val="28"/>
          <w:szCs w:val="28"/>
        </w:rPr>
        <w:t>—</w:t>
      </w:r>
      <w:r w:rsidRPr="00CC1419">
        <w:rPr>
          <w:rFonts w:ascii="Times New Roman" w:hAnsi="Times New Roman"/>
          <w:sz w:val="28"/>
          <w:szCs w:val="28"/>
        </w:rPr>
        <w:t>№ </w:t>
      </w:r>
      <w:r w:rsidRPr="00CC1419">
        <w:rPr>
          <w:rFonts w:ascii="Times New Roman" w:hAnsi="Times New Roman"/>
          <w:sz w:val="28"/>
          <w:szCs w:val="28"/>
          <w:lang w:val="uk-UA"/>
        </w:rPr>
        <w:t xml:space="preserve">7. </w:t>
      </w:r>
      <w:r w:rsidRPr="00CC1419">
        <w:rPr>
          <w:rFonts w:ascii="Times New Roman" w:hAnsi="Times New Roman" w:cs="Times New Roman"/>
          <w:sz w:val="28"/>
          <w:szCs w:val="28"/>
        </w:rPr>
        <w:t>—</w:t>
      </w:r>
      <w:r w:rsidRPr="00CC1419">
        <w:rPr>
          <w:rFonts w:ascii="Times New Roman" w:hAnsi="Times New Roman"/>
          <w:sz w:val="28"/>
          <w:szCs w:val="28"/>
        </w:rPr>
        <w:t xml:space="preserve">С. </w:t>
      </w:r>
      <w:r w:rsidRPr="00CC1419">
        <w:rPr>
          <w:rFonts w:ascii="Times New Roman" w:hAnsi="Times New Roman"/>
          <w:sz w:val="28"/>
          <w:szCs w:val="28"/>
          <w:lang w:val="uk-UA"/>
        </w:rPr>
        <w:t>48</w:t>
      </w:r>
      <w:r w:rsidRPr="00CC1419">
        <w:rPr>
          <w:rFonts w:ascii="Times New Roman" w:hAnsi="Times New Roman" w:cs="Times New Roman"/>
          <w:sz w:val="28"/>
          <w:szCs w:val="28"/>
        </w:rPr>
        <w:t>—</w:t>
      </w:r>
      <w:r w:rsidRPr="00CC1419">
        <w:rPr>
          <w:rFonts w:ascii="Times New Roman" w:hAnsi="Times New Roman"/>
          <w:sz w:val="28"/>
          <w:szCs w:val="28"/>
          <w:lang w:val="uk-UA"/>
        </w:rPr>
        <w:t>51</w:t>
      </w:r>
      <w:r w:rsidRPr="00CC1419">
        <w:rPr>
          <w:rFonts w:ascii="Times New Roman" w:hAnsi="Times New Roman"/>
          <w:sz w:val="28"/>
          <w:szCs w:val="28"/>
        </w:rPr>
        <w: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Гостра кишкова непрохідність — діагностика, тактика,вибір способу та об’єму хірургічного втручання / В. В. Міщенко, П. І. Пустовойт, В. В. Величко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Український журнал хірургії. — 2009. — № 1. — С. 16—19.</w:t>
      </w:r>
    </w:p>
    <w:p w:rsidR="007E5FBB" w:rsidRPr="00CC1419" w:rsidRDefault="007E5FBB" w:rsidP="007E5FBB">
      <w:pPr>
        <w:pStyle w:val="a8"/>
        <w:numPr>
          <w:ilvl w:val="0"/>
          <w:numId w:val="31"/>
        </w:numPr>
        <w:shd w:val="clear" w:color="auto" w:fill="FFFFFF"/>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Гулшанова С. Ф. Профилактика гнойно-воспалительных осложнений после резекции прямой кишки / С. Ф. Гулшанова, А. Р. Достиев, С. С. Исмоилов // Вестник Авиценны. — 2012 — № 1. — С. 743—745.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rPr>
        <w:t xml:space="preserve">Гюльмамедов Ф. И. </w:t>
      </w:r>
      <w:r w:rsidRPr="00CC1419">
        <w:rPr>
          <w:rFonts w:ascii="Times New Roman" w:hAnsi="Times New Roman" w:cs="Times New Roman"/>
          <w:sz w:val="28"/>
          <w:szCs w:val="28"/>
          <w:lang w:val="uk-UA"/>
        </w:rPr>
        <w:t>Выбор метода восстановления кишечной непроходимости после операции Гартмана / Ф. И. Гюльмамедов, Г. Е. Полунин, Е. Г. Макиенко // Український журнал хірургії. — 2009. — № 2. — С. 53.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 xml:space="preserve">Давыдов М. И. Заболеваемость злокачественными новообразованиями населения России и стран СНГ в 2006 г. / М. И. Давыдов, </w:t>
      </w:r>
      <w:r w:rsidRPr="00CC1419">
        <w:rPr>
          <w:rFonts w:ascii="Times New Roman" w:eastAsia="Times New Roman" w:hAnsi="Times New Roman" w:cs="Times New Roman"/>
          <w:sz w:val="28"/>
          <w:szCs w:val="28"/>
        </w:rPr>
        <w:lastRenderedPageBreak/>
        <w:t>Е. М. Аксель // Вестник РОНЦ им. Н. Н. Блохина РАМН. — 2008. — Т. 19, № 2 (прил. 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rPr>
        <w:t>Давыдов М. И. Эндоректальный анастомоз: предварительная оценка / М. И. </w:t>
      </w:r>
      <w:r w:rsidRPr="00CC1419">
        <w:rPr>
          <w:rFonts w:ascii="Times New Roman" w:hAnsi="Times New Roman" w:cs="Times New Roman"/>
          <w:sz w:val="28"/>
          <w:szCs w:val="28"/>
          <w:lang w:val="uk-UA"/>
        </w:rPr>
        <w:t>Д</w:t>
      </w:r>
      <w:r w:rsidRPr="00CC1419">
        <w:rPr>
          <w:rFonts w:ascii="Times New Roman" w:hAnsi="Times New Roman" w:cs="Times New Roman"/>
          <w:sz w:val="28"/>
          <w:szCs w:val="28"/>
        </w:rPr>
        <w:t xml:space="preserve">авыдов, Ю. Л. Шальков// </w:t>
      </w:r>
      <w:r w:rsidRPr="00CC1419">
        <w:rPr>
          <w:rFonts w:ascii="Times New Roman" w:hAnsi="Times New Roman" w:cs="Times New Roman"/>
          <w:sz w:val="28"/>
          <w:szCs w:val="28"/>
          <w:lang w:val="uk-UA"/>
        </w:rPr>
        <w:t>Харківська хірургічна школа.— 2006. — № 3. — С. 28—30.</w:t>
      </w:r>
    </w:p>
    <w:p w:rsidR="007E5FBB" w:rsidRPr="00CC1419" w:rsidRDefault="007E5FBB" w:rsidP="007E5FBB">
      <w:pPr>
        <w:pStyle w:val="af0"/>
        <w:numPr>
          <w:ilvl w:val="0"/>
          <w:numId w:val="31"/>
        </w:numPr>
        <w:tabs>
          <w:tab w:val="left" w:pos="567"/>
          <w:tab w:val="left" w:pos="1134"/>
          <w:tab w:val="left" w:pos="1450"/>
        </w:tabs>
        <w:spacing w:after="0" w:line="360" w:lineRule="auto"/>
        <w:ind w:left="0" w:firstLine="709"/>
        <w:jc w:val="both"/>
        <w:rPr>
          <w:rFonts w:ascii="Times New Roman" w:hAnsi="Times New Roman"/>
          <w:sz w:val="28"/>
          <w:szCs w:val="28"/>
        </w:rPr>
      </w:pPr>
      <w:r w:rsidRPr="00CC1419">
        <w:rPr>
          <w:rFonts w:ascii="Times New Roman" w:hAnsi="Times New Roman"/>
          <w:sz w:val="28"/>
          <w:szCs w:val="28"/>
        </w:rPr>
        <w:t>Даценко Б. М. Краткая история хирургического лечения рака прямой кишки, представленная в иллюстрациях, таблицах и комментариях/ Б. М.  Даценко, Д. А. Даценко,  Р. А. Хмызов. — Норильск: АПЕКС, 2014. — 55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Дацун А. І. Роль сорбційно-детоксикаційної та синглетно-кисневої терапії в оптиматизації лікування хворих на резектабельний рак прямої кишки / А. І. Дацун // </w:t>
      </w:r>
      <w:r w:rsidRPr="00CC1419">
        <w:rPr>
          <w:rFonts w:ascii="Times New Roman" w:hAnsi="Times New Roman" w:cs="Times New Roman"/>
          <w:sz w:val="28"/>
          <w:szCs w:val="28"/>
          <w:lang w:val="en-US"/>
        </w:rPr>
        <w:t>O</w:t>
      </w:r>
      <w:r w:rsidRPr="00CC1419">
        <w:rPr>
          <w:rFonts w:ascii="Times New Roman" w:hAnsi="Times New Roman" w:cs="Times New Roman"/>
          <w:sz w:val="28"/>
          <w:szCs w:val="28"/>
          <w:lang w:val="uk-UA"/>
        </w:rPr>
        <w:t>нкологія. — 2006.— Т. 8. — № 4. — С. 355—358.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Демин</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В.</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Н. Рациональные границы операций при раке ободочной и прямой кишок / В.</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Н.</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Демин. — М.: Медицина, 1964. — 205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Дубовой</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В.</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А. Пути улучшения функциональных результатов низких резекций пря</w:t>
      </w:r>
      <w:r w:rsidRPr="00CC1419">
        <w:rPr>
          <w:rFonts w:ascii="Times New Roman" w:hAnsi="Times New Roman" w:cs="Times New Roman"/>
          <w:sz w:val="28"/>
          <w:szCs w:val="28"/>
        </w:rPr>
        <w:softHyphen/>
        <w:t>мой кишки</w:t>
      </w:r>
      <w:r w:rsidRPr="00CC1419">
        <w:rPr>
          <w:rFonts w:ascii="Times New Roman" w:eastAsia="Times New Roman" w:hAnsi="Times New Roman" w:cs="Times New Roman"/>
          <w:sz w:val="28"/>
          <w:szCs w:val="28"/>
        </w:rPr>
        <w:t>: автореф. дис. на здобуття наук.ступеня д-ра мед. н.  /</w:t>
      </w:r>
      <w:r w:rsidRPr="00CC1419">
        <w:rPr>
          <w:rFonts w:ascii="Times New Roman" w:eastAsia="Times New Roman" w:hAnsi="Times New Roman" w:cs="Times New Roman"/>
          <w:sz w:val="28"/>
          <w:szCs w:val="28"/>
          <w:lang w:val="uk-UA"/>
        </w:rPr>
        <w:t xml:space="preserve"> В. А. Дубовой</w:t>
      </w:r>
      <w:r w:rsidRPr="00CC1419">
        <w:rPr>
          <w:rFonts w:ascii="Times New Roman" w:hAnsi="Times New Roman" w:cs="Times New Roman"/>
          <w:sz w:val="28"/>
          <w:szCs w:val="28"/>
        </w:rPr>
        <w:t>. — Киев, 2007. — 20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 xml:space="preserve">Ерко И. П. </w:t>
      </w:r>
      <w:r w:rsidRPr="00CC1419">
        <w:rPr>
          <w:rFonts w:ascii="Times New Roman" w:hAnsi="Times New Roman" w:cs="Times New Roman"/>
          <w:sz w:val="28"/>
          <w:szCs w:val="28"/>
        </w:rPr>
        <w:t>Низведение поперечно</w:t>
      </w:r>
      <w:r w:rsidRPr="00CC1419">
        <w:rPr>
          <w:rFonts w:ascii="Times New Roman" w:hAnsi="Times New Roman" w:cs="Times New Roman"/>
          <w:sz w:val="28"/>
          <w:szCs w:val="28"/>
          <w:lang w:val="uk-UA"/>
        </w:rPr>
        <w:t>-</w:t>
      </w:r>
      <w:r w:rsidRPr="00CC1419">
        <w:rPr>
          <w:rFonts w:ascii="Times New Roman" w:hAnsi="Times New Roman" w:cs="Times New Roman"/>
          <w:sz w:val="28"/>
          <w:szCs w:val="28"/>
        </w:rPr>
        <w:t xml:space="preserve">ободочной кишки через «окно» в брыжейке тонкой кишки (показания и варианты) </w:t>
      </w:r>
      <w:r w:rsidRPr="00CC1419">
        <w:rPr>
          <w:rFonts w:ascii="Times New Roman" w:hAnsi="Times New Roman" w:cs="Times New Roman"/>
          <w:sz w:val="28"/>
          <w:szCs w:val="28"/>
          <w:lang w:val="uk-UA"/>
        </w:rPr>
        <w:t>/ И.</w:t>
      </w:r>
      <w:r w:rsidRPr="00CC1419">
        <w:rPr>
          <w:rFonts w:ascii="Times New Roman" w:hAnsi="Times New Roman" w:cs="Times New Roman"/>
          <w:sz w:val="28"/>
          <w:szCs w:val="28"/>
        </w:rPr>
        <w:t xml:space="preserve"> П. Ерко, Г. Г. Бардаков, О. В. Матвейчук // </w:t>
      </w:r>
      <w:r w:rsidRPr="00CC1419">
        <w:rPr>
          <w:rFonts w:ascii="Times New Roman" w:hAnsi="Times New Roman" w:cs="Times New Roman"/>
          <w:sz w:val="28"/>
          <w:szCs w:val="28"/>
          <w:lang w:val="uk-UA"/>
        </w:rPr>
        <w:t>Харківська хірургічна школа.— 2006. —№ 3 (22). — С. 35—37.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rPr>
        <w:t xml:space="preserve">Ефетов В. М. Рецидивы рака прямой кишки / В. М. Ефетов, С. В. Ефетов, О. Н. Черипко // </w:t>
      </w:r>
      <w:r w:rsidRPr="00CC1419">
        <w:rPr>
          <w:rFonts w:ascii="Times New Roman" w:hAnsi="Times New Roman" w:cs="Times New Roman"/>
          <w:sz w:val="28"/>
          <w:szCs w:val="28"/>
          <w:lang w:val="en-US"/>
        </w:rPr>
        <w:t>O</w:t>
      </w:r>
      <w:r w:rsidRPr="00CC1419">
        <w:rPr>
          <w:rFonts w:ascii="Times New Roman" w:hAnsi="Times New Roman" w:cs="Times New Roman"/>
          <w:sz w:val="28"/>
          <w:szCs w:val="28"/>
          <w:lang w:val="uk-UA"/>
        </w:rPr>
        <w:t>нкология. — 2006. — Т.8. — № 2.— С. 176—180.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Жерлов Г. К. Резервуарные и сфинктеромоделирующие технологии в </w:t>
      </w:r>
      <w:hyperlink r:id="rId37" w:tgtFrame="_blank" w:history="1">
        <w:r w:rsidRPr="00CC1419">
          <w:rPr>
            <w:rStyle w:val="a7"/>
            <w:rFonts w:ascii="Times New Roman" w:eastAsia="Times New Roman" w:hAnsi="Times New Roman" w:cs="Times New Roman"/>
            <w:bCs/>
            <w:color w:val="auto"/>
            <w:sz w:val="28"/>
            <w:szCs w:val="28"/>
            <w:u w:val="none"/>
          </w:rPr>
          <w:t>хирургии</w:t>
        </w:r>
      </w:hyperlink>
      <w:r w:rsidRPr="00CC1419">
        <w:rPr>
          <w:rFonts w:ascii="Times New Roman" w:eastAsia="Times New Roman" w:hAnsi="Times New Roman" w:cs="Times New Roman"/>
          <w:sz w:val="28"/>
          <w:szCs w:val="28"/>
        </w:rPr>
        <w:t> рака прямой кишки / Г. К. Жерлов, С. Р. Баширов, Б. Лхагвабаяр //</w:t>
      </w:r>
      <w:hyperlink r:id="rId38" w:history="1">
        <w:r w:rsidRPr="00CC1419">
          <w:rPr>
            <w:rStyle w:val="a7"/>
            <w:rFonts w:ascii="Times New Roman" w:eastAsia="Times New Roman" w:hAnsi="Times New Roman" w:cs="Times New Roman"/>
            <w:color w:val="auto"/>
            <w:sz w:val="28"/>
            <w:szCs w:val="28"/>
            <w:u w:val="none"/>
          </w:rPr>
          <w:t>Хирургия. </w:t>
        </w:r>
      </w:hyperlink>
      <w:r w:rsidRPr="00CC1419">
        <w:rPr>
          <w:rFonts w:ascii="Times New Roman" w:eastAsia="Times New Roman" w:hAnsi="Times New Roman" w:cs="Times New Roman"/>
          <w:sz w:val="28"/>
          <w:szCs w:val="28"/>
        </w:rPr>
        <w:t>— 2006. — № 9. — С. 17—22.</w:t>
      </w:r>
    </w:p>
    <w:p w:rsidR="007E5FBB" w:rsidRPr="00CC1419" w:rsidRDefault="00E70C2F"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hyperlink r:id="rId39" w:history="1">
        <w:r w:rsidR="007E5FBB" w:rsidRPr="00CC1419">
          <w:rPr>
            <w:rStyle w:val="a7"/>
            <w:rFonts w:ascii="Times New Roman" w:eastAsia="Times New Roman" w:hAnsi="Times New Roman" w:cs="Times New Roman"/>
            <w:color w:val="auto"/>
            <w:sz w:val="28"/>
            <w:szCs w:val="28"/>
            <w:u w:val="none"/>
          </w:rPr>
          <w:t>Жерлов Г. К.</w:t>
        </w:r>
      </w:hyperlink>
      <w:r w:rsidR="007E5FBB" w:rsidRPr="00CC1419">
        <w:rPr>
          <w:rFonts w:ascii="Times New Roman" w:eastAsia="Times New Roman" w:hAnsi="Times New Roman" w:cs="Times New Roman"/>
          <w:sz w:val="28"/>
          <w:szCs w:val="28"/>
        </w:rPr>
        <w:t> Резервуарные и сфинктеромоделирующие технологии в </w:t>
      </w:r>
      <w:hyperlink r:id="rId40" w:tgtFrame="_blank" w:history="1">
        <w:r w:rsidR="007E5FBB" w:rsidRPr="00CC1419">
          <w:rPr>
            <w:rStyle w:val="a7"/>
            <w:rFonts w:ascii="Times New Roman" w:eastAsia="Times New Roman" w:hAnsi="Times New Roman" w:cs="Times New Roman"/>
            <w:bCs/>
            <w:color w:val="auto"/>
            <w:sz w:val="28"/>
            <w:szCs w:val="28"/>
            <w:u w:val="none"/>
          </w:rPr>
          <w:t>хирургии</w:t>
        </w:r>
      </w:hyperlink>
      <w:r w:rsidR="007E5FBB" w:rsidRPr="00CC1419">
        <w:rPr>
          <w:rFonts w:ascii="Times New Roman" w:eastAsia="Times New Roman" w:hAnsi="Times New Roman" w:cs="Times New Roman"/>
          <w:sz w:val="28"/>
          <w:szCs w:val="28"/>
        </w:rPr>
        <w:t> рака прямой кишки / Г. К. Жерлов, С. Р. Баширов. — Новосибирск, 2008. — 182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iCs/>
          <w:sz w:val="28"/>
          <w:szCs w:val="28"/>
        </w:rPr>
        <w:lastRenderedPageBreak/>
        <w:t xml:space="preserve">Заремба А. </w:t>
      </w:r>
      <w:r w:rsidRPr="00CC1419">
        <w:rPr>
          <w:rFonts w:ascii="Times New Roman" w:hAnsi="Times New Roman" w:cs="Times New Roman"/>
          <w:sz w:val="28"/>
          <w:szCs w:val="28"/>
        </w:rPr>
        <w:t>Оперативная проктология / А. Заремба.— Рига: Звайгине, 1982.— 216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Зильбер А. П. Этюды критической медицины / А. П. Зильбер. —Петрозаводск : Изд-во Петрозаводского университета, 1996. — Т. 2. — 342 с.</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Зитта Д. В. Применение программы оптимизации периоперационного ведения больных в плановой колоректальной хирургии / Д. В. Зитта, В. М. Субботин // Колопроктология.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2013.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 1 (43).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15</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18.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Кияшко О. Ю. Регіонарна внутрішньоартеріальна хіміотерапія нерезектабельного місцево-росповсюдженого раку прямої кишки </w:t>
      </w:r>
      <w:r w:rsidRPr="00CC1419">
        <w:rPr>
          <w:rFonts w:ascii="Times New Roman" w:eastAsia="Times New Roman" w:hAnsi="Times New Roman" w:cs="Times New Roman"/>
          <w:sz w:val="28"/>
          <w:szCs w:val="28"/>
          <w:lang w:val="uk-UA"/>
        </w:rPr>
        <w:t>: автореф. дис. на здобуття наук.ступеня канд. мед.н. / О. Ю. Кияшко.</w:t>
      </w:r>
      <w:r w:rsidRPr="00CC1419">
        <w:rPr>
          <w:rFonts w:ascii="Times New Roman" w:hAnsi="Times New Roman" w:cs="Times New Roman"/>
          <w:sz w:val="28"/>
          <w:szCs w:val="28"/>
          <w:lang w:val="uk-UA"/>
        </w:rPr>
        <w:t xml:space="preserve">—Донецьк. —2009. </w:t>
      </w:r>
      <w:r w:rsidRPr="00CC1419">
        <w:rPr>
          <w:rFonts w:ascii="Times New Roman" w:eastAsia="Times New Roman" w:hAnsi="Times New Roman" w:cs="Times New Roman"/>
          <w:sz w:val="28"/>
          <w:szCs w:val="28"/>
          <w:lang w:val="uk-UA"/>
        </w:rPr>
        <w:t>—</w:t>
      </w:r>
      <w:r w:rsidRPr="00CC1419">
        <w:rPr>
          <w:rFonts w:ascii="Times New Roman" w:hAnsi="Times New Roman" w:cs="Times New Roman"/>
          <w:sz w:val="28"/>
          <w:szCs w:val="28"/>
          <w:lang w:val="uk-UA"/>
        </w:rPr>
        <w:t xml:space="preserve"> 18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lang w:val="uk-UA"/>
        </w:rPr>
        <w:t xml:space="preserve">Клинико-морфологическая характеристика сегментарного поражения при язвенном колите / Г. И. Воробьев, И. Л. Халиф, Н. С. Малахова </w:t>
      </w:r>
      <w:r w:rsidRPr="00CC1419">
        <w:rPr>
          <w:rFonts w:ascii="Times New Roman" w:eastAsia="Times New Roman" w:hAnsi="Times New Roman" w:cs="Times New Roman"/>
          <w:sz w:val="28"/>
          <w:szCs w:val="28"/>
        </w:rPr>
        <w:t>[</w:t>
      </w:r>
      <w:r w:rsidRPr="00CC1419">
        <w:rPr>
          <w:rFonts w:ascii="Times New Roman" w:eastAsia="Times New Roman" w:hAnsi="Times New Roman" w:cs="Times New Roman"/>
          <w:sz w:val="28"/>
          <w:szCs w:val="28"/>
          <w:lang w:val="uk-UA"/>
        </w:rPr>
        <w:t xml:space="preserve">и </w:t>
      </w:r>
      <w:r w:rsidRPr="00CC1419">
        <w:rPr>
          <w:rFonts w:ascii="Times New Roman" w:eastAsia="Times New Roman" w:hAnsi="Times New Roman" w:cs="Times New Roman"/>
          <w:sz w:val="28"/>
          <w:szCs w:val="28"/>
        </w:rPr>
        <w:t>др.] // Клиническая медицина. — 2007. — Т. 85, № 1. — С. 44—47.</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Клиническая картина, тактика при синдроме включения толстой кишки после реконструктивно-восстановительных операций / А. В. Юданов, Р. В. Говорков, Л. Н. Кирилин [и др.]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1 (51)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125.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Кныш В. И. Рак ободочной и прямой кишки / В. И. Кныш. — М.: Медицина, 1997. — 303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Колесник А. П. Молекулярные маркеры прогрессирования колоректального рака / А. П. Колесник, И. Д. Паламарчук, А. М. Сидоренко </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O</w:t>
      </w:r>
      <w:r w:rsidRPr="00CC1419">
        <w:rPr>
          <w:rFonts w:ascii="Times New Roman" w:hAnsi="Times New Roman" w:cs="Times New Roman"/>
          <w:sz w:val="28"/>
          <w:szCs w:val="28"/>
          <w:lang w:val="uk-UA"/>
        </w:rPr>
        <w:t>нкология. — 2006. — Т.8. — № 1. — С. 13—17.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Коломоец А. В. Влияние вида нутритивной поддержки на функцию печени и её острофазовый ответ у больных с тяжёлым сепсисом / А. В. Коломоец // </w:t>
      </w:r>
      <w:r w:rsidRPr="00CC1419">
        <w:rPr>
          <w:rFonts w:ascii="Times New Roman" w:hAnsi="Times New Roman" w:cs="Times New Roman"/>
          <w:sz w:val="28"/>
          <w:szCs w:val="28"/>
          <w:lang w:val="uk-UA"/>
        </w:rPr>
        <w:t>Український журнал екстремальної медицини імені Г. О. Можаєва. —2007. — № 4. —С. 32—34.</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lastRenderedPageBreak/>
        <w:t xml:space="preserve">Комбинированное и комплексное лечение рака прямой кишки </w:t>
      </w:r>
      <w:r w:rsidRPr="00CC1419">
        <w:rPr>
          <w:rFonts w:ascii="Times New Roman" w:hAnsi="Times New Roman" w:cs="Times New Roman"/>
          <w:iCs/>
          <w:sz w:val="28"/>
          <w:szCs w:val="28"/>
        </w:rPr>
        <w:t>/ [В. И. Кныш, Г. В. Бондарь, М. А. Алиев, Ю. А. Барсуков]</w:t>
      </w:r>
      <w:r w:rsidRPr="00CC1419">
        <w:rPr>
          <w:rFonts w:ascii="Times New Roman" w:hAnsi="Times New Roman" w:cs="Times New Roman"/>
          <w:sz w:val="28"/>
          <w:szCs w:val="28"/>
        </w:rPr>
        <w:t>. — М.: Медицина, 1990. — 158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Комбинированное лечение рака прямой кишки / Г. В. Бондарь, Н. Г. Семикоз, В. Х. Башеев [и др.] // Матер. </w:t>
      </w:r>
      <w:r w:rsidRPr="00CC1419">
        <w:rPr>
          <w:rFonts w:ascii="Times New Roman" w:hAnsi="Times New Roman" w:cs="Times New Roman"/>
          <w:sz w:val="28"/>
          <w:szCs w:val="28"/>
          <w:lang w:val="en-US"/>
        </w:rPr>
        <w:t>IX</w:t>
      </w:r>
      <w:r w:rsidRPr="00CC1419">
        <w:rPr>
          <w:rFonts w:ascii="Times New Roman" w:hAnsi="Times New Roman" w:cs="Times New Roman"/>
          <w:sz w:val="28"/>
          <w:szCs w:val="28"/>
        </w:rPr>
        <w:t xml:space="preserve"> съезда онкологов Украины.—К.: 2006.— С. 129—130.</w:t>
      </w:r>
    </w:p>
    <w:p w:rsidR="007E5FBB" w:rsidRPr="00CC1419" w:rsidRDefault="007E5FBB" w:rsidP="007E5FBB">
      <w:pPr>
        <w:pStyle w:val="a8"/>
        <w:numPr>
          <w:ilvl w:val="0"/>
          <w:numId w:val="31"/>
        </w:numPr>
        <w:tabs>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hAnsi="Times New Roman"/>
          <w:sz w:val="28"/>
          <w:szCs w:val="28"/>
          <w:lang w:val="uk-UA"/>
        </w:rPr>
        <w:t>Комплексное лечение послеоперационного перитонита /В. В. Бойко, И. А. Криворучко, Ю. В. Иванова</w:t>
      </w:r>
      <w:r w:rsidRPr="00CC1419">
        <w:rPr>
          <w:rFonts w:ascii="Times New Roman" w:hAnsi="Times New Roman"/>
          <w:sz w:val="28"/>
          <w:szCs w:val="28"/>
        </w:rPr>
        <w:t>[</w:t>
      </w:r>
      <w:r w:rsidRPr="00CC1419">
        <w:rPr>
          <w:rFonts w:ascii="Times New Roman" w:hAnsi="Times New Roman"/>
          <w:sz w:val="28"/>
          <w:szCs w:val="28"/>
          <w:lang w:val="uk-UA"/>
        </w:rPr>
        <w:t>и др.</w:t>
      </w:r>
      <w:r w:rsidRPr="00CC1419">
        <w:rPr>
          <w:rFonts w:ascii="Times New Roman" w:hAnsi="Times New Roman"/>
          <w:sz w:val="28"/>
          <w:szCs w:val="28"/>
        </w:rPr>
        <w:t xml:space="preserve">] </w:t>
      </w:r>
      <w:r w:rsidRPr="00CC1419">
        <w:rPr>
          <w:rFonts w:ascii="Times New Roman" w:hAnsi="Times New Roman"/>
          <w:sz w:val="28"/>
          <w:szCs w:val="28"/>
          <w:lang w:val="uk-UA"/>
        </w:rPr>
        <w:t>//Харківська хірургічна школа</w:t>
      </w:r>
      <w:r w:rsidRPr="00CC1419">
        <w:rPr>
          <w:rFonts w:ascii="Times New Roman" w:hAnsi="Times New Roman"/>
          <w:sz w:val="28"/>
          <w:szCs w:val="28"/>
        </w:rPr>
        <w:t xml:space="preserve">. </w:t>
      </w:r>
      <w:r w:rsidRPr="00CC1419">
        <w:rPr>
          <w:rFonts w:ascii="Times New Roman" w:hAnsi="Times New Roman"/>
          <w:sz w:val="28"/>
          <w:szCs w:val="28"/>
          <w:lang w:val="uk-UA"/>
        </w:rPr>
        <w:t>— 2014. — № 1. — С. 29—34</w:t>
      </w:r>
      <w:r w:rsidRPr="00CC1419">
        <w:rPr>
          <w:rFonts w:ascii="Times New Roman" w:hAnsi="Times New Roman"/>
          <w:sz w:val="28"/>
          <w:szCs w:val="28"/>
        </w:rPr>
        <w: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bCs/>
          <w:sz w:val="28"/>
          <w:szCs w:val="28"/>
        </w:rPr>
      </w:pPr>
      <w:r w:rsidRPr="00CC1419">
        <w:rPr>
          <w:rFonts w:ascii="Times New Roman" w:hAnsi="Times New Roman" w:cs="Times New Roman"/>
          <w:bCs/>
          <w:sz w:val="28"/>
          <w:szCs w:val="28"/>
        </w:rPr>
        <w:t>Кузнецов Н. А. Методические аспекты нормоволемической гемодилюции / Н. А. Кузнецов, В. Е. Васильев, А. Е. Богданов //Гематология и трансфузиология. — 2006. — № 6. — С. 56—60.</w:t>
      </w:r>
    </w:p>
    <w:p w:rsidR="007E5FBB" w:rsidRPr="00CC1419" w:rsidRDefault="007E5FBB" w:rsidP="007E5FBB">
      <w:pPr>
        <w:pStyle w:val="a8"/>
        <w:numPr>
          <w:ilvl w:val="0"/>
          <w:numId w:val="31"/>
        </w:numPr>
        <w:tabs>
          <w:tab w:val="left" w:pos="567"/>
          <w:tab w:val="left" w:pos="1134"/>
        </w:tabs>
        <w:spacing w:after="0" w:line="360" w:lineRule="auto"/>
        <w:ind w:left="0" w:firstLine="709"/>
        <w:jc w:val="both"/>
        <w:rPr>
          <w:rFonts w:ascii="Times New Roman" w:hAnsi="Times New Roman" w:cs="Times New Roman"/>
          <w:sz w:val="28"/>
          <w:szCs w:val="28"/>
          <w:lang w:val="de-DE"/>
        </w:rPr>
      </w:pPr>
      <w:r w:rsidRPr="00CC1419">
        <w:rPr>
          <w:rFonts w:ascii="Times New Roman" w:hAnsi="Times New Roman" w:cs="Times New Roman"/>
          <w:sz w:val="28"/>
          <w:szCs w:val="28"/>
        </w:rPr>
        <w:t>Куликовский В.  Ф. Профилактика гнойно-воспалительных осложнений в колоректальной хирургии: материалы конференции колопроктологов</w:t>
      </w:r>
      <w:r w:rsidRPr="00CC1419">
        <w:rPr>
          <w:rFonts w:ascii="Times New Roman" w:hAnsi="Times New Roman" w:cs="Times New Roman"/>
          <w:sz w:val="28"/>
          <w:szCs w:val="28"/>
          <w:lang w:val="de-DE"/>
        </w:rPr>
        <w:t xml:space="preserve"> / </w:t>
      </w:r>
      <w:r w:rsidRPr="00CC1419">
        <w:rPr>
          <w:rFonts w:ascii="Times New Roman" w:hAnsi="Times New Roman" w:cs="Times New Roman"/>
          <w:sz w:val="28"/>
          <w:szCs w:val="28"/>
        </w:rPr>
        <w:t xml:space="preserve">В. Ф. Куликовский, </w:t>
      </w:r>
      <w:r w:rsidRPr="00CC1419">
        <w:rPr>
          <w:rFonts w:ascii="Times New Roman" w:hAnsi="Times New Roman" w:cs="Times New Roman"/>
          <w:sz w:val="28"/>
          <w:szCs w:val="28"/>
          <w:lang w:val="de-DE"/>
        </w:rPr>
        <w:t>A.</w:t>
      </w:r>
      <w:r w:rsidRPr="00CC1419">
        <w:rPr>
          <w:rFonts w:ascii="Times New Roman" w:hAnsi="Times New Roman" w:cs="Times New Roman"/>
          <w:sz w:val="28"/>
          <w:szCs w:val="28"/>
        </w:rPr>
        <w:t> </w:t>
      </w:r>
      <w:r w:rsidRPr="00CC1419">
        <w:rPr>
          <w:rFonts w:ascii="Times New Roman" w:hAnsi="Times New Roman" w:cs="Times New Roman"/>
          <w:sz w:val="28"/>
          <w:szCs w:val="28"/>
          <w:lang w:val="de-DE"/>
        </w:rPr>
        <w:t>C.</w:t>
      </w:r>
      <w:r w:rsidRPr="00CC1419">
        <w:rPr>
          <w:rFonts w:ascii="Times New Roman" w:hAnsi="Times New Roman" w:cs="Times New Roman"/>
          <w:sz w:val="28"/>
          <w:szCs w:val="28"/>
        </w:rPr>
        <w:t xml:space="preserve"> Рубанченко, Н. И. Белоусов. — Ростов н/Д, </w:t>
      </w:r>
      <w:r w:rsidRPr="00CC1419">
        <w:rPr>
          <w:rFonts w:ascii="Times New Roman" w:hAnsi="Times New Roman" w:cs="Times New Roman"/>
          <w:sz w:val="28"/>
          <w:szCs w:val="28"/>
          <w:lang w:val="de-DE"/>
        </w:rPr>
        <w:t xml:space="preserve">2011. </w:t>
      </w:r>
      <w:r w:rsidRPr="00CC1419">
        <w:rPr>
          <w:rFonts w:ascii="Times New Roman" w:hAnsi="Times New Roman" w:cs="Times New Roman"/>
          <w:sz w:val="28"/>
          <w:szCs w:val="28"/>
        </w:rPr>
        <w:t xml:space="preserve">—С. </w:t>
      </w:r>
      <w:r w:rsidRPr="00CC1419">
        <w:rPr>
          <w:rFonts w:ascii="Times New Roman" w:hAnsi="Times New Roman" w:cs="Times New Roman"/>
          <w:sz w:val="28"/>
          <w:szCs w:val="28"/>
          <w:lang w:val="de-DE"/>
        </w:rPr>
        <w:t>40</w:t>
      </w:r>
      <w:r w:rsidRPr="00CC1419">
        <w:rPr>
          <w:rFonts w:ascii="Times New Roman" w:hAnsi="Times New Roman" w:cs="Times New Roman"/>
          <w:sz w:val="28"/>
          <w:szCs w:val="28"/>
        </w:rPr>
        <w:t>—</w:t>
      </w:r>
      <w:r w:rsidRPr="00CC1419">
        <w:rPr>
          <w:rFonts w:ascii="Times New Roman" w:hAnsi="Times New Roman" w:cs="Times New Roman"/>
          <w:sz w:val="28"/>
          <w:szCs w:val="28"/>
          <w:lang w:val="de-DE"/>
        </w:rPr>
        <w:t>41.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Куцый А. С. Внутрибрюшная резекция: оценка несостоятельности анастомоза / А. С. Куцый, Ю. Л. Шальков // Харківська хірургічна школа.— 2006. — № 3 (22). — С. 55—56.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Литвинов О. А. Резервуарно-пластические операции в лечении рака средне- и нижнеампулярного отделов прямой кишки: автореф. дис. на здобуття наук.ступеня д-ра мед. н.  / О. А. Литвинов. — СПб, 2007. — 42 с.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Лікування обтураційної непрохідності товстої кишки пухлинного генезу / О. Є. Каніковський, С. І. Андросов, І. В. Павлик[та ін.] // Український журнал хірургії. — 2009. — № 5. — С. 103—106.</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Маркарьян Д. Р. Мультидисциплинарный подход к хирургическому лечению колоректального рака у больных старческого возраста: </w:t>
      </w:r>
      <w:r w:rsidRPr="00CC1419">
        <w:rPr>
          <w:rFonts w:ascii="Times New Roman" w:eastAsia="Times New Roman" w:hAnsi="Times New Roman" w:cs="Times New Roman"/>
          <w:sz w:val="28"/>
          <w:szCs w:val="28"/>
        </w:rPr>
        <w:t>автореф. дис. на соиск. уч. ст. канд. мед. н. / Д. Р. </w:t>
      </w:r>
      <w:r w:rsidRPr="00CC1419">
        <w:rPr>
          <w:rFonts w:ascii="Times New Roman" w:hAnsi="Times New Roman" w:cs="Times New Roman"/>
          <w:sz w:val="28"/>
          <w:szCs w:val="28"/>
        </w:rPr>
        <w:t xml:space="preserve">Маркарьян.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М., 2012.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24с.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lastRenderedPageBreak/>
        <w:t>Матвійчук О. Б. Оцінка ризику розвитку гнійно-септичних ускладнень у невідкладній хірургії тонкої та товстій кишок / О. Б. Матвійчук, А. Б. Зіменковський // Український журнал хірургії. — 2009. — № 2. — 95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Мелкоклеточный рак прямой кишки в сочетании с тубулярно</w:t>
      </w:r>
      <w:r w:rsidRPr="00CC1419">
        <w:rPr>
          <w:rFonts w:ascii="Times New Roman" w:eastAsia="Times New Roman" w:hAnsi="Times New Roman" w:cs="Times New Roman"/>
          <w:sz w:val="28"/>
          <w:szCs w:val="28"/>
          <w:lang w:val="uk-UA"/>
        </w:rPr>
        <w:t>-</w:t>
      </w:r>
      <w:r w:rsidRPr="00CC1419">
        <w:rPr>
          <w:rFonts w:ascii="Times New Roman" w:eastAsia="Times New Roman" w:hAnsi="Times New Roman" w:cs="Times New Roman"/>
          <w:sz w:val="28"/>
          <w:szCs w:val="28"/>
        </w:rPr>
        <w:t>ворсинчатой аденомой / Г.</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А.</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Хамидуллина, Л.</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Л.</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Капуллер, Е.</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Н.</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Середа [и др.] // </w:t>
      </w:r>
      <w:hyperlink r:id="rId41" w:history="1">
        <w:r w:rsidRPr="00CC1419">
          <w:rPr>
            <w:rStyle w:val="a7"/>
            <w:rFonts w:ascii="Times New Roman" w:eastAsia="Times New Roman" w:hAnsi="Times New Roman" w:cs="Times New Roman"/>
            <w:color w:val="auto"/>
            <w:sz w:val="28"/>
            <w:szCs w:val="28"/>
            <w:u w:val="none"/>
          </w:rPr>
          <w:t>Архив патологии</w:t>
        </w:r>
      </w:hyperlink>
      <w:r w:rsidRPr="00CC1419">
        <w:rPr>
          <w:rFonts w:ascii="Times New Roman" w:eastAsia="Times New Roman" w:hAnsi="Times New Roman" w:cs="Times New Roman"/>
          <w:sz w:val="28"/>
          <w:szCs w:val="28"/>
        </w:rPr>
        <w:t>. — 2006. — Т. 68, № 5. — С. 37—39.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Мельник В. М. Реконструктивно-восстано</w:t>
      </w:r>
      <w:r w:rsidRPr="00CC1419">
        <w:rPr>
          <w:rFonts w:ascii="Times New Roman" w:hAnsi="Times New Roman" w:cs="Times New Roman"/>
          <w:sz w:val="28"/>
          <w:szCs w:val="28"/>
        </w:rPr>
        <w:softHyphen/>
        <w:t xml:space="preserve">вительные операции при удалении функционально-активных отделов толстой кишки: </w:t>
      </w:r>
      <w:r w:rsidRPr="00CC1419">
        <w:rPr>
          <w:rFonts w:ascii="Times New Roman" w:eastAsia="Times New Roman" w:hAnsi="Times New Roman" w:cs="Times New Roman"/>
          <w:sz w:val="28"/>
          <w:szCs w:val="28"/>
        </w:rPr>
        <w:t xml:space="preserve">автореф. дис. на здобуття наук.ступеня д-ра мед. н. / В. М. Мельник. </w:t>
      </w:r>
      <w:r w:rsidRPr="00CC1419">
        <w:rPr>
          <w:rFonts w:ascii="Times New Roman" w:hAnsi="Times New Roman" w:cs="Times New Roman"/>
          <w:sz w:val="28"/>
          <w:szCs w:val="28"/>
        </w:rPr>
        <w:t>— Киев, 2008. — 40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Михайличенко Л. А. Колоректальный рак: новые возможности выявления (скрининга) / Л. А. Михайличенко // Харківська хірургічна школа.— 2006. — № 3. — С. 64—67.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Модифицированная операция Микулича / Г. В. Бондарь, В. Х. Башеев, Н. В. Бондаренко [и др.] // Харк</w:t>
      </w:r>
      <w:r w:rsidRPr="00CC1419">
        <w:rPr>
          <w:rFonts w:ascii="Times New Roman" w:hAnsi="Times New Roman" w:cs="Times New Roman"/>
          <w:sz w:val="28"/>
          <w:szCs w:val="28"/>
          <w:lang w:val="uk-UA"/>
        </w:rPr>
        <w:t>івська хірургічна школа — 2006. — № 3 (22). — С.12—14.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 xml:space="preserve">Наложение У-образного анастомоза при раке левой половины ободочной кишки, осложненном острой непроходимостью толстой кишки / И. П. Ерко, Г. Г. Бардаков, А. А. Молошок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Харківська хірургічна школа. — 2006. — № 3 (22). — С. 37—38.</w:t>
      </w:r>
    </w:p>
    <w:p w:rsidR="007E5FBB" w:rsidRPr="00CC1419" w:rsidRDefault="007E5FBB" w:rsidP="007E5FBB">
      <w:pPr>
        <w:pStyle w:val="a8"/>
        <w:numPr>
          <w:ilvl w:val="0"/>
          <w:numId w:val="31"/>
        </w:numPr>
        <w:tabs>
          <w:tab w:val="left" w:pos="567"/>
          <w:tab w:val="left" w:pos="1134"/>
          <w:tab w:val="left" w:pos="1310"/>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Наумов А. И. Выбор шовных материалов и сшивающих аппаратов в хирургии колоректального рака : тез.докл. III Всерос. конф. Колопроктологов [«Актуальные проблемы колопроктологии»] / А. И. Наумов, В. П. Сажин, С. С. Маскин. — Волгоград, 2007. — С. 47—49.</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Негативные аспекты лапароскопической хирургии / А. С. Балалыкин, А. Ю. Бирюков, Х. С. Муцуров [и др.] // Тезисы XIX Съезда Общества эндоскопических хирургов России.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Альманах Института хирургии им. А.В.Вишневского.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2016.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1.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427</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428.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Низкая передняя резекция прямой кишки / А.</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И.</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Абелевич, Д.</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В.</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Комаров, А.</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А.</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Ларин [и др.] // Хирургия. — 2008. — № 6. — С. 43—49.</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lastRenderedPageBreak/>
        <w:t xml:space="preserve">О сроках ликвидации кишечных стом / В. И. Есин, В. Ю. Халов, А. Ш. Юнусов, А. А. Бондаренко // Колопроктология.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2016.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109</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110.</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Обоснование целесообразности выполнения реконструктивного этапа после операций типа Гартмана в специализированном онкологическом учреждении стом / М. М. Халиков, И. Г. Гатауллин, Р. К. Шакиров, З. М. Тойчуев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1 (51)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123.</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Однорядный непрерывный шов в колоректальной хирургии/ М. В. Тимербулатов, А. А. Ибатуллин, Ф. М. Гайнутдинов [и др.] // Тезисы XII Съезда хирургов России.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Альманах Института хирургии им. А. В. Вишневского.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781.</w:t>
      </w:r>
    </w:p>
    <w:p w:rsidR="007E5FBB" w:rsidRPr="00CC1419" w:rsidRDefault="007E5FBB" w:rsidP="007E5FBB">
      <w:pPr>
        <w:pStyle w:val="a8"/>
        <w:numPr>
          <w:ilvl w:val="0"/>
          <w:numId w:val="31"/>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Онкопроктология : уч. пособие/ [Ю. В. Думанский, А. В. Борота, В. Х. Башеев и др.]. —  Донецк. — 2008. — 125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Операция Микулича в случаях осложненного рака ободочной кишки / Г. В. Бондарь, В. Х. Башеев, А. О</w:t>
      </w:r>
      <w:r w:rsidRPr="00CC1419">
        <w:rPr>
          <w:rFonts w:ascii="Times New Roman" w:hAnsi="Times New Roman" w:cs="Times New Roman"/>
          <w:sz w:val="28"/>
          <w:szCs w:val="28"/>
        </w:rPr>
        <w:t>. </w:t>
      </w:r>
      <w:r w:rsidRPr="00CC1419">
        <w:rPr>
          <w:rFonts w:ascii="Times New Roman" w:hAnsi="Times New Roman" w:cs="Times New Roman"/>
          <w:sz w:val="28"/>
          <w:szCs w:val="28"/>
          <w:lang w:val="uk-UA"/>
        </w:rPr>
        <w:t xml:space="preserve">Понсе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Український журнал хірургії. — 2009. — № 4. — С. 19.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Опыт применения ручной ассистенции при лапароскопических операциях на толстой кишке / Г. И. Воробьев, Ю. А. Шелыгин, С. А. Фролов [и др.] // Анналы хирургии — 2006. — </w:t>
      </w:r>
      <w:hyperlink r:id="rId42" w:history="1">
        <w:r w:rsidRPr="00CC1419">
          <w:rPr>
            <w:rStyle w:val="a7"/>
            <w:rFonts w:ascii="Times New Roman" w:eastAsia="Times New Roman" w:hAnsi="Times New Roman" w:cs="Times New Roman"/>
            <w:color w:val="auto"/>
            <w:sz w:val="28"/>
            <w:szCs w:val="28"/>
            <w:u w:val="none"/>
          </w:rPr>
          <w:t>№ 1. — С. 53—58</w:t>
        </w:r>
      </w:hyperlink>
      <w:r w:rsidRPr="00CC1419">
        <w:rPr>
          <w:rFonts w:ascii="Times New Roman" w:eastAsia="Times New Roman" w:hAnsi="Times New Roman" w:cs="Times New Roman"/>
          <w:sz w:val="28"/>
          <w:szCs w:val="28"/>
        </w:rPr>
        <w: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bCs/>
          <w:iCs/>
          <w:sz w:val="28"/>
          <w:szCs w:val="28"/>
        </w:rPr>
        <w:t xml:space="preserve">Опыт радикального лечения колоректального рака в Полтавском областном клиническом онкологическом диспансере / В. Н. Лукашенко, В. П. Баштан, Л. Л. Корнеева [и др.] // </w:t>
      </w:r>
      <w:r w:rsidRPr="00CC1419">
        <w:rPr>
          <w:rFonts w:ascii="Times New Roman" w:hAnsi="Times New Roman" w:cs="Times New Roman"/>
          <w:sz w:val="28"/>
          <w:szCs w:val="28"/>
          <w:lang w:val="uk-UA"/>
        </w:rPr>
        <w:t>Харківська хірургічна школа. — 2006. — № 3. — С. 60—63.</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Организационно-функциональная модель стационарной колопроктологической помощи / Ю. А. Шелыгин, В. Г. Зайцев, А. В. Бойков [и др.]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2012.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 1 (39).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3</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Особенности диагностики и лечения обтурационной непроходимости левой половины толстого кишечника / А. С. Трушин, </w:t>
      </w:r>
      <w:r w:rsidRPr="00CC1419">
        <w:rPr>
          <w:rFonts w:ascii="Times New Roman" w:hAnsi="Times New Roman" w:cs="Times New Roman"/>
          <w:sz w:val="28"/>
          <w:szCs w:val="28"/>
        </w:rPr>
        <w:lastRenderedPageBreak/>
        <w:t>А.</w:t>
      </w:r>
      <w:r w:rsidRPr="00CC1419">
        <w:rPr>
          <w:rFonts w:ascii="Times New Roman" w:hAnsi="Times New Roman" w:cs="Times New Roman"/>
          <w:b/>
          <w:sz w:val="28"/>
          <w:szCs w:val="28"/>
        </w:rPr>
        <w:t> </w:t>
      </w:r>
      <w:r w:rsidRPr="00CC1419">
        <w:rPr>
          <w:rFonts w:ascii="Times New Roman" w:hAnsi="Times New Roman" w:cs="Times New Roman"/>
          <w:sz w:val="28"/>
          <w:szCs w:val="28"/>
        </w:rPr>
        <w:t>И.</w:t>
      </w:r>
      <w:r w:rsidRPr="00CC1419">
        <w:rPr>
          <w:rFonts w:ascii="Times New Roman" w:hAnsi="Times New Roman" w:cs="Times New Roman"/>
          <w:b/>
          <w:sz w:val="28"/>
          <w:szCs w:val="28"/>
        </w:rPr>
        <w:t> </w:t>
      </w:r>
      <w:r w:rsidRPr="00CC1419">
        <w:rPr>
          <w:rFonts w:ascii="Times New Roman" w:hAnsi="Times New Roman" w:cs="Times New Roman"/>
          <w:sz w:val="28"/>
          <w:szCs w:val="28"/>
        </w:rPr>
        <w:t xml:space="preserve">Сероштанов, В. В. Комарчук [и др.] // </w:t>
      </w:r>
      <w:r w:rsidRPr="00CC1419">
        <w:rPr>
          <w:rFonts w:ascii="Times New Roman" w:hAnsi="Times New Roman" w:cs="Times New Roman"/>
          <w:sz w:val="28"/>
          <w:szCs w:val="28"/>
          <w:lang w:val="uk-UA"/>
        </w:rPr>
        <w:t xml:space="preserve">Харківська хірургічна школа — 2006. — № 3 (22). — </w:t>
      </w:r>
      <w:r w:rsidRPr="00CC1419">
        <w:rPr>
          <w:rFonts w:ascii="Times New Roman" w:hAnsi="Times New Roman" w:cs="Times New Roman"/>
          <w:sz w:val="28"/>
          <w:szCs w:val="28"/>
          <w:lang w:val="en-US"/>
        </w:rPr>
        <w:t>C</w:t>
      </w:r>
      <w:r w:rsidRPr="00CC1419">
        <w:rPr>
          <w:rFonts w:ascii="Times New Roman" w:hAnsi="Times New Roman" w:cs="Times New Roman"/>
          <w:sz w:val="28"/>
          <w:szCs w:val="28"/>
          <w:lang w:val="uk-UA"/>
        </w:rPr>
        <w:t>. 80—82.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Особенности клинического течения и хирургической тактики при острой толстокишечной непроходимости / И. В. Иоффе, Ю. А. Хунов, Н. А. Шор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Український журнал хірургії. — 2009. — № 5. — С. 97—101.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Павлов О. О. Діагностична значимість визначення інтрамукозного рН-середовища у пацієнтів з гострою кишковою непрохідністю / О. О. Павлов // Український журнал хірургії. — 2009. — № 3. — С. 110—112.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Первично</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восстановительная тактика хирургического лечения рака толстой кишки, осложненного полной кишечной непроходимостью / Г. В. Бондарь, В. Х. Башеев, Ю. И. Яковец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Український журнал хірургії. — 2009. — № 1. — С. 16.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Передняя резекция прямой кишки у пациентов пожилого и старческого возраста / Г. И. Воробьев, С. И. Севостьянов, Л. Ф. Подмаренкова [и др.] //</w:t>
      </w:r>
      <w:hyperlink r:id="rId43" w:history="1">
        <w:r w:rsidRPr="00CC1419">
          <w:rPr>
            <w:rStyle w:val="a7"/>
            <w:rFonts w:ascii="Times New Roman" w:eastAsia="Times New Roman" w:hAnsi="Times New Roman" w:cs="Times New Roman"/>
            <w:color w:val="auto"/>
            <w:sz w:val="28"/>
            <w:szCs w:val="28"/>
            <w:u w:val="none"/>
          </w:rPr>
          <w:t>Анналы хирургии</w:t>
        </w:r>
      </w:hyperlink>
      <w:r w:rsidRPr="00CC1419">
        <w:rPr>
          <w:rFonts w:ascii="Times New Roman" w:eastAsia="Times New Roman" w:hAnsi="Times New Roman" w:cs="Times New Roman"/>
          <w:sz w:val="28"/>
          <w:szCs w:val="28"/>
        </w:rPr>
        <w:t>. — 2007. — № 2. — С. 64—71.</w:t>
      </w:r>
    </w:p>
    <w:p w:rsidR="007E5FBB" w:rsidRPr="00CC1419" w:rsidRDefault="007E5FBB" w:rsidP="007E5FBB">
      <w:pPr>
        <w:pStyle w:val="a8"/>
        <w:numPr>
          <w:ilvl w:val="0"/>
          <w:numId w:val="31"/>
        </w:numPr>
        <w:tabs>
          <w:tab w:val="left" w:pos="0"/>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hAnsi="Times New Roman" w:cs="Times New Roman"/>
          <w:sz w:val="28"/>
          <w:szCs w:val="28"/>
        </w:rPr>
        <w:t>Переходов С. Н.</w:t>
      </w:r>
      <w:r w:rsidRPr="00CC1419">
        <w:t xml:space="preserve"> </w:t>
      </w:r>
      <w:r w:rsidRPr="00CC1419">
        <w:rPr>
          <w:rFonts w:ascii="Times New Roman" w:eastAsia="Times New Roman" w:hAnsi="Times New Roman" w:cs="Times New Roman"/>
          <w:sz w:val="28"/>
          <w:szCs w:val="28"/>
        </w:rPr>
        <w:t>Непосредственные результаты сфинктеро-сохраняющих операций у больных раком прямой кишки / С. Н. Переходов, Г. В. Лазарев, В. С. Татарин //</w:t>
      </w:r>
      <w:hyperlink r:id="rId44" w:history="1">
        <w:r w:rsidRPr="00CC1419">
          <w:rPr>
            <w:rStyle w:val="a7"/>
            <w:rFonts w:ascii="Times New Roman" w:eastAsia="Times New Roman" w:hAnsi="Times New Roman" w:cs="Times New Roman"/>
            <w:color w:val="auto"/>
            <w:sz w:val="28"/>
            <w:szCs w:val="28"/>
            <w:u w:val="none"/>
          </w:rPr>
          <w:t>Военно-медицинский журнал</w:t>
        </w:r>
      </w:hyperlink>
      <w:r w:rsidRPr="00CC1419">
        <w:rPr>
          <w:rFonts w:ascii="Times New Roman" w:eastAsia="Times New Roman" w:hAnsi="Times New Roman" w:cs="Times New Roman"/>
          <w:sz w:val="28"/>
          <w:szCs w:val="28"/>
        </w:rPr>
        <w:t>. — 2006. — Т. 327. — № 4. — С. 65—66.</w:t>
      </w:r>
    </w:p>
    <w:p w:rsidR="007E5FBB" w:rsidRPr="00CC1419" w:rsidRDefault="007E5FBB" w:rsidP="007E5FBB">
      <w:pPr>
        <w:pStyle w:val="a8"/>
        <w:numPr>
          <w:ilvl w:val="0"/>
          <w:numId w:val="31"/>
        </w:numPr>
        <w:tabs>
          <w:tab w:val="left" w:pos="0"/>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ItalicMT" w:hAnsi="Times New Roman" w:cs="Times New Roman"/>
          <w:iCs/>
          <w:sz w:val="28"/>
          <w:szCs w:val="28"/>
        </w:rPr>
        <w:t xml:space="preserve">Пойда А. И. </w:t>
      </w:r>
      <w:r w:rsidRPr="00CC1419">
        <w:rPr>
          <w:rFonts w:ascii="Times New Roman" w:eastAsia="TimesNewRomanPSMT" w:hAnsi="Times New Roman" w:cs="Times New Roman"/>
          <w:sz w:val="28"/>
          <w:szCs w:val="28"/>
        </w:rPr>
        <w:t xml:space="preserve">Реконструктивно-восстановительные операции в хирургии толстой кишки / А. И. Пойда // Здоров’я України.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2009.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 12/1.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С. 44</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45.</w:t>
      </w:r>
    </w:p>
    <w:p w:rsidR="007E5FBB" w:rsidRPr="00CC1419" w:rsidRDefault="007E5FBB" w:rsidP="007E5FBB">
      <w:pPr>
        <w:pStyle w:val="a8"/>
        <w:numPr>
          <w:ilvl w:val="0"/>
          <w:numId w:val="31"/>
        </w:numPr>
        <w:tabs>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MT" w:hAnsi="Times New Roman" w:cs="Times New Roman"/>
          <w:sz w:val="28"/>
          <w:szCs w:val="28"/>
        </w:rPr>
        <w:t xml:space="preserve">Пойда А. И. Восстановительные и реконструктивно-восстановительные операции на толстой кишке/ А. И. Пойда, В.М. Мельник. </w:t>
      </w:r>
      <w:r w:rsidRPr="00CC1419">
        <w:rPr>
          <w:rFonts w:ascii="Times New Roman" w:hAnsi="Times New Roman" w:cs="Times New Roman"/>
          <w:sz w:val="28"/>
          <w:szCs w:val="28"/>
        </w:rPr>
        <w:t xml:space="preserve">— </w:t>
      </w:r>
      <w:r w:rsidRPr="00CC1419">
        <w:rPr>
          <w:rFonts w:ascii="Times New Roman" w:eastAsia="TimesNewRomanPSMT" w:hAnsi="Times New Roman" w:cs="Times New Roman"/>
          <w:sz w:val="28"/>
          <w:szCs w:val="28"/>
        </w:rPr>
        <w:t xml:space="preserve">Киев : Изд. Центр «Украина», 2014.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467 с.</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Помазкин В. И. Результаты восстановительных операций при одноствольных колостомах / В. И. Помазкин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2016.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113</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114.</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lastRenderedPageBreak/>
        <w:t xml:space="preserve">Помазкин В. И. Факторы риска осложнений при восстановительных операциях на толстом кишечнике при одноствольных колостомах/ В. И. Помазкин // Колопроктология.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2016.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 3.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37</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42.</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Попов Д. Е. Факторы риска несостоятельности анастомозов у больных раком прямой кишки (обзор литературы) / Д. Е. Попов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2014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(48).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48</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56.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Превентивная трансверзопексия в комплексе хирургической реабилитации больных раком прямой кишки / Г. В. Бондарь, В. Х. Башеев, О. В. Совпель [и др.] // Клiнiчна анатомiя та оперативна хiрургiя. — 2008. — Т. 7, № 4. — С. 87—90.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Предоперационное химиолучевое лечение местно-распространенного рака прямой кишки / О. В. Корытов, А. Н. Яицкий,И. Н. Данилов [и др.] // Медицинский академический журнал. — 2007.— № 3,Т. 7. — С. 281—285.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hAnsi="Times New Roman" w:cs="Times New Roman"/>
          <w:sz w:val="28"/>
          <w:szCs w:val="28"/>
        </w:rPr>
        <w:t xml:space="preserve">Применение превентивных кишечных стом в хирургическом лечении рака прямой кишки /А. Е. Ем, С. В. Васильев, В. В. Григорян, Д. Е. Попов // Вопросы онкологии.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2007.</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 № 4.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484</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486.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Проблема оптимального выбора при формировании низких толстокишечных анастомозов / А.</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В.</w:t>
      </w:r>
      <w:r w:rsidRPr="00CC1419">
        <w:rPr>
          <w:rFonts w:ascii="Times New Roman" w:eastAsia="Times New Roman" w:hAnsi="Times New Roman" w:cs="Times New Roman"/>
          <w:sz w:val="28"/>
          <w:szCs w:val="28"/>
          <w:lang w:val="en-US"/>
        </w:rPr>
        <w:t> </w:t>
      </w:r>
      <w:hyperlink r:id="rId45" w:history="1">
        <w:r w:rsidRPr="00CC1419">
          <w:rPr>
            <w:rStyle w:val="a7"/>
            <w:rFonts w:ascii="Times New Roman" w:eastAsia="Times New Roman" w:hAnsi="Times New Roman" w:cs="Times New Roman"/>
            <w:color w:val="auto"/>
            <w:sz w:val="28"/>
            <w:szCs w:val="28"/>
            <w:u w:val="none"/>
          </w:rPr>
          <w:t>Богданов</w:t>
        </w:r>
      </w:hyperlink>
      <w:r w:rsidRPr="00CC1419">
        <w:rPr>
          <w:rFonts w:ascii="Times New Roman" w:eastAsia="Times New Roman" w:hAnsi="Times New Roman" w:cs="Times New Roman"/>
          <w:sz w:val="28"/>
          <w:szCs w:val="28"/>
        </w:rPr>
        <w:t>, С.</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А.</w:t>
      </w:r>
      <w:r w:rsidRPr="00CC1419">
        <w:rPr>
          <w:rFonts w:ascii="Times New Roman" w:eastAsia="Times New Roman" w:hAnsi="Times New Roman" w:cs="Times New Roman"/>
          <w:sz w:val="28"/>
          <w:szCs w:val="28"/>
          <w:lang w:val="en-US"/>
        </w:rPr>
        <w:t> </w:t>
      </w:r>
      <w:hyperlink r:id="rId46" w:history="1">
        <w:r w:rsidRPr="00CC1419">
          <w:rPr>
            <w:rStyle w:val="a7"/>
            <w:rFonts w:ascii="Times New Roman" w:eastAsia="Times New Roman" w:hAnsi="Times New Roman" w:cs="Times New Roman"/>
            <w:color w:val="auto"/>
            <w:sz w:val="28"/>
            <w:szCs w:val="28"/>
            <w:u w:val="none"/>
          </w:rPr>
          <w:t>Михайлова</w:t>
        </w:r>
      </w:hyperlink>
      <w:r w:rsidRPr="00CC1419">
        <w:rPr>
          <w:rFonts w:ascii="Times New Roman" w:eastAsia="Times New Roman" w:hAnsi="Times New Roman" w:cs="Times New Roman"/>
          <w:sz w:val="28"/>
          <w:szCs w:val="28"/>
        </w:rPr>
        <w:t>, А.</w:t>
      </w:r>
      <w:r w:rsidRPr="00CC1419">
        <w:rPr>
          <w:rFonts w:ascii="Times New Roman" w:eastAsia="Times New Roman" w:hAnsi="Times New Roman" w:cs="Times New Roman"/>
          <w:sz w:val="28"/>
          <w:szCs w:val="28"/>
          <w:lang w:val="en-US"/>
        </w:rPr>
        <w:t> </w:t>
      </w:r>
      <w:r w:rsidRPr="00CC1419">
        <w:rPr>
          <w:rFonts w:ascii="Times New Roman" w:eastAsia="Times New Roman" w:hAnsi="Times New Roman" w:cs="Times New Roman"/>
          <w:sz w:val="28"/>
          <w:szCs w:val="28"/>
        </w:rPr>
        <w:t>В.</w:t>
      </w:r>
      <w:r w:rsidRPr="00CC1419">
        <w:rPr>
          <w:rFonts w:ascii="Times New Roman" w:eastAsia="Times New Roman" w:hAnsi="Times New Roman" w:cs="Times New Roman"/>
          <w:sz w:val="28"/>
          <w:szCs w:val="28"/>
          <w:lang w:val="en-US"/>
        </w:rPr>
        <w:t> </w:t>
      </w:r>
      <w:hyperlink r:id="rId47" w:history="1">
        <w:r w:rsidRPr="00CC1419">
          <w:rPr>
            <w:rStyle w:val="a7"/>
            <w:rFonts w:ascii="Times New Roman" w:eastAsia="Times New Roman" w:hAnsi="Times New Roman" w:cs="Times New Roman"/>
            <w:color w:val="auto"/>
            <w:sz w:val="28"/>
            <w:szCs w:val="28"/>
            <w:u w:val="none"/>
          </w:rPr>
          <w:t>Комков [и др</w:t>
        </w:r>
      </w:hyperlink>
      <w:r w:rsidRPr="00CC1419">
        <w:rPr>
          <w:rStyle w:val="a7"/>
          <w:rFonts w:ascii="Times New Roman" w:eastAsia="Times New Roman" w:hAnsi="Times New Roman" w:cs="Times New Roman"/>
          <w:color w:val="auto"/>
          <w:sz w:val="28"/>
          <w:szCs w:val="28"/>
          <w:u w:val="none"/>
        </w:rPr>
        <w:t>.]</w:t>
      </w:r>
      <w:r w:rsidRPr="00CC1419">
        <w:rPr>
          <w:rFonts w:ascii="Times New Roman" w:eastAsia="Times New Roman" w:hAnsi="Times New Roman" w:cs="Times New Roman"/>
          <w:sz w:val="28"/>
          <w:szCs w:val="28"/>
        </w:rPr>
        <w:t> // Медицинская наука и образование Урала. — 2008. — № 5. — С. 37—40.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Профилактика несостоятельности анастомозов полых органов желудочно-кишечного тракта (экспериментальное исследование) / О. В. Галимов, А. Ж. Гильманов, В. О. Ханов [и др.] // Хирургия. Журнал им. Н. И. Пирогова. — 2008. — № 10. — С. 27—31.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Профилактика постколэктомического синдрома после колэктомии и предельно низкой передней резекции прямой кишки / М.</w:t>
      </w:r>
      <w:r w:rsidRPr="00CC1419">
        <w:rPr>
          <w:rFonts w:ascii="Times New Roman" w:hAnsi="Times New Roman" w:cs="Times New Roman"/>
          <w:sz w:val="28"/>
          <w:szCs w:val="28"/>
          <w:lang w:val="en-US"/>
        </w:rPr>
        <w:t> </w:t>
      </w:r>
      <w:r w:rsidRPr="00CC1419">
        <w:rPr>
          <w:rFonts w:ascii="Times New Roman" w:hAnsi="Times New Roman" w:cs="Times New Roman"/>
          <w:sz w:val="28"/>
          <w:szCs w:val="28"/>
        </w:rPr>
        <w:t>П.</w:t>
      </w:r>
      <w:r w:rsidRPr="00CC1419">
        <w:rPr>
          <w:rFonts w:ascii="Times New Roman" w:hAnsi="Times New Roman" w:cs="Times New Roman"/>
          <w:sz w:val="28"/>
          <w:szCs w:val="28"/>
          <w:lang w:val="en-US"/>
        </w:rPr>
        <w:t> </w:t>
      </w:r>
      <w:r w:rsidRPr="00CC1419">
        <w:rPr>
          <w:rFonts w:ascii="Times New Roman" w:hAnsi="Times New Roman" w:cs="Times New Roman"/>
          <w:sz w:val="28"/>
          <w:szCs w:val="28"/>
        </w:rPr>
        <w:t>Захараш, А.</w:t>
      </w:r>
      <w:r w:rsidRPr="00CC1419">
        <w:rPr>
          <w:rFonts w:ascii="Times New Roman" w:hAnsi="Times New Roman" w:cs="Times New Roman"/>
          <w:sz w:val="28"/>
          <w:szCs w:val="28"/>
          <w:lang w:val="en-US"/>
        </w:rPr>
        <w:t> </w:t>
      </w:r>
      <w:r w:rsidRPr="00CC1419">
        <w:rPr>
          <w:rFonts w:ascii="Times New Roman" w:hAnsi="Times New Roman" w:cs="Times New Roman"/>
          <w:sz w:val="28"/>
          <w:szCs w:val="28"/>
        </w:rPr>
        <w:t>И.</w:t>
      </w:r>
      <w:r w:rsidRPr="00CC1419">
        <w:rPr>
          <w:rFonts w:ascii="Times New Roman" w:hAnsi="Times New Roman" w:cs="Times New Roman"/>
          <w:sz w:val="28"/>
          <w:szCs w:val="28"/>
          <w:lang w:val="en-US"/>
        </w:rPr>
        <w:t> </w:t>
      </w:r>
      <w:r w:rsidRPr="00CC1419">
        <w:rPr>
          <w:rFonts w:ascii="Times New Roman" w:hAnsi="Times New Roman" w:cs="Times New Roman"/>
          <w:sz w:val="28"/>
          <w:szCs w:val="28"/>
        </w:rPr>
        <w:t>Пойда, В.</w:t>
      </w:r>
      <w:r w:rsidRPr="00CC1419">
        <w:rPr>
          <w:rFonts w:ascii="Times New Roman" w:hAnsi="Times New Roman" w:cs="Times New Roman"/>
          <w:sz w:val="28"/>
          <w:szCs w:val="28"/>
          <w:lang w:val="en-US"/>
        </w:rPr>
        <w:t> </w:t>
      </w:r>
      <w:r w:rsidRPr="00CC1419">
        <w:rPr>
          <w:rFonts w:ascii="Times New Roman" w:hAnsi="Times New Roman" w:cs="Times New Roman"/>
          <w:sz w:val="28"/>
          <w:szCs w:val="28"/>
        </w:rPr>
        <w:t>М.</w:t>
      </w:r>
      <w:r w:rsidRPr="00CC1419">
        <w:rPr>
          <w:rFonts w:ascii="Times New Roman" w:hAnsi="Times New Roman" w:cs="Times New Roman"/>
          <w:sz w:val="28"/>
          <w:szCs w:val="28"/>
          <w:lang w:val="en-US"/>
        </w:rPr>
        <w:t> </w:t>
      </w:r>
      <w:r w:rsidRPr="00CC1419">
        <w:rPr>
          <w:rFonts w:ascii="Times New Roman" w:hAnsi="Times New Roman" w:cs="Times New Roman"/>
          <w:sz w:val="28"/>
          <w:szCs w:val="28"/>
        </w:rPr>
        <w:t>Мельник [и др.] // Международный медицинский журнал. — 2006. — Т. 12, № 3. — С. 81—85.</w:t>
      </w:r>
    </w:p>
    <w:p w:rsidR="007E5FBB" w:rsidRPr="00CC1419" w:rsidRDefault="007E5FBB" w:rsidP="007E5FBB">
      <w:pPr>
        <w:pStyle w:val="a8"/>
        <w:numPr>
          <w:ilvl w:val="0"/>
          <w:numId w:val="31"/>
        </w:numPr>
        <w:tabs>
          <w:tab w:val="left" w:pos="567"/>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hAnsi="Times New Roman" w:cs="Times New Roman"/>
          <w:sz w:val="28"/>
          <w:szCs w:val="28"/>
          <w:lang w:val="uk-UA"/>
        </w:rPr>
        <w:lastRenderedPageBreak/>
        <w:t xml:space="preserve">Пути улучшения результатов реконструктивных операций на толстой кишке путем использования сшивающих аппаратов / В. В. Бойко, </w:t>
      </w:r>
      <w:r w:rsidRPr="00CC1419">
        <w:rPr>
          <w:rFonts w:ascii="Times New Roman" w:hAnsi="Times New Roman" w:cs="Times New Roman"/>
          <w:sz w:val="28"/>
          <w:szCs w:val="28"/>
        </w:rPr>
        <w:t>С. А. </w:t>
      </w:r>
      <w:r w:rsidRPr="00CC1419">
        <w:rPr>
          <w:rFonts w:ascii="Times New Roman" w:hAnsi="Times New Roman" w:cs="Times New Roman"/>
          <w:sz w:val="28"/>
          <w:szCs w:val="28"/>
          <w:lang w:val="uk-UA"/>
        </w:rPr>
        <w:t>Савви, В. </w:t>
      </w:r>
      <w:r w:rsidRPr="00CC1419">
        <w:rPr>
          <w:rFonts w:ascii="Times New Roman" w:hAnsi="Times New Roman" w:cs="Times New Roman"/>
          <w:sz w:val="28"/>
          <w:szCs w:val="28"/>
        </w:rPr>
        <w:t>Н. </w:t>
      </w:r>
      <w:r w:rsidRPr="00CC1419">
        <w:rPr>
          <w:rFonts w:ascii="Times New Roman" w:hAnsi="Times New Roman" w:cs="Times New Roman"/>
          <w:sz w:val="28"/>
          <w:szCs w:val="28"/>
          <w:lang w:val="uk-UA"/>
        </w:rPr>
        <w:t xml:space="preserve">Лыхман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Труды Крымского государственного медицинского университета им. С.</w:t>
      </w:r>
      <w:r w:rsidRPr="00CC1419">
        <w:rPr>
          <w:rFonts w:ascii="Times New Roman" w:hAnsi="Times New Roman" w:cs="Times New Roman"/>
          <w:sz w:val="28"/>
          <w:szCs w:val="28"/>
        </w:rPr>
        <w:t> </w:t>
      </w:r>
      <w:r w:rsidRPr="00CC1419">
        <w:rPr>
          <w:rFonts w:ascii="Times New Roman" w:hAnsi="Times New Roman" w:cs="Times New Roman"/>
          <w:sz w:val="28"/>
          <w:szCs w:val="28"/>
          <w:lang w:val="uk-UA"/>
        </w:rPr>
        <w:t>И. Георгиевского. — 2007. — Т.143, Ч.</w:t>
      </w:r>
      <w:r w:rsidRPr="00CC1419">
        <w:rPr>
          <w:rFonts w:ascii="Times New Roman" w:hAnsi="Times New Roman" w:cs="Times New Roman"/>
          <w:sz w:val="28"/>
          <w:szCs w:val="28"/>
          <w:lang w:val="en-US"/>
        </w:rPr>
        <w:t>V</w:t>
      </w:r>
      <w:r w:rsidRPr="00CC1419">
        <w:rPr>
          <w:rFonts w:ascii="Times New Roman" w:hAnsi="Times New Roman" w:cs="Times New Roman"/>
          <w:sz w:val="28"/>
          <w:szCs w:val="28"/>
        </w:rPr>
        <w:t>. — С.47—49.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Радзіховський А. П. Доцільність ентеральної корекції у пацієнтів з обтураційною непрохідністю кишкового тракту / А. П. </w:t>
      </w:r>
      <w:r w:rsidRPr="00CC1419">
        <w:rPr>
          <w:rFonts w:ascii="Times New Roman" w:hAnsi="Times New Roman" w:cs="Times New Roman"/>
          <w:sz w:val="28"/>
          <w:szCs w:val="28"/>
        </w:rPr>
        <w:t>Р</w:t>
      </w:r>
      <w:r w:rsidRPr="00CC1419">
        <w:rPr>
          <w:rFonts w:ascii="Times New Roman" w:hAnsi="Times New Roman" w:cs="Times New Roman"/>
          <w:sz w:val="28"/>
          <w:szCs w:val="28"/>
          <w:lang w:val="uk-UA"/>
        </w:rPr>
        <w:t>адзіховський, О. І</w:t>
      </w:r>
      <w:r w:rsidRPr="00CC1419">
        <w:rPr>
          <w:rFonts w:ascii="Times New Roman" w:hAnsi="Times New Roman" w:cs="Times New Roman"/>
          <w:sz w:val="28"/>
          <w:szCs w:val="28"/>
        </w:rPr>
        <w:t>.</w:t>
      </w:r>
      <w:r w:rsidRPr="00CC1419">
        <w:rPr>
          <w:rFonts w:ascii="Times New Roman" w:hAnsi="Times New Roman" w:cs="Times New Roman"/>
          <w:sz w:val="28"/>
          <w:szCs w:val="28"/>
          <w:lang w:val="en-US"/>
        </w:rPr>
        <w:t> </w:t>
      </w:r>
      <w:r w:rsidRPr="00CC1419">
        <w:rPr>
          <w:rFonts w:ascii="Times New Roman" w:hAnsi="Times New Roman" w:cs="Times New Roman"/>
          <w:sz w:val="28"/>
          <w:szCs w:val="28"/>
          <w:lang w:val="uk-UA"/>
        </w:rPr>
        <w:t>Мироненко, Ю. В. Риб’янець // Український журнал хірургії. — 2009. — № 5. — С. 145—148.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Раззадорин С. С. Неотложные хирургические вмешательства у больных с опухолями брюшной полости в условиях общехирургического отделения / С. С. Раззадорин, Р. Г. Романенко // Харківська хірургічна школа. — 2006. — № 3 (22). — С. 70—72.</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Ранняя диагностика колоректального рака / В. А. Солодский [и др.] // Врач.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2012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 12.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20</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23.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Результаты радикального хирургического лечения рака толстого кишечника / В. И. Ярынич, А. С. Чалый, А. Г. Гуцуляк</w:t>
      </w:r>
      <w:r w:rsidRPr="00CC1419">
        <w:rPr>
          <w:rFonts w:ascii="Times New Roman" w:hAnsi="Times New Roman" w:cs="Times New Roman"/>
          <w:sz w:val="28"/>
          <w:szCs w:val="28"/>
        </w:rPr>
        <w:t xml:space="preserve"> [и др.] </w:t>
      </w:r>
      <w:r w:rsidRPr="00CC1419">
        <w:rPr>
          <w:rFonts w:ascii="Times New Roman" w:hAnsi="Times New Roman" w:cs="Times New Roman"/>
          <w:sz w:val="28"/>
          <w:szCs w:val="28"/>
          <w:lang w:val="uk-UA"/>
        </w:rPr>
        <w:t>// Харківська хірургічна школа. — 2006. — № 3 (22). — С. 90—91.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Результаты хирургического лечения рака прямой кишки / Ю. А. Винник, А. С. Куцый, А. Е. Котенко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Харківська хірургічна школа</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uk-UA"/>
        </w:rPr>
        <w:t>— 2006. — № 3. — С. 20—21.</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Реконструктивно-восстановительные операции в условиях специализированного онкологического учреждения / И. Г. Гатауллин, М. М. Халиков, Р. К. Шакиров, З. М. Тойчуев // Колопроктология.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1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123.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Русин В. І. Лікування обструктивного раку ободової кишки з метастазами в печінку / В. І. Русин, С. М. Чобей // Український журнал хірургії. — 2009. — № 3. — С. 124—127.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lastRenderedPageBreak/>
        <w:t>Русин В. І. Об’єм хірургічного втручання при обструктивному раку ободової кишки в залежності від ступеня стенозування просвіту / В. І. Русин, С. М. Чобей // Український журнал хірургії. — 2009. — № 4. — С. 117—121.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Русин В. І.Окремі стандарти комплексного лікування раку ободової кишки / В. І. Русин, С. М. Чобей // Український журнал хірургії. — 2009. — № 5. — С. 148—153.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Рыжих</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А.</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Н. Атлас операций на прямой и толстой кишках / А.</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Н.</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Рыжих. — М., 1968. — 323 с.</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Современные аспекты профилактики осложнений после обструктивных резекций дистальных отделов толстой кишки/ В. С. Грошилин, М. И. Султанмурадов, А. Н. Московченко, Н. А. Петренко // Медицинские науки. Фундаментальные исследования.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2013.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9.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24</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27.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Современные методы лечения экстрасфинктерных прямокишечных свищей / Ф. И. Гюльмамедов, И. А. Плахотников, В. И. Шаламов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и др.</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Український журнал хірургії. — 2009. — № 5. — С. 72.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Сулима В. П. Анатомо-морфологічне та фізіологічне підгрунтя попередження постійних колостом / В. П. Сулима // Український журнал хірургії. — 2009. — № 5. — С. 153—156.</w:t>
      </w:r>
    </w:p>
    <w:p w:rsidR="007E5FBB" w:rsidRPr="00CC1419" w:rsidRDefault="007E5FBB" w:rsidP="007E5FBB">
      <w:pPr>
        <w:pStyle w:val="a8"/>
        <w:numPr>
          <w:ilvl w:val="0"/>
          <w:numId w:val="31"/>
        </w:numPr>
        <w:tabs>
          <w:tab w:val="left" w:pos="567"/>
          <w:tab w:val="left" w:pos="900"/>
          <w:tab w:val="left" w:pos="1080"/>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MT" w:hAnsi="Times New Roman" w:cs="Times New Roman"/>
          <w:sz w:val="28"/>
          <w:szCs w:val="28"/>
          <w:lang w:val="uk-UA"/>
        </w:rPr>
        <w:t xml:space="preserve">Суходоля А. І. </w:t>
      </w:r>
      <w:r w:rsidRPr="00CC1419">
        <w:rPr>
          <w:rFonts w:ascii="Times New Roman" w:eastAsia="TimesNewRomanPSMT" w:hAnsi="Times New Roman" w:cs="Times New Roman"/>
          <w:sz w:val="28"/>
          <w:szCs w:val="28"/>
        </w:rPr>
        <w:t>Діагностика ішемії товстокишкового трансплантату, який низводиться на промежину</w:t>
      </w:r>
      <w:r w:rsidRPr="00CC1419">
        <w:rPr>
          <w:rFonts w:ascii="Times New Roman" w:eastAsia="TimesNewRomanPSMT" w:hAnsi="Times New Roman" w:cs="Times New Roman"/>
          <w:sz w:val="28"/>
          <w:szCs w:val="28"/>
          <w:lang w:val="uk-UA"/>
        </w:rPr>
        <w:t xml:space="preserve"> / </w:t>
      </w:r>
      <w:r w:rsidRPr="00CC1419">
        <w:rPr>
          <w:rFonts w:ascii="Times New Roman" w:eastAsia="TimesNewRomanPS-ItalicMT" w:hAnsi="Times New Roman" w:cs="Times New Roman"/>
          <w:iCs/>
          <w:sz w:val="28"/>
          <w:szCs w:val="28"/>
        </w:rPr>
        <w:t>А. І. Суходоля, В. В. Керничний</w:t>
      </w:r>
      <w:r w:rsidRPr="00CC1419">
        <w:rPr>
          <w:rFonts w:ascii="Times New Roman" w:eastAsia="TimesNewRomanPS-ItalicMT" w:hAnsi="Times New Roman" w:cs="Times New Roman"/>
          <w:iCs/>
          <w:sz w:val="28"/>
          <w:szCs w:val="28"/>
          <w:lang w:val="uk-UA"/>
        </w:rPr>
        <w:t xml:space="preserve"> // </w:t>
      </w:r>
      <w:r w:rsidRPr="00CC1419">
        <w:rPr>
          <w:rFonts w:ascii="Times New Roman" w:eastAsia="TimesNewRomanPSMT" w:hAnsi="Times New Roman" w:cs="Times New Roman"/>
          <w:sz w:val="28"/>
          <w:szCs w:val="28"/>
        </w:rPr>
        <w:t xml:space="preserve">Харківська хірургічна школа. </w:t>
      </w:r>
      <w:r w:rsidRPr="00CC1419">
        <w:rPr>
          <w:rFonts w:ascii="Times New Roman" w:hAnsi="Times New Roman" w:cs="Times New Roman"/>
          <w:sz w:val="28"/>
          <w:szCs w:val="28"/>
        </w:rPr>
        <w:t xml:space="preserve">— </w:t>
      </w:r>
      <w:r w:rsidRPr="00CC1419">
        <w:rPr>
          <w:rFonts w:ascii="Times New Roman" w:eastAsia="TimesNewRomanPSMT" w:hAnsi="Times New Roman" w:cs="Times New Roman"/>
          <w:sz w:val="28"/>
          <w:szCs w:val="28"/>
        </w:rPr>
        <w:t xml:space="preserve">2011.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 3(48).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С. </w:t>
      </w:r>
      <w:r w:rsidRPr="00CC1419">
        <w:rPr>
          <w:rFonts w:ascii="Times New Roman" w:eastAsia="TimesNewRomanPSMT" w:hAnsi="Times New Roman" w:cs="Times New Roman"/>
          <w:sz w:val="28"/>
          <w:szCs w:val="28"/>
          <w:lang w:val="uk-UA"/>
        </w:rPr>
        <w:t>45</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lang w:val="uk-UA"/>
        </w:rPr>
        <w:t>48</w:t>
      </w:r>
      <w:r w:rsidRPr="00CC1419">
        <w:rPr>
          <w:rFonts w:ascii="Times New Roman" w:eastAsia="TimesNewRomanPSMT" w:hAnsi="Times New Roman" w:cs="Times New Roman"/>
          <w:sz w:val="28"/>
          <w:szCs w:val="28"/>
        </w:rPr>
        <w: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Терапія супроводу при лікуванні хворих з нерезектабельними місцевими рецидивами раку прямої кишки </w:t>
      </w:r>
      <w:r w:rsidRPr="00CC1419">
        <w:rPr>
          <w:rFonts w:ascii="Times New Roman" w:hAnsi="Times New Roman" w:cs="Times New Roman"/>
          <w:sz w:val="28"/>
          <w:szCs w:val="28"/>
        </w:rPr>
        <w:t>/ Б. В. </w:t>
      </w:r>
      <w:r w:rsidRPr="00CC1419">
        <w:rPr>
          <w:rFonts w:ascii="Times New Roman" w:hAnsi="Times New Roman" w:cs="Times New Roman"/>
          <w:sz w:val="28"/>
          <w:szCs w:val="28"/>
          <w:lang w:val="uk-UA"/>
        </w:rPr>
        <w:t xml:space="preserve">Сорокін, В. О. Чорний, О. Г. Югринов </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та ін.</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xml:space="preserve"> // </w:t>
      </w:r>
      <w:r w:rsidRPr="00CC1419">
        <w:rPr>
          <w:rFonts w:ascii="Times New Roman" w:hAnsi="Times New Roman" w:cs="Times New Roman"/>
          <w:sz w:val="28"/>
          <w:szCs w:val="28"/>
          <w:lang w:val="en-US"/>
        </w:rPr>
        <w:t>O</w:t>
      </w:r>
      <w:r w:rsidRPr="00CC1419">
        <w:rPr>
          <w:rFonts w:ascii="Times New Roman" w:hAnsi="Times New Roman" w:cs="Times New Roman"/>
          <w:sz w:val="28"/>
          <w:szCs w:val="28"/>
          <w:lang w:val="uk-UA"/>
        </w:rPr>
        <w:t>нкология. — 2007. — Т.9. — № 3. — С. 286—287.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lang w:val="uk-UA"/>
        </w:rPr>
        <w:t>Уиллис</w:t>
      </w:r>
      <w:r w:rsidRPr="00CC1419">
        <w:rPr>
          <w:rFonts w:ascii="Times New Roman" w:hAnsi="Times New Roman" w:cs="Times New Roman"/>
          <w:sz w:val="28"/>
          <w:szCs w:val="28"/>
          <w:lang w:val="en-US"/>
        </w:rPr>
        <w:t> </w:t>
      </w:r>
      <w:r w:rsidRPr="00CC1419">
        <w:rPr>
          <w:rFonts w:ascii="Times New Roman" w:hAnsi="Times New Roman" w:cs="Times New Roman"/>
          <w:sz w:val="28"/>
          <w:szCs w:val="28"/>
          <w:lang w:val="uk-UA"/>
        </w:rPr>
        <w:t>К.</w:t>
      </w:r>
      <w:r w:rsidRPr="00CC1419">
        <w:rPr>
          <w:rFonts w:ascii="Times New Roman" w:hAnsi="Times New Roman" w:cs="Times New Roman"/>
          <w:sz w:val="28"/>
          <w:szCs w:val="28"/>
          <w:lang w:val="en-US"/>
        </w:rPr>
        <w:t> </w:t>
      </w:r>
      <w:r w:rsidRPr="00CC1419">
        <w:rPr>
          <w:rFonts w:ascii="Times New Roman" w:hAnsi="Times New Roman" w:cs="Times New Roman"/>
          <w:sz w:val="28"/>
          <w:szCs w:val="28"/>
          <w:lang w:val="uk-UA"/>
        </w:rPr>
        <w:t xml:space="preserve">Р. Атлас тазовой хирургии </w:t>
      </w:r>
      <w:r w:rsidRPr="00CC1419">
        <w:rPr>
          <w:rFonts w:ascii="Times New Roman" w:hAnsi="Times New Roman" w:cs="Times New Roman"/>
          <w:sz w:val="28"/>
          <w:szCs w:val="28"/>
        </w:rPr>
        <w:t>/ К.Р. Уиллис ;</w:t>
      </w:r>
      <w:r w:rsidRPr="00CC1419">
        <w:rPr>
          <w:rFonts w:ascii="Times New Roman" w:hAnsi="Times New Roman" w:cs="Times New Roman"/>
          <w:sz w:val="28"/>
          <w:szCs w:val="28"/>
          <w:lang w:val="uk-UA"/>
        </w:rPr>
        <w:t xml:space="preserve">пер. с англ. — М.: Медицина. — 1999. — 528 с.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iCs/>
          <w:sz w:val="28"/>
          <w:szCs w:val="28"/>
        </w:rPr>
        <w:lastRenderedPageBreak/>
        <w:t xml:space="preserve">Федоров В. Д. </w:t>
      </w:r>
      <w:r w:rsidRPr="00CC1419">
        <w:rPr>
          <w:rFonts w:ascii="Times New Roman" w:hAnsi="Times New Roman" w:cs="Times New Roman"/>
          <w:sz w:val="28"/>
          <w:szCs w:val="28"/>
        </w:rPr>
        <w:t xml:space="preserve">Рак прямой кишки / В. Д. Федоров. — М.: Медицина, 1987. </w:t>
      </w:r>
      <w:r w:rsidRPr="00CC1419">
        <w:rPr>
          <w:rFonts w:ascii="Times New Roman" w:eastAsia="Times New Roman" w:hAnsi="Times New Roman" w:cs="Times New Roman"/>
          <w:sz w:val="28"/>
          <w:szCs w:val="28"/>
        </w:rPr>
        <w:t xml:space="preserve">— (2-е изд.). </w:t>
      </w:r>
      <w:r w:rsidRPr="00CC1419">
        <w:rPr>
          <w:rFonts w:ascii="Times New Roman" w:hAnsi="Times New Roman" w:cs="Times New Roman"/>
          <w:sz w:val="28"/>
          <w:szCs w:val="28"/>
        </w:rPr>
        <w:t>— 320 с.</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Халиков М. М. Обоснование оптимальных сроков реконструктивно-восстановительных операций у пациентов после обструктивных резекций по поводу осложненного колоректального рака / М. М. Халиков, И. Г. Гатауллин // Тезисы XII Съезда хирургов России.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Альманах Института хирургии им. А. В. Вишневского.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2015.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1071.</w:t>
      </w:r>
    </w:p>
    <w:p w:rsidR="007E5FBB" w:rsidRPr="00CC1419" w:rsidRDefault="007E5FBB" w:rsidP="007E5FBB">
      <w:pPr>
        <w:pStyle w:val="a8"/>
        <w:numPr>
          <w:ilvl w:val="0"/>
          <w:numId w:val="31"/>
        </w:numPr>
        <w:tabs>
          <w:tab w:val="left" w:pos="567"/>
          <w:tab w:val="left" w:pos="900"/>
          <w:tab w:val="left" w:pos="1080"/>
          <w:tab w:val="left" w:pos="1134"/>
        </w:tabs>
        <w:spacing w:after="0" w:line="360" w:lineRule="auto"/>
        <w:ind w:left="0" w:firstLine="709"/>
        <w:jc w:val="both"/>
        <w:rPr>
          <w:rFonts w:ascii="Times New Roman" w:hAnsi="Times New Roman" w:cs="Times New Roman"/>
          <w:sz w:val="28"/>
          <w:szCs w:val="28"/>
          <w:lang w:val="de-DE"/>
        </w:rPr>
      </w:pPr>
      <w:r w:rsidRPr="00CC1419">
        <w:rPr>
          <w:rFonts w:ascii="Times New Roman" w:hAnsi="Times New Roman"/>
          <w:sz w:val="28"/>
          <w:szCs w:val="28"/>
          <w:lang w:val="uk-UA"/>
        </w:rPr>
        <w:t>Харченко Є. В. Профілактика неспроможності товстокишкових анастомозів у хворих з підвищеним ризиком її розвитку</w:t>
      </w:r>
      <w:r w:rsidRPr="00CC1419">
        <w:rPr>
          <w:rFonts w:ascii="Times New Roman" w:eastAsia="Times New Roman" w:hAnsi="Times New Roman" w:cs="Times New Roman"/>
          <w:sz w:val="28"/>
          <w:szCs w:val="28"/>
          <w:lang w:val="uk-UA"/>
        </w:rPr>
        <w:t xml:space="preserve">: автореф. дис. на здобуття наук.ступеня канд. мед. н. спец. </w:t>
      </w:r>
      <w:r w:rsidRPr="00CC1419">
        <w:rPr>
          <w:rFonts w:ascii="Times New Roman" w:hAnsi="Times New Roman"/>
          <w:sz w:val="28"/>
          <w:szCs w:val="28"/>
          <w:lang w:val="de-DE"/>
        </w:rPr>
        <w:t xml:space="preserve">14.01.03 </w:t>
      </w:r>
      <w:r w:rsidRPr="00CC1419">
        <w:rPr>
          <w:rFonts w:ascii="Times New Roman" w:hAnsi="Times New Roman"/>
          <w:sz w:val="28"/>
          <w:szCs w:val="28"/>
          <w:lang w:val="uk-UA"/>
        </w:rPr>
        <w:t xml:space="preserve">«Хірургія» / Є. В. Харченко. </w:t>
      </w:r>
      <w:r w:rsidRPr="00CC1419">
        <w:rPr>
          <w:rFonts w:ascii="Times New Roman" w:hAnsi="Times New Roman" w:cs="Times New Roman"/>
          <w:sz w:val="28"/>
          <w:szCs w:val="28"/>
          <w:lang w:val="uk-UA"/>
        </w:rPr>
        <w:t>—</w:t>
      </w:r>
      <w:r w:rsidRPr="00CC1419">
        <w:rPr>
          <w:rFonts w:ascii="Times New Roman" w:hAnsi="Times New Roman"/>
          <w:sz w:val="28"/>
          <w:szCs w:val="28"/>
          <w:lang w:val="uk-UA"/>
        </w:rPr>
        <w:t xml:space="preserve"> Х., 2011. </w:t>
      </w:r>
      <w:r w:rsidRPr="00CC1419">
        <w:rPr>
          <w:rFonts w:ascii="Times New Roman" w:hAnsi="Times New Roman" w:cs="Times New Roman"/>
          <w:sz w:val="28"/>
          <w:szCs w:val="28"/>
          <w:lang w:val="uk-UA"/>
        </w:rPr>
        <w:t>— 23</w:t>
      </w:r>
      <w:r w:rsidRPr="00CC1419">
        <w:rPr>
          <w:rFonts w:ascii="Times New Roman" w:hAnsi="Times New Roman"/>
          <w:sz w:val="28"/>
          <w:szCs w:val="28"/>
          <w:lang w:val="uk-UA"/>
        </w:rPr>
        <w:t xml:space="preserve"> с.</w:t>
      </w:r>
    </w:p>
    <w:p w:rsidR="007E5FBB" w:rsidRPr="00CC1419" w:rsidRDefault="007E5FBB" w:rsidP="007E5FBB">
      <w:pPr>
        <w:pStyle w:val="a8"/>
        <w:numPr>
          <w:ilvl w:val="0"/>
          <w:numId w:val="31"/>
        </w:numPr>
        <w:tabs>
          <w:tab w:val="left" w:pos="567"/>
          <w:tab w:val="left" w:pos="900"/>
          <w:tab w:val="left" w:pos="1080"/>
          <w:tab w:val="left" w:pos="1134"/>
        </w:tabs>
        <w:spacing w:after="0" w:line="360" w:lineRule="auto"/>
        <w:ind w:left="0" w:firstLine="709"/>
        <w:jc w:val="both"/>
        <w:rPr>
          <w:rFonts w:ascii="Times New Roman" w:hAnsi="Times New Roman" w:cs="Times New Roman"/>
          <w:sz w:val="28"/>
          <w:szCs w:val="28"/>
          <w:lang w:val="de-DE"/>
        </w:rPr>
      </w:pPr>
      <w:r w:rsidRPr="00CC1419">
        <w:rPr>
          <w:rFonts w:ascii="Times New Roman" w:hAnsi="Times New Roman"/>
          <w:sz w:val="28"/>
          <w:szCs w:val="28"/>
        </w:rPr>
        <w:t xml:space="preserve">Хирургическая тактика при восстановительных операциях на толстой кишке </w:t>
      </w:r>
      <w:r w:rsidRPr="00CC1419">
        <w:rPr>
          <w:rFonts w:ascii="Times New Roman" w:hAnsi="Times New Roman"/>
          <w:sz w:val="28"/>
          <w:szCs w:val="28"/>
          <w:lang w:val="de-DE"/>
        </w:rPr>
        <w:t xml:space="preserve">/ </w:t>
      </w:r>
      <w:r w:rsidRPr="00CC1419">
        <w:rPr>
          <w:rFonts w:ascii="Times New Roman" w:hAnsi="Times New Roman"/>
          <w:sz w:val="28"/>
          <w:szCs w:val="28"/>
        </w:rPr>
        <w:t>М.</w:t>
      </w:r>
      <w:r w:rsidRPr="00CC1419">
        <w:rPr>
          <w:rFonts w:ascii="Times New Roman" w:hAnsi="Times New Roman"/>
          <w:sz w:val="28"/>
          <w:szCs w:val="28"/>
          <w:lang w:val="uk-UA"/>
        </w:rPr>
        <w:t> </w:t>
      </w:r>
      <w:r w:rsidRPr="00CC1419">
        <w:rPr>
          <w:rFonts w:ascii="Times New Roman" w:hAnsi="Times New Roman"/>
          <w:sz w:val="28"/>
          <w:szCs w:val="28"/>
        </w:rPr>
        <w:t>П.</w:t>
      </w:r>
      <w:r w:rsidRPr="00CC1419">
        <w:rPr>
          <w:rFonts w:ascii="Times New Roman" w:hAnsi="Times New Roman"/>
          <w:sz w:val="28"/>
          <w:szCs w:val="28"/>
          <w:lang w:val="uk-UA"/>
        </w:rPr>
        <w:t> </w:t>
      </w:r>
      <w:r w:rsidRPr="00CC1419">
        <w:rPr>
          <w:rFonts w:ascii="Times New Roman" w:hAnsi="Times New Roman"/>
          <w:sz w:val="28"/>
          <w:szCs w:val="28"/>
        </w:rPr>
        <w:t>Захараш, А.</w:t>
      </w:r>
      <w:r w:rsidRPr="00CC1419">
        <w:rPr>
          <w:rFonts w:ascii="Times New Roman" w:hAnsi="Times New Roman"/>
          <w:sz w:val="28"/>
          <w:szCs w:val="28"/>
          <w:lang w:val="uk-UA"/>
        </w:rPr>
        <w:t> </w:t>
      </w:r>
      <w:r w:rsidRPr="00CC1419">
        <w:rPr>
          <w:rFonts w:ascii="Times New Roman" w:hAnsi="Times New Roman"/>
          <w:sz w:val="28"/>
          <w:szCs w:val="28"/>
        </w:rPr>
        <w:t>И.</w:t>
      </w:r>
      <w:r w:rsidRPr="00CC1419">
        <w:rPr>
          <w:rFonts w:ascii="Times New Roman" w:hAnsi="Times New Roman"/>
          <w:sz w:val="28"/>
          <w:szCs w:val="28"/>
          <w:lang w:val="uk-UA"/>
        </w:rPr>
        <w:t> </w:t>
      </w:r>
      <w:r w:rsidRPr="00CC1419">
        <w:rPr>
          <w:rFonts w:ascii="Times New Roman" w:hAnsi="Times New Roman"/>
          <w:sz w:val="28"/>
          <w:szCs w:val="28"/>
        </w:rPr>
        <w:t>Пойда, В.</w:t>
      </w:r>
      <w:r w:rsidRPr="00CC1419">
        <w:rPr>
          <w:rFonts w:ascii="Times New Roman" w:hAnsi="Times New Roman"/>
          <w:sz w:val="28"/>
          <w:szCs w:val="28"/>
          <w:lang w:val="uk-UA"/>
        </w:rPr>
        <w:t> </w:t>
      </w:r>
      <w:r w:rsidRPr="00CC1419">
        <w:rPr>
          <w:rFonts w:ascii="Times New Roman" w:hAnsi="Times New Roman"/>
          <w:sz w:val="28"/>
          <w:szCs w:val="28"/>
        </w:rPr>
        <w:t>М.</w:t>
      </w:r>
      <w:r w:rsidRPr="00CC1419">
        <w:rPr>
          <w:rFonts w:ascii="Times New Roman" w:hAnsi="Times New Roman"/>
          <w:sz w:val="28"/>
          <w:szCs w:val="28"/>
          <w:lang w:val="uk-UA"/>
        </w:rPr>
        <w:t> </w:t>
      </w:r>
      <w:r w:rsidRPr="00CC1419">
        <w:rPr>
          <w:rFonts w:ascii="Times New Roman" w:hAnsi="Times New Roman"/>
          <w:sz w:val="28"/>
          <w:szCs w:val="28"/>
        </w:rPr>
        <w:t xml:space="preserve">Мельник [и др.] </w:t>
      </w:r>
      <w:r w:rsidRPr="00CC1419">
        <w:rPr>
          <w:rFonts w:ascii="Times New Roman" w:hAnsi="Times New Roman"/>
          <w:sz w:val="28"/>
          <w:szCs w:val="28"/>
          <w:lang w:val="de-DE"/>
        </w:rPr>
        <w:t xml:space="preserve">// </w:t>
      </w:r>
      <w:r w:rsidRPr="00CC1419">
        <w:rPr>
          <w:rFonts w:ascii="Times New Roman" w:hAnsi="Times New Roman"/>
          <w:sz w:val="28"/>
          <w:szCs w:val="28"/>
        </w:rPr>
        <w:t xml:space="preserve">Хирургия. </w:t>
      </w:r>
      <w:r w:rsidRPr="00CC1419">
        <w:rPr>
          <w:rFonts w:ascii="Times New Roman" w:hAnsi="Times New Roman" w:cs="Times New Roman"/>
          <w:sz w:val="28"/>
          <w:szCs w:val="28"/>
        </w:rPr>
        <w:t>—</w:t>
      </w:r>
      <w:r w:rsidRPr="00CC1419">
        <w:rPr>
          <w:rFonts w:ascii="Times New Roman" w:hAnsi="Times New Roman"/>
          <w:sz w:val="28"/>
          <w:szCs w:val="28"/>
          <w:lang w:val="de-DE"/>
        </w:rPr>
        <w:t xml:space="preserve"> 2006. </w:t>
      </w:r>
      <w:r w:rsidRPr="00CC1419">
        <w:rPr>
          <w:rFonts w:ascii="Times New Roman" w:hAnsi="Times New Roman" w:cs="Times New Roman"/>
          <w:sz w:val="28"/>
          <w:szCs w:val="28"/>
        </w:rPr>
        <w:t>—</w:t>
      </w:r>
      <w:r w:rsidRPr="00CC1419">
        <w:rPr>
          <w:rFonts w:ascii="Times New Roman" w:hAnsi="Times New Roman"/>
          <w:sz w:val="28"/>
          <w:szCs w:val="28"/>
          <w:lang w:val="de-DE"/>
        </w:rPr>
        <w:t xml:space="preserve"> № 7. </w:t>
      </w:r>
      <w:r w:rsidRPr="00CC1419">
        <w:rPr>
          <w:rFonts w:ascii="Times New Roman" w:hAnsi="Times New Roman" w:cs="Times New Roman"/>
          <w:sz w:val="28"/>
          <w:szCs w:val="28"/>
        </w:rPr>
        <w:t xml:space="preserve">— </w:t>
      </w:r>
      <w:r w:rsidRPr="00CC1419">
        <w:rPr>
          <w:rFonts w:ascii="Times New Roman" w:hAnsi="Times New Roman"/>
          <w:sz w:val="28"/>
          <w:szCs w:val="28"/>
        </w:rPr>
        <w:t xml:space="preserve">С. </w:t>
      </w:r>
      <w:r w:rsidRPr="00CC1419">
        <w:rPr>
          <w:rFonts w:ascii="Times New Roman" w:hAnsi="Times New Roman"/>
          <w:sz w:val="28"/>
          <w:szCs w:val="28"/>
          <w:lang w:val="de-DE"/>
        </w:rPr>
        <w:t>51</w:t>
      </w:r>
      <w:r w:rsidRPr="00CC1419">
        <w:rPr>
          <w:rFonts w:ascii="Times New Roman" w:hAnsi="Times New Roman" w:cs="Times New Roman"/>
          <w:sz w:val="28"/>
          <w:szCs w:val="28"/>
        </w:rPr>
        <w:t>—</w:t>
      </w:r>
      <w:r w:rsidRPr="00CC1419">
        <w:rPr>
          <w:rFonts w:ascii="Times New Roman" w:hAnsi="Times New Roman"/>
          <w:sz w:val="28"/>
          <w:szCs w:val="28"/>
          <w:lang w:val="de-DE"/>
        </w:rPr>
        <w:t>55.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 xml:space="preserve">Хожаев А. А. Тотальная мезоректумэктомия в органосохраняющей хирургии рака прямой кишки (Экспериментально-клиническое исследование) / А. А. Хожаев // Российский журнал </w:t>
      </w:r>
      <w:hyperlink r:id="rId48" w:tgtFrame="_blank" w:history="1">
        <w:r w:rsidRPr="00CC1419">
          <w:rPr>
            <w:rStyle w:val="a7"/>
            <w:rFonts w:ascii="Times New Roman" w:eastAsia="Times New Roman" w:hAnsi="Times New Roman" w:cs="Times New Roman"/>
            <w:bCs/>
            <w:color w:val="auto"/>
            <w:sz w:val="28"/>
            <w:szCs w:val="28"/>
            <w:u w:val="none"/>
          </w:rPr>
          <w:t>гастроэнтерологии</w:t>
        </w:r>
      </w:hyperlink>
      <w:r w:rsidRPr="00CC1419">
        <w:rPr>
          <w:rFonts w:ascii="Times New Roman" w:eastAsia="Times New Roman" w:hAnsi="Times New Roman" w:cs="Times New Roman"/>
          <w:sz w:val="28"/>
          <w:szCs w:val="28"/>
        </w:rPr>
        <w:t>, гепатологии, колопроктологии. — 2008. — № 1. — С. 52—55.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rPr>
        <w:t xml:space="preserve">Холдин С. А. Злокачественные новообразования прямой кишки / С. А. Холдин. </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rPr>
        <w:t>Л. :Медгиз, 1955. — 360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Холдин С. А. Новообразования прямой и сигмовидной кишок / С. А. Холдин. — Л. : Медицина, 1977. — 410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Хубезов Д. А. Лапароскопическая передняя резекция прямой кишки при раке / Д. А. Хубезов, К. В. Пучков // Эндоскопическая хирургия. — 2007. — № 2. — С. 31—36.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Чеботарьова Т. І. Сучасні підходи до променевого лікування хворих на рак прямої кишки / Т. І. Чеботарьова, Г. П. Олійниченко, </w:t>
      </w:r>
      <w:r w:rsidRPr="00CC1419">
        <w:rPr>
          <w:rFonts w:ascii="Times New Roman" w:hAnsi="Times New Roman" w:cs="Times New Roman"/>
          <w:sz w:val="28"/>
          <w:szCs w:val="28"/>
          <w:lang w:val="uk-UA"/>
        </w:rPr>
        <w:lastRenderedPageBreak/>
        <w:t>Т. М. Валевахіна // Харківська хірургічна школа. — 2006. — № 3 (22). — С. 82—83.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uk-UA"/>
        </w:rPr>
        <w:t xml:space="preserve">Чехун В. Ф. База даних “Особливості функціонального онкогеному” як основа сучасної діагностики і лікування хворих зі злоякісними пухлинами. Повідомлення 1 / В. Ф. Чехун, Л. Г. Бучинська, Н. М. Глущенко // </w:t>
      </w:r>
      <w:r w:rsidRPr="00CC1419">
        <w:rPr>
          <w:rFonts w:ascii="Times New Roman" w:hAnsi="Times New Roman" w:cs="Times New Roman"/>
          <w:sz w:val="28"/>
          <w:szCs w:val="28"/>
          <w:lang w:val="en-US"/>
        </w:rPr>
        <w:t>O</w:t>
      </w:r>
      <w:r w:rsidRPr="00CC1419">
        <w:rPr>
          <w:rFonts w:ascii="Times New Roman" w:hAnsi="Times New Roman" w:cs="Times New Roman"/>
          <w:sz w:val="28"/>
          <w:szCs w:val="28"/>
          <w:lang w:val="uk-UA"/>
        </w:rPr>
        <w:t>нкологія. — 2009. — Т. 11. — № 1. — С. 55—58.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iCs/>
          <w:sz w:val="28"/>
          <w:szCs w:val="28"/>
        </w:rPr>
        <w:t>Чиссов</w:t>
      </w:r>
      <w:r w:rsidRPr="00CC1419">
        <w:rPr>
          <w:rFonts w:ascii="Times New Roman" w:hAnsi="Times New Roman" w:cs="Times New Roman"/>
          <w:iCs/>
          <w:sz w:val="28"/>
          <w:szCs w:val="28"/>
          <w:lang w:val="uk-UA"/>
        </w:rPr>
        <w:t> </w:t>
      </w:r>
      <w:r w:rsidRPr="00CC1419">
        <w:rPr>
          <w:rFonts w:ascii="Times New Roman" w:hAnsi="Times New Roman" w:cs="Times New Roman"/>
          <w:iCs/>
          <w:sz w:val="28"/>
          <w:szCs w:val="28"/>
        </w:rPr>
        <w:t>В.</w:t>
      </w:r>
      <w:r w:rsidRPr="00CC1419">
        <w:rPr>
          <w:rFonts w:ascii="Times New Roman" w:hAnsi="Times New Roman" w:cs="Times New Roman"/>
          <w:iCs/>
          <w:sz w:val="28"/>
          <w:szCs w:val="28"/>
          <w:lang w:val="uk-UA"/>
        </w:rPr>
        <w:t> </w:t>
      </w:r>
      <w:r w:rsidRPr="00CC1419">
        <w:rPr>
          <w:rFonts w:ascii="Times New Roman" w:hAnsi="Times New Roman" w:cs="Times New Roman"/>
          <w:iCs/>
          <w:sz w:val="28"/>
          <w:szCs w:val="28"/>
        </w:rPr>
        <w:t xml:space="preserve">И. </w:t>
      </w:r>
      <w:r w:rsidRPr="00CC1419">
        <w:rPr>
          <w:rFonts w:ascii="Times New Roman" w:hAnsi="Times New Roman" w:cs="Times New Roman"/>
          <w:sz w:val="28"/>
          <w:szCs w:val="28"/>
        </w:rPr>
        <w:t>Избранные лекции по клинической онкологии</w:t>
      </w:r>
      <w:r w:rsidRPr="00CC1419">
        <w:rPr>
          <w:rFonts w:ascii="Times New Roman" w:hAnsi="Times New Roman" w:cs="Times New Roman"/>
          <w:sz w:val="28"/>
          <w:szCs w:val="28"/>
          <w:lang w:val="uk-UA"/>
        </w:rPr>
        <w:t xml:space="preserve"> / В. И. Чиссов, С. Л. Дарьялова</w:t>
      </w:r>
      <w:r w:rsidRPr="00CC1419">
        <w:rPr>
          <w:rFonts w:ascii="Times New Roman" w:hAnsi="Times New Roman" w:cs="Times New Roman"/>
          <w:sz w:val="28"/>
          <w:szCs w:val="28"/>
        </w:rPr>
        <w:t>. — М., 2000. — 736 с.</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Шалимов</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А.</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 xml:space="preserve">А. Хирургия кишечника </w:t>
      </w:r>
      <w:r w:rsidRPr="00CC1419">
        <w:rPr>
          <w:rFonts w:ascii="Times New Roman" w:hAnsi="Times New Roman" w:cs="Times New Roman"/>
          <w:sz w:val="28"/>
          <w:szCs w:val="28"/>
          <w:lang w:val="uk-UA"/>
        </w:rPr>
        <w:t xml:space="preserve">/ А. А. Шалимов, В. Ф. Саенко. </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uk-UA"/>
        </w:rPr>
        <w:t xml:space="preserve">К. : </w:t>
      </w:r>
      <w:r w:rsidRPr="00CC1419">
        <w:rPr>
          <w:rFonts w:ascii="Times New Roman" w:hAnsi="Times New Roman" w:cs="Times New Roman"/>
          <w:sz w:val="28"/>
          <w:szCs w:val="28"/>
        </w:rPr>
        <w:t>Здоровье</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rPr>
        <w:t>1977. — 248 с.</w:t>
      </w:r>
    </w:p>
    <w:p w:rsidR="007E5FBB" w:rsidRPr="00CC1419" w:rsidRDefault="007E5FBB" w:rsidP="007E5FBB">
      <w:pPr>
        <w:pStyle w:val="a8"/>
        <w:numPr>
          <w:ilvl w:val="0"/>
          <w:numId w:val="31"/>
        </w:numPr>
        <w:tabs>
          <w:tab w:val="left" w:pos="567"/>
          <w:tab w:val="left" w:pos="900"/>
          <w:tab w:val="left" w:pos="1080"/>
          <w:tab w:val="left" w:pos="1134"/>
        </w:tabs>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C1419">
        <w:rPr>
          <w:rFonts w:ascii="Times New Roman" w:eastAsia="TimesNewRomanPS-ItalicMT" w:hAnsi="Times New Roman" w:cs="Times New Roman"/>
          <w:iCs/>
          <w:sz w:val="28"/>
          <w:szCs w:val="28"/>
        </w:rPr>
        <w:t>Шапошников</w:t>
      </w:r>
      <w:r w:rsidRPr="00CC1419">
        <w:rPr>
          <w:rFonts w:ascii="Times New Roman" w:eastAsia="TimesNewRomanPS-ItalicMT" w:hAnsi="Times New Roman" w:cs="Times New Roman"/>
          <w:iCs/>
          <w:sz w:val="28"/>
          <w:szCs w:val="28"/>
          <w:lang w:val="uk-UA"/>
        </w:rPr>
        <w:t xml:space="preserve"> В. И. </w:t>
      </w:r>
      <w:r w:rsidRPr="00CC1419">
        <w:rPr>
          <w:rFonts w:ascii="Times New Roman" w:eastAsia="TimesNewRomanPSMT" w:hAnsi="Times New Roman" w:cs="Times New Roman"/>
          <w:sz w:val="28"/>
          <w:szCs w:val="28"/>
        </w:rPr>
        <w:t xml:space="preserve">Технические погрешности при наложении концевых колостом </w:t>
      </w:r>
      <w:r w:rsidRPr="00CC1419">
        <w:rPr>
          <w:rFonts w:ascii="Times New Roman" w:eastAsia="TimesNewRomanPSMT" w:hAnsi="Times New Roman" w:cs="Times New Roman"/>
          <w:sz w:val="28"/>
          <w:szCs w:val="28"/>
          <w:lang w:val="uk-UA"/>
        </w:rPr>
        <w:t xml:space="preserve">/ </w:t>
      </w:r>
      <w:r w:rsidRPr="00CC1419">
        <w:rPr>
          <w:rFonts w:ascii="Times New Roman" w:eastAsia="TimesNewRomanPS-ItalicMT" w:hAnsi="Times New Roman" w:cs="Times New Roman"/>
          <w:iCs/>
          <w:sz w:val="28"/>
          <w:szCs w:val="28"/>
        </w:rPr>
        <w:t>В.</w:t>
      </w:r>
      <w:r w:rsidRPr="00CC1419">
        <w:rPr>
          <w:rFonts w:ascii="Times New Roman" w:eastAsia="TimesNewRomanPS-ItalicMT" w:hAnsi="Times New Roman" w:cs="Times New Roman"/>
          <w:iCs/>
          <w:sz w:val="28"/>
          <w:szCs w:val="28"/>
          <w:lang w:val="uk-UA"/>
        </w:rPr>
        <w:t> </w:t>
      </w:r>
      <w:r w:rsidRPr="00CC1419">
        <w:rPr>
          <w:rFonts w:ascii="Times New Roman" w:eastAsia="TimesNewRomanPS-ItalicMT" w:hAnsi="Times New Roman" w:cs="Times New Roman"/>
          <w:iCs/>
          <w:sz w:val="28"/>
          <w:szCs w:val="28"/>
        </w:rPr>
        <w:t>И.</w:t>
      </w:r>
      <w:r w:rsidRPr="00CC1419">
        <w:rPr>
          <w:rFonts w:ascii="Times New Roman" w:eastAsia="TimesNewRomanPS-ItalicMT" w:hAnsi="Times New Roman" w:cs="Times New Roman"/>
          <w:iCs/>
          <w:sz w:val="28"/>
          <w:szCs w:val="28"/>
          <w:lang w:val="uk-UA"/>
        </w:rPr>
        <w:t> </w:t>
      </w:r>
      <w:r w:rsidRPr="00CC1419">
        <w:rPr>
          <w:rFonts w:ascii="Times New Roman" w:eastAsia="TimesNewRomanPS-ItalicMT" w:hAnsi="Times New Roman" w:cs="Times New Roman"/>
          <w:iCs/>
          <w:sz w:val="28"/>
          <w:szCs w:val="28"/>
        </w:rPr>
        <w:t>Шапошников</w:t>
      </w:r>
      <w:r w:rsidRPr="00CC1419">
        <w:rPr>
          <w:rFonts w:ascii="Times New Roman" w:eastAsia="TimesNewRomanPS-ItalicMT" w:hAnsi="Times New Roman" w:cs="Times New Roman"/>
          <w:iCs/>
          <w:sz w:val="28"/>
          <w:szCs w:val="28"/>
          <w:lang w:val="uk-UA"/>
        </w:rPr>
        <w:t xml:space="preserve"> // </w:t>
      </w:r>
      <w:r w:rsidRPr="00CC1419">
        <w:rPr>
          <w:rFonts w:ascii="Times New Roman" w:eastAsia="TimesNewRomanPSMT" w:hAnsi="Times New Roman" w:cs="Times New Roman"/>
          <w:sz w:val="28"/>
          <w:szCs w:val="28"/>
        </w:rPr>
        <w:t xml:space="preserve">Харківська хірургічна школа.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2011.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 3 (48). </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rPr>
        <w:t xml:space="preserve"> С. </w:t>
      </w:r>
      <w:r w:rsidRPr="00CC1419">
        <w:rPr>
          <w:rFonts w:ascii="Times New Roman" w:eastAsia="TimesNewRomanPSMT" w:hAnsi="Times New Roman" w:cs="Times New Roman"/>
          <w:sz w:val="28"/>
          <w:szCs w:val="28"/>
          <w:lang w:val="uk-UA"/>
        </w:rPr>
        <w:t>58</w:t>
      </w:r>
      <w:r w:rsidRPr="00CC1419">
        <w:rPr>
          <w:rFonts w:ascii="Times New Roman" w:hAnsi="Times New Roman" w:cs="Times New Roman"/>
          <w:sz w:val="28"/>
          <w:szCs w:val="28"/>
        </w:rPr>
        <w:t>—</w:t>
      </w:r>
      <w:r w:rsidRPr="00CC1419">
        <w:rPr>
          <w:rFonts w:ascii="Times New Roman" w:eastAsia="TimesNewRomanPSMT" w:hAnsi="Times New Roman" w:cs="Times New Roman"/>
          <w:sz w:val="28"/>
          <w:szCs w:val="28"/>
          <w:lang w:val="uk-UA"/>
        </w:rPr>
        <w:t>61</w:t>
      </w:r>
      <w:r w:rsidRPr="00CC1419">
        <w:rPr>
          <w:rFonts w:ascii="Times New Roman" w:eastAsia="TimesNewRomanPSMT" w:hAnsi="Times New Roman" w:cs="Times New Roman"/>
          <w:sz w:val="28"/>
          <w:szCs w:val="28"/>
        </w:rPr>
        <w:t>.</w:t>
      </w:r>
    </w:p>
    <w:p w:rsidR="007E5FBB" w:rsidRPr="00CC1419" w:rsidRDefault="007E5FBB" w:rsidP="007E5FBB">
      <w:pPr>
        <w:pStyle w:val="a8"/>
        <w:numPr>
          <w:ilvl w:val="0"/>
          <w:numId w:val="31"/>
        </w:numPr>
        <w:tabs>
          <w:tab w:val="left" w:pos="567"/>
          <w:tab w:val="left" w:pos="900"/>
          <w:tab w:val="left" w:pos="1080"/>
          <w:tab w:val="left" w:pos="1134"/>
        </w:tabs>
        <w:spacing w:after="0" w:line="360" w:lineRule="auto"/>
        <w:ind w:left="0" w:firstLine="709"/>
        <w:jc w:val="both"/>
        <w:rPr>
          <w:rFonts w:ascii="Times New Roman" w:hAnsi="Times New Roman" w:cs="Times New Roman"/>
          <w:sz w:val="28"/>
          <w:szCs w:val="28"/>
          <w:lang w:val="de-DE"/>
        </w:rPr>
      </w:pPr>
      <w:r w:rsidRPr="00CC1419">
        <w:rPr>
          <w:rFonts w:ascii="Times New Roman" w:hAnsi="Times New Roman" w:cs="Times New Roman"/>
          <w:sz w:val="28"/>
          <w:szCs w:val="28"/>
        </w:rPr>
        <w:t>Шулутко</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A</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M</w:t>
      </w:r>
      <w:r w:rsidRPr="00CC1419">
        <w:rPr>
          <w:rFonts w:ascii="Times New Roman" w:hAnsi="Times New Roman" w:cs="Times New Roman"/>
          <w:sz w:val="28"/>
          <w:szCs w:val="28"/>
        </w:rPr>
        <w:t xml:space="preserve">. Первичные одномоментные операции при опухолевой толстокишечной непроходимости </w:t>
      </w:r>
      <w:r w:rsidRPr="00CC1419">
        <w:rPr>
          <w:rFonts w:ascii="Times New Roman" w:hAnsi="Times New Roman" w:cs="Times New Roman"/>
          <w:sz w:val="28"/>
          <w:szCs w:val="28"/>
          <w:lang w:val="de-DE"/>
        </w:rPr>
        <w:t xml:space="preserve">/ </w:t>
      </w:r>
      <w:r w:rsidRPr="00CC1419">
        <w:rPr>
          <w:rFonts w:ascii="Times New Roman" w:hAnsi="Times New Roman" w:cs="Times New Roman"/>
          <w:sz w:val="28"/>
          <w:szCs w:val="28"/>
          <w:lang w:val="en-US"/>
        </w:rPr>
        <w:t>A</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M</w:t>
      </w:r>
      <w:r w:rsidRPr="00CC1419">
        <w:rPr>
          <w:rFonts w:ascii="Times New Roman" w:hAnsi="Times New Roman" w:cs="Times New Roman"/>
          <w:sz w:val="28"/>
          <w:szCs w:val="28"/>
        </w:rPr>
        <w:t>.</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Шулутко, А.</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Ю.</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Моисеев, В.</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Ю.</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 xml:space="preserve">Зубцов </w:t>
      </w:r>
      <w:r w:rsidRPr="00CC1419">
        <w:rPr>
          <w:rFonts w:ascii="Times New Roman" w:hAnsi="Times New Roman" w:cs="Times New Roman"/>
          <w:sz w:val="28"/>
          <w:szCs w:val="28"/>
          <w:lang w:val="de-DE"/>
        </w:rPr>
        <w:t xml:space="preserve">// </w:t>
      </w:r>
      <w:r w:rsidRPr="00CC1419">
        <w:rPr>
          <w:rFonts w:ascii="Times New Roman" w:hAnsi="Times New Roman" w:cs="Times New Roman"/>
          <w:sz w:val="28"/>
          <w:szCs w:val="28"/>
        </w:rPr>
        <w:t>Российский медицинский журнал. —</w:t>
      </w:r>
      <w:r w:rsidRPr="00CC1419">
        <w:rPr>
          <w:rFonts w:ascii="Times New Roman" w:hAnsi="Times New Roman" w:cs="Times New Roman"/>
          <w:sz w:val="28"/>
          <w:szCs w:val="28"/>
          <w:lang w:val="de-DE"/>
        </w:rPr>
        <w:t xml:space="preserve"> 20</w:t>
      </w:r>
      <w:r w:rsidRPr="00CC1419">
        <w:rPr>
          <w:rFonts w:ascii="Times New Roman" w:hAnsi="Times New Roman" w:cs="Times New Roman"/>
          <w:sz w:val="28"/>
          <w:szCs w:val="28"/>
        </w:rPr>
        <w:t>1</w:t>
      </w:r>
      <w:r w:rsidRPr="00CC1419">
        <w:rPr>
          <w:rFonts w:ascii="Times New Roman" w:hAnsi="Times New Roman" w:cs="Times New Roman"/>
          <w:sz w:val="28"/>
          <w:szCs w:val="28"/>
          <w:lang w:val="de-DE"/>
        </w:rPr>
        <w:t xml:space="preserve">0. </w:t>
      </w:r>
      <w:r w:rsidRPr="00CC1419">
        <w:rPr>
          <w:rFonts w:ascii="Times New Roman" w:hAnsi="Times New Roman" w:cs="Times New Roman"/>
          <w:sz w:val="28"/>
          <w:szCs w:val="28"/>
        </w:rPr>
        <w:t>—</w:t>
      </w:r>
      <w:r w:rsidRPr="00CC1419">
        <w:rPr>
          <w:rFonts w:ascii="Times New Roman" w:hAnsi="Times New Roman" w:cs="Times New Roman"/>
          <w:sz w:val="28"/>
          <w:szCs w:val="28"/>
          <w:lang w:val="de-DE"/>
        </w:rPr>
        <w:t xml:space="preserve"> № 2. </w:t>
      </w:r>
      <w:r w:rsidRPr="00CC1419">
        <w:rPr>
          <w:rFonts w:ascii="Times New Roman" w:hAnsi="Times New Roman" w:cs="Times New Roman"/>
          <w:sz w:val="28"/>
          <w:szCs w:val="28"/>
        </w:rPr>
        <w:t xml:space="preserve">— С. </w:t>
      </w:r>
      <w:r w:rsidRPr="00CC1419">
        <w:rPr>
          <w:rFonts w:ascii="Times New Roman" w:hAnsi="Times New Roman" w:cs="Times New Roman"/>
          <w:sz w:val="28"/>
          <w:szCs w:val="28"/>
          <w:lang w:val="de-DE"/>
        </w:rPr>
        <w:t>22</w:t>
      </w:r>
      <w:r w:rsidRPr="00CC1419">
        <w:rPr>
          <w:rFonts w:ascii="Times New Roman" w:hAnsi="Times New Roman" w:cs="Times New Roman"/>
          <w:sz w:val="28"/>
          <w:szCs w:val="28"/>
        </w:rPr>
        <w:t>—</w:t>
      </w:r>
      <w:r w:rsidRPr="00CC1419">
        <w:rPr>
          <w:rFonts w:ascii="Times New Roman" w:hAnsi="Times New Roman" w:cs="Times New Roman"/>
          <w:sz w:val="28"/>
          <w:szCs w:val="28"/>
          <w:lang w:val="de-DE"/>
        </w:rPr>
        <w:t>26.</w:t>
      </w:r>
    </w:p>
    <w:p w:rsidR="007E5FBB" w:rsidRPr="00CC1419" w:rsidRDefault="007E5FBB" w:rsidP="007E5FBB">
      <w:pPr>
        <w:pStyle w:val="a"/>
        <w:numPr>
          <w:ilvl w:val="0"/>
          <w:numId w:val="31"/>
        </w:numPr>
        <w:tabs>
          <w:tab w:val="left" w:pos="1134"/>
        </w:tabs>
        <w:ind w:left="0" w:firstLine="709"/>
        <w:rPr>
          <w:lang w:val="ru-RU"/>
        </w:rPr>
      </w:pPr>
      <w:r w:rsidRPr="00CC1419">
        <w:rPr>
          <w:lang w:val="ru-RU"/>
        </w:rPr>
        <w:t xml:space="preserve">Щерба С. Н. Частота комбинированных операций в онкопроктологии / С. Н. Щерба, В. В. Половинкин // Онкохирургия. — 2008. — № 1. — С. 52—53.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CC1419">
        <w:rPr>
          <w:rFonts w:ascii="Times New Roman" w:eastAsia="Times New Roman" w:hAnsi="Times New Roman" w:cs="Times New Roman"/>
          <w:sz w:val="28"/>
          <w:szCs w:val="28"/>
        </w:rPr>
        <w:t>Эндоскопические и морфологические особенности слизистой оболочки толстой кишки при дистальной форме язвенного колита / Г.</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И.</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Воробьев, И.</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Л.</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Халиф, Н.</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С.</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rPr>
        <w:t>Малахова [и др.] // Российский журнал гастроэнтерологии,гепатологии, колопроктологии.— 2006. — </w:t>
      </w:r>
      <w:hyperlink r:id="rId49" w:history="1">
        <w:r w:rsidRPr="00CC1419">
          <w:rPr>
            <w:rStyle w:val="a7"/>
            <w:rFonts w:ascii="Times New Roman" w:eastAsia="Times New Roman" w:hAnsi="Times New Roman" w:cs="Times New Roman"/>
            <w:color w:val="auto"/>
            <w:sz w:val="28"/>
            <w:szCs w:val="28"/>
            <w:u w:val="none"/>
          </w:rPr>
          <w:t>Т. 16, № 1. — С. 80—86</w:t>
        </w:r>
      </w:hyperlink>
      <w:r w:rsidRPr="00CC1419">
        <w:rPr>
          <w:rFonts w:ascii="Times New Roman" w:eastAsia="Times New Roman" w:hAnsi="Times New Roman" w:cs="Times New Roman"/>
          <w:sz w:val="28"/>
          <w:szCs w:val="28"/>
        </w:rPr>
        <w:t>.</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rPr>
      </w:pPr>
      <w:r w:rsidRPr="00CC1419">
        <w:rPr>
          <w:rFonts w:ascii="Times New Roman" w:hAnsi="Times New Roman" w:cs="Times New Roman"/>
          <w:sz w:val="28"/>
          <w:szCs w:val="28"/>
        </w:rPr>
        <w:t xml:space="preserve">Эффективность исследования С-реактивного белка при диагностике несостоятельности толстокишечного анастомоза в послеоперационном периоде / Д. В. Черданцев, А. А. Поздняков, В. В. Шпак, Ю. В. Рябков // Колопроктология. </w:t>
      </w:r>
      <w:r w:rsidRPr="00CC1419">
        <w:rPr>
          <w:rFonts w:ascii="Times New Roman" w:eastAsia="Times New Roman" w:hAnsi="Times New Roman" w:cs="Times New Roman"/>
          <w:sz w:val="28"/>
          <w:szCs w:val="28"/>
        </w:rPr>
        <w:t xml:space="preserve">— </w:t>
      </w:r>
      <w:r w:rsidRPr="00CC1419">
        <w:rPr>
          <w:rFonts w:ascii="Times New Roman" w:hAnsi="Times New Roman" w:cs="Times New Roman"/>
          <w:sz w:val="28"/>
          <w:szCs w:val="28"/>
        </w:rPr>
        <w:t xml:space="preserve">2016.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 2 (приложение).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 xml:space="preserve"> С. 105</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rPr>
        <w:t>106.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A meta</w:t>
      </w:r>
      <w:r w:rsidRPr="00CC1419">
        <w:rPr>
          <w:rFonts w:ascii="Times New Roman" w:eastAsia="Times New Roman" w:hAnsi="Times New Roman" w:cs="Times New Roman"/>
          <w:sz w:val="28"/>
          <w:szCs w:val="28"/>
          <w:lang w:val="uk-UA"/>
        </w:rPr>
        <w:t>-</w:t>
      </w:r>
      <w:r w:rsidRPr="00CC1419">
        <w:rPr>
          <w:rFonts w:ascii="Times New Roman" w:eastAsia="Times New Roman" w:hAnsi="Times New Roman" w:cs="Times New Roman"/>
          <w:sz w:val="28"/>
          <w:szCs w:val="28"/>
          <w:lang w:val="en-US"/>
        </w:rPr>
        <w:t xml:space="preserve">analysis of quality of life for abdominoperineal excision of rectum versus anterior resection for rectal cancer / J. A. Cornish, H. S. Tilney, A. G. Heriot [et al.] // Ann. Surg. Oncol. — 2007. — № 7.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2056—2068.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A prospective, blinded analysis of thymidylate synthase and p53 expression as prognostic markers in the adjuvant treatment of colorectal cancer / S. Popat, Z. Chen, D. Zhao [et al.] // Ann. Oncol. — 2006. — № 17 (12). — P. 1810—1817. </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Abdominal wall closure after a stomal reversal procedure</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M. López-Cano, J.A. Pereira, B. Villanueva</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[et al.] // Cirugía Española.</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2014.</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Vol. 92 (06).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w:t>
      </w:r>
      <w:r w:rsidRPr="00CC1419">
        <w:rPr>
          <w:rFonts w:ascii="Times New Roman" w:hAnsi="Times New Roman" w:cs="Times New Roman"/>
          <w:sz w:val="28"/>
          <w:szCs w:val="28"/>
          <w:lang w:val="en-US"/>
        </w:rPr>
        <w:t xml:space="preserve"> 387</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392.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An improvement in the quality of life after performing endoscopic balloon dilation for postoperative anastomotic stricture of the rectum / H. Kan, K. Furukawa, H. Suzuki [et al.] // J. Nippon. Med. Sch. — 2007. — № 6.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418—423.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Anastomotic leakage after anterior resection for rectal cancer: risk factors / C. A. Bertelsen, A. H. Andreasen, T. Jørgensen [et al.] // Colorectal Dis. — 2008. — Oct 17. [Epub ahead of print].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Anastomotic leaks after anterior resection for mid and low rectal cancer: survey of the Italian Society of Colorectal Surgery / C. R. Asteria, G. Gagliardi, S. Pucciarelli [et al.] // Tech. Coloproctol. — 2008. — Vol. 12, № 2.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103—110.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Anastomotic suture line recurrence of early rectal carcinomas that had been resected by laparoscopic surgery / T. Furuhata, F. Hata, C. Kihara [et al.] // Int. Surg. — 2007. — № 5.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262—265.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Balch G. C., Modern management of rectal cancer: a 2006 update / G. C. Balch, A. De Meo, J. G. Guillem J.G. // World J. Gastroenterol. — 2006. —№ 12 (20). — P. 3186—3195.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Baxter N. N.Organ preservation for rectal cancer / N. N. Baxter, J. Garcia-Aguilar // J. Clin. Oncol. — 2007. —№ 25 (8). — P. 1014—1020.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Betambeau N. Staged anterior resection and TEM to preserve rectal function in synchronous malignant and benign rectal lesions / N. Betambeau, J. N. Simson // Colorectal Dis. — 2007. — № 5.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469—471.</w:t>
      </w:r>
    </w:p>
    <w:p w:rsidR="007E5FBB" w:rsidRPr="00CC1419" w:rsidRDefault="007E5FBB" w:rsidP="007E5FBB">
      <w:pPr>
        <w:pStyle w:val="source1"/>
        <w:numPr>
          <w:ilvl w:val="0"/>
          <w:numId w:val="31"/>
        </w:numPr>
        <w:tabs>
          <w:tab w:val="left" w:pos="1134"/>
        </w:tabs>
        <w:spacing w:before="0" w:after="0" w:line="360" w:lineRule="auto"/>
        <w:ind w:left="0" w:firstLine="709"/>
        <w:jc w:val="both"/>
        <w:rPr>
          <w:sz w:val="28"/>
          <w:szCs w:val="28"/>
          <w:lang w:val="en-US"/>
        </w:rPr>
      </w:pPr>
      <w:r w:rsidRPr="00CC1419">
        <w:rPr>
          <w:sz w:val="28"/>
          <w:szCs w:val="28"/>
          <w:lang w:val="en-US"/>
        </w:rPr>
        <w:t xml:space="preserve">Bilateral gluteus maximus advancement flap in the reconstruction of large perineal defects after resection of pelvic malignancies / D. Di Mauro, A. D'Hoore, F. Penninckx [et al.] // </w:t>
      </w:r>
      <w:r w:rsidRPr="00CC1419">
        <w:rPr>
          <w:rStyle w:val="journalname"/>
          <w:sz w:val="28"/>
          <w:szCs w:val="28"/>
          <w:lang w:val="en-US"/>
        </w:rPr>
        <w:t>Colorectal Dis</w:t>
      </w:r>
      <w:r w:rsidRPr="00CC1419">
        <w:rPr>
          <w:sz w:val="28"/>
          <w:szCs w:val="28"/>
          <w:lang w:val="en-US"/>
        </w:rPr>
        <w:t>. — 2009. — № 11 (5). — P. 508—512.</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Style w:val="ti2"/>
          <w:rFonts w:ascii="Times New Roman" w:hAnsi="Times New Roman" w:cs="Times New Roman"/>
          <w:sz w:val="28"/>
          <w:szCs w:val="28"/>
          <w:lang w:val="en-US"/>
        </w:rPr>
      </w:pPr>
      <w:r w:rsidRPr="00CC1419">
        <w:rPr>
          <w:rFonts w:ascii="Times New Roman" w:hAnsi="Times New Roman" w:cs="Times New Roman"/>
          <w:bCs/>
          <w:sz w:val="28"/>
          <w:szCs w:val="28"/>
          <w:lang w:val="en-US"/>
        </w:rPr>
        <w:t>Bladder-sparing extended resection of locally advanced rectal cancer involving the prostate and seminal vesicles/ N. Saito, T. Suzuki, M. Sugito [et al.] // Surg.Today. —</w:t>
      </w:r>
      <w:r w:rsidRPr="00CC1419">
        <w:rPr>
          <w:rStyle w:val="ti2"/>
          <w:rFonts w:ascii="Times New Roman" w:hAnsi="Times New Roman" w:cs="Times New Roman"/>
          <w:sz w:val="28"/>
          <w:szCs w:val="28"/>
          <w:lang w:val="en-US"/>
        </w:rPr>
        <w:t xml:space="preserve"> 2007. —№ 37 (10).— P. 845—852.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 xml:space="preserve">Can pelvic radiotherapy be omitted in select patients with rectal cancer? / L. L. Lai, C. D. Fuller, L. A. Kachnic [et al.] // Semin. Oncol. — 2006. —№ 33 (6). </w:t>
      </w:r>
      <w:r w:rsidRPr="00CC1419">
        <w:rPr>
          <w:rFonts w:ascii="Times New Roman" w:eastAsia="Times New Roman" w:hAnsi="Times New Roman" w:cs="Times New Roman"/>
          <w:sz w:val="28"/>
          <w:szCs w:val="28"/>
          <w:lang w:val="en-US"/>
        </w:rPr>
        <w:t xml:space="preserve">— </w:t>
      </w:r>
      <w:r w:rsidRPr="00CC1419">
        <w:rPr>
          <w:rFonts w:ascii="Times New Roman" w:hAnsi="Times New Roman" w:cs="Times New Roman"/>
          <w:sz w:val="28"/>
          <w:szCs w:val="28"/>
          <w:lang w:val="en-US"/>
        </w:rPr>
        <w:t>P. 70—74.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Cancer invasion to Auerbach's plexus is an important prognostic factor in patients with pT3-pT4 colorectal cancer / S. Fujita, Y. Nakanisi, H. Taniguchi [et al.] // Dis. Colon. Rectum. — 2007. — № 50 (11).— P. 1860—1866.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Cancer mortality in the United States by education level and race / J. D. Albano</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E. Ward</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A. Jemal [et al.]  // J. Nat. Cancer Inst. — 2007. — № 99 (18). — P. 1384—1394.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Carcinoembryonic antigen (CEA) measurement during follow-up for rectal carcinoma is useful even if normal levels exist before surgery. A retrospective study of CEA values in the TME trial / I. Grossmann., G. H. de Bock, W. M. Meershoek-Klein Kranenbarg [et al.] // Eur. J. Surg. Oncol. — 2007. —№ 33 (2). — P. 183—187.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Characteristic findings on defecography according to reconstruction method and defecatory disorder following sphincter-saving surgery for rectal cancer / M. Morihiro, K. Koda, K. Seike [et al.] // Int. J. Colorectal Dis. — 2008. — Vol. 23, № 9.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883—892.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lastRenderedPageBreak/>
        <w:t>Choi H. K.Leakage after resection and intraperitoneal anastomosis for colorectal malignancy: analysis of risk factors/ H. K. Choi, W. L. Law, J. W. Ho // Dis. Colon. Rectum. — 2006. — № 49 (11). — P. 1719—1725.</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Clinicopathological significanct of fibrous tissue around fixed recurrent rectal cancer in the pelvis / K. Uehara, T. Shimoda, Y. Nakanishi [et al.] // </w:t>
      </w:r>
      <w:r w:rsidRPr="00CC1419">
        <w:rPr>
          <w:rStyle w:val="journalname"/>
          <w:rFonts w:ascii="Times New Roman" w:hAnsi="Times New Roman" w:cs="Times New Roman"/>
          <w:sz w:val="28"/>
          <w:szCs w:val="28"/>
          <w:lang w:val="en-US"/>
        </w:rPr>
        <w:t>Br. J. Surg</w:t>
      </w:r>
      <w:r w:rsidRPr="00CC1419">
        <w:rPr>
          <w:rFonts w:ascii="Times New Roman" w:hAnsi="Times New Roman" w:cs="Times New Roman"/>
          <w:sz w:val="28"/>
          <w:szCs w:val="28"/>
          <w:lang w:val="en-US"/>
        </w:rPr>
        <w:t>. — 2007. — № 94 (12). — P. 1530—1535.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Colo-anal pouches: lessons from a prospective audit / S. Jeyarajah, C. Sutton, A. Miller [et al.] // Colorectal Dis. — 2008. — Vol. 10, № 6.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599—604.</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Combined radical retropubic prostatectomy and abdominoperineal excision of the rectum for locally invasive rectal cancer as a less invasive surgery: report of case / H. Sugita, H. Egami, Y. Yokoyama [et al.] // </w:t>
      </w:r>
      <w:r w:rsidRPr="00CC1419">
        <w:rPr>
          <w:rStyle w:val="journalname"/>
          <w:rFonts w:ascii="Times New Roman" w:hAnsi="Times New Roman" w:cs="Times New Roman"/>
          <w:sz w:val="28"/>
          <w:szCs w:val="28"/>
          <w:lang w:val="en-US"/>
        </w:rPr>
        <w:t>Int. Surg</w:t>
      </w:r>
      <w:r w:rsidRPr="00CC1419">
        <w:rPr>
          <w:rFonts w:ascii="Times New Roman" w:hAnsi="Times New Roman" w:cs="Times New Roman"/>
          <w:sz w:val="28"/>
          <w:szCs w:val="28"/>
          <w:lang w:val="en-US"/>
        </w:rPr>
        <w:t>. — 2007. —№ 92(5).— P. 249—253.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Comparison of a colonic J</w:t>
      </w:r>
      <w:r w:rsidRPr="00CC1419">
        <w:rPr>
          <w:rFonts w:ascii="Times New Roman" w:eastAsia="Times New Roman" w:hAnsi="Times New Roman" w:cs="Times New Roman"/>
          <w:sz w:val="28"/>
          <w:szCs w:val="28"/>
          <w:lang w:val="uk-UA"/>
        </w:rPr>
        <w:t>-</w:t>
      </w:r>
      <w:r w:rsidRPr="00CC1419">
        <w:rPr>
          <w:rFonts w:ascii="Times New Roman" w:eastAsia="Times New Roman" w:hAnsi="Times New Roman" w:cs="Times New Roman"/>
          <w:sz w:val="28"/>
          <w:szCs w:val="28"/>
          <w:lang w:val="en-US"/>
        </w:rPr>
        <w:t>pouch and transverse coloplasty pouch in patients with rectal cancer after an ultralow anterior resection using fecoflowmetric profiles / K.</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Yasuo, Y.</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Minoru, I.</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 xml:space="preserve">Tsuneo [et al.] // Int J Colorectal Dis. — 2009. — Vol. 24, № 11.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1321—1326.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Conservative treatment of anastomotic leakage following low anterior resection / G.</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Milito, E.</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Grasso, I.</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 xml:space="preserve">Stroppa [et al.] // Am. J. Gastroenterol. — 2008. — Vol. 103, № 9.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2415—2417.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C-reactive protein as early predictor for infectious postoperative complications in rectal surgery / T. Welsch, S. A. Muller, A. Ulrich [et al.] // Int. J. Colorectal. Dis. —2007. — № 22. — P. 1499—1507.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Curved cutter stapler vs. linear stapler in rectal cancer surgery: a pilot prospective randomized study / W.S. Lee, W.Y. Lee, H.K. Chun et al // Int. J. Colorectal Dis. — 2009. — Vol. 24, № 11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1327—1332.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Defunctioning stoma reduces symptomatic anastomosic leakage after low anterior resection of the rectum for cancer: a randomized multicenter trial/ P. Mattiessen, O. Hallbook, J. Rutergard [et al.] // Ann. Surg. </w:t>
      </w:r>
      <w:r w:rsidRPr="00CC1419">
        <w:rPr>
          <w:rFonts w:ascii="Times New Roman" w:eastAsia="Times New Roman" w:hAnsi="Times New Roman" w:cs="Times New Roman"/>
          <w:sz w:val="28"/>
          <w:szCs w:val="28"/>
          <w:lang w:val="en-US"/>
        </w:rPr>
        <w:t xml:space="preserve">— </w:t>
      </w:r>
      <w:r w:rsidRPr="00CC1419">
        <w:rPr>
          <w:rFonts w:ascii="Times New Roman" w:hAnsi="Times New Roman" w:cs="Times New Roman"/>
          <w:sz w:val="28"/>
          <w:szCs w:val="28"/>
          <w:lang w:val="en-US"/>
        </w:rPr>
        <w:t xml:space="preserve">2007. </w:t>
      </w:r>
      <w:r w:rsidRPr="00CC1419">
        <w:rPr>
          <w:rFonts w:ascii="Times New Roman" w:eastAsia="Times New Roman" w:hAnsi="Times New Roman" w:cs="Times New Roman"/>
          <w:sz w:val="28"/>
          <w:szCs w:val="28"/>
          <w:lang w:val="en-US"/>
        </w:rPr>
        <w:t>— № </w:t>
      </w:r>
      <w:r w:rsidRPr="00CC1419">
        <w:rPr>
          <w:rFonts w:ascii="Times New Roman" w:hAnsi="Times New Roman" w:cs="Times New Roman"/>
          <w:sz w:val="28"/>
          <w:szCs w:val="28"/>
          <w:lang w:val="en-US"/>
        </w:rPr>
        <w:t xml:space="preserve">264 (2). </w:t>
      </w:r>
      <w:r w:rsidRPr="00CC1419">
        <w:rPr>
          <w:rFonts w:ascii="Times New Roman" w:eastAsia="Times New Roman" w:hAnsi="Times New Roman" w:cs="Times New Roman"/>
          <w:sz w:val="28"/>
          <w:szCs w:val="28"/>
          <w:lang w:val="en-US"/>
        </w:rPr>
        <w:t xml:space="preserve">— P. </w:t>
      </w:r>
      <w:r w:rsidRPr="00CC1419">
        <w:rPr>
          <w:rFonts w:ascii="Times New Roman" w:hAnsi="Times New Roman" w:cs="Times New Roman"/>
          <w:sz w:val="28"/>
          <w:szCs w:val="28"/>
          <w:lang w:val="en-US"/>
        </w:rPr>
        <w:t>207—214.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Distal bowel surgical margin shorter than 1 cm after preoperative radiation for rectal cancer: is it safe? / A. Rutkowski, K. Bujko, M. P. Nowacki [et al.] // Ann. Surg. Oncol. — 2008. — № 11.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3124—3131.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Dynamics of albumin synthesis after major rectal operation / P. Rittler, R. Jacobs, H. Demmelmair [et al.] // Surgery. — 2007. — № 5.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660—666.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Early prediction of anastomotic leak in colorectal cancer surgery by intramucosal pH / M. Millan, E. Garcia-Granero, B. Flor [et al.] // Dis. Colon. Rectum. </w:t>
      </w:r>
      <w:r w:rsidRPr="00CC1419">
        <w:rPr>
          <w:rFonts w:ascii="Times New Roman" w:eastAsia="Times New Roman" w:hAnsi="Times New Roman" w:cs="Times New Roman"/>
          <w:sz w:val="28"/>
          <w:szCs w:val="28"/>
          <w:lang w:val="en-US"/>
        </w:rPr>
        <w:t xml:space="preserve">— </w:t>
      </w:r>
      <w:r w:rsidRPr="00CC1419">
        <w:rPr>
          <w:rFonts w:ascii="Times New Roman" w:hAnsi="Times New Roman" w:cs="Times New Roman"/>
          <w:sz w:val="28"/>
          <w:szCs w:val="28"/>
          <w:lang w:val="en-US"/>
        </w:rPr>
        <w:t xml:space="preserve">2006. </w:t>
      </w:r>
      <w:r w:rsidRPr="00CC1419">
        <w:rPr>
          <w:rFonts w:ascii="Times New Roman" w:eastAsia="Times New Roman" w:hAnsi="Times New Roman" w:cs="Times New Roman"/>
          <w:sz w:val="28"/>
          <w:szCs w:val="28"/>
          <w:lang w:val="en-US"/>
        </w:rPr>
        <w:t>— № </w:t>
      </w:r>
      <w:r w:rsidRPr="00CC1419">
        <w:rPr>
          <w:rFonts w:ascii="Times New Roman" w:hAnsi="Times New Roman" w:cs="Times New Roman"/>
          <w:sz w:val="28"/>
          <w:szCs w:val="28"/>
          <w:lang w:val="en-US"/>
        </w:rPr>
        <w:t xml:space="preserve">49 (5). </w:t>
      </w:r>
      <w:r w:rsidRPr="00CC1419">
        <w:rPr>
          <w:rFonts w:ascii="Times New Roman" w:eastAsia="Times New Roman" w:hAnsi="Times New Roman" w:cs="Times New Roman"/>
          <w:sz w:val="28"/>
          <w:szCs w:val="28"/>
          <w:lang w:val="en-US"/>
        </w:rPr>
        <w:t xml:space="preserve">— P. </w:t>
      </w:r>
      <w:r w:rsidRPr="00CC1419">
        <w:rPr>
          <w:rFonts w:ascii="Times New Roman" w:hAnsi="Times New Roman" w:cs="Times New Roman"/>
          <w:sz w:val="28"/>
          <w:szCs w:val="28"/>
          <w:lang w:val="en-US"/>
        </w:rPr>
        <w:t>595—601.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Early results from a randomized clinical trial of colon J pouch versus transverse coloplasty pouch after low anterior resection for rectal cancer / A. B. Ulrich, C. M. Seiler, K. Z'graggen [et al.] // Br. J. Surg. — 2008. — Vol. 95, № 10.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1257—1263.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Effect of anastomosis level on continence performance and quality of life after colonic J-pouch reconstruction / S. </w:t>
      </w:r>
      <w:hyperlink r:id="rId50" w:tgtFrame="_blank" w:history="1">
        <w:r w:rsidRPr="00CC1419">
          <w:rPr>
            <w:rStyle w:val="a7"/>
            <w:rFonts w:ascii="Times New Roman" w:eastAsia="Times New Roman" w:hAnsi="Times New Roman" w:cs="Times New Roman"/>
            <w:bCs/>
            <w:color w:val="auto"/>
            <w:sz w:val="28"/>
            <w:szCs w:val="28"/>
            <w:u w:val="none"/>
            <w:lang w:val="en-US"/>
          </w:rPr>
          <w:t>Otto</w:t>
        </w:r>
      </w:hyperlink>
      <w:r w:rsidRPr="00CC1419">
        <w:rPr>
          <w:rFonts w:ascii="Times New Roman" w:eastAsia="Times New Roman" w:hAnsi="Times New Roman" w:cs="Times New Roman"/>
          <w:sz w:val="28"/>
          <w:szCs w:val="28"/>
          <w:lang w:val="en-US"/>
        </w:rPr>
        <w:t xml:space="preserve">, A. J. Kroesen, H. G. Hotz [et al.] // Dig. Dis. Sci. — 2008. — № 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14—20.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Evaluation of postoperative damage to anal sphincter/levator ani muscles with three-dimensional vector manometry after sphincter-preserving operation for rectal cancer / K. Koda, H. Yasuda, A. Hirano [et al.] // J. Am. Coll. Surg. — 2009. — Vol. 208, № 3.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362—367.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Factors affecting anastomotic complications following anterior resection in rectal cancer / A. Lyall, T. K. McAdam, J. Townend </w:t>
      </w:r>
      <w:r w:rsidRPr="00CC1419">
        <w:rPr>
          <w:rFonts w:ascii="Times New Roman" w:hAnsi="Times New Roman" w:cs="Times New Roman"/>
          <w:sz w:val="28"/>
          <w:szCs w:val="28"/>
          <w:lang w:val="en-US"/>
        </w:rPr>
        <w:t xml:space="preserve">[et al.] </w:t>
      </w:r>
      <w:r w:rsidRPr="00CC1419">
        <w:rPr>
          <w:rFonts w:ascii="Times New Roman" w:eastAsia="Times New Roman" w:hAnsi="Times New Roman" w:cs="Times New Roman"/>
          <w:sz w:val="28"/>
          <w:szCs w:val="28"/>
          <w:lang w:val="en-US"/>
        </w:rPr>
        <w:t xml:space="preserve">// Colorectal Dis. — 2007. — № 9.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801—807.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Factors associated with sphincter-preserving surgery for rectal cancer at national comprehensive cancer network centers / L. K. Temple, D. Romanus, J. Niland [et al.] // Ann Surg. — 2009. — Vol. 250, № 2.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260—267.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Functional outcome after sphincter excision for ultralow rectal cancer / Y. Kishimoto, Y. Araki, Y. Sato [et al.] // Int. Surg. — 2007. — № 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46—53.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 xml:space="preserve">Functional results of intersphincteric resection for low rectal cancer / K. Yamada, S. Ogata, Y. Saik [et al.] // Br. J. Surg. — 2007. — № 10.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1272—1277.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Garber A. Complications of Hartmann takedown in a decade of preferred primary anastomosis / A. Garber, N. Hyman, T. Osler // Am. J. Surg.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2014.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V.207.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№1.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P. 60</w:t>
      </w:r>
      <w:r w:rsidRPr="00CC1419">
        <w:rPr>
          <w:rFonts w:ascii="Times New Roman" w:eastAsia="Times New Roman" w:hAnsi="Times New Roman" w:cs="Times New Roman"/>
          <w:sz w:val="28"/>
          <w:szCs w:val="28"/>
          <w:lang w:val="en-US"/>
        </w:rPr>
        <w:t>—6</w:t>
      </w:r>
      <w:r w:rsidRPr="00CC1419">
        <w:rPr>
          <w:rFonts w:ascii="Times New Roman" w:hAnsi="Times New Roman" w:cs="Times New Roman"/>
          <w:sz w:val="28"/>
          <w:szCs w:val="28"/>
          <w:lang w:val="en-US"/>
        </w:rPr>
        <w:t>4.</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Garza J.Total pelvic exenteration with a split-thickness skin graft neovagina, continent orthotopic neobladder and rectal anastomosis, resulting in no external ostomies and adequate sexual function / J. Garza, S. S. Wilson, K. Behbakht //</w:t>
      </w:r>
      <w:r w:rsidRPr="00CC1419">
        <w:rPr>
          <w:rStyle w:val="journalname"/>
          <w:sz w:val="28"/>
          <w:szCs w:val="28"/>
          <w:lang w:val="en-US"/>
        </w:rPr>
        <w:t>Gynecol. Oncol</w:t>
      </w:r>
      <w:r w:rsidRPr="00CC1419">
        <w:rPr>
          <w:sz w:val="28"/>
          <w:szCs w:val="28"/>
          <w:lang w:val="en-US"/>
        </w:rPr>
        <w:t xml:space="preserve">. — 2009. — № 6. — P. 386—389.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Germer C. T. Quality of life after rectal cancer surgery / C. T. Germer, C. Isbert // Chirurg. — 2009. — № 4.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316—323.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Gross E. Colonic pouch and other procedures to improve the continence after low anterior rectal resection with TME / E. Gross, G. Möslein // Zentralbl. Chir. — 2008. — № 2.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107—115.</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Hartmann reversal: obesity adversely impacts outcome/ F.</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L.</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Lin, M.</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Boutros, G.</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M.</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Da</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Silva</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[et al.] // Dis. Colon. Rectum.</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2013.</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V.</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56.</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.1.</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83</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lang w:val="en-US"/>
        </w:rPr>
        <w:t xml:space="preserve">90.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shd w:val="clear" w:color="auto" w:fill="FFFFFF"/>
          <w:lang w:val="en-US"/>
        </w:rPr>
      </w:pPr>
      <w:r w:rsidRPr="00CC1419">
        <w:rPr>
          <w:rFonts w:ascii="Times New Roman" w:hAnsi="Times New Roman" w:cs="Times New Roman"/>
          <w:sz w:val="28"/>
          <w:szCs w:val="28"/>
          <w:shd w:val="clear" w:color="auto" w:fill="FFFFFF"/>
          <w:lang w:val="en-US"/>
        </w:rPr>
        <w:t>Hida  J.-I.Pouch operation for 5. Prospective comparison of faecal incontinence</w:t>
      </w:r>
      <w:r w:rsidRPr="00CC1419">
        <w:rPr>
          <w:rStyle w:val="apple-converted-space"/>
          <w:rFonts w:ascii="Times New Roman" w:hAnsi="Times New Roman" w:cs="Times New Roman"/>
          <w:sz w:val="28"/>
          <w:szCs w:val="28"/>
          <w:shd w:val="clear" w:color="auto" w:fill="FFFFFF"/>
          <w:lang w:val="en-US"/>
        </w:rPr>
        <w:t> </w:t>
      </w:r>
      <w:r w:rsidRPr="00CC1419">
        <w:rPr>
          <w:rFonts w:ascii="Times New Roman" w:hAnsi="Times New Roman" w:cs="Times New Roman"/>
          <w:sz w:val="28"/>
          <w:szCs w:val="28"/>
          <w:shd w:val="clear" w:color="auto" w:fill="FFFFFF"/>
          <w:lang w:val="en-US"/>
        </w:rPr>
        <w:t>rectal cancer / J.-I. Hida, K. Okuno // Surg. Today. — 2010. — Vol. 40. — P. 77—80.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Influencing factors of symptomatic anastomotic leakage after anterior resection of the rectum for cancer / Z. J. Cong, C. G. Fu, H. T. Wang [et al.] // World J. Surg. — 2009. — Vol. 33, № 6.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1292—1297.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Inhibition of sympathetic pathways restores postoperative ileus in the upper and lower gastrointestinal tract/H. Fukuda, D. Tsuchida, K. Koda [et al.] // J. Gastroenterol. Hepatol. — 2007. — № 22(8).— P. 1293—1299.</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Is en-bloc resection of locally recurrent rectal carcinoma involving the urinary tract indicated? / L. Stocchi, H. Nelson, D. J. Sargent [et al.] //</w:t>
      </w:r>
      <w:r w:rsidRPr="00CC1419">
        <w:rPr>
          <w:rStyle w:val="journalname"/>
          <w:rFonts w:ascii="Times New Roman" w:hAnsi="Times New Roman" w:cs="Times New Roman"/>
          <w:sz w:val="28"/>
          <w:szCs w:val="28"/>
          <w:lang w:val="en-US"/>
        </w:rPr>
        <w:t>Ann. Surg. Oncol</w:t>
      </w:r>
      <w:r w:rsidRPr="00CC1419">
        <w:rPr>
          <w:rFonts w:ascii="Times New Roman" w:hAnsi="Times New Roman" w:cs="Times New Roman"/>
          <w:sz w:val="28"/>
          <w:szCs w:val="28"/>
          <w:lang w:val="en-US"/>
        </w:rPr>
        <w:t>. — 2006. — № 13 (5). — P. 740—744.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lastRenderedPageBreak/>
        <w:t>Kauh J.Racial disparities in colorectal cancer / J. Kauh, O. W. Brawley, M. Berger // Curr. Probl. Cancer. — 2007.</w:t>
      </w:r>
      <w:r w:rsidRPr="00CC1419">
        <w:rPr>
          <w:rFonts w:ascii="Times New Roman" w:eastAsia="Times New Roman" w:hAnsi="Times New Roman" w:cs="Times New Roman"/>
          <w:sz w:val="28"/>
          <w:szCs w:val="28"/>
          <w:lang w:val="en-US"/>
        </w:rPr>
        <w:t>— № </w:t>
      </w:r>
      <w:r w:rsidRPr="00CC1419">
        <w:rPr>
          <w:rFonts w:ascii="Times New Roman" w:hAnsi="Times New Roman" w:cs="Times New Roman"/>
          <w:sz w:val="28"/>
          <w:szCs w:val="28"/>
          <w:lang w:val="en-US"/>
        </w:rPr>
        <w:t>31 (3). — P. 123—133.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Kenny G. N. </w:t>
      </w:r>
      <w:r w:rsidRPr="00CC1419">
        <w:rPr>
          <w:rFonts w:ascii="Times New Roman" w:hAnsi="Times New Roman" w:cs="Times New Roman"/>
          <w:sz w:val="28"/>
          <w:szCs w:val="28"/>
        </w:rPr>
        <w:t>С</w:t>
      </w:r>
      <w:r w:rsidRPr="00CC1419">
        <w:rPr>
          <w:rFonts w:ascii="Times New Roman" w:hAnsi="Times New Roman" w:cs="Times New Roman"/>
          <w:sz w:val="28"/>
          <w:szCs w:val="28"/>
          <w:lang w:val="en-US"/>
        </w:rPr>
        <w:t xml:space="preserve">.Target-Controlled Infusion: Stress Free Anesthesia/ G. N. C. Kenny, N. P. Sutcliffe // J. Clin. Anesth. — 2006. — № 8 (3S). — </w:t>
      </w:r>
      <w:r w:rsidRPr="00CC1419">
        <w:rPr>
          <w:rFonts w:ascii="Times New Roman" w:hAnsi="Times New Roman" w:cs="Times New Roman"/>
          <w:sz w:val="28"/>
          <w:szCs w:val="28"/>
        </w:rPr>
        <w:t>Р</w:t>
      </w:r>
      <w:r w:rsidRPr="00CC1419">
        <w:rPr>
          <w:rFonts w:ascii="Times New Roman" w:hAnsi="Times New Roman" w:cs="Times New Roman"/>
          <w:sz w:val="28"/>
          <w:szCs w:val="28"/>
          <w:lang w:val="en-US"/>
        </w:rPr>
        <w:t>. 15—20.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Klein S.Nutritional support in clinical practice:rewiew of published data and recommendations for future research directions / S. Klein, J. Kinney // JPEN. — 2007. — V. 21. — P. 133—156.</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Kobayashi</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 xml:space="preserve">Y.Total pelvic exenteration with sacrectomy for recurrence of rectal cancer / Y. Kobayashi, Y. Moriya // </w:t>
      </w:r>
      <w:r w:rsidRPr="00CC1419">
        <w:rPr>
          <w:rStyle w:val="journalname"/>
          <w:rFonts w:ascii="Times New Roman" w:hAnsi="Times New Roman" w:cs="Times New Roman"/>
          <w:sz w:val="28"/>
          <w:szCs w:val="28"/>
          <w:lang w:val="en-US"/>
        </w:rPr>
        <w:t>Jpn. J. Clin. Oncol</w:t>
      </w:r>
      <w:r w:rsidRPr="00CC1419">
        <w:rPr>
          <w:rFonts w:ascii="Times New Roman" w:hAnsi="Times New Roman" w:cs="Times New Roman"/>
          <w:sz w:val="28"/>
          <w:szCs w:val="28"/>
          <w:lang w:val="en-US"/>
        </w:rPr>
        <w:t xml:space="preserve">. — 2007. —№ 37 (2). — P. 156—159.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Kumar C. M. Spinal anaesthesia with a micro-catheter in high-risk patients undergoing colorectal cancer and other major abdominal surgery / C. M. Kumar, W. A. Corbett, R. G. Wilson // Surg. Oncol. — 2008. — Vol. 17, № 2.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73—79.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Laparoscopic versus open total mesorectal excision: a nonrandomized comparative prospective trial in a tertiary center in Mexico City / Q. H. González, H. A. Rodríguez-Zentner, J. M. Moreno-Berber [et al.] // Am. Surg. — 2009. — Vol. 75, № 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33—38.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Late ischemic stricture following anterior rectal resection / J. Zuloaga, J. Arias-Díaz, S. Fernández-Díez [et al.] // Rev. Esp. Enferm. Dig. — 2008. — Vol. 100, № 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49—52.</w:t>
      </w:r>
    </w:p>
    <w:p w:rsidR="007E5FBB" w:rsidRPr="00CC1419" w:rsidRDefault="00E70C2F"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shd w:val="clear" w:color="auto" w:fill="FFFFFF"/>
          <w:lang w:val="en-US"/>
        </w:rPr>
      </w:pPr>
      <w:hyperlink r:id="rId51" w:history="1">
        <w:r w:rsidR="007E5FBB" w:rsidRPr="00CC1419">
          <w:rPr>
            <w:rStyle w:val="a7"/>
            <w:rFonts w:ascii="Times New Roman" w:eastAsia="Times New Roman" w:hAnsi="Times New Roman" w:cs="Times New Roman"/>
            <w:color w:val="auto"/>
            <w:sz w:val="28"/>
            <w:szCs w:val="28"/>
            <w:u w:val="none"/>
            <w:lang w:val="en-US"/>
          </w:rPr>
          <w:t>Leblanc F</w:t>
        </w:r>
      </w:hyperlink>
      <w:r w:rsidR="007E5FBB" w:rsidRPr="00CC1419">
        <w:rPr>
          <w:rFonts w:ascii="Times New Roman" w:eastAsia="Times New Roman" w:hAnsi="Times New Roman" w:cs="Times New Roman"/>
          <w:sz w:val="28"/>
          <w:szCs w:val="28"/>
          <w:lang w:val="en-US"/>
        </w:rPr>
        <w:t>. Can lymph node dissection for rectal cancer ever be omitted? / F. </w:t>
      </w:r>
      <w:hyperlink r:id="rId52" w:history="1">
        <w:r w:rsidR="007E5FBB" w:rsidRPr="00CC1419">
          <w:rPr>
            <w:rStyle w:val="a7"/>
            <w:rFonts w:ascii="Times New Roman" w:eastAsia="Times New Roman" w:hAnsi="Times New Roman" w:cs="Times New Roman"/>
            <w:color w:val="auto"/>
            <w:sz w:val="28"/>
            <w:szCs w:val="28"/>
            <w:u w:val="none"/>
            <w:lang w:val="en-US"/>
          </w:rPr>
          <w:t>Leblanc</w:t>
        </w:r>
      </w:hyperlink>
      <w:r w:rsidR="007E5FBB" w:rsidRPr="00CC1419">
        <w:rPr>
          <w:rFonts w:ascii="Times New Roman" w:eastAsia="Times New Roman" w:hAnsi="Times New Roman" w:cs="Times New Roman"/>
          <w:sz w:val="28"/>
          <w:szCs w:val="28"/>
          <w:shd w:val="clear" w:color="auto" w:fill="FFFFFF"/>
          <w:lang w:val="en-US"/>
        </w:rPr>
        <w:t>, C.</w:t>
      </w:r>
      <w:r w:rsidR="007E5FBB" w:rsidRPr="00CC1419">
        <w:rPr>
          <w:rFonts w:ascii="Times New Roman" w:eastAsia="Times New Roman" w:hAnsi="Times New Roman" w:cs="Times New Roman"/>
          <w:sz w:val="28"/>
          <w:szCs w:val="28"/>
          <w:lang w:val="en-US"/>
        </w:rPr>
        <w:t> </w:t>
      </w:r>
      <w:hyperlink r:id="rId53" w:history="1">
        <w:r w:rsidR="007E5FBB" w:rsidRPr="00CC1419">
          <w:rPr>
            <w:rStyle w:val="a7"/>
            <w:rFonts w:ascii="Times New Roman" w:eastAsia="Times New Roman" w:hAnsi="Times New Roman" w:cs="Times New Roman"/>
            <w:color w:val="auto"/>
            <w:sz w:val="28"/>
            <w:szCs w:val="28"/>
            <w:u w:val="none"/>
            <w:lang w:val="en-US"/>
          </w:rPr>
          <w:t>Laurent</w:t>
        </w:r>
      </w:hyperlink>
      <w:r w:rsidR="007E5FBB" w:rsidRPr="00CC1419">
        <w:rPr>
          <w:rFonts w:ascii="Times New Roman" w:eastAsia="Times New Roman" w:hAnsi="Times New Roman" w:cs="Times New Roman"/>
          <w:sz w:val="28"/>
          <w:szCs w:val="28"/>
          <w:shd w:val="clear" w:color="auto" w:fill="FFFFFF"/>
          <w:lang w:val="en-US"/>
        </w:rPr>
        <w:t>, E.</w:t>
      </w:r>
      <w:r w:rsidR="007E5FBB" w:rsidRPr="00CC1419">
        <w:rPr>
          <w:rFonts w:ascii="Times New Roman" w:eastAsia="Times New Roman" w:hAnsi="Times New Roman" w:cs="Times New Roman"/>
          <w:sz w:val="28"/>
          <w:szCs w:val="28"/>
          <w:lang w:val="en-US"/>
        </w:rPr>
        <w:t> </w:t>
      </w:r>
      <w:hyperlink r:id="rId54" w:history="1">
        <w:r w:rsidR="007E5FBB" w:rsidRPr="00CC1419">
          <w:rPr>
            <w:rStyle w:val="a7"/>
            <w:rFonts w:ascii="Times New Roman" w:eastAsia="Times New Roman" w:hAnsi="Times New Roman" w:cs="Times New Roman"/>
            <w:color w:val="auto"/>
            <w:sz w:val="28"/>
            <w:szCs w:val="28"/>
            <w:u w:val="none"/>
            <w:lang w:val="en-US"/>
          </w:rPr>
          <w:t>Rullier</w:t>
        </w:r>
      </w:hyperlink>
      <w:r w:rsidR="007E5FBB" w:rsidRPr="00CC1419">
        <w:rPr>
          <w:rFonts w:ascii="Times New Roman" w:eastAsia="Times New Roman" w:hAnsi="Times New Roman" w:cs="Times New Roman"/>
          <w:sz w:val="28"/>
          <w:szCs w:val="28"/>
          <w:shd w:val="clear" w:color="auto" w:fill="FFFFFF"/>
          <w:lang w:val="en-US"/>
        </w:rPr>
        <w:t>// J. Chir. (Paris). — 2008. — Vol. 145. — P. 978—983.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Lee S. I. Sphincter-preserving operations without defunctioning stoma / S. I. Lee, S. K. Sohn, Y. A. Park // ANZ. J. Surg. — 2007. — № 5.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381—384.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lastRenderedPageBreak/>
        <w:t>Less nausea and vomiting after propofol than after enflurane or isoflurane anesthesia</w:t>
      </w:r>
      <w:r w:rsidRPr="00CC1419">
        <w:rPr>
          <w:rFonts w:ascii="Times New Roman" w:hAnsi="Times New Roman" w:cs="Times New Roman"/>
          <w:sz w:val="28"/>
          <w:szCs w:val="28"/>
          <w:lang w:val="sv-SE"/>
        </w:rPr>
        <w:t xml:space="preserve">/ K. Kortilla, F. Faure [et al.] </w:t>
      </w:r>
      <w:r w:rsidRPr="00CC1419">
        <w:rPr>
          <w:rFonts w:ascii="Times New Roman" w:hAnsi="Times New Roman" w:cs="Times New Roman"/>
          <w:sz w:val="28"/>
          <w:szCs w:val="28"/>
          <w:lang w:val="en-US"/>
        </w:rPr>
        <w:t>// Anesthesiology. — 2007. —№ 69 (3</w:t>
      </w:r>
      <w:r w:rsidRPr="00CC1419">
        <w:rPr>
          <w:rFonts w:ascii="Times New Roman" w:hAnsi="Times New Roman" w:cs="Times New Roman"/>
          <w:sz w:val="28"/>
          <w:szCs w:val="28"/>
        </w:rPr>
        <w:t>А</w:t>
      </w:r>
      <w:r w:rsidRPr="00CC1419">
        <w:rPr>
          <w:rFonts w:ascii="Times New Roman" w:hAnsi="Times New Roman" w:cs="Times New Roman"/>
          <w:sz w:val="28"/>
          <w:szCs w:val="28"/>
          <w:lang w:val="en-US"/>
        </w:rPr>
        <w:t>). — P. 578—789.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 xml:space="preserve">Li Destri G.Colorectal cancer follow-up: useful or useless? / G. Li Destri, A. Di Cataldo, S. Puleo // Surg. Oncol. — 2006. </w:t>
      </w:r>
      <w:r w:rsidRPr="00CC1419">
        <w:rPr>
          <w:rFonts w:ascii="Times New Roman" w:eastAsia="Times New Roman" w:hAnsi="Times New Roman" w:cs="Times New Roman"/>
          <w:sz w:val="28"/>
          <w:szCs w:val="28"/>
          <w:lang w:val="en-US"/>
        </w:rPr>
        <w:t>— № </w:t>
      </w:r>
      <w:r w:rsidRPr="00CC1419">
        <w:rPr>
          <w:rFonts w:ascii="Times New Roman" w:hAnsi="Times New Roman" w:cs="Times New Roman"/>
          <w:sz w:val="28"/>
          <w:szCs w:val="28"/>
          <w:lang w:val="en-US"/>
        </w:rPr>
        <w:t>15 (1). — P. 1—12.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Local excision and endoscopic posterior mesorectal resection versus low anterior resection in T1 rectal cancer / I. Tarantino, F. H. Hetzer, R. Warschkow [et al.] // Br. J. Surg. — 2008. — № 3.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375—380.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Location of rectal cancer within the circumference of the rectum does not influence lymph node status / A. Ulrich, K.</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Himmer, M.</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 xml:space="preserve">Koch [et al.] // Ann. Surg. Oncol. — 2007. — № 8.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2257—2262.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Lohsirivat V. Comparsion of immediate surgical outcomes between posterior pelvic exenteration and standart resection for primary rectal cancer: a matched case-control study / V. Lohsirivat,D. Lohsirivat // World J. Gastroenterology. — 2008. — № 14. — P. 2414—2417.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Long-term functional changes after low anterior resection for rectal cancer compared between a colonic J - pouch and a straight anastomosis / J. Hida, T. Yoshifuji, T. Matsuzaki [et al.] // Hepatogastroenterology. — 2007. — № 74.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407—413.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Low anastomotic leak rate after colorectal surgery: a single-centre study / O. M. Jones, S. K. John, N. Horseman [et al.] // Colorectal. Dis. — 2007. — № 8.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740—744.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Lymph node clearance after total mesorectal excision for rectal cancer: laparoscopic versus open approach / G. Pechlivanides, N. Gouvas, J. Tsiaoussis [et al.] // Dig. Dis. — 2007. — № 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94—99.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 xml:space="preserve">Lymph node status and TS gene expression are prognostic markers in stage II/III rectal cancer after neoadjuvant fluorouracil-based chemoradiotherapy / T. Liersch, C. Langer, B. M. Ghadimi [et al.] // J. Clin. Oncol. — 2006.— № 24 (25). — P. 4062—4068.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lastRenderedPageBreak/>
        <w:t xml:space="preserve">Major complications following exenteration in cases of pelvic malignancy: a 10-year experience / D. Wydra, J. Emerich, S. Sawicki [et al.] // </w:t>
      </w:r>
      <w:r w:rsidRPr="00CC1419">
        <w:rPr>
          <w:rStyle w:val="journalname"/>
          <w:rFonts w:ascii="Times New Roman" w:hAnsi="Times New Roman" w:cs="Times New Roman"/>
          <w:sz w:val="28"/>
          <w:szCs w:val="28"/>
          <w:lang w:val="en-US"/>
        </w:rPr>
        <w:t>World J. Gastroenterol</w:t>
      </w:r>
      <w:r w:rsidRPr="00CC1419">
        <w:rPr>
          <w:rFonts w:ascii="Times New Roman" w:hAnsi="Times New Roman" w:cs="Times New Roman"/>
          <w:sz w:val="28"/>
          <w:szCs w:val="28"/>
          <w:lang w:val="en-US"/>
        </w:rPr>
        <w:t>. — 2006. — № 12 (7). — P. 1115—1119.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Miyajima N. Short-term outcome of laparoscopic surgery for rectal cancer / N. Miyajima // Keio J. Med. — 2008. — № 3.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150—154.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Morphologic alterations associated with mechanical bowel preparation before elective colorectal surgery: a randomized trial / P. Bucher, P. Gervaz, J. F. Eggler [et al.] // Dis. Colon. Rectum. — 2006. — </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49 (1). — P. 109—112.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Multicentre analysis of oncological and survival outcomes following anastomotic leakage after rectal cancer surgery // M. den Dulk, C. A. Marijnen, L. Collette [et al.] // Br. J. Surg. — 2009. — Vol. 96, № 9.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1066—1075.</w:t>
      </w:r>
    </w:p>
    <w:p w:rsidR="007E5FBB" w:rsidRPr="00CC1419" w:rsidRDefault="007E5FBB" w:rsidP="007E5FBB">
      <w:pPr>
        <w:pStyle w:val="2"/>
        <w:numPr>
          <w:ilvl w:val="0"/>
          <w:numId w:val="31"/>
        </w:numPr>
        <w:tabs>
          <w:tab w:val="left" w:pos="1134"/>
        </w:tabs>
        <w:spacing w:line="360" w:lineRule="auto"/>
        <w:ind w:left="0" w:firstLine="709"/>
        <w:jc w:val="both"/>
        <w:rPr>
          <w:szCs w:val="28"/>
          <w:lang w:val="en-US"/>
        </w:rPr>
      </w:pPr>
      <w:r w:rsidRPr="00CC1419">
        <w:rPr>
          <w:szCs w:val="28"/>
          <w:lang w:val="en-US"/>
        </w:rPr>
        <w:t xml:space="preserve">Multiorgan resections for advanced colorectal cancer/ V. Visokai, L. Lipska, P. Bergmann [et al.] // </w:t>
      </w:r>
      <w:r w:rsidRPr="00CC1419">
        <w:rPr>
          <w:rStyle w:val="journalname"/>
          <w:szCs w:val="28"/>
          <w:lang w:val="en-US"/>
        </w:rPr>
        <w:t>Anticancer Res</w:t>
      </w:r>
      <w:r w:rsidRPr="00CC1419">
        <w:rPr>
          <w:szCs w:val="28"/>
          <w:lang w:val="en-US"/>
        </w:rPr>
        <w:t>. — 2006. — № 26 (4). — P. 3183—3186.</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Nirbagheri</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N. Factors predicting stomal wound closure infection rates</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N.</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Nirbagheri, J.</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Dark, S.</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Skinner // Tech. Coloproctol.</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2013.</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V</w:t>
      </w:r>
      <w:r w:rsidRPr="00CC1419">
        <w:rPr>
          <w:rFonts w:ascii="Times New Roman" w:hAnsi="Times New Roman" w:cs="Times New Roman"/>
          <w:sz w:val="28"/>
          <w:szCs w:val="28"/>
          <w:lang w:val="uk-UA"/>
        </w:rPr>
        <w:t>.</w:t>
      </w:r>
      <w:r w:rsidRPr="00CC1419">
        <w:rPr>
          <w:rFonts w:ascii="Times New Roman" w:hAnsi="Times New Roman" w:cs="Times New Roman"/>
          <w:sz w:val="28"/>
          <w:szCs w:val="28"/>
          <w:lang w:val="en-US"/>
        </w:rPr>
        <w:t xml:space="preserve"> 17</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(2).</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 215</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220.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Novel treatment of intractable rectal strictures associated with anastomotic leakage using a stenosis-cutting device / S. Shimada, Y. Yagi, K. Yamamoto [et al.] // Int. Surg. — 2007. — № 2.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82—88.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Outcome following repeat liver resection for colorectal liver metastases / H. Nishio, Z. Z. Hamady, H. Z. Malik [et al.] // Eur. J. Surg. Oncol. — 2007. —№ 33 (6). — P. 729—734.</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Outcomes and predictors of incisional surgical site infection in stoma reversal</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M.</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K.</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Liang, L.</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T.</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Li, A.</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Avellaneda</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[et al.] // JAMA Surg.</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2013.</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V. 148.</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P.183</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18</w:t>
      </w:r>
      <w:r w:rsidRPr="00CC1419">
        <w:rPr>
          <w:rFonts w:ascii="Times New Roman" w:hAnsi="Times New Roman" w:cs="Times New Roman"/>
          <w:sz w:val="28"/>
          <w:szCs w:val="28"/>
          <w:lang w:val="en-US"/>
        </w:rPr>
        <w:t xml:space="preserve">9.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Palliation of carcinoma of the rectum using the urologicresectoscope. / A. Hamy, J. J. Tuech, P. Pessaux [et al.] // Surg. Endosc.</w:t>
      </w:r>
      <w:r w:rsidRPr="00CC1419">
        <w:rPr>
          <w:rFonts w:ascii="Times New Roman" w:hAnsi="Times New Roman" w:cs="Times New Roman"/>
          <w:sz w:val="28"/>
          <w:szCs w:val="28"/>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2008.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rPr>
        <w:t xml:space="preserve"> </w:t>
      </w:r>
      <w:r w:rsidRPr="00CC1419">
        <w:rPr>
          <w:rFonts w:ascii="Times New Roman" w:eastAsia="Times New Roman" w:hAnsi="Times New Roman" w:cs="Times New Roman"/>
          <w:sz w:val="28"/>
          <w:szCs w:val="28"/>
          <w:lang w:val="en-US"/>
        </w:rPr>
        <w:t>№ </w:t>
      </w:r>
      <w:r w:rsidRPr="00CC1419">
        <w:rPr>
          <w:rFonts w:ascii="Times New Roman" w:hAnsi="Times New Roman" w:cs="Times New Roman"/>
          <w:sz w:val="28"/>
          <w:szCs w:val="28"/>
          <w:lang w:val="en-US"/>
        </w:rPr>
        <w:t>17</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xml:space="preserve">(4). </w:t>
      </w:r>
      <w:r w:rsidRPr="00CC1419">
        <w:rPr>
          <w:rFonts w:ascii="Times New Roman" w:eastAsia="Times New Roman" w:hAnsi="Times New Roman" w:cs="Times New Roman"/>
          <w:sz w:val="28"/>
          <w:szCs w:val="28"/>
          <w:lang w:val="en-US"/>
        </w:rPr>
        <w:t xml:space="preserve">— P. </w:t>
      </w:r>
      <w:r w:rsidRPr="00CC1419">
        <w:rPr>
          <w:rFonts w:ascii="Times New Roman" w:hAnsi="Times New Roman" w:cs="Times New Roman"/>
          <w:sz w:val="28"/>
          <w:szCs w:val="28"/>
          <w:lang w:val="en-US"/>
        </w:rPr>
        <w:t>627—631.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Patients preferences for low rectal cancer surgery / E. Bossema, A. Stiggelbout, M. Baas-Thijssen [et al.] // Eur. J. Surg. Oncol. — 2008. — Vol. 34, № 1.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42—48.</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Pelvic exenteration affords safe and durable treatment for locally advanced rectal carcinoma / C. J. Gannon, J. S. Zager, G. J. Chang [et al.] // </w:t>
      </w:r>
      <w:r w:rsidRPr="00CC1419">
        <w:rPr>
          <w:rStyle w:val="journalname"/>
          <w:sz w:val="28"/>
          <w:szCs w:val="28"/>
          <w:lang w:val="en-US"/>
        </w:rPr>
        <w:t>Ann. Surg. Oncol</w:t>
      </w:r>
      <w:r w:rsidRPr="00CC1419">
        <w:rPr>
          <w:sz w:val="28"/>
          <w:szCs w:val="28"/>
          <w:lang w:val="en-US"/>
        </w:rPr>
        <w:t>. — 2007. —№ 14</w:t>
      </w:r>
      <w:r w:rsidRPr="00CC1419">
        <w:rPr>
          <w:sz w:val="28"/>
          <w:szCs w:val="28"/>
        </w:rPr>
        <w:t xml:space="preserve"> </w:t>
      </w:r>
      <w:r w:rsidRPr="00CC1419">
        <w:rPr>
          <w:sz w:val="28"/>
          <w:szCs w:val="28"/>
          <w:lang w:val="en-US"/>
        </w:rPr>
        <w:t>(6). — P.</w:t>
      </w:r>
      <w:r w:rsidRPr="00CC1419">
        <w:rPr>
          <w:sz w:val="28"/>
          <w:szCs w:val="28"/>
        </w:rPr>
        <w:t xml:space="preserve"> </w:t>
      </w:r>
      <w:r w:rsidRPr="00CC1419">
        <w:rPr>
          <w:sz w:val="28"/>
          <w:szCs w:val="28"/>
          <w:lang w:val="en-US"/>
        </w:rPr>
        <w:t>1870—1877.</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Pelvic exenteration: ten-year experience at the European Institute of Oncology in Milan / A. Maggioni, G. Roviglione, F. Landoni [et al.] // </w:t>
      </w:r>
      <w:r w:rsidRPr="00CC1419">
        <w:rPr>
          <w:rStyle w:val="journalname"/>
          <w:sz w:val="28"/>
          <w:szCs w:val="28"/>
          <w:lang w:val="en-US"/>
        </w:rPr>
        <w:t>Gynecol. Oncol</w:t>
      </w:r>
      <w:r w:rsidRPr="00CC1419">
        <w:rPr>
          <w:sz w:val="28"/>
          <w:szCs w:val="28"/>
          <w:lang w:val="en-US"/>
        </w:rPr>
        <w:t>. — 2009. —</w:t>
      </w:r>
      <w:r w:rsidRPr="00CC1419">
        <w:rPr>
          <w:sz w:val="28"/>
          <w:szCs w:val="28"/>
        </w:rPr>
        <w:t xml:space="preserve"> </w:t>
      </w:r>
      <w:r w:rsidRPr="00CC1419">
        <w:rPr>
          <w:sz w:val="28"/>
          <w:szCs w:val="28"/>
          <w:lang w:val="en-US"/>
        </w:rPr>
        <w:t>№ 114</w:t>
      </w:r>
      <w:r w:rsidRPr="00CC1419">
        <w:rPr>
          <w:sz w:val="28"/>
          <w:szCs w:val="28"/>
        </w:rPr>
        <w:t xml:space="preserve"> </w:t>
      </w:r>
      <w:r w:rsidRPr="00CC1419">
        <w:rPr>
          <w:sz w:val="28"/>
          <w:szCs w:val="28"/>
          <w:lang w:val="en-US"/>
        </w:rPr>
        <w:t>(1). — P. 64—68.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xml:space="preserve">ostoperative complications of curative treatment for rectal cancer in males with sphincter-preserving total mesorectal excision / B. Szynglarewicz, R. Matkowski, D. Sydor [et al.] // Pol. Merkur. Lekarski. — 2007. — № 3.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rPr>
        <w:t xml:space="preserve"> </w:t>
      </w:r>
      <w:r w:rsidRPr="00CC1419">
        <w:rPr>
          <w:rFonts w:ascii="Times New Roman" w:eastAsia="Times New Roman" w:hAnsi="Times New Roman" w:cs="Times New Roman"/>
          <w:sz w:val="28"/>
          <w:szCs w:val="28"/>
          <w:lang w:val="en-US"/>
        </w:rPr>
        <w:t>348—351.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Postoperative morbidity with diversion after low anterior resection in the era of neoadjuvant therapy: a single institution experience / V. L. Tsikitis, D. W. Larson, V. P. J. Poola [et al.] // Am. Coll. Surg. — 2009. — Vol. 209, № 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114—118.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Predictors of disease-free survival in rectal cancer patients undergoing curative proctectomy / D. Stewart, Y. Yan, M. Mutch [et al.] // Colorectal. Dis. — 2008. — Vol. 10, № 9.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879—886.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Predictors of tumor response and downstaging in patients who receive preoperative chemoradiation for rectal cancer / P. Das, J. M. Skibber, M. A. Rodriguez-Bigas [et al.] // Cancer. — 2007. — № 109 (9). — P. 1750—1755.</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Prognostic factors affecting oncologic outcomes in patiens with locally recurrent rectal cancer: impact of patterns of pelvic recurrence on curative resection / J. K. Park, Y. W. Kim, H. Hur [et al.] // </w:t>
      </w:r>
      <w:r w:rsidRPr="00CC1419">
        <w:rPr>
          <w:rStyle w:val="journalname"/>
          <w:sz w:val="28"/>
          <w:szCs w:val="28"/>
          <w:lang w:val="en-US"/>
        </w:rPr>
        <w:t>Langenbecks Arch. Surg</w:t>
      </w:r>
      <w:r w:rsidRPr="00CC1419">
        <w:rPr>
          <w:sz w:val="28"/>
          <w:szCs w:val="28"/>
          <w:lang w:val="en-US"/>
        </w:rPr>
        <w:t>. — 2009. —</w:t>
      </w:r>
      <w:r w:rsidRPr="00CC1419">
        <w:rPr>
          <w:sz w:val="28"/>
          <w:szCs w:val="28"/>
        </w:rPr>
        <w:t xml:space="preserve"> </w:t>
      </w:r>
      <w:r w:rsidRPr="00CC1419">
        <w:rPr>
          <w:sz w:val="28"/>
          <w:szCs w:val="28"/>
          <w:lang w:val="en-US"/>
        </w:rPr>
        <w:t>№ 394</w:t>
      </w:r>
      <w:r w:rsidRPr="00CC1419">
        <w:rPr>
          <w:sz w:val="28"/>
          <w:szCs w:val="28"/>
        </w:rPr>
        <w:t xml:space="preserve"> </w:t>
      </w:r>
      <w:r w:rsidRPr="00CC1419">
        <w:rPr>
          <w:sz w:val="28"/>
          <w:szCs w:val="28"/>
          <w:lang w:val="en-US"/>
        </w:rPr>
        <w:t>(1). — P.71—77.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 xml:space="preserve">Prognostic factors of colorectal carcinoma in the elderly after radical surgery / J. W. Liang, X. F. Bai, Z. X. Zhou [et al.] // Zhonghua Yi Xue Za Zhi. — 2008. — № 21.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1467—1470.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Prospective randomized trial for determination of optimum size of side limb in low anterior resection with side-to-end anastomosis for rectal carcinoma / A. Tsunoda, G. Kamiyama, K. Narita [et al.] // Dis. Colon. Rectum. — 2009. — Vol. 52, № 9.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1572—1577.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Prospective study of ambulation after open and laparoscopic colorectal resection / J. H. Lin, R. L. Whelan, N. E. Sakellarios [et al.] // Surg. Innov. — 2009. — № 1.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16—20.</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Purse-string approximation is superior to primary skin closure following stoma reversal. A systematic review and meta-analysis / D.</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McCartan, J.</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Burke, S.</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R.</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Walsh, J.</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C.</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Coffey // Tech. Coloproctol.</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2013.</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V.</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17.</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345</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3</w:t>
      </w:r>
      <w:r w:rsidRPr="00CC1419">
        <w:rPr>
          <w:rFonts w:ascii="Times New Roman" w:hAnsi="Times New Roman" w:cs="Times New Roman"/>
          <w:sz w:val="28"/>
          <w:szCs w:val="28"/>
          <w:lang w:val="en-US"/>
        </w:rPr>
        <w:t xml:space="preserve">51. </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Pursestring closure of the stoma site leads to fewer wound infections: results from a multicenter randomized controlled trial / J. T. Lee, T. T. Marquez, D. Clerc [et al.] // Dis. Colon. Rectum.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2014. </w:t>
      </w:r>
      <w:r w:rsidRPr="00CC1419">
        <w:rPr>
          <w:rFonts w:ascii="Times New Roman" w:eastAsia="Times New Roman" w:hAnsi="Times New Roman" w:cs="Times New Roman"/>
          <w:sz w:val="28"/>
          <w:szCs w:val="28"/>
          <w:lang w:val="en-US"/>
        </w:rPr>
        <w:t xml:space="preserve">— </w:t>
      </w:r>
      <w:r w:rsidRPr="00CC1419">
        <w:rPr>
          <w:rFonts w:ascii="Times New Roman" w:hAnsi="Times New Roman" w:cs="Times New Roman"/>
          <w:sz w:val="28"/>
          <w:szCs w:val="28"/>
          <w:lang w:val="en-US"/>
        </w:rPr>
        <w:t xml:space="preserve">V. 57. </w:t>
      </w:r>
      <w:r w:rsidRPr="00CC1419">
        <w:rPr>
          <w:rFonts w:ascii="Times New Roman" w:eastAsia="Times New Roman" w:hAnsi="Times New Roman" w:cs="Times New Roman"/>
          <w:sz w:val="28"/>
          <w:szCs w:val="28"/>
          <w:lang w:val="en-US"/>
        </w:rPr>
        <w:t xml:space="preserve">— </w:t>
      </w:r>
      <w:r w:rsidRPr="00CC1419">
        <w:rPr>
          <w:rFonts w:ascii="Times New Roman" w:hAnsi="Times New Roman" w:cs="Times New Roman"/>
          <w:sz w:val="28"/>
          <w:szCs w:val="28"/>
          <w:lang w:val="uk-UA"/>
        </w:rPr>
        <w:t>№</w:t>
      </w:r>
      <w:r w:rsidRPr="00CC1419">
        <w:rPr>
          <w:rFonts w:ascii="Times New Roman" w:hAnsi="Times New Roman" w:cs="Times New Roman"/>
          <w:sz w:val="28"/>
          <w:szCs w:val="28"/>
          <w:lang w:val="en-US"/>
        </w:rPr>
        <w:t>11.</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1282</w:t>
      </w:r>
      <w:r w:rsidRPr="00CC1419">
        <w:rPr>
          <w:rFonts w:ascii="Times New Roman" w:eastAsia="Times New Roman" w:hAnsi="Times New Roman" w:cs="Times New Roman"/>
          <w:sz w:val="28"/>
          <w:szCs w:val="28"/>
        </w:rPr>
        <w:t>—</w:t>
      </w:r>
      <w:r w:rsidRPr="00CC1419">
        <w:rPr>
          <w:rFonts w:ascii="Times New Roman" w:eastAsia="Times New Roman" w:hAnsi="Times New Roman" w:cs="Times New Roman"/>
          <w:sz w:val="28"/>
          <w:szCs w:val="28"/>
          <w:lang w:val="uk-UA"/>
        </w:rPr>
        <w:t>128</w:t>
      </w:r>
      <w:r w:rsidRPr="00CC1419">
        <w:rPr>
          <w:rFonts w:ascii="Times New Roman" w:hAnsi="Times New Roman" w:cs="Times New Roman"/>
          <w:sz w:val="28"/>
          <w:szCs w:val="28"/>
          <w:lang w:val="en-US"/>
        </w:rPr>
        <w:t xml:space="preserve">9.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Quality of life after low anterior resection and temporary loop ileostomy / A. Tsunoda, Y. Tsunoda, K. Narita [et al.] // Dis. Colon. Rectum. — 2008. — Vol. 51, № 2.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218—222.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Rajput A. Surgical management of rectal cancer / A. Rajput, K. Bullard Dunn // Semin. Oncol. — 2007. — № 3.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241—249.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Rare tumors of the colon and rectum: a national review / H. Kang, J. B. O'Connell, M. J. Leonardi [et al.] // Int. J. Colorectal Dis. — 2007. — № 22 (2). — P. 183—189.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Reconstruction methods to achieve optimal postoperative bowel function following low anterior resection for rectal cancer / K. Koda, H. Yasuda, M. Suzuki [et al.] // Nippon Geka Gakkai Zasshi. — 2008. — № 5.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274—277.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 xml:space="preserve">Rectal cancer treatment and outcome in the elderly: an audit based on the Swedish Rectal Cancer Registry 1995—2004 / B. Jung, L. Pahlman, R. Johansson [et al.] // B. M. C. Cancer. — 2009. — № 26.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68.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Rectal Cancer: Involved Circumferential Resection Margin (CRM) — a root cause analysis / H. Youssef, E. C. Cellador, S. H. Rashid [et al.] // Colorectal. Dis. — 2008. — Jul 15. [Epub ahead of print].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Rectal cancer: MR imaging before neoadjuvant chemotherapy and radiation therapy for prediction of tumor-free circumferential resection margins and long-term survival / H. A. Wieder, R. Rosenberg, F. Lordick [et al.] // Radiology. — 2007. — № 243 (3). — P. 744—751.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Rehabilitation of fecal incontinence after sphincter-saving surgery for rectal cancer: encouraging results / F. Pucciani, M. N. Ringressi, S. Redditi [et al.] // Dis. Colon. Rectum. — 2008. — Vol. 51, № 10.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1552—1558.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Results of resection of locally recurrent rectal cancer/ C. Billiet, P. Berard, F. Rivoalan [et al.] // </w:t>
      </w:r>
      <w:r w:rsidRPr="00CC1419">
        <w:rPr>
          <w:rStyle w:val="journalname"/>
          <w:rFonts w:ascii="Times New Roman" w:hAnsi="Times New Roman" w:cs="Times New Roman"/>
          <w:sz w:val="28"/>
          <w:szCs w:val="28"/>
          <w:lang w:val="en-US"/>
        </w:rPr>
        <w:t>Ann. Chir</w:t>
      </w:r>
      <w:r w:rsidRPr="00CC1419">
        <w:rPr>
          <w:rFonts w:ascii="Times New Roman" w:hAnsi="Times New Roman" w:cs="Times New Roman"/>
          <w:sz w:val="28"/>
          <w:szCs w:val="28"/>
          <w:lang w:val="en-US"/>
        </w:rPr>
        <w:t>. — 2006. —</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131</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(10).</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P.</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xml:space="preserve">601—607. </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Reversal of Hartmann's procedure: experience in an Asian population</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W.</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S.</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Tan, J.</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F.</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Lim, C.</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L.</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Tang, K.</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W.</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Eu // Singapore Med. J.</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2012.</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V.</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53.</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1.</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46</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51.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 xml:space="preserve">Rick factors for anastomotic leakage after surgery for colorectal cancer: results of prospective surveillance / T.  Konishi, T. Watanabe, J. Kishimoto [et al.] // J. Am. Coll. Surg.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2006. </w:t>
      </w:r>
      <w:r w:rsidRPr="00CC1419">
        <w:rPr>
          <w:rFonts w:ascii="Times New Roman" w:eastAsia="Times New Roman" w:hAnsi="Times New Roman" w:cs="Times New Roman"/>
          <w:sz w:val="28"/>
          <w:szCs w:val="28"/>
          <w:lang w:val="en-US"/>
        </w:rPr>
        <w:t>— № </w:t>
      </w:r>
      <w:r w:rsidRPr="00CC1419">
        <w:rPr>
          <w:rFonts w:ascii="Times New Roman" w:hAnsi="Times New Roman" w:cs="Times New Roman"/>
          <w:sz w:val="28"/>
          <w:szCs w:val="28"/>
          <w:lang w:val="en-US"/>
        </w:rPr>
        <w:t xml:space="preserve">202 (3). </w:t>
      </w:r>
      <w:r w:rsidRPr="00CC1419">
        <w:rPr>
          <w:rFonts w:ascii="Times New Roman" w:eastAsia="Times New Roman" w:hAnsi="Times New Roman" w:cs="Times New Roman"/>
          <w:sz w:val="28"/>
          <w:szCs w:val="28"/>
          <w:lang w:val="en-US"/>
        </w:rPr>
        <w:t xml:space="preserve">— P. </w:t>
      </w:r>
      <w:r w:rsidRPr="00CC1419">
        <w:rPr>
          <w:rFonts w:ascii="Times New Roman" w:hAnsi="Times New Roman" w:cs="Times New Roman"/>
          <w:sz w:val="28"/>
          <w:szCs w:val="28"/>
          <w:lang w:val="en-US"/>
        </w:rPr>
        <w:t xml:space="preserve">439—444.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Risk factors and oncologic impact of anastomotic leakage after rectal cancer surgery / S. H. Jung, C. S. Yu, P. W. Choi [et al.] // Dis. Colon. Rectum. — 2008. — Vol. 51, № 6.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902—908.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Risk factors for anastomotic leakage after resection for rectal cancer / T. Eberl, M. Jagoditsch, A. Klingler [et al.] // Am. J. Surg. — 2008. — Vol. 196, № 4.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592—598.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Risk factors for complications after laparoscopic surgery in colorectal cancer patients: experience of 401 cases at a single institution / K. Hida, </w:t>
      </w:r>
      <w:r w:rsidRPr="00CC1419">
        <w:rPr>
          <w:rFonts w:ascii="Times New Roman" w:eastAsia="Times New Roman" w:hAnsi="Times New Roman" w:cs="Times New Roman"/>
          <w:sz w:val="28"/>
          <w:szCs w:val="28"/>
          <w:lang w:val="en-US"/>
        </w:rPr>
        <w:lastRenderedPageBreak/>
        <w:t xml:space="preserve">T. Yamaguchi, H. Hata [et al.] // World J. Surg. — 2009. — Vol. 33, № 8.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1733—1740.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Risk factors for faecal incontinence after rectal cancer treatment / M. M. Lange, M. den Dulk, E. R. Bossema [et al.] // Br. J. Surg. — 2007. — № 10.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1278—1284.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Rivoire M. Rectal cancer margin / M. Rivoire, M. Malerba, A. Gandini // Bull. Cancer. — 2008. — № 12.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1177—1181.</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Robotic-assisted reversal of Hartmann’s procedure for diverticulitis / Nicola de’Angelis, Emanuele Felli, Daniel Azoulay, Francesco Brunetti // Springer Open Choice.</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2014.</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V. 8.</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.4.</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P. 381</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383.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Role of EUS and EUS-guided FNA in the diagnosis of rectal implantation cyst at an anastomosis site after a previous low anterior resection for a rectal cancer without evidence of cancer recurrence / K. Honda, K. Akahoshi, N. Matsui [et al.] // Gastrointest. Endosc. — 2008. — Vol. 68, № 4.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782—785.</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Sacral resection for recurrent rectal cancer: analysis of morbidity and treatment results / G. B. Melton, P. B. Paty, P. J. Boland [et al.] // </w:t>
      </w:r>
      <w:r w:rsidRPr="00CC1419">
        <w:rPr>
          <w:rStyle w:val="journalname"/>
          <w:sz w:val="28"/>
          <w:szCs w:val="28"/>
          <w:lang w:val="en-US"/>
        </w:rPr>
        <w:t>Dis. Colon. Rectum</w:t>
      </w:r>
      <w:r w:rsidRPr="00CC1419">
        <w:rPr>
          <w:sz w:val="28"/>
          <w:szCs w:val="28"/>
          <w:lang w:val="en-US"/>
        </w:rPr>
        <w:t>. —</w:t>
      </w:r>
      <w:r w:rsidRPr="00CC1419">
        <w:rPr>
          <w:sz w:val="28"/>
          <w:szCs w:val="28"/>
        </w:rPr>
        <w:t xml:space="preserve"> </w:t>
      </w:r>
      <w:r w:rsidRPr="00CC1419">
        <w:rPr>
          <w:sz w:val="28"/>
          <w:szCs w:val="28"/>
          <w:lang w:val="en-US"/>
        </w:rPr>
        <w:t>2006. —</w:t>
      </w:r>
      <w:r w:rsidRPr="00CC1419">
        <w:rPr>
          <w:sz w:val="28"/>
          <w:szCs w:val="28"/>
        </w:rPr>
        <w:t xml:space="preserve"> </w:t>
      </w:r>
      <w:r w:rsidRPr="00CC1419">
        <w:rPr>
          <w:sz w:val="28"/>
          <w:szCs w:val="28"/>
          <w:lang w:val="en-US"/>
        </w:rPr>
        <w:t>№ 49</w:t>
      </w:r>
      <w:r w:rsidRPr="00CC1419">
        <w:rPr>
          <w:sz w:val="28"/>
          <w:szCs w:val="28"/>
        </w:rPr>
        <w:t xml:space="preserve"> </w:t>
      </w:r>
      <w:r w:rsidRPr="00CC1419">
        <w:rPr>
          <w:sz w:val="28"/>
          <w:szCs w:val="28"/>
          <w:lang w:val="en-US"/>
        </w:rPr>
        <w:t>(8). — P.</w:t>
      </w:r>
      <w:r w:rsidRPr="00CC1419">
        <w:rPr>
          <w:sz w:val="28"/>
          <w:szCs w:val="28"/>
        </w:rPr>
        <w:t xml:space="preserve"> </w:t>
      </w:r>
      <w:r w:rsidRPr="00CC1419">
        <w:rPr>
          <w:sz w:val="28"/>
          <w:szCs w:val="28"/>
          <w:lang w:val="en-US"/>
        </w:rPr>
        <w:t>1099—1107.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Safety and morbidity after ultra-low coloanal anastomoses: J-pouch vs end-to-end reconstruction / T. Steffen, I. Tarantino, F. H. Hetzer [et al.] // Int. J. Colorectal. Dis. — 2008. — Vol. 23, № 3.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277—281.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Sato</w:t>
      </w:r>
      <w:r w:rsidRPr="00CC1419">
        <w:rPr>
          <w:rFonts w:ascii="Times New Roman" w:eastAsia="Times New Roman" w:hAnsi="Times New Roman" w:cs="Times New Roman"/>
          <w:sz w:val="28"/>
          <w:szCs w:val="28"/>
          <w:lang w:val="uk-UA"/>
        </w:rPr>
        <w:t xml:space="preserve"> Р</w:t>
      </w:r>
      <w:r w:rsidRPr="00CC1419">
        <w:rPr>
          <w:rFonts w:ascii="Times New Roman" w:eastAsia="Times New Roman" w:hAnsi="Times New Roman" w:cs="Times New Roman"/>
          <w:sz w:val="28"/>
          <w:szCs w:val="28"/>
          <w:lang w:val="en-US"/>
        </w:rPr>
        <w:t>. Colorectal anastomosis using a novel double-stapling technique for lower rectal carcinoma / H.</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Sato, K.</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Maeda, T.</w:t>
      </w:r>
      <w:r w:rsidRPr="00CC1419">
        <w:rPr>
          <w:rFonts w:ascii="Times New Roman" w:eastAsia="Times New Roman" w:hAnsi="Times New Roman" w:cs="Times New Roman"/>
          <w:sz w:val="28"/>
          <w:szCs w:val="28"/>
          <w:lang w:val="uk-UA"/>
        </w:rPr>
        <w:t> </w:t>
      </w:r>
      <w:r w:rsidRPr="00CC1419">
        <w:rPr>
          <w:rFonts w:ascii="Times New Roman" w:eastAsia="Times New Roman" w:hAnsi="Times New Roman" w:cs="Times New Roman"/>
          <w:sz w:val="28"/>
          <w:szCs w:val="28"/>
          <w:lang w:val="en-US"/>
        </w:rPr>
        <w:t xml:space="preserve">Hanai // Int. J. Colorectal Dis. — 2007. — № 10.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1249—53.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 xml:space="preserve">Schmidt C. R.Contemporary imaging for colorectal cancer / C. R. Schmidt, M. J. Gollub, M. R. Weiser// Surg. Oncol. Clin. N. Am.— 2007. — </w:t>
      </w:r>
      <w:r w:rsidRPr="00CC1419">
        <w:rPr>
          <w:rFonts w:ascii="Times New Roman" w:hAnsi="Times New Roman" w:cs="Times New Roman"/>
          <w:sz w:val="28"/>
          <w:szCs w:val="28"/>
        </w:rPr>
        <w:t>№ </w:t>
      </w:r>
      <w:r w:rsidRPr="00CC1419">
        <w:rPr>
          <w:rFonts w:ascii="Times New Roman" w:hAnsi="Times New Roman" w:cs="Times New Roman"/>
          <w:sz w:val="28"/>
          <w:szCs w:val="28"/>
          <w:lang w:val="en-US"/>
        </w:rPr>
        <w:t>16 (2). — P. 369—388.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Self-expanding metallic stent insertion in the proximal colon/ B. Elsberger, K. Rourke, J. Brush [et al.] // Colorectal Dis. — 2007. — № 3. — P 234—236.</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Seow-Choen F. Ultra-low anterior resection for low rectal cancer: five key tips to make it easy / F. Seow-Choen // Tech. Coloproctol. — 2009. — Mar. 14. [Epub ahead of print].</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Serrated pathway colorectal cancer in the population: genetic consideration / J. Young, M. Jenkins, S. Parry [et al.] // Gut. — 2007. —№ 56 (10). — P. 1453—1459.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Siddiqui A. A.The role of endoscopic ultrasound in the evaluation of rectal cancer / A. A. Siddiqui, Y. Fayiga, S. Huerta // Int. Semin. Surg. Oncol. — 2006. —№ 3. — P. 36— 40.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Soreide K. Molecular testing for microsatellite instability and DNA mismatch repair defects in hereditary and sporadic colorectal cancers-ready for prime time? / K. Soreide// Tumour. Biol. — 2007. —№ 28 (5). — P. 290—300.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Sphincter preservation in low rectal cancer is facilitated by preoperative chemoradiation and intersphincteric dissection / M. R. Weiser, H. M. Quah, J. Shia [et al.] // Ann. Surg. — 2009. — № 2.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236—242.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Sphincter-preserving operations following preoperative chemoradiation: an alternative to abdominoperineal resection for lower rectal cancer? / J. W. Huh, E. J. Jung, Y. A. Park [et al.] // World J. Surg. — 2008. — № 6.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1116—1123.</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Successsful wound management for infected perineum in recurrent rectal cancer by a two-step operation using muscle flaps: a case report / Y. Nakafusa, S. Matsushita, T. Shimonishi [et al.] // </w:t>
      </w:r>
      <w:r w:rsidRPr="00CC1419">
        <w:rPr>
          <w:rStyle w:val="journalname"/>
          <w:sz w:val="28"/>
          <w:szCs w:val="28"/>
          <w:lang w:val="en-US"/>
        </w:rPr>
        <w:t>Hepatogastroenterology</w:t>
      </w:r>
      <w:r w:rsidRPr="00CC1419">
        <w:rPr>
          <w:sz w:val="28"/>
          <w:szCs w:val="28"/>
          <w:lang w:val="en-US"/>
        </w:rPr>
        <w:t>. —2007. — № 54 (78). — P. 1679—1681.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pacing w:val="3"/>
          <w:sz w:val="28"/>
          <w:szCs w:val="28"/>
          <w:lang w:val="uk-UA"/>
        </w:rPr>
      </w:pPr>
      <w:r w:rsidRPr="00CC1419">
        <w:rPr>
          <w:rFonts w:ascii="Times New Roman" w:hAnsi="Times New Roman" w:cs="Times New Roman"/>
          <w:spacing w:val="5"/>
          <w:sz w:val="28"/>
          <w:szCs w:val="28"/>
          <w:lang w:val="en-US"/>
        </w:rPr>
        <w:t>Sufentanil or tiopental: Induction in</w:t>
      </w:r>
      <w:r w:rsidRPr="00CC1419">
        <w:rPr>
          <w:rFonts w:ascii="Times New Roman" w:hAnsi="Times New Roman" w:cs="Times New Roman"/>
          <w:spacing w:val="3"/>
          <w:sz w:val="28"/>
          <w:szCs w:val="28"/>
          <w:lang w:val="en-US"/>
        </w:rPr>
        <w:t>cardiomyopathy patients</w:t>
      </w:r>
      <w:r w:rsidRPr="00CC1419">
        <w:rPr>
          <w:rFonts w:ascii="Times New Roman" w:hAnsi="Times New Roman" w:cs="Times New Roman"/>
          <w:spacing w:val="5"/>
          <w:sz w:val="28"/>
          <w:szCs w:val="28"/>
          <w:lang w:val="en-US"/>
        </w:rPr>
        <w:t xml:space="preserve">/ G. E. Gutzke, K. Shah, S. N. Glisson [et al.] </w:t>
      </w:r>
      <w:r w:rsidRPr="00CC1419">
        <w:rPr>
          <w:rFonts w:ascii="Times New Roman" w:hAnsi="Times New Roman" w:cs="Times New Roman"/>
          <w:spacing w:val="3"/>
          <w:sz w:val="28"/>
          <w:szCs w:val="28"/>
          <w:lang w:val="en-US"/>
        </w:rPr>
        <w:t xml:space="preserve">// </w:t>
      </w:r>
      <w:r w:rsidRPr="00CC1419">
        <w:rPr>
          <w:rFonts w:ascii="Times New Roman" w:hAnsi="Times New Roman" w:cs="Times New Roman"/>
          <w:iCs/>
          <w:spacing w:val="3"/>
          <w:sz w:val="28"/>
          <w:szCs w:val="28"/>
          <w:lang w:val="en-US"/>
        </w:rPr>
        <w:t>Anesthesiology. — 200</w:t>
      </w:r>
      <w:r w:rsidRPr="00CC1419">
        <w:rPr>
          <w:rFonts w:ascii="Times New Roman" w:hAnsi="Times New Roman" w:cs="Times New Roman"/>
          <w:spacing w:val="3"/>
          <w:sz w:val="28"/>
          <w:szCs w:val="28"/>
          <w:lang w:val="en-US"/>
        </w:rPr>
        <w:t>7. —V. 67. — P. 64.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Surgical autonomic denervation results in altered colonic motility: an explanation for low anterior resection syndrome? / W. Y. Lee, T. Takahashi, T. Pappas [et al.] // Surgery. — 2008. — № 6.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778—783.</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lastRenderedPageBreak/>
        <w:t>Surgical Site Infections</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(SSIs) After Stoma Reversal (SR): Risk Factors, Implications, and Protective Strategies</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D.</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I.</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Chu, C.</w:t>
      </w:r>
      <w:r w:rsidRPr="00CC1419">
        <w:rPr>
          <w:rFonts w:ascii="Times New Roman" w:hAnsi="Times New Roman" w:cs="Times New Roman"/>
          <w:sz w:val="28"/>
          <w:szCs w:val="28"/>
          <w:lang w:val="uk-UA"/>
        </w:rPr>
        <w:t> </w:t>
      </w:r>
      <w:r w:rsidRPr="00CC1419">
        <w:rPr>
          <w:rFonts w:ascii="Times New Roman" w:hAnsi="Times New Roman" w:cs="Times New Roman"/>
          <w:sz w:val="28"/>
          <w:szCs w:val="28"/>
        </w:rPr>
        <w:t>К</w:t>
      </w:r>
      <w:r w:rsidRPr="00CC1419">
        <w:rPr>
          <w:rFonts w:ascii="Times New Roman" w:hAnsi="Times New Roman" w:cs="Times New Roman"/>
          <w:sz w:val="28"/>
          <w:szCs w:val="28"/>
          <w:lang w:val="en-US"/>
        </w:rPr>
        <w:t>.</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Schlieve, D.</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T.</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Colibaseanu [et al.] // Journal of Gastrointestinal Surgery.</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2015.</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V</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19, №</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xml:space="preserve">2.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w:t>
      </w:r>
      <w:r w:rsidRPr="00CC1419">
        <w:rPr>
          <w:rFonts w:ascii="Times New Roman" w:hAnsi="Times New Roman" w:cs="Times New Roman"/>
          <w:sz w:val="28"/>
          <w:szCs w:val="28"/>
          <w:lang w:val="en-US"/>
        </w:rPr>
        <w:t>P. 327</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334. </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Surgical strategy for local recurrence after resection of rectal cancer / S. Fujii, H. Shimada, S. Yamagishi [et al.] // </w:t>
      </w:r>
      <w:r w:rsidRPr="00CC1419">
        <w:rPr>
          <w:rStyle w:val="journalname"/>
          <w:sz w:val="28"/>
          <w:szCs w:val="28"/>
          <w:lang w:val="en-US"/>
        </w:rPr>
        <w:t>Hepatogastroenterology</w:t>
      </w:r>
      <w:r w:rsidRPr="00CC1419">
        <w:rPr>
          <w:sz w:val="28"/>
          <w:szCs w:val="28"/>
          <w:lang w:val="en-US"/>
        </w:rPr>
        <w:t>. — 2009. —№ 56 (91-92). — P. 667—671.</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 xml:space="preserve">Surgical treatment of recurrent locoregional rectal cancer/ L. Ghouti, G. Portier, S. Kirzin [et al.] // </w:t>
      </w:r>
      <w:r w:rsidRPr="00CC1419">
        <w:rPr>
          <w:rStyle w:val="journalname"/>
          <w:sz w:val="28"/>
          <w:szCs w:val="28"/>
          <w:lang w:val="en-US"/>
        </w:rPr>
        <w:t>Gastroenterol. Clin. Biol</w:t>
      </w:r>
      <w:r w:rsidRPr="00CC1419">
        <w:rPr>
          <w:sz w:val="28"/>
          <w:szCs w:val="28"/>
          <w:lang w:val="en-US"/>
        </w:rPr>
        <w:t>.</w:t>
      </w:r>
      <w:r w:rsidRPr="00CC1419">
        <w:rPr>
          <w:sz w:val="28"/>
          <w:szCs w:val="28"/>
        </w:rPr>
        <w:t xml:space="preserve"> </w:t>
      </w:r>
      <w:r w:rsidRPr="00CC1419">
        <w:rPr>
          <w:sz w:val="28"/>
          <w:szCs w:val="28"/>
          <w:lang w:val="en-US"/>
        </w:rPr>
        <w:t>— 2007.</w:t>
      </w:r>
      <w:r w:rsidRPr="00CC1419">
        <w:rPr>
          <w:sz w:val="28"/>
          <w:szCs w:val="28"/>
        </w:rPr>
        <w:t xml:space="preserve"> </w:t>
      </w:r>
      <w:r w:rsidRPr="00CC1419">
        <w:rPr>
          <w:sz w:val="28"/>
          <w:szCs w:val="28"/>
          <w:lang w:val="en-US"/>
        </w:rPr>
        <w:t>—</w:t>
      </w:r>
      <w:r w:rsidRPr="00CC1419">
        <w:rPr>
          <w:sz w:val="28"/>
          <w:szCs w:val="28"/>
        </w:rPr>
        <w:t xml:space="preserve"> </w:t>
      </w:r>
      <w:r w:rsidRPr="00CC1419">
        <w:rPr>
          <w:sz w:val="28"/>
          <w:szCs w:val="28"/>
          <w:lang w:val="en-US"/>
        </w:rPr>
        <w:t>№ 31</w:t>
      </w:r>
      <w:r w:rsidRPr="00CC1419">
        <w:rPr>
          <w:sz w:val="28"/>
          <w:szCs w:val="28"/>
        </w:rPr>
        <w:t xml:space="preserve"> </w:t>
      </w:r>
      <w:r w:rsidRPr="00CC1419">
        <w:rPr>
          <w:sz w:val="28"/>
          <w:szCs w:val="28"/>
          <w:lang w:val="en-US"/>
        </w:rPr>
        <w:t>(1).</w:t>
      </w:r>
      <w:r w:rsidRPr="00CC1419">
        <w:rPr>
          <w:sz w:val="28"/>
          <w:szCs w:val="28"/>
        </w:rPr>
        <w:t xml:space="preserve"> </w:t>
      </w:r>
      <w:r w:rsidRPr="00CC1419">
        <w:rPr>
          <w:sz w:val="28"/>
          <w:szCs w:val="28"/>
          <w:lang w:val="en-US"/>
        </w:rPr>
        <w:t>— P.</w:t>
      </w:r>
      <w:r w:rsidRPr="00CC1419">
        <w:rPr>
          <w:sz w:val="28"/>
          <w:szCs w:val="28"/>
        </w:rPr>
        <w:t xml:space="preserve"> </w:t>
      </w:r>
      <w:r w:rsidRPr="00CC1419">
        <w:rPr>
          <w:sz w:val="28"/>
          <w:szCs w:val="28"/>
          <w:lang w:val="en-US"/>
        </w:rPr>
        <w:t xml:space="preserve">55—67.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Sutureless open low anterior resection with total mesorectal excision for rectal cancer with the use of the electrothermal bipolar vessel sealing system / A. Manouras, G. M. Filippakis, D. Tsekouras [et al.] // Med. Sci. Monit. — 2007. — № 5.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224—230.</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Taflampas P. Anastomotic leakage after low anterior resection for rectal cancer: Facts, obscurity, and fiction / P. Taflampas, M. Christodoulakis, D. D. Tsiftsis // Surg. Today. — 2009. — № 3.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183—188.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 xml:space="preserve">The 11307K APC polymorphism in Ashkenazi Jews with colorectal cancer: clinical and pathologic features / G. Y. Locker, K. Kaul, D. S. Weinberg [et al. // Cancer Genet Cytogenet. — 2006.— </w:t>
      </w:r>
      <w:r w:rsidRPr="00CC1419">
        <w:rPr>
          <w:rFonts w:ascii="Times New Roman" w:hAnsi="Times New Roman" w:cs="Times New Roman"/>
          <w:sz w:val="28"/>
          <w:szCs w:val="28"/>
        </w:rPr>
        <w:t>№ </w:t>
      </w:r>
      <w:r w:rsidRPr="00CC1419">
        <w:rPr>
          <w:rFonts w:ascii="Times New Roman" w:hAnsi="Times New Roman" w:cs="Times New Roman"/>
          <w:sz w:val="28"/>
          <w:szCs w:val="28"/>
          <w:lang w:val="en-US"/>
        </w:rPr>
        <w:t>169 (1).</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P. 33—38.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The blind colonic J-pouch: an original technique to reduce the surgical risk in the treatment of extra-peritoneal rectal cancer / G. Valenti, C. Campisi, A. Testa [et al.] // Int. J. Colorectal. Dis. — 2007. — № 11.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1361—1367.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The colon J-pouch as a cause of evacuation disorders after rectal resection: myth or fact? / A. D. Rink, G. Sgourakis, G. C. Sotiropoulos [et al.] // Langenbecks Arch. Surg. — 2009. — № 1.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79—91.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The incidence of anastomotic leaks in patients undergoing colorectal surgery / C. Platell, N. Barwood, G. Dorfmann [et al.] // Colorectal. Dis.</w:t>
      </w:r>
      <w:r w:rsidRPr="00CC1419">
        <w:rPr>
          <w:rFonts w:ascii="Times New Roman" w:hAnsi="Times New Roman" w:cs="Times New Roman"/>
          <w:sz w:val="28"/>
          <w:szCs w:val="28"/>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2007. </w:t>
      </w:r>
      <w:r w:rsidRPr="00CC1419">
        <w:rPr>
          <w:rFonts w:ascii="Times New Roman" w:eastAsia="Times New Roman" w:hAnsi="Times New Roman" w:cs="Times New Roman"/>
          <w:sz w:val="28"/>
          <w:szCs w:val="28"/>
          <w:lang w:val="en-US"/>
        </w:rPr>
        <w:t>—№ </w:t>
      </w:r>
      <w:r w:rsidRPr="00CC1419">
        <w:rPr>
          <w:rFonts w:ascii="Times New Roman" w:hAnsi="Times New Roman" w:cs="Times New Roman"/>
          <w:sz w:val="28"/>
          <w:szCs w:val="28"/>
          <w:lang w:val="en-US"/>
        </w:rPr>
        <w:t>9</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xml:space="preserve">(1). </w:t>
      </w:r>
      <w:r w:rsidRPr="00CC1419">
        <w:rPr>
          <w:rFonts w:ascii="Times New Roman" w:eastAsia="Times New Roman" w:hAnsi="Times New Roman" w:cs="Times New Roman"/>
          <w:sz w:val="28"/>
          <w:szCs w:val="28"/>
          <w:lang w:val="en-US"/>
        </w:rPr>
        <w:t xml:space="preserve">— P. </w:t>
      </w:r>
      <w:r w:rsidRPr="00CC1419">
        <w:rPr>
          <w:rFonts w:ascii="Times New Roman" w:hAnsi="Times New Roman" w:cs="Times New Roman"/>
          <w:sz w:val="28"/>
          <w:szCs w:val="28"/>
          <w:lang w:val="en-US"/>
        </w:rPr>
        <w:t>71—79.</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lastRenderedPageBreak/>
        <w:t>The influence of mechanical bowel preparation in elective lower colorectal surgery / H. P. Van't Sant, W. F. Weidema, W. C. Hop [et al.] // Ann. Surg. — 2010. — Vol. 251, № 1.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59—63.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The influence of type of operation for distal rectal cancer: survival, outcomes, and recurrence / A. Chiappa, R. Biffi, A. P. Zbar [et al.] // Hepatogastroenterology. — 2007. — № 74.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400—406.</w:t>
      </w:r>
    </w:p>
    <w:p w:rsidR="007E5FBB" w:rsidRPr="00CC1419" w:rsidRDefault="007E5FBB" w:rsidP="007E5FBB">
      <w:pPr>
        <w:pStyle w:val="title1"/>
        <w:numPr>
          <w:ilvl w:val="0"/>
          <w:numId w:val="31"/>
        </w:numPr>
        <w:tabs>
          <w:tab w:val="left" w:pos="1134"/>
        </w:tabs>
        <w:spacing w:before="0" w:beforeAutospacing="0" w:line="360" w:lineRule="auto"/>
        <w:ind w:left="0" w:firstLine="709"/>
        <w:jc w:val="both"/>
        <w:rPr>
          <w:sz w:val="28"/>
          <w:szCs w:val="28"/>
          <w:lang w:val="en-US"/>
        </w:rPr>
      </w:pPr>
      <w:r w:rsidRPr="00CC1419">
        <w:rPr>
          <w:sz w:val="28"/>
          <w:szCs w:val="28"/>
          <w:lang w:val="en-US"/>
        </w:rPr>
        <w:t xml:space="preserve">The oblique rectus abdominal myocutaneos flap for complex pelvic wound reconstruction / D. E. Abbott, A. L. Halverson, J. D. Wayne [et al.] // </w:t>
      </w:r>
      <w:r w:rsidRPr="00CC1419">
        <w:rPr>
          <w:rStyle w:val="journalname"/>
          <w:sz w:val="28"/>
          <w:szCs w:val="28"/>
          <w:lang w:val="en-US"/>
        </w:rPr>
        <w:t>Dis. Colon. Rectum</w:t>
      </w:r>
      <w:r w:rsidRPr="00CC1419">
        <w:rPr>
          <w:sz w:val="28"/>
          <w:szCs w:val="28"/>
          <w:lang w:val="en-US"/>
        </w:rPr>
        <w:t>. — 2008. —</w:t>
      </w:r>
      <w:r w:rsidRPr="00CC1419">
        <w:rPr>
          <w:sz w:val="28"/>
          <w:szCs w:val="28"/>
        </w:rPr>
        <w:t>№ </w:t>
      </w:r>
      <w:r w:rsidRPr="00CC1419">
        <w:rPr>
          <w:sz w:val="28"/>
          <w:szCs w:val="28"/>
          <w:lang w:val="en-US"/>
        </w:rPr>
        <w:t>51</w:t>
      </w:r>
      <w:r w:rsidRPr="00CC1419">
        <w:rPr>
          <w:sz w:val="28"/>
          <w:szCs w:val="28"/>
        </w:rPr>
        <w:t xml:space="preserve"> </w:t>
      </w:r>
      <w:r w:rsidRPr="00CC1419">
        <w:rPr>
          <w:sz w:val="28"/>
          <w:szCs w:val="28"/>
          <w:lang w:val="en-US"/>
        </w:rPr>
        <w:t>(8). — P.</w:t>
      </w:r>
      <w:r w:rsidRPr="00CC1419">
        <w:rPr>
          <w:sz w:val="28"/>
          <w:szCs w:val="28"/>
        </w:rPr>
        <w:t xml:space="preserve"> </w:t>
      </w:r>
      <w:r w:rsidRPr="00CC1419">
        <w:rPr>
          <w:sz w:val="28"/>
          <w:szCs w:val="28"/>
          <w:lang w:val="en-US"/>
        </w:rPr>
        <w:t>1237—1241.</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hAnsi="Times New Roman" w:cs="Times New Roman"/>
          <w:sz w:val="28"/>
          <w:szCs w:val="28"/>
          <w:lang w:val="uk-UA"/>
        </w:rPr>
      </w:pPr>
      <w:r w:rsidRPr="00CC1419">
        <w:rPr>
          <w:rFonts w:ascii="Times New Roman" w:hAnsi="Times New Roman" w:cs="Times New Roman"/>
          <w:sz w:val="28"/>
          <w:szCs w:val="28"/>
          <w:lang w:val="en-US"/>
        </w:rPr>
        <w:t>The postoperative surveillance of patients with colon cancer and rectal cancer / F. Abir, S. Alva, W. E. Longo [et al.] // Am. J. Surg. — 2006. —№ 192 (1). — P. 100—108.</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noProof/>
          <w:sz w:val="28"/>
          <w:szCs w:val="28"/>
          <w:lang w:val="en-US"/>
        </w:rPr>
      </w:pPr>
      <w:r w:rsidRPr="00CC1419">
        <w:rPr>
          <w:rFonts w:ascii="Times New Roman" w:hAnsi="Times New Roman" w:cs="Times New Roman"/>
          <w:sz w:val="28"/>
          <w:szCs w:val="28"/>
          <w:lang w:val="en-US"/>
        </w:rPr>
        <w:t xml:space="preserve">The use of irinotecan, oxaliplatin and raltirexed for the treatment of advanced colorectal cancer: systematic review end economic evaluation / D. Hind, P. Tappenden, I. Tumur [et al.] // Health </w:t>
      </w:r>
      <w:r w:rsidRPr="00CC1419">
        <w:rPr>
          <w:rFonts w:ascii="Times New Roman" w:hAnsi="Times New Roman" w:cs="Times New Roman"/>
          <w:noProof/>
          <w:sz w:val="28"/>
          <w:szCs w:val="28"/>
          <w:lang w:val="en-US"/>
        </w:rPr>
        <w:t>Technol. Assess.— 2008. —</w:t>
      </w:r>
      <w:r w:rsidRPr="00CC1419">
        <w:rPr>
          <w:rFonts w:ascii="Times New Roman" w:hAnsi="Times New Roman" w:cs="Times New Roman"/>
          <w:noProof/>
          <w:sz w:val="28"/>
          <w:szCs w:val="28"/>
        </w:rPr>
        <w:t xml:space="preserve"> </w:t>
      </w:r>
      <w:r w:rsidRPr="00CC1419">
        <w:rPr>
          <w:rFonts w:ascii="Times New Roman" w:hAnsi="Times New Roman" w:cs="Times New Roman"/>
          <w:noProof/>
          <w:sz w:val="28"/>
          <w:szCs w:val="28"/>
          <w:lang w:val="en-US"/>
        </w:rPr>
        <w:t>№ 12</w:t>
      </w:r>
      <w:r w:rsidRPr="00CC1419">
        <w:rPr>
          <w:rFonts w:ascii="Times New Roman" w:hAnsi="Times New Roman" w:cs="Times New Roman"/>
          <w:noProof/>
          <w:sz w:val="28"/>
          <w:szCs w:val="28"/>
        </w:rPr>
        <w:t xml:space="preserve"> </w:t>
      </w:r>
      <w:r w:rsidRPr="00CC1419">
        <w:rPr>
          <w:rFonts w:ascii="Times New Roman" w:hAnsi="Times New Roman" w:cs="Times New Roman"/>
          <w:noProof/>
          <w:sz w:val="28"/>
          <w:szCs w:val="28"/>
          <w:lang w:val="en-US"/>
        </w:rPr>
        <w:t>(15).</w:t>
      </w:r>
      <w:r w:rsidRPr="00CC1419">
        <w:rPr>
          <w:rFonts w:ascii="Times New Roman" w:hAnsi="Times New Roman" w:cs="Times New Roman"/>
          <w:noProof/>
          <w:sz w:val="28"/>
          <w:szCs w:val="28"/>
        </w:rPr>
        <w:t xml:space="preserve"> </w:t>
      </w:r>
      <w:r w:rsidRPr="00CC1419">
        <w:rPr>
          <w:rFonts w:ascii="Times New Roman" w:hAnsi="Times New Roman" w:cs="Times New Roman"/>
          <w:noProof/>
          <w:sz w:val="28"/>
          <w:szCs w:val="28"/>
          <w:lang w:val="en-US"/>
        </w:rPr>
        <w:t>— P. 160—162.</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Tomita R. A pathophysiological study using anorectal manometry on patients with or without soiling 5 years or more after low anterior resection for lower rectal cancer / R. Tomita, S. Igarashi // Hepatogastroenterology. — 2008. — Vol. 55, № 86.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1584—1588.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Tomita R. Sacral nerve function in patients with soiling more than 10 years after low anterior resection for lower rectal cancer / R. Tomita // Hepatogastroenterology. — 2009. — Vol. 56, № 89.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120—123.</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Tomita R. Studies on anal canal sensitivity in patients with or without soiling after low anterior resection for lower rectal cancer / R. Tomita, S. Igarashi, S. Fujisaki // Hepatogastroenterology. — 2008. — № 85.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1311—1314.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Total mesorectal excision for rectal cancer in an unselected population: quality assessment in a low volume center / F. T. Ferenschild, I. Dawson, J. H. de Wilt [et al.] // Int. J. Colorectal. Dis. — 2009. — Vol. 24, № 8.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923—929.</w:t>
      </w:r>
    </w:p>
    <w:p w:rsidR="007E5FBB" w:rsidRPr="00CC1419" w:rsidRDefault="007E5FBB" w:rsidP="007E5FBB">
      <w:pPr>
        <w:pStyle w:val="a8"/>
        <w:numPr>
          <w:ilvl w:val="0"/>
          <w:numId w:val="31"/>
        </w:numPr>
        <w:shd w:val="clear" w:color="auto" w:fill="FFFFFF"/>
        <w:tabs>
          <w:tab w:val="left" w:pos="1134"/>
        </w:tabs>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lastRenderedPageBreak/>
        <w:t xml:space="preserve">Total pelvic exenteration for primary </w:t>
      </w:r>
      <w:r w:rsidRPr="00CC1419">
        <w:rPr>
          <w:rFonts w:ascii="Times New Roman" w:hAnsi="Times New Roman" w:cs="Times New Roman"/>
          <w:bCs/>
          <w:sz w:val="28"/>
          <w:szCs w:val="28"/>
          <w:lang w:val="en-US"/>
        </w:rPr>
        <w:t>locally advanced and locally recurrent rectal cancer / M. </w:t>
      </w:r>
      <w:r w:rsidRPr="00CC1419">
        <w:rPr>
          <w:rFonts w:ascii="Times New Roman" w:hAnsi="Times New Roman" w:cs="Times New Roman"/>
          <w:sz w:val="28"/>
          <w:szCs w:val="28"/>
          <w:lang w:val="en-US"/>
        </w:rPr>
        <w:t>Vermaas, F. T. Ferenschild, C. Verhoef [et al.]</w:t>
      </w:r>
      <w:r w:rsidRPr="00CC1419">
        <w:rPr>
          <w:rFonts w:ascii="Times New Roman" w:hAnsi="Times New Roman" w:cs="Times New Roman"/>
          <w:bCs/>
          <w:sz w:val="28"/>
          <w:szCs w:val="28"/>
          <w:lang w:val="en-US"/>
        </w:rPr>
        <w:t xml:space="preserve">// </w:t>
      </w:r>
      <w:r w:rsidRPr="00CC1419">
        <w:rPr>
          <w:rStyle w:val="journalname"/>
          <w:rFonts w:ascii="Times New Roman" w:hAnsi="Times New Roman" w:cs="Times New Roman"/>
          <w:sz w:val="28"/>
          <w:szCs w:val="28"/>
          <w:lang w:val="en-US"/>
        </w:rPr>
        <w:t>Eur. J. Surg. Oncol</w:t>
      </w:r>
      <w:r w:rsidRPr="00CC1419">
        <w:rPr>
          <w:rFonts w:ascii="Times New Roman" w:hAnsi="Times New Roman" w:cs="Times New Roman"/>
          <w:sz w:val="28"/>
          <w:szCs w:val="28"/>
          <w:lang w:val="en-US"/>
        </w:rPr>
        <w:t>. — 2007. —№ 33(4).</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 P.</w:t>
      </w:r>
      <w:r w:rsidRPr="00CC1419">
        <w:rPr>
          <w:rFonts w:ascii="Times New Roman" w:hAnsi="Times New Roman" w:cs="Times New Roman"/>
          <w:sz w:val="28"/>
          <w:szCs w:val="28"/>
        </w:rPr>
        <w:t xml:space="preserve"> </w:t>
      </w:r>
      <w:r w:rsidRPr="00CC1419">
        <w:rPr>
          <w:rFonts w:ascii="Times New Roman" w:hAnsi="Times New Roman" w:cs="Times New Roman"/>
          <w:sz w:val="28"/>
          <w:szCs w:val="28"/>
          <w:lang w:val="en-US"/>
        </w:rPr>
        <w:t>452—458.</w:t>
      </w:r>
    </w:p>
    <w:p w:rsidR="007E5FBB" w:rsidRPr="00CC1419" w:rsidRDefault="007E5FBB" w:rsidP="007E5FBB">
      <w:pPr>
        <w:pStyle w:val="authors1"/>
        <w:numPr>
          <w:ilvl w:val="0"/>
          <w:numId w:val="31"/>
        </w:numPr>
        <w:tabs>
          <w:tab w:val="left" w:pos="1134"/>
        </w:tabs>
        <w:spacing w:before="0" w:line="360" w:lineRule="auto"/>
        <w:ind w:left="0" w:firstLine="709"/>
        <w:jc w:val="both"/>
        <w:rPr>
          <w:sz w:val="28"/>
          <w:szCs w:val="28"/>
          <w:lang w:val="en-US"/>
        </w:rPr>
      </w:pPr>
      <w:r w:rsidRPr="00CC1419">
        <w:rPr>
          <w:sz w:val="28"/>
          <w:szCs w:val="28"/>
          <w:lang w:val="en-US"/>
        </w:rPr>
        <w:t>Total pelvic exenterations for primary and recurrent malignancies / F. T. Ferenschild, M. Vermaas, C. Verhoef [et al.] //</w:t>
      </w:r>
      <w:r w:rsidRPr="00CC1419">
        <w:rPr>
          <w:rStyle w:val="journalname"/>
          <w:sz w:val="28"/>
          <w:szCs w:val="28"/>
          <w:lang w:val="en-US"/>
        </w:rPr>
        <w:t>World J. Surg</w:t>
      </w:r>
      <w:r w:rsidRPr="00CC1419">
        <w:rPr>
          <w:sz w:val="28"/>
          <w:szCs w:val="28"/>
          <w:lang w:val="en-US"/>
        </w:rPr>
        <w:t>. — 2009. —№ 33 (7). — P. 1502—1508.</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Towards quality control in rectal cancer surgery: a preliminary Greek experience / P. Taflampas, M. Christodoulakis, E. de Bree [et al.] // A.N.Z. J. Surg. — 2008. — Vol. 78, № 8.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694—697.</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Transanal treatment of strictured rectal anastomosis with a circular stapler device: simple and safe / M. Pabst, U. Giger, M. Senn [et al.] // Dig. Surg. — 2007. — № 1.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12—14.</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Understanding the anatomy of lymphatic drainage and the use of blue-dye mapping to determine the extent of lymphadenectomy in rectal cancer surgery: unresolved issues / S. </w:t>
      </w:r>
      <w:hyperlink r:id="rId55" w:history="1">
        <w:r w:rsidRPr="00CC1419">
          <w:rPr>
            <w:rStyle w:val="a7"/>
            <w:rFonts w:ascii="Times New Roman" w:eastAsia="Times New Roman" w:hAnsi="Times New Roman" w:cs="Times New Roman"/>
            <w:color w:val="auto"/>
            <w:sz w:val="28"/>
            <w:szCs w:val="28"/>
            <w:u w:val="none"/>
            <w:lang w:val="en-US"/>
          </w:rPr>
          <w:t>Bell</w:t>
        </w:r>
      </w:hyperlink>
      <w:r w:rsidRPr="00CC1419">
        <w:rPr>
          <w:rFonts w:ascii="Times New Roman" w:eastAsia="Times New Roman" w:hAnsi="Times New Roman" w:cs="Times New Roman"/>
          <w:sz w:val="28"/>
          <w:szCs w:val="28"/>
          <w:lang w:val="en-US"/>
        </w:rPr>
        <w:t>, J. </w:t>
      </w:r>
      <w:hyperlink r:id="rId56" w:history="1">
        <w:r w:rsidRPr="00CC1419">
          <w:rPr>
            <w:rStyle w:val="a7"/>
            <w:rFonts w:ascii="Times New Roman" w:eastAsia="Times New Roman" w:hAnsi="Times New Roman" w:cs="Times New Roman"/>
            <w:color w:val="auto"/>
            <w:sz w:val="28"/>
            <w:szCs w:val="28"/>
            <w:u w:val="none"/>
            <w:lang w:val="en-US"/>
          </w:rPr>
          <w:t>Sasaki</w:t>
        </w:r>
      </w:hyperlink>
      <w:r w:rsidRPr="00CC1419">
        <w:rPr>
          <w:rFonts w:ascii="Times New Roman" w:eastAsia="Times New Roman" w:hAnsi="Times New Roman" w:cs="Times New Roman"/>
          <w:sz w:val="28"/>
          <w:szCs w:val="28"/>
          <w:lang w:val="en-US"/>
        </w:rPr>
        <w:t>, G. </w:t>
      </w:r>
      <w:hyperlink r:id="rId57" w:history="1">
        <w:r w:rsidRPr="00CC1419">
          <w:rPr>
            <w:rStyle w:val="a7"/>
            <w:rFonts w:ascii="Times New Roman" w:eastAsia="Times New Roman" w:hAnsi="Times New Roman" w:cs="Times New Roman"/>
            <w:color w:val="auto"/>
            <w:sz w:val="28"/>
            <w:szCs w:val="28"/>
            <w:u w:val="none"/>
            <w:lang w:val="en-US"/>
          </w:rPr>
          <w:t>Sinclair</w:t>
        </w:r>
      </w:hyperlink>
      <w:r w:rsidRPr="00CC1419">
        <w:rPr>
          <w:rFonts w:ascii="Times New Roman" w:eastAsia="Times New Roman" w:hAnsi="Times New Roman" w:cs="Times New Roman"/>
          <w:sz w:val="28"/>
          <w:szCs w:val="28"/>
          <w:lang w:val="en-US"/>
        </w:rPr>
        <w:t> [et al.] // Colorectal. Dis. — 2009. — Jan., 17. [Epub ahead of print].</w:t>
      </w:r>
    </w:p>
    <w:p w:rsidR="007E5FBB" w:rsidRPr="00CC1419" w:rsidRDefault="007E5FBB" w:rsidP="007E5FBB">
      <w:pPr>
        <w:pStyle w:val="a8"/>
        <w:numPr>
          <w:ilvl w:val="0"/>
          <w:numId w:val="31"/>
        </w:numPr>
        <w:spacing w:after="0" w:line="360" w:lineRule="auto"/>
        <w:ind w:left="0" w:firstLine="709"/>
        <w:jc w:val="both"/>
        <w:rPr>
          <w:rFonts w:ascii="Times New Roman" w:hAnsi="Times New Roman" w:cs="Times New Roman"/>
          <w:sz w:val="28"/>
          <w:szCs w:val="28"/>
          <w:lang w:val="en-US"/>
        </w:rPr>
      </w:pPr>
      <w:r w:rsidRPr="00CC1419">
        <w:rPr>
          <w:rFonts w:ascii="Times New Roman" w:hAnsi="Times New Roman" w:cs="Times New Roman"/>
          <w:sz w:val="28"/>
          <w:szCs w:val="28"/>
          <w:lang w:val="en-US"/>
        </w:rPr>
        <w:t>Variation in Surgical Site Infection Monitoring and Reporting by State</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 M.</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A.</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Makary, M.</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S.</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Aswan, A.</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M.</w:t>
      </w:r>
      <w:r w:rsidRPr="00CC1419">
        <w:rPr>
          <w:rFonts w:ascii="Times New Roman" w:hAnsi="Times New Roman" w:cs="Times New Roman"/>
          <w:sz w:val="28"/>
          <w:szCs w:val="28"/>
          <w:lang w:val="uk-UA"/>
        </w:rPr>
        <w:t> </w:t>
      </w:r>
      <w:r w:rsidRPr="00CC1419">
        <w:rPr>
          <w:rFonts w:ascii="Times New Roman" w:hAnsi="Times New Roman" w:cs="Times New Roman"/>
          <w:sz w:val="28"/>
          <w:szCs w:val="28"/>
          <w:lang w:val="en-US"/>
        </w:rPr>
        <w:t>Ibrahim</w:t>
      </w:r>
      <w:r w:rsidRPr="00CC1419">
        <w:rPr>
          <w:rFonts w:ascii="Times New Roman" w:hAnsi="Times New Roman" w:cs="Times New Roman"/>
          <w:sz w:val="28"/>
          <w:szCs w:val="28"/>
          <w:lang w:val="uk-UA"/>
        </w:rPr>
        <w:t xml:space="preserve"> </w:t>
      </w:r>
      <w:r w:rsidRPr="00CC1419">
        <w:rPr>
          <w:rFonts w:ascii="Times New Roman" w:hAnsi="Times New Roman" w:cs="Times New Roman"/>
          <w:sz w:val="28"/>
          <w:szCs w:val="28"/>
          <w:lang w:val="en-US"/>
        </w:rPr>
        <w:t>[et al.] //Journal for Healthcare Quality.</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eastAsia="Times New Roman" w:hAnsi="Times New Roman" w:cs="Times New Roman"/>
          <w:sz w:val="28"/>
          <w:szCs w:val="28"/>
          <w:lang w:val="uk-UA"/>
        </w:rPr>
        <w:t xml:space="preserve"> 2</w:t>
      </w:r>
      <w:r w:rsidRPr="00CC1419">
        <w:rPr>
          <w:rFonts w:ascii="Times New Roman" w:hAnsi="Times New Roman" w:cs="Times New Roman"/>
          <w:sz w:val="28"/>
          <w:szCs w:val="28"/>
          <w:lang w:val="en-US"/>
        </w:rPr>
        <w:t>013.</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V. 35.</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Issue 2.</w:t>
      </w:r>
      <w:r w:rsidRPr="00CC1419">
        <w:rPr>
          <w:rFonts w:ascii="Times New Roman" w:hAnsi="Times New Roman" w:cs="Times New Roman"/>
          <w:sz w:val="28"/>
          <w:szCs w:val="28"/>
          <w:lang w:val="uk-UA"/>
        </w:rPr>
        <w:t xml:space="preserve"> </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 P. 41</w:t>
      </w:r>
      <w:r w:rsidRPr="00CC1419">
        <w:rPr>
          <w:rFonts w:ascii="Times New Roman" w:eastAsia="Times New Roman" w:hAnsi="Times New Roman" w:cs="Times New Roman"/>
          <w:sz w:val="28"/>
          <w:szCs w:val="28"/>
          <w:lang w:val="en-US"/>
        </w:rPr>
        <w:t>—</w:t>
      </w:r>
      <w:r w:rsidRPr="00CC1419">
        <w:rPr>
          <w:rFonts w:ascii="Times New Roman" w:hAnsi="Times New Roman" w:cs="Times New Roman"/>
          <w:sz w:val="28"/>
          <w:szCs w:val="28"/>
          <w:lang w:val="en-US"/>
        </w:rPr>
        <w:t xml:space="preserve">46. </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 xml:space="preserve">Wang Z. J. Short-term results of sphincter-preserving operation with intersphincteric resection in low rectal cancer / Z. J. Wang, G. H. Wei // Zhonghua Wai Ke Za Zhi. — 2007. — № 17. — </w:t>
      </w:r>
      <w:r w:rsidRPr="00CC1419">
        <w:rPr>
          <w:rFonts w:ascii="Times New Roman" w:eastAsia="Times New Roman" w:hAnsi="Times New Roman" w:cs="Times New Roman"/>
          <w:sz w:val="28"/>
          <w:szCs w:val="28"/>
        </w:rPr>
        <w:t>Р</w:t>
      </w:r>
      <w:r w:rsidRPr="00CC1419">
        <w:rPr>
          <w:rFonts w:ascii="Times New Roman" w:eastAsia="Times New Roman" w:hAnsi="Times New Roman" w:cs="Times New Roman"/>
          <w:sz w:val="28"/>
          <w:szCs w:val="28"/>
          <w:lang w:val="en-US"/>
        </w:rPr>
        <w:t>. 1173—1175.</w:t>
      </w:r>
    </w:p>
    <w:p w:rsidR="007E5FBB" w:rsidRPr="00CC1419" w:rsidRDefault="007E5FBB" w:rsidP="007E5FBB">
      <w:pPr>
        <w:pStyle w:val="a8"/>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lang w:val="en-US"/>
        </w:rPr>
      </w:pPr>
      <w:r w:rsidRPr="00CC1419">
        <w:rPr>
          <w:rFonts w:ascii="Times New Roman" w:eastAsia="Times New Roman" w:hAnsi="Times New Roman" w:cs="Times New Roman"/>
          <w:sz w:val="28"/>
          <w:szCs w:val="28"/>
          <w:lang w:val="en-US"/>
        </w:rPr>
        <w:t>Wasserberg N. Resection margins in modern rectal cancer surgery / N. Wasserberg, H. Gutman // J. Surg. Oncol. — 2008. — № 8. —</w:t>
      </w:r>
      <w:r w:rsidRPr="00CC1419">
        <w:rPr>
          <w:rFonts w:ascii="Times New Roman" w:eastAsia="Times New Roman" w:hAnsi="Times New Roman" w:cs="Times New Roman"/>
          <w:sz w:val="28"/>
          <w:szCs w:val="28"/>
        </w:rPr>
        <w:t xml:space="preserve"> Р</w:t>
      </w:r>
      <w:r w:rsidRPr="00CC1419">
        <w:rPr>
          <w:rFonts w:ascii="Times New Roman" w:eastAsia="Times New Roman" w:hAnsi="Times New Roman" w:cs="Times New Roman"/>
          <w:sz w:val="28"/>
          <w:szCs w:val="28"/>
          <w:lang w:val="en-US"/>
        </w:rPr>
        <w:t>. 611—615.</w:t>
      </w:r>
    </w:p>
    <w:p w:rsidR="007E5FBB" w:rsidRPr="00CC1419" w:rsidRDefault="007E5FBB" w:rsidP="00CC1419">
      <w:pPr>
        <w:pStyle w:val="a8"/>
        <w:numPr>
          <w:ilvl w:val="0"/>
          <w:numId w:val="31"/>
        </w:numPr>
        <w:shd w:val="clear" w:color="auto" w:fill="FFFFFF"/>
        <w:tabs>
          <w:tab w:val="left" w:pos="916"/>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left="142" w:firstLine="567"/>
        <w:jc w:val="both"/>
        <w:rPr>
          <w:rFonts w:ascii="Times New Roman" w:eastAsia="Times New Roman" w:hAnsi="Times New Roman" w:cs="Times New Roman"/>
          <w:sz w:val="28"/>
          <w:szCs w:val="28"/>
          <w:lang w:val="en-US"/>
        </w:rPr>
      </w:pPr>
      <w:r w:rsidRPr="00CC1419">
        <w:rPr>
          <w:rFonts w:ascii="Times New Roman" w:hAnsi="Times New Roman" w:cs="Times New Roman"/>
          <w:sz w:val="28"/>
          <w:szCs w:val="28"/>
          <w:lang w:val="en-US"/>
        </w:rPr>
        <w:t>Wolpin B. M. Adjuvant treatment of colorectal cancer / B. M. Wolpin, J. A. Meyerhardt, H. J. Mamon // C.A. Cancer J. Clin. — 2007. — № 57 (3). — P. 168—185.</w:t>
      </w:r>
      <w:r w:rsidRPr="00CC1419">
        <w:rPr>
          <w:rFonts w:ascii="Times New Roman" w:hAnsi="Times New Roman" w:cs="Times New Roman"/>
          <w:sz w:val="28"/>
          <w:szCs w:val="28"/>
          <w:lang w:val="uk-UA"/>
        </w:rPr>
        <w:t xml:space="preserve"> </w:t>
      </w:r>
    </w:p>
    <w:sectPr w:rsidR="007E5FBB" w:rsidRPr="00CC1419" w:rsidSect="007E5FBB">
      <w:headerReference w:type="default" r:id="rId58"/>
      <w:pgSz w:w="11906" w:h="16838"/>
      <w:pgMar w:top="1134" w:right="851" w:bottom="1134" w:left="1701" w:header="567"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C2F" w:rsidRDefault="00E70C2F">
      <w:pPr>
        <w:spacing w:after="0" w:line="240" w:lineRule="auto"/>
      </w:pPr>
      <w:r>
        <w:separator/>
      </w:r>
    </w:p>
  </w:endnote>
  <w:endnote w:type="continuationSeparator" w:id="0">
    <w:p w:rsidR="00E70C2F" w:rsidRDefault="00E70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NewPSMT">
    <w:altName w:val="Arial Unicode MS"/>
    <w:panose1 w:val="00000000000000000000"/>
    <w:charset w:val="80"/>
    <w:family w:val="auto"/>
    <w:notTrueType/>
    <w:pitch w:val="default"/>
    <w:sig w:usb0="00000000" w:usb1="08070000" w:usb2="00000010" w:usb3="00000000" w:csb0="0002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Italic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C2F" w:rsidRDefault="00E70C2F">
      <w:pPr>
        <w:spacing w:after="0" w:line="240" w:lineRule="auto"/>
      </w:pPr>
      <w:r>
        <w:separator/>
      </w:r>
    </w:p>
  </w:footnote>
  <w:footnote w:type="continuationSeparator" w:id="0">
    <w:p w:rsidR="00E70C2F" w:rsidRDefault="00E70C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37274"/>
      <w:docPartObj>
        <w:docPartGallery w:val="Page Numbers (Top of Page)"/>
        <w:docPartUnique/>
      </w:docPartObj>
    </w:sdtPr>
    <w:sdtEndPr>
      <w:rPr>
        <w:sz w:val="24"/>
      </w:rPr>
    </w:sdtEndPr>
    <w:sdtContent>
      <w:p w:rsidR="00F50DA2" w:rsidRPr="008B1762" w:rsidRDefault="00F50DA2">
        <w:pPr>
          <w:pStyle w:val="a4"/>
          <w:jc w:val="right"/>
          <w:rPr>
            <w:sz w:val="24"/>
          </w:rPr>
        </w:pPr>
        <w:r w:rsidRPr="008B1762">
          <w:rPr>
            <w:sz w:val="24"/>
          </w:rPr>
          <w:fldChar w:fldCharType="begin"/>
        </w:r>
        <w:r w:rsidRPr="008B1762">
          <w:rPr>
            <w:sz w:val="24"/>
          </w:rPr>
          <w:instrText xml:space="preserve"> PAGE   \* MERGEFORMAT </w:instrText>
        </w:r>
        <w:r w:rsidRPr="008B1762">
          <w:rPr>
            <w:sz w:val="24"/>
          </w:rPr>
          <w:fldChar w:fldCharType="separate"/>
        </w:r>
        <w:r w:rsidR="00A53729">
          <w:rPr>
            <w:noProof/>
            <w:sz w:val="24"/>
          </w:rPr>
          <w:t>103</w:t>
        </w:r>
        <w:r w:rsidRPr="008B1762">
          <w:rPr>
            <w:sz w:val="24"/>
          </w:rPr>
          <w:fldChar w:fldCharType="end"/>
        </w:r>
      </w:p>
    </w:sdtContent>
  </w:sdt>
  <w:p w:rsidR="00F50DA2" w:rsidRDefault="00F50DA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511D"/>
    <w:multiLevelType w:val="hybridMultilevel"/>
    <w:tmpl w:val="241A43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795770"/>
    <w:multiLevelType w:val="hybridMultilevel"/>
    <w:tmpl w:val="EBBC3B00"/>
    <w:lvl w:ilvl="0" w:tplc="AFF4AD68">
      <w:start w:val="5"/>
      <w:numFmt w:val="bullet"/>
      <w:lvlText w:val=""/>
      <w:lvlJc w:val="left"/>
      <w:pPr>
        <w:ind w:left="936" w:hanging="360"/>
      </w:pPr>
      <w:rPr>
        <w:rFonts w:ascii="Symbol" w:eastAsia="CourierNewPSMT" w:hAnsi="Symbol" w:cs="Times New Roman"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2">
    <w:nsid w:val="092B55DD"/>
    <w:multiLevelType w:val="hybridMultilevel"/>
    <w:tmpl w:val="ABECFA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970BC"/>
    <w:multiLevelType w:val="hybridMultilevel"/>
    <w:tmpl w:val="58D69C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2368AE"/>
    <w:multiLevelType w:val="hybridMultilevel"/>
    <w:tmpl w:val="0CDC8F00"/>
    <w:lvl w:ilvl="0" w:tplc="46DE2B8A">
      <w:start w:val="1"/>
      <w:numFmt w:val="decimal"/>
      <w:lvlText w:val="%1."/>
      <w:lvlJc w:val="left"/>
      <w:pPr>
        <w:ind w:left="360" w:hanging="360"/>
      </w:pPr>
      <w:rPr>
        <w:rFonts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CA2B42"/>
    <w:multiLevelType w:val="hybridMultilevel"/>
    <w:tmpl w:val="5A169A26"/>
    <w:lvl w:ilvl="0" w:tplc="0419000F">
      <w:start w:val="1"/>
      <w:numFmt w:val="decimal"/>
      <w:lvlText w:val="%1."/>
      <w:lvlJc w:val="left"/>
      <w:pPr>
        <w:ind w:left="3552" w:hanging="360"/>
      </w:p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6">
    <w:nsid w:val="1FEC5EC6"/>
    <w:multiLevelType w:val="hybridMultilevel"/>
    <w:tmpl w:val="0FFCB112"/>
    <w:lvl w:ilvl="0" w:tplc="32125DEE">
      <w:start w:val="4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678AE"/>
    <w:multiLevelType w:val="hybridMultilevel"/>
    <w:tmpl w:val="6C64C3F8"/>
    <w:lvl w:ilvl="0" w:tplc="B70CBBE8">
      <w:start w:val="1"/>
      <w:numFmt w:val="decimal"/>
      <w:lvlText w:val="%1."/>
      <w:lvlJc w:val="left"/>
      <w:pPr>
        <w:ind w:left="2913"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EE5CD1"/>
    <w:multiLevelType w:val="hybridMultilevel"/>
    <w:tmpl w:val="04DA8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84C6CB2"/>
    <w:multiLevelType w:val="hybridMultilevel"/>
    <w:tmpl w:val="5FE4044A"/>
    <w:lvl w:ilvl="0" w:tplc="C040E4BA">
      <w:start w:val="5"/>
      <w:numFmt w:val="bullet"/>
      <w:lvlText w:val=""/>
      <w:lvlJc w:val="left"/>
      <w:pPr>
        <w:ind w:left="1068" w:hanging="360"/>
      </w:pPr>
      <w:rPr>
        <w:rFonts w:ascii="Symbol" w:eastAsia="CourierNewPSMT"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nsid w:val="3B71258F"/>
    <w:multiLevelType w:val="hybridMultilevel"/>
    <w:tmpl w:val="0396E418"/>
    <w:lvl w:ilvl="0" w:tplc="0F7A2392">
      <w:start w:val="4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7A4D4C"/>
    <w:multiLevelType w:val="hybridMultilevel"/>
    <w:tmpl w:val="461E7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13458D"/>
    <w:multiLevelType w:val="hybridMultilevel"/>
    <w:tmpl w:val="63621072"/>
    <w:lvl w:ilvl="0" w:tplc="AC082CFE">
      <w:start w:val="5"/>
      <w:numFmt w:val="bullet"/>
      <w:lvlText w:val=""/>
      <w:lvlJc w:val="left"/>
      <w:pPr>
        <w:ind w:left="936" w:hanging="360"/>
      </w:pPr>
      <w:rPr>
        <w:rFonts w:ascii="Symbol" w:eastAsia="CourierNewPSMT" w:hAnsi="Symbol" w:cs="Times New Roman"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13">
    <w:nsid w:val="3DC72989"/>
    <w:multiLevelType w:val="hybridMultilevel"/>
    <w:tmpl w:val="502E6220"/>
    <w:lvl w:ilvl="0" w:tplc="905CB5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D675D7"/>
    <w:multiLevelType w:val="hybridMultilevel"/>
    <w:tmpl w:val="04464B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6DD554F"/>
    <w:multiLevelType w:val="multilevel"/>
    <w:tmpl w:val="DF02D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141B83"/>
    <w:multiLevelType w:val="hybridMultilevel"/>
    <w:tmpl w:val="5E9E3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3732AF"/>
    <w:multiLevelType w:val="hybridMultilevel"/>
    <w:tmpl w:val="0FD6E63A"/>
    <w:lvl w:ilvl="0" w:tplc="F5F67FCA">
      <w:start w:val="1"/>
      <w:numFmt w:val="decimal"/>
      <w:lvlText w:val="%1."/>
      <w:lvlJc w:val="left"/>
      <w:pPr>
        <w:tabs>
          <w:tab w:val="num" w:pos="777"/>
        </w:tabs>
        <w:ind w:left="777" w:hanging="360"/>
      </w:pPr>
      <w:rPr>
        <w:rFonts w:hint="default"/>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8">
    <w:nsid w:val="578E1DF6"/>
    <w:multiLevelType w:val="hybridMultilevel"/>
    <w:tmpl w:val="183C0E22"/>
    <w:lvl w:ilvl="0" w:tplc="B4EA2510">
      <w:start w:val="1"/>
      <w:numFmt w:val="decimal"/>
      <w:lvlText w:val="%1."/>
      <w:lvlJc w:val="left"/>
      <w:pPr>
        <w:ind w:left="786" w:hanging="360"/>
      </w:pPr>
      <w:rPr>
        <w:rFonts w:eastAsiaTheme="minorHAnsi"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58241667"/>
    <w:multiLevelType w:val="hybridMultilevel"/>
    <w:tmpl w:val="48229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E73988"/>
    <w:multiLevelType w:val="hybridMultilevel"/>
    <w:tmpl w:val="9D788EEA"/>
    <w:lvl w:ilvl="0" w:tplc="3B20A1F4">
      <w:start w:val="4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D86DA0"/>
    <w:multiLevelType w:val="hybridMultilevel"/>
    <w:tmpl w:val="CE845770"/>
    <w:lvl w:ilvl="0" w:tplc="D6C4A412">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A40546"/>
    <w:multiLevelType w:val="multilevel"/>
    <w:tmpl w:val="7C36C7AC"/>
    <w:lvl w:ilvl="0">
      <w:start w:val="1"/>
      <w:numFmt w:val="decimal"/>
      <w:lvlText w:val="%1."/>
      <w:lvlJc w:val="left"/>
      <w:pPr>
        <w:ind w:left="0" w:firstLine="0"/>
      </w:pPr>
      <w:rPr>
        <w:rFonts w:ascii="Times New Roman" w:eastAsia="Times New Roman" w:hAnsi="Times New Roman" w:cs="Courier New"/>
        <w:b w:val="0"/>
        <w:bCs w:val="0"/>
        <w:i w:val="0"/>
        <w:iCs w:val="0"/>
        <w:smallCaps w:val="0"/>
        <w:strike w:val="0"/>
        <w:dstrike w:val="0"/>
        <w:color w:val="auto"/>
        <w:spacing w:val="0"/>
        <w:w w:val="100"/>
        <w:position w:val="0"/>
        <w:sz w:val="27"/>
        <w:szCs w:val="27"/>
        <w:u w:val="none"/>
        <w:effect w:val="none"/>
      </w:rPr>
    </w:lvl>
    <w:lvl w:ilvl="1">
      <w:start w:val="1"/>
      <w:numFmt w:val="decimal"/>
      <w:lvlText w:val="%2."/>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72"/>
      <w:numFmt w:val="decimal"/>
      <w:lvlText w:val="%4."/>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08"/>
      <w:numFmt w:val="decimal"/>
      <w:lvlText w:val="%5."/>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14"/>
      <w:numFmt w:val="decimal"/>
      <w:lvlText w:val="%6."/>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17"/>
      <w:numFmt w:val="decimal"/>
      <w:lvlText w:val="%7."/>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27"/>
      <w:numFmt w:val="decimal"/>
      <w:lvlText w:val="%8."/>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51"/>
      <w:numFmt w:val="decimal"/>
      <w:lvlText w:val="%9."/>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23">
    <w:nsid w:val="5FCD7538"/>
    <w:multiLevelType w:val="multilevel"/>
    <w:tmpl w:val="52B09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D7009D"/>
    <w:multiLevelType w:val="multilevel"/>
    <w:tmpl w:val="7E6EB80E"/>
    <w:lvl w:ilvl="0">
      <w:start w:val="1"/>
      <w:numFmt w:val="decimal"/>
      <w:lvlText w:val="%1"/>
      <w:lvlJc w:val="left"/>
      <w:pPr>
        <w:ind w:left="1080" w:hanging="1080"/>
      </w:pPr>
      <w:rPr>
        <w:rFonts w:eastAsiaTheme="minorEastAsia" w:hint="default"/>
      </w:rPr>
    </w:lvl>
    <w:lvl w:ilvl="1">
      <w:start w:val="1"/>
      <w:numFmt w:val="decimal"/>
      <w:lvlText w:val="%1.%2"/>
      <w:lvlJc w:val="left"/>
      <w:pPr>
        <w:ind w:left="1647" w:hanging="1080"/>
      </w:pPr>
      <w:rPr>
        <w:rFonts w:eastAsiaTheme="minorEastAsia" w:hint="default"/>
      </w:rPr>
    </w:lvl>
    <w:lvl w:ilvl="2">
      <w:start w:val="1"/>
      <w:numFmt w:val="decimal"/>
      <w:lvlText w:val="%1.%2.%3"/>
      <w:lvlJc w:val="left"/>
      <w:pPr>
        <w:ind w:left="2214" w:hanging="1080"/>
      </w:pPr>
      <w:rPr>
        <w:rFonts w:eastAsiaTheme="minorEastAsia" w:hint="default"/>
      </w:rPr>
    </w:lvl>
    <w:lvl w:ilvl="3">
      <w:start w:val="1"/>
      <w:numFmt w:val="decimal"/>
      <w:lvlText w:val="%1.%2.%3.%4"/>
      <w:lvlJc w:val="left"/>
      <w:pPr>
        <w:ind w:left="2781" w:hanging="1080"/>
      </w:pPr>
      <w:rPr>
        <w:rFonts w:eastAsiaTheme="minorEastAsia" w:hint="default"/>
      </w:rPr>
    </w:lvl>
    <w:lvl w:ilvl="4">
      <w:start w:val="1"/>
      <w:numFmt w:val="decimal"/>
      <w:lvlText w:val="%1.%2.%3.%4.%5"/>
      <w:lvlJc w:val="left"/>
      <w:pPr>
        <w:ind w:left="3348" w:hanging="1080"/>
      </w:pPr>
      <w:rPr>
        <w:rFonts w:eastAsiaTheme="minorEastAsia" w:hint="default"/>
      </w:rPr>
    </w:lvl>
    <w:lvl w:ilvl="5">
      <w:start w:val="1"/>
      <w:numFmt w:val="decimal"/>
      <w:lvlText w:val="%1.%2.%3.%4.%5.%6"/>
      <w:lvlJc w:val="left"/>
      <w:pPr>
        <w:ind w:left="4275" w:hanging="1440"/>
      </w:pPr>
      <w:rPr>
        <w:rFonts w:eastAsiaTheme="minorEastAsia" w:hint="default"/>
      </w:rPr>
    </w:lvl>
    <w:lvl w:ilvl="6">
      <w:start w:val="1"/>
      <w:numFmt w:val="decimal"/>
      <w:lvlText w:val="%1.%2.%3.%4.%5.%6.%7"/>
      <w:lvlJc w:val="left"/>
      <w:pPr>
        <w:ind w:left="4842" w:hanging="1440"/>
      </w:pPr>
      <w:rPr>
        <w:rFonts w:eastAsiaTheme="minorEastAsia" w:hint="default"/>
      </w:rPr>
    </w:lvl>
    <w:lvl w:ilvl="7">
      <w:start w:val="1"/>
      <w:numFmt w:val="decimal"/>
      <w:lvlText w:val="%1.%2.%3.%4.%5.%6.%7.%8"/>
      <w:lvlJc w:val="left"/>
      <w:pPr>
        <w:ind w:left="5769" w:hanging="1800"/>
      </w:pPr>
      <w:rPr>
        <w:rFonts w:eastAsiaTheme="minorEastAsia" w:hint="default"/>
      </w:rPr>
    </w:lvl>
    <w:lvl w:ilvl="8">
      <w:start w:val="1"/>
      <w:numFmt w:val="decimal"/>
      <w:lvlText w:val="%1.%2.%3.%4.%5.%6.%7.%8.%9"/>
      <w:lvlJc w:val="left"/>
      <w:pPr>
        <w:ind w:left="6696" w:hanging="2160"/>
      </w:pPr>
      <w:rPr>
        <w:rFonts w:eastAsiaTheme="minorEastAsia" w:hint="default"/>
      </w:rPr>
    </w:lvl>
  </w:abstractNum>
  <w:abstractNum w:abstractNumId="25">
    <w:nsid w:val="65BF1875"/>
    <w:multiLevelType w:val="hybridMultilevel"/>
    <w:tmpl w:val="DB7CC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3136A7"/>
    <w:multiLevelType w:val="hybridMultilevel"/>
    <w:tmpl w:val="4E50C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0C09F2"/>
    <w:multiLevelType w:val="hybridMultilevel"/>
    <w:tmpl w:val="6BFC0CD4"/>
    <w:lvl w:ilvl="0" w:tplc="A8F68FD4">
      <w:start w:val="1"/>
      <w:numFmt w:val="decimal"/>
      <w:pStyle w:val="a"/>
      <w:lvlText w:val="%1."/>
      <w:lvlJc w:val="left"/>
      <w:pPr>
        <w:ind w:left="900" w:hanging="360"/>
      </w:pPr>
      <w:rPr>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1FD47FC"/>
    <w:multiLevelType w:val="multilevel"/>
    <w:tmpl w:val="B8DEB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BF2665"/>
    <w:multiLevelType w:val="hybridMultilevel"/>
    <w:tmpl w:val="16CAA132"/>
    <w:lvl w:ilvl="0" w:tplc="EAA2E5F2">
      <w:start w:val="5"/>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7CDD6D89"/>
    <w:multiLevelType w:val="multilevel"/>
    <w:tmpl w:val="EBACEE22"/>
    <w:lvl w:ilvl="0">
      <w:start w:val="1"/>
      <w:numFmt w:val="decimal"/>
      <w:lvlText w:val="%1."/>
      <w:lvlJc w:val="left"/>
      <w:pPr>
        <w:ind w:left="645" w:hanging="645"/>
      </w:pPr>
      <w:rPr>
        <w:rFonts w:eastAsia="Calibri" w:hint="default"/>
        <w:b/>
      </w:rPr>
    </w:lvl>
    <w:lvl w:ilvl="1">
      <w:start w:val="1"/>
      <w:numFmt w:val="decimal"/>
      <w:lvlText w:val="%1.%2."/>
      <w:lvlJc w:val="left"/>
      <w:pPr>
        <w:ind w:left="1003" w:hanging="720"/>
      </w:pPr>
      <w:rPr>
        <w:rFonts w:eastAsia="Calibri" w:hint="default"/>
        <w:b/>
      </w:rPr>
    </w:lvl>
    <w:lvl w:ilvl="2">
      <w:start w:val="1"/>
      <w:numFmt w:val="decimal"/>
      <w:lvlText w:val="%1.%2.%3."/>
      <w:lvlJc w:val="left"/>
      <w:pPr>
        <w:ind w:left="1286" w:hanging="720"/>
      </w:pPr>
      <w:rPr>
        <w:rFonts w:eastAsia="Calibri" w:hint="default"/>
        <w:b/>
      </w:rPr>
    </w:lvl>
    <w:lvl w:ilvl="3">
      <w:start w:val="1"/>
      <w:numFmt w:val="decimal"/>
      <w:lvlText w:val="%1.%2.%3.%4."/>
      <w:lvlJc w:val="left"/>
      <w:pPr>
        <w:ind w:left="1929" w:hanging="1080"/>
      </w:pPr>
      <w:rPr>
        <w:rFonts w:eastAsia="Calibri" w:hint="default"/>
        <w:b/>
      </w:rPr>
    </w:lvl>
    <w:lvl w:ilvl="4">
      <w:start w:val="1"/>
      <w:numFmt w:val="decimal"/>
      <w:lvlText w:val="%1.%2.%3.%4.%5."/>
      <w:lvlJc w:val="left"/>
      <w:pPr>
        <w:ind w:left="2212" w:hanging="1080"/>
      </w:pPr>
      <w:rPr>
        <w:rFonts w:eastAsia="Calibri" w:hint="default"/>
        <w:b/>
      </w:rPr>
    </w:lvl>
    <w:lvl w:ilvl="5">
      <w:start w:val="1"/>
      <w:numFmt w:val="decimal"/>
      <w:lvlText w:val="%1.%2.%3.%4.%5.%6."/>
      <w:lvlJc w:val="left"/>
      <w:pPr>
        <w:ind w:left="2855" w:hanging="1440"/>
      </w:pPr>
      <w:rPr>
        <w:rFonts w:eastAsia="Calibri" w:hint="default"/>
        <w:b/>
      </w:rPr>
    </w:lvl>
    <w:lvl w:ilvl="6">
      <w:start w:val="1"/>
      <w:numFmt w:val="decimal"/>
      <w:lvlText w:val="%1.%2.%3.%4.%5.%6.%7."/>
      <w:lvlJc w:val="left"/>
      <w:pPr>
        <w:ind w:left="3498" w:hanging="1800"/>
      </w:pPr>
      <w:rPr>
        <w:rFonts w:eastAsia="Calibri" w:hint="default"/>
        <w:b/>
      </w:rPr>
    </w:lvl>
    <w:lvl w:ilvl="7">
      <w:start w:val="1"/>
      <w:numFmt w:val="decimal"/>
      <w:lvlText w:val="%1.%2.%3.%4.%5.%6.%7.%8."/>
      <w:lvlJc w:val="left"/>
      <w:pPr>
        <w:ind w:left="3781" w:hanging="1800"/>
      </w:pPr>
      <w:rPr>
        <w:rFonts w:eastAsia="Calibri" w:hint="default"/>
        <w:b/>
      </w:rPr>
    </w:lvl>
    <w:lvl w:ilvl="8">
      <w:start w:val="1"/>
      <w:numFmt w:val="decimal"/>
      <w:lvlText w:val="%1.%2.%3.%4.%5.%6.%7.%8.%9."/>
      <w:lvlJc w:val="left"/>
      <w:pPr>
        <w:ind w:left="4424" w:hanging="2160"/>
      </w:pPr>
      <w:rPr>
        <w:rFonts w:eastAsia="Calibri" w:hint="default"/>
        <w:b/>
      </w:rPr>
    </w:lvl>
  </w:abstractNum>
  <w:num w:numId="1">
    <w:abstractNumId w:val="4"/>
  </w:num>
  <w:num w:numId="2">
    <w:abstractNumId w:val="24"/>
  </w:num>
  <w:num w:numId="3">
    <w:abstractNumId w:val="8"/>
  </w:num>
  <w:num w:numId="4">
    <w:abstractNumId w:val="30"/>
  </w:num>
  <w:num w:numId="5">
    <w:abstractNumId w:val="5"/>
  </w:num>
  <w:num w:numId="6">
    <w:abstractNumId w:val="9"/>
  </w:num>
  <w:num w:numId="7">
    <w:abstractNumId w:val="1"/>
  </w:num>
  <w:num w:numId="8">
    <w:abstractNumId w:val="12"/>
  </w:num>
  <w:num w:numId="9">
    <w:abstractNumId w:val="29"/>
  </w:num>
  <w:num w:numId="10">
    <w:abstractNumId w:val="17"/>
  </w:num>
  <w:num w:numId="11">
    <w:abstractNumId w:val="0"/>
  </w:num>
  <w:num w:numId="12">
    <w:abstractNumId w:val="13"/>
  </w:num>
  <w:num w:numId="13">
    <w:abstractNumId w:val="11"/>
  </w:num>
  <w:num w:numId="14">
    <w:abstractNumId w:val="18"/>
  </w:num>
  <w:num w:numId="15">
    <w:abstractNumId w:val="20"/>
  </w:num>
  <w:num w:numId="16">
    <w:abstractNumId w:val="6"/>
  </w:num>
  <w:num w:numId="17">
    <w:abstractNumId w:val="28"/>
  </w:num>
  <w:num w:numId="18">
    <w:abstractNumId w:val="15"/>
  </w:num>
  <w:num w:numId="19">
    <w:abstractNumId w:val="23"/>
  </w:num>
  <w:num w:numId="20">
    <w:abstractNumId w:val="10"/>
  </w:num>
  <w:num w:numId="21">
    <w:abstractNumId w:val="16"/>
  </w:num>
  <w:num w:numId="22">
    <w:abstractNumId w:val="26"/>
  </w:num>
  <w:num w:numId="23">
    <w:abstractNumId w:val="27"/>
  </w:num>
  <w:num w:numId="24">
    <w:abstractNumId w:val="22"/>
  </w:num>
  <w:num w:numId="25">
    <w:abstractNumId w:val="3"/>
  </w:num>
  <w:num w:numId="26">
    <w:abstractNumId w:val="19"/>
  </w:num>
  <w:num w:numId="27">
    <w:abstractNumId w:val="7"/>
  </w:num>
  <w:num w:numId="28">
    <w:abstractNumId w:val="2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E82"/>
    <w:rsid w:val="00082B60"/>
    <w:rsid w:val="00130246"/>
    <w:rsid w:val="001D4F98"/>
    <w:rsid w:val="002A6E82"/>
    <w:rsid w:val="0030757F"/>
    <w:rsid w:val="003867DB"/>
    <w:rsid w:val="004A4BAD"/>
    <w:rsid w:val="004D70EF"/>
    <w:rsid w:val="005138C8"/>
    <w:rsid w:val="00631925"/>
    <w:rsid w:val="007E5FBB"/>
    <w:rsid w:val="00A53729"/>
    <w:rsid w:val="00CC1419"/>
    <w:rsid w:val="00CD17BE"/>
    <w:rsid w:val="00E055E7"/>
    <w:rsid w:val="00E70C2F"/>
    <w:rsid w:val="00F505F3"/>
    <w:rsid w:val="00F50DA2"/>
    <w:rsid w:val="00FC1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7E5FBB"/>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F505F3"/>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5">
    <w:name w:val="Верхний колонтитул Знак"/>
    <w:basedOn w:val="a1"/>
    <w:link w:val="a4"/>
    <w:uiPriority w:val="99"/>
    <w:rsid w:val="00F505F3"/>
    <w:rPr>
      <w:rFonts w:ascii="Times New Roman" w:eastAsia="Times New Roman" w:hAnsi="Times New Roman" w:cs="Times New Roman"/>
      <w:sz w:val="28"/>
      <w:szCs w:val="24"/>
      <w:lang w:eastAsia="ru-RU"/>
    </w:rPr>
  </w:style>
  <w:style w:type="paragraph" w:styleId="a6">
    <w:name w:val="Normal (Web)"/>
    <w:basedOn w:val="a0"/>
    <w:uiPriority w:val="99"/>
    <w:semiHidden/>
    <w:unhideWhenUsed/>
    <w:rsid w:val="00F50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F505F3"/>
    <w:rPr>
      <w:color w:val="0000FF"/>
      <w:u w:val="single"/>
    </w:rPr>
  </w:style>
  <w:style w:type="character" w:customStyle="1" w:styleId="apple-converted-space">
    <w:name w:val="apple-converted-space"/>
    <w:basedOn w:val="a1"/>
    <w:rsid w:val="00F505F3"/>
  </w:style>
  <w:style w:type="paragraph" w:styleId="a8">
    <w:name w:val="List Paragraph"/>
    <w:basedOn w:val="a0"/>
    <w:uiPriority w:val="34"/>
    <w:qFormat/>
    <w:rsid w:val="00F505F3"/>
    <w:pPr>
      <w:ind w:left="720"/>
      <w:contextualSpacing/>
    </w:pPr>
    <w:rPr>
      <w:rFonts w:eastAsiaTheme="minorEastAsia"/>
      <w:lang w:eastAsia="ru-RU"/>
    </w:rPr>
  </w:style>
  <w:style w:type="paragraph" w:styleId="a9">
    <w:name w:val="footer"/>
    <w:basedOn w:val="a0"/>
    <w:link w:val="aa"/>
    <w:uiPriority w:val="99"/>
    <w:unhideWhenUsed/>
    <w:rsid w:val="00F505F3"/>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1"/>
    <w:link w:val="a9"/>
    <w:uiPriority w:val="99"/>
    <w:rsid w:val="00F505F3"/>
    <w:rPr>
      <w:rFonts w:eastAsiaTheme="minorEastAsia"/>
      <w:lang w:eastAsia="ru-RU"/>
    </w:rPr>
  </w:style>
  <w:style w:type="paragraph" w:styleId="ab">
    <w:name w:val="Body Text Indent"/>
    <w:basedOn w:val="a0"/>
    <w:link w:val="ac"/>
    <w:semiHidden/>
    <w:rsid w:val="00F505F3"/>
    <w:pPr>
      <w:spacing w:after="0" w:line="240" w:lineRule="auto"/>
      <w:ind w:firstLine="567"/>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1"/>
    <w:link w:val="ab"/>
    <w:semiHidden/>
    <w:rsid w:val="00F505F3"/>
    <w:rPr>
      <w:rFonts w:ascii="Times New Roman" w:eastAsia="Times New Roman" w:hAnsi="Times New Roman" w:cs="Times New Roman"/>
      <w:sz w:val="28"/>
      <w:szCs w:val="20"/>
      <w:lang w:eastAsia="ru-RU"/>
    </w:rPr>
  </w:style>
  <w:style w:type="table" w:styleId="ad">
    <w:name w:val="Table Grid"/>
    <w:basedOn w:val="a2"/>
    <w:uiPriority w:val="59"/>
    <w:rsid w:val="00F50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0"/>
    <w:link w:val="af"/>
    <w:uiPriority w:val="99"/>
    <w:semiHidden/>
    <w:unhideWhenUsed/>
    <w:rsid w:val="00F505F3"/>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F505F3"/>
    <w:rPr>
      <w:rFonts w:ascii="Tahoma" w:hAnsi="Tahoma" w:cs="Tahoma"/>
      <w:sz w:val="16"/>
      <w:szCs w:val="16"/>
    </w:rPr>
  </w:style>
  <w:style w:type="paragraph" w:styleId="af0">
    <w:name w:val="Body Text"/>
    <w:basedOn w:val="a0"/>
    <w:link w:val="af1"/>
    <w:uiPriority w:val="99"/>
    <w:unhideWhenUsed/>
    <w:rsid w:val="00F505F3"/>
    <w:pPr>
      <w:spacing w:after="120"/>
    </w:pPr>
  </w:style>
  <w:style w:type="character" w:customStyle="1" w:styleId="af1">
    <w:name w:val="Основной текст Знак"/>
    <w:basedOn w:val="a1"/>
    <w:link w:val="af0"/>
    <w:uiPriority w:val="99"/>
    <w:rsid w:val="00F505F3"/>
  </w:style>
  <w:style w:type="paragraph" w:styleId="21">
    <w:name w:val="Body Text Indent 2"/>
    <w:basedOn w:val="a0"/>
    <w:link w:val="22"/>
    <w:rsid w:val="00F505F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F505F3"/>
    <w:rPr>
      <w:rFonts w:ascii="Times New Roman" w:eastAsia="Times New Roman" w:hAnsi="Times New Roman" w:cs="Times New Roman"/>
      <w:sz w:val="24"/>
      <w:szCs w:val="24"/>
      <w:lang w:eastAsia="ru-RU"/>
    </w:rPr>
  </w:style>
  <w:style w:type="paragraph" w:styleId="af2">
    <w:name w:val="Title"/>
    <w:basedOn w:val="a0"/>
    <w:link w:val="af3"/>
    <w:qFormat/>
    <w:rsid w:val="00F505F3"/>
    <w:pPr>
      <w:spacing w:after="0" w:line="240" w:lineRule="auto"/>
      <w:jc w:val="center"/>
    </w:pPr>
    <w:rPr>
      <w:rFonts w:ascii="Times New Roman" w:eastAsia="Times New Roman" w:hAnsi="Times New Roman" w:cs="Times New Roman"/>
      <w:b/>
      <w:sz w:val="24"/>
      <w:szCs w:val="20"/>
      <w:lang w:eastAsia="ru-RU"/>
    </w:rPr>
  </w:style>
  <w:style w:type="character" w:customStyle="1" w:styleId="af3">
    <w:name w:val="Название Знак"/>
    <w:basedOn w:val="a1"/>
    <w:link w:val="af2"/>
    <w:rsid w:val="00F505F3"/>
    <w:rPr>
      <w:rFonts w:ascii="Times New Roman" w:eastAsia="Times New Roman" w:hAnsi="Times New Roman" w:cs="Times New Roman"/>
      <w:b/>
      <w:sz w:val="24"/>
      <w:szCs w:val="20"/>
      <w:lang w:eastAsia="ru-RU"/>
    </w:rPr>
  </w:style>
  <w:style w:type="paragraph" w:styleId="3">
    <w:name w:val="Body Text Indent 3"/>
    <w:basedOn w:val="a0"/>
    <w:link w:val="30"/>
    <w:rsid w:val="00F505F3"/>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rsid w:val="00F505F3"/>
    <w:rPr>
      <w:rFonts w:ascii="Times New Roman" w:eastAsia="Times New Roman" w:hAnsi="Times New Roman" w:cs="Times New Roman"/>
      <w:sz w:val="16"/>
      <w:szCs w:val="16"/>
      <w:lang w:eastAsia="ru-RU"/>
    </w:rPr>
  </w:style>
  <w:style w:type="paragraph" w:styleId="af4">
    <w:name w:val="caption"/>
    <w:basedOn w:val="a0"/>
    <w:next w:val="a0"/>
    <w:uiPriority w:val="35"/>
    <w:unhideWhenUsed/>
    <w:qFormat/>
    <w:rsid w:val="00F505F3"/>
    <w:pPr>
      <w:spacing w:line="240" w:lineRule="auto"/>
    </w:pPr>
    <w:rPr>
      <w:rFonts w:ascii="Times New Roman" w:hAnsi="Times New Roman" w:cs="Times New Roman"/>
      <w:b/>
      <w:bCs/>
      <w:color w:val="4F81BD" w:themeColor="accent1"/>
      <w:sz w:val="18"/>
      <w:szCs w:val="18"/>
    </w:rPr>
  </w:style>
  <w:style w:type="numbering" w:customStyle="1" w:styleId="1">
    <w:name w:val="Нет списка1"/>
    <w:next w:val="a3"/>
    <w:uiPriority w:val="99"/>
    <w:semiHidden/>
    <w:unhideWhenUsed/>
    <w:rsid w:val="007E5FBB"/>
  </w:style>
  <w:style w:type="character" w:customStyle="1" w:styleId="20">
    <w:name w:val="Заголовок 2 Знак"/>
    <w:basedOn w:val="a1"/>
    <w:link w:val="2"/>
    <w:rsid w:val="007E5FBB"/>
    <w:rPr>
      <w:rFonts w:ascii="Times New Roman" w:eastAsia="Times New Roman" w:hAnsi="Times New Roman" w:cs="Times New Roman"/>
      <w:sz w:val="28"/>
      <w:szCs w:val="20"/>
      <w:lang w:eastAsia="ru-RU"/>
    </w:rPr>
  </w:style>
  <w:style w:type="paragraph" w:customStyle="1" w:styleId="Pa2">
    <w:name w:val="Pa2"/>
    <w:basedOn w:val="a0"/>
    <w:next w:val="a0"/>
    <w:uiPriority w:val="99"/>
    <w:rsid w:val="007E5FBB"/>
    <w:pPr>
      <w:autoSpaceDE w:val="0"/>
      <w:autoSpaceDN w:val="0"/>
      <w:adjustRightInd w:val="0"/>
      <w:spacing w:after="0" w:line="221" w:lineRule="atLeast"/>
    </w:pPr>
    <w:rPr>
      <w:rFonts w:ascii="Minion Pro" w:hAnsi="Minion Pro"/>
      <w:sz w:val="24"/>
      <w:szCs w:val="24"/>
    </w:rPr>
  </w:style>
  <w:style w:type="character" w:styleId="af5">
    <w:name w:val="Emphasis"/>
    <w:basedOn w:val="a1"/>
    <w:uiPriority w:val="20"/>
    <w:qFormat/>
    <w:rsid w:val="007E5FBB"/>
    <w:rPr>
      <w:i/>
      <w:iCs/>
    </w:rPr>
  </w:style>
  <w:style w:type="character" w:customStyle="1" w:styleId="ti2">
    <w:name w:val="ti2"/>
    <w:basedOn w:val="a1"/>
    <w:rsid w:val="007E5FBB"/>
    <w:rPr>
      <w:sz w:val="22"/>
      <w:szCs w:val="22"/>
    </w:rPr>
  </w:style>
  <w:style w:type="paragraph" w:customStyle="1" w:styleId="title1">
    <w:name w:val="title1"/>
    <w:basedOn w:val="a0"/>
    <w:rsid w:val="007E5FBB"/>
    <w:pPr>
      <w:spacing w:before="100" w:beforeAutospacing="1" w:after="0" w:line="240" w:lineRule="auto"/>
      <w:ind w:left="825"/>
    </w:pPr>
    <w:rPr>
      <w:rFonts w:ascii="Times New Roman" w:eastAsia="Times New Roman" w:hAnsi="Times New Roman" w:cs="Times New Roman"/>
      <w:lang w:eastAsia="ru-RU"/>
    </w:rPr>
  </w:style>
  <w:style w:type="paragraph" w:customStyle="1" w:styleId="authors1">
    <w:name w:val="authors1"/>
    <w:basedOn w:val="a0"/>
    <w:rsid w:val="007E5FBB"/>
    <w:pPr>
      <w:spacing w:before="72" w:after="0" w:line="240" w:lineRule="atLeast"/>
      <w:ind w:left="825"/>
    </w:pPr>
    <w:rPr>
      <w:rFonts w:ascii="Times New Roman" w:eastAsia="Times New Roman" w:hAnsi="Times New Roman" w:cs="Times New Roman"/>
      <w:lang w:eastAsia="ru-RU"/>
    </w:rPr>
  </w:style>
  <w:style w:type="paragraph" w:customStyle="1" w:styleId="source1">
    <w:name w:val="source1"/>
    <w:basedOn w:val="a0"/>
    <w:rsid w:val="007E5FBB"/>
    <w:pPr>
      <w:spacing w:before="120" w:after="84" w:line="240" w:lineRule="atLeast"/>
      <w:ind w:left="825"/>
    </w:pPr>
    <w:rPr>
      <w:rFonts w:ascii="Times New Roman" w:eastAsia="Times New Roman" w:hAnsi="Times New Roman" w:cs="Times New Roman"/>
      <w:sz w:val="18"/>
      <w:szCs w:val="18"/>
      <w:lang w:eastAsia="ru-RU"/>
    </w:rPr>
  </w:style>
  <w:style w:type="character" w:customStyle="1" w:styleId="journalname">
    <w:name w:val="journalname"/>
    <w:basedOn w:val="a1"/>
    <w:rsid w:val="007E5FBB"/>
  </w:style>
  <w:style w:type="paragraph" w:customStyle="1" w:styleId="a">
    <w:name w:val="Список литературы ИВ"/>
    <w:basedOn w:val="a0"/>
    <w:qFormat/>
    <w:rsid w:val="007E5FBB"/>
    <w:pPr>
      <w:numPr>
        <w:numId w:val="23"/>
      </w:numPr>
      <w:tabs>
        <w:tab w:val="left" w:pos="567"/>
      </w:tabs>
      <w:spacing w:after="0" w:line="360" w:lineRule="auto"/>
      <w:ind w:left="0" w:firstLine="567"/>
      <w:jc w:val="both"/>
    </w:pPr>
    <w:rPr>
      <w:rFonts w:ascii="Times New Roman" w:eastAsia="Times New Roman" w:hAnsi="Times New Roman" w:cs="Times New Roman"/>
      <w:spacing w:val="-6"/>
      <w:kern w:val="28"/>
      <w:sz w:val="28"/>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7E5FBB"/>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F505F3"/>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5">
    <w:name w:val="Верхний колонтитул Знак"/>
    <w:basedOn w:val="a1"/>
    <w:link w:val="a4"/>
    <w:uiPriority w:val="99"/>
    <w:rsid w:val="00F505F3"/>
    <w:rPr>
      <w:rFonts w:ascii="Times New Roman" w:eastAsia="Times New Roman" w:hAnsi="Times New Roman" w:cs="Times New Roman"/>
      <w:sz w:val="28"/>
      <w:szCs w:val="24"/>
      <w:lang w:eastAsia="ru-RU"/>
    </w:rPr>
  </w:style>
  <w:style w:type="paragraph" w:styleId="a6">
    <w:name w:val="Normal (Web)"/>
    <w:basedOn w:val="a0"/>
    <w:uiPriority w:val="99"/>
    <w:semiHidden/>
    <w:unhideWhenUsed/>
    <w:rsid w:val="00F50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F505F3"/>
    <w:rPr>
      <w:color w:val="0000FF"/>
      <w:u w:val="single"/>
    </w:rPr>
  </w:style>
  <w:style w:type="character" w:customStyle="1" w:styleId="apple-converted-space">
    <w:name w:val="apple-converted-space"/>
    <w:basedOn w:val="a1"/>
    <w:rsid w:val="00F505F3"/>
  </w:style>
  <w:style w:type="paragraph" w:styleId="a8">
    <w:name w:val="List Paragraph"/>
    <w:basedOn w:val="a0"/>
    <w:uiPriority w:val="34"/>
    <w:qFormat/>
    <w:rsid w:val="00F505F3"/>
    <w:pPr>
      <w:ind w:left="720"/>
      <w:contextualSpacing/>
    </w:pPr>
    <w:rPr>
      <w:rFonts w:eastAsiaTheme="minorEastAsia"/>
      <w:lang w:eastAsia="ru-RU"/>
    </w:rPr>
  </w:style>
  <w:style w:type="paragraph" w:styleId="a9">
    <w:name w:val="footer"/>
    <w:basedOn w:val="a0"/>
    <w:link w:val="aa"/>
    <w:uiPriority w:val="99"/>
    <w:unhideWhenUsed/>
    <w:rsid w:val="00F505F3"/>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1"/>
    <w:link w:val="a9"/>
    <w:uiPriority w:val="99"/>
    <w:rsid w:val="00F505F3"/>
    <w:rPr>
      <w:rFonts w:eastAsiaTheme="minorEastAsia"/>
      <w:lang w:eastAsia="ru-RU"/>
    </w:rPr>
  </w:style>
  <w:style w:type="paragraph" w:styleId="ab">
    <w:name w:val="Body Text Indent"/>
    <w:basedOn w:val="a0"/>
    <w:link w:val="ac"/>
    <w:semiHidden/>
    <w:rsid w:val="00F505F3"/>
    <w:pPr>
      <w:spacing w:after="0" w:line="240" w:lineRule="auto"/>
      <w:ind w:firstLine="567"/>
    </w:pPr>
    <w:rPr>
      <w:rFonts w:ascii="Times New Roman" w:eastAsia="Times New Roman" w:hAnsi="Times New Roman" w:cs="Times New Roman"/>
      <w:sz w:val="28"/>
      <w:szCs w:val="20"/>
      <w:lang w:eastAsia="ru-RU"/>
    </w:rPr>
  </w:style>
  <w:style w:type="character" w:customStyle="1" w:styleId="ac">
    <w:name w:val="Основной текст с отступом Знак"/>
    <w:basedOn w:val="a1"/>
    <w:link w:val="ab"/>
    <w:semiHidden/>
    <w:rsid w:val="00F505F3"/>
    <w:rPr>
      <w:rFonts w:ascii="Times New Roman" w:eastAsia="Times New Roman" w:hAnsi="Times New Roman" w:cs="Times New Roman"/>
      <w:sz w:val="28"/>
      <w:szCs w:val="20"/>
      <w:lang w:eastAsia="ru-RU"/>
    </w:rPr>
  </w:style>
  <w:style w:type="table" w:styleId="ad">
    <w:name w:val="Table Grid"/>
    <w:basedOn w:val="a2"/>
    <w:uiPriority w:val="59"/>
    <w:rsid w:val="00F505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0"/>
    <w:link w:val="af"/>
    <w:uiPriority w:val="99"/>
    <w:semiHidden/>
    <w:unhideWhenUsed/>
    <w:rsid w:val="00F505F3"/>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F505F3"/>
    <w:rPr>
      <w:rFonts w:ascii="Tahoma" w:hAnsi="Tahoma" w:cs="Tahoma"/>
      <w:sz w:val="16"/>
      <w:szCs w:val="16"/>
    </w:rPr>
  </w:style>
  <w:style w:type="paragraph" w:styleId="af0">
    <w:name w:val="Body Text"/>
    <w:basedOn w:val="a0"/>
    <w:link w:val="af1"/>
    <w:uiPriority w:val="99"/>
    <w:unhideWhenUsed/>
    <w:rsid w:val="00F505F3"/>
    <w:pPr>
      <w:spacing w:after="120"/>
    </w:pPr>
  </w:style>
  <w:style w:type="character" w:customStyle="1" w:styleId="af1">
    <w:name w:val="Основной текст Знак"/>
    <w:basedOn w:val="a1"/>
    <w:link w:val="af0"/>
    <w:uiPriority w:val="99"/>
    <w:rsid w:val="00F505F3"/>
  </w:style>
  <w:style w:type="paragraph" w:styleId="21">
    <w:name w:val="Body Text Indent 2"/>
    <w:basedOn w:val="a0"/>
    <w:link w:val="22"/>
    <w:rsid w:val="00F505F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F505F3"/>
    <w:rPr>
      <w:rFonts w:ascii="Times New Roman" w:eastAsia="Times New Roman" w:hAnsi="Times New Roman" w:cs="Times New Roman"/>
      <w:sz w:val="24"/>
      <w:szCs w:val="24"/>
      <w:lang w:eastAsia="ru-RU"/>
    </w:rPr>
  </w:style>
  <w:style w:type="paragraph" w:styleId="af2">
    <w:name w:val="Title"/>
    <w:basedOn w:val="a0"/>
    <w:link w:val="af3"/>
    <w:qFormat/>
    <w:rsid w:val="00F505F3"/>
    <w:pPr>
      <w:spacing w:after="0" w:line="240" w:lineRule="auto"/>
      <w:jc w:val="center"/>
    </w:pPr>
    <w:rPr>
      <w:rFonts w:ascii="Times New Roman" w:eastAsia="Times New Roman" w:hAnsi="Times New Roman" w:cs="Times New Roman"/>
      <w:b/>
      <w:sz w:val="24"/>
      <w:szCs w:val="20"/>
      <w:lang w:eastAsia="ru-RU"/>
    </w:rPr>
  </w:style>
  <w:style w:type="character" w:customStyle="1" w:styleId="af3">
    <w:name w:val="Название Знак"/>
    <w:basedOn w:val="a1"/>
    <w:link w:val="af2"/>
    <w:rsid w:val="00F505F3"/>
    <w:rPr>
      <w:rFonts w:ascii="Times New Roman" w:eastAsia="Times New Roman" w:hAnsi="Times New Roman" w:cs="Times New Roman"/>
      <w:b/>
      <w:sz w:val="24"/>
      <w:szCs w:val="20"/>
      <w:lang w:eastAsia="ru-RU"/>
    </w:rPr>
  </w:style>
  <w:style w:type="paragraph" w:styleId="3">
    <w:name w:val="Body Text Indent 3"/>
    <w:basedOn w:val="a0"/>
    <w:link w:val="30"/>
    <w:rsid w:val="00F505F3"/>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1"/>
    <w:link w:val="3"/>
    <w:rsid w:val="00F505F3"/>
    <w:rPr>
      <w:rFonts w:ascii="Times New Roman" w:eastAsia="Times New Roman" w:hAnsi="Times New Roman" w:cs="Times New Roman"/>
      <w:sz w:val="16"/>
      <w:szCs w:val="16"/>
      <w:lang w:eastAsia="ru-RU"/>
    </w:rPr>
  </w:style>
  <w:style w:type="paragraph" w:styleId="af4">
    <w:name w:val="caption"/>
    <w:basedOn w:val="a0"/>
    <w:next w:val="a0"/>
    <w:uiPriority w:val="35"/>
    <w:unhideWhenUsed/>
    <w:qFormat/>
    <w:rsid w:val="00F505F3"/>
    <w:pPr>
      <w:spacing w:line="240" w:lineRule="auto"/>
    </w:pPr>
    <w:rPr>
      <w:rFonts w:ascii="Times New Roman" w:hAnsi="Times New Roman" w:cs="Times New Roman"/>
      <w:b/>
      <w:bCs/>
      <w:color w:val="4F81BD" w:themeColor="accent1"/>
      <w:sz w:val="18"/>
      <w:szCs w:val="18"/>
    </w:rPr>
  </w:style>
  <w:style w:type="numbering" w:customStyle="1" w:styleId="1">
    <w:name w:val="Нет списка1"/>
    <w:next w:val="a3"/>
    <w:uiPriority w:val="99"/>
    <w:semiHidden/>
    <w:unhideWhenUsed/>
    <w:rsid w:val="007E5FBB"/>
  </w:style>
  <w:style w:type="character" w:customStyle="1" w:styleId="20">
    <w:name w:val="Заголовок 2 Знак"/>
    <w:basedOn w:val="a1"/>
    <w:link w:val="2"/>
    <w:rsid w:val="007E5FBB"/>
    <w:rPr>
      <w:rFonts w:ascii="Times New Roman" w:eastAsia="Times New Roman" w:hAnsi="Times New Roman" w:cs="Times New Roman"/>
      <w:sz w:val="28"/>
      <w:szCs w:val="20"/>
      <w:lang w:eastAsia="ru-RU"/>
    </w:rPr>
  </w:style>
  <w:style w:type="paragraph" w:customStyle="1" w:styleId="Pa2">
    <w:name w:val="Pa2"/>
    <w:basedOn w:val="a0"/>
    <w:next w:val="a0"/>
    <w:uiPriority w:val="99"/>
    <w:rsid w:val="007E5FBB"/>
    <w:pPr>
      <w:autoSpaceDE w:val="0"/>
      <w:autoSpaceDN w:val="0"/>
      <w:adjustRightInd w:val="0"/>
      <w:spacing w:after="0" w:line="221" w:lineRule="atLeast"/>
    </w:pPr>
    <w:rPr>
      <w:rFonts w:ascii="Minion Pro" w:hAnsi="Minion Pro"/>
      <w:sz w:val="24"/>
      <w:szCs w:val="24"/>
    </w:rPr>
  </w:style>
  <w:style w:type="character" w:styleId="af5">
    <w:name w:val="Emphasis"/>
    <w:basedOn w:val="a1"/>
    <w:uiPriority w:val="20"/>
    <w:qFormat/>
    <w:rsid w:val="007E5FBB"/>
    <w:rPr>
      <w:i/>
      <w:iCs/>
    </w:rPr>
  </w:style>
  <w:style w:type="character" w:customStyle="1" w:styleId="ti2">
    <w:name w:val="ti2"/>
    <w:basedOn w:val="a1"/>
    <w:rsid w:val="007E5FBB"/>
    <w:rPr>
      <w:sz w:val="22"/>
      <w:szCs w:val="22"/>
    </w:rPr>
  </w:style>
  <w:style w:type="paragraph" w:customStyle="1" w:styleId="title1">
    <w:name w:val="title1"/>
    <w:basedOn w:val="a0"/>
    <w:rsid w:val="007E5FBB"/>
    <w:pPr>
      <w:spacing w:before="100" w:beforeAutospacing="1" w:after="0" w:line="240" w:lineRule="auto"/>
      <w:ind w:left="825"/>
    </w:pPr>
    <w:rPr>
      <w:rFonts w:ascii="Times New Roman" w:eastAsia="Times New Roman" w:hAnsi="Times New Roman" w:cs="Times New Roman"/>
      <w:lang w:eastAsia="ru-RU"/>
    </w:rPr>
  </w:style>
  <w:style w:type="paragraph" w:customStyle="1" w:styleId="authors1">
    <w:name w:val="authors1"/>
    <w:basedOn w:val="a0"/>
    <w:rsid w:val="007E5FBB"/>
    <w:pPr>
      <w:spacing w:before="72" w:after="0" w:line="240" w:lineRule="atLeast"/>
      <w:ind w:left="825"/>
    </w:pPr>
    <w:rPr>
      <w:rFonts w:ascii="Times New Roman" w:eastAsia="Times New Roman" w:hAnsi="Times New Roman" w:cs="Times New Roman"/>
      <w:lang w:eastAsia="ru-RU"/>
    </w:rPr>
  </w:style>
  <w:style w:type="paragraph" w:customStyle="1" w:styleId="source1">
    <w:name w:val="source1"/>
    <w:basedOn w:val="a0"/>
    <w:rsid w:val="007E5FBB"/>
    <w:pPr>
      <w:spacing w:before="120" w:after="84" w:line="240" w:lineRule="atLeast"/>
      <w:ind w:left="825"/>
    </w:pPr>
    <w:rPr>
      <w:rFonts w:ascii="Times New Roman" w:eastAsia="Times New Roman" w:hAnsi="Times New Roman" w:cs="Times New Roman"/>
      <w:sz w:val="18"/>
      <w:szCs w:val="18"/>
      <w:lang w:eastAsia="ru-RU"/>
    </w:rPr>
  </w:style>
  <w:style w:type="character" w:customStyle="1" w:styleId="journalname">
    <w:name w:val="journalname"/>
    <w:basedOn w:val="a1"/>
    <w:rsid w:val="007E5FBB"/>
  </w:style>
  <w:style w:type="paragraph" w:customStyle="1" w:styleId="a">
    <w:name w:val="Список литературы ИВ"/>
    <w:basedOn w:val="a0"/>
    <w:qFormat/>
    <w:rsid w:val="007E5FBB"/>
    <w:pPr>
      <w:numPr>
        <w:numId w:val="23"/>
      </w:numPr>
      <w:tabs>
        <w:tab w:val="left" w:pos="567"/>
      </w:tabs>
      <w:spacing w:after="0" w:line="360" w:lineRule="auto"/>
      <w:ind w:left="0" w:firstLine="567"/>
      <w:jc w:val="both"/>
    </w:pPr>
    <w:rPr>
      <w:rFonts w:ascii="Times New Roman" w:eastAsia="Times New Roman" w:hAnsi="Times New Roman" w:cs="Times New Roman"/>
      <w:spacing w:val="-6"/>
      <w:kern w:val="28"/>
      <w:sz w:val="28"/>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58389">
      <w:bodyDiv w:val="1"/>
      <w:marLeft w:val="0"/>
      <w:marRight w:val="0"/>
      <w:marTop w:val="0"/>
      <w:marBottom w:val="0"/>
      <w:divBdr>
        <w:top w:val="none" w:sz="0" w:space="0" w:color="auto"/>
        <w:left w:val="none" w:sz="0" w:space="0" w:color="auto"/>
        <w:bottom w:val="none" w:sz="0" w:space="0" w:color="auto"/>
        <w:right w:val="none" w:sz="0" w:space="0" w:color="auto"/>
      </w:divBdr>
    </w:div>
    <w:div w:id="67295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9.png"/><Relationship Id="rId26" Type="http://schemas.openxmlformats.org/officeDocument/2006/relationships/image" Target="media/image14.jpeg"/><Relationship Id="rId39" Type="http://schemas.openxmlformats.org/officeDocument/2006/relationships/hyperlink" Target="http://www.booksy.ru/search.aspx?do_quicksearch=yes&amp;search_field=f700a&amp;quicksearch_value=%D0%B6%D0%B5%D1%80%D0%BB%D0%BE%D0%B2%20%D0%B3.%D0%BA,%20%D0%B1%D0%B0%D1%88%D0%B8%D1%80%D0%BE%D0%B2%20%D1%81.%D1%80." TargetMode="External"/><Relationship Id="rId21" Type="http://schemas.openxmlformats.org/officeDocument/2006/relationships/image" Target="media/image12.png"/><Relationship Id="rId34" Type="http://schemas.openxmlformats.org/officeDocument/2006/relationships/image" Target="media/image22.jpeg"/><Relationship Id="rId42" Type="http://schemas.openxmlformats.org/officeDocument/2006/relationships/hyperlink" Target="http://ucm.sibtechcenter.ru/sru.xsp?query=rec.id=%22%D0%B0212207/2006/1%22&amp;startrecord=1" TargetMode="External"/><Relationship Id="rId47" Type="http://schemas.openxmlformats.org/officeDocument/2006/relationships/hyperlink" Target="http://med-ural.ejournal.ru/authors/komkov_a._v.-34350.html" TargetMode="External"/><Relationship Id="rId50" Type="http://schemas.openxmlformats.org/officeDocument/2006/relationships/hyperlink" Target="http://medznate.ru/tw_refs/52/51383/" TargetMode="External"/><Relationship Id="rId55" Type="http://schemas.openxmlformats.org/officeDocument/2006/relationships/hyperlink" Target="http://www.ncbi.nlm.nih.gov/sites/entrez?db=pubmed&amp;cmd=search&amp;term=%22bell%20s%22%5bauthor%5d&amp;itool=entrezsystem2.pentrez.pubmed.pubmed_resultspanel.pubmed_discoverypanel.pubmed_rvabstractplus"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hyperlink" Target="http://www.mediasphera.ru/journals/pirogov/" TargetMode="External"/><Relationship Id="rId46" Type="http://schemas.openxmlformats.org/officeDocument/2006/relationships/hyperlink" Target="http://med-ural.ejournal.ru/authors/mihaylova_s._a.-34349.html"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jpeg"/><Relationship Id="rId41" Type="http://schemas.openxmlformats.org/officeDocument/2006/relationships/hyperlink" Target="http://opac.medlib.tomsk.ru/opac/?type=search&amp;query=rec.id%3d%22%D0%B0061097%22&amp;sortkeys=none&amp;startrecord=1&amp;maximumrecords=10&amp;recordschema=marcxml&amp;recordpacking=xml&amp;mode=standard" TargetMode="External"/><Relationship Id="rId54" Type="http://schemas.openxmlformats.org/officeDocument/2006/relationships/hyperlink" Target="http://www.ncbi.nlm.nih.gov/sites/entrez?db=pubmed&amp;cmd=search&amp;term=%22rullier%20e%22%5bauthor%5d&amp;itool=entrezsystem2.pentrez.pubmed.pubmed_resultspanel.pubmed_discoverypanel.pubmed_rvabstractplu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5.xml"/><Relationship Id="rId32" Type="http://schemas.openxmlformats.org/officeDocument/2006/relationships/image" Target="media/image20.jpeg"/><Relationship Id="rId37" Type="http://schemas.openxmlformats.org/officeDocument/2006/relationships/hyperlink" Target="http://medznate.ru/tw_refs/52/51383/" TargetMode="External"/><Relationship Id="rId40" Type="http://schemas.openxmlformats.org/officeDocument/2006/relationships/hyperlink" Target="http://medznate.ru/tw_refs/52/51383/" TargetMode="External"/><Relationship Id="rId45" Type="http://schemas.openxmlformats.org/officeDocument/2006/relationships/hyperlink" Target="http://med-ural.ejournal.ru/authors/bogdanov_a._v.-34348.html" TargetMode="External"/><Relationship Id="rId53" Type="http://schemas.openxmlformats.org/officeDocument/2006/relationships/hyperlink" Target="http://www.ncbi.nlm.nih.gov/sites/entrez?db=pubmed&amp;cmd=search&amp;term=%22laurent%20c%22%5bauthor%5d&amp;itool=entrezsystem2.pentrez.pubmed.pubmed_resultspanel.pubmed_discoverypanel.pubmed_rvabstractplus"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4.xml"/><Relationship Id="rId28" Type="http://schemas.openxmlformats.org/officeDocument/2006/relationships/image" Target="media/image16.jpeg"/><Relationship Id="rId36" Type="http://schemas.openxmlformats.org/officeDocument/2006/relationships/hyperlink" Target="http://medznate.ru/tw_refs/52/51383/" TargetMode="External"/><Relationship Id="rId49" Type="http://schemas.openxmlformats.org/officeDocument/2006/relationships/hyperlink" Target="http://ucm.sibtechcenter.ru/sru.xsp?query=rec.id=%22%D1%80445403/2006/16/1%22&amp;startrecord=1" TargetMode="External"/><Relationship Id="rId57" Type="http://schemas.openxmlformats.org/officeDocument/2006/relationships/hyperlink" Target="http://www.ncbi.nlm.nih.gov/sites/entrez?db=pubmed&amp;cmd=search&amp;term=%22sinclair%20g%22%5bauthor%5d&amp;itool=entrezsystem2.pentrez.pubmed.pubmed_resultspanel.pubmed_discoverypanel.pubmed_rvabstractplus" TargetMode="External"/><Relationship Id="rId10" Type="http://schemas.openxmlformats.org/officeDocument/2006/relationships/chart" Target="charts/chart1.xml"/><Relationship Id="rId19" Type="http://schemas.openxmlformats.org/officeDocument/2006/relationships/image" Target="media/image10.png"/><Relationship Id="rId31" Type="http://schemas.openxmlformats.org/officeDocument/2006/relationships/image" Target="media/image19.jpeg"/><Relationship Id="rId44" Type="http://schemas.openxmlformats.org/officeDocument/2006/relationships/hyperlink" Target="http://opac.medlib.tomsk.ru/opac/?type=search&amp;query=rec.id%3d%22%D0%B2034530%22&amp;sortkeys=none&amp;startrecord=1&amp;maximumrecords=10&amp;recordschema=marcxml&amp;recordpacking=xml&amp;mode=standard" TargetMode="External"/><Relationship Id="rId52" Type="http://schemas.openxmlformats.org/officeDocument/2006/relationships/hyperlink" Target="http://www.ncbi.nlm.nih.gov/sites/entrez?db=pubmed&amp;cmd=search&amp;term=%22leblanc%20f%22%5bauthor%5d&amp;itool=entrezsystem2.pentrez.pubmed.pubmed_resultspanel.pubmed_discoverypanel.pubmed_rvabstractplus"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chart" Target="charts/chart3.xm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chart" Target="charts/chart6.xml"/><Relationship Id="rId43" Type="http://schemas.openxmlformats.org/officeDocument/2006/relationships/hyperlink" Target="http://ucm.sibtechcenter.ru/sru.xsp?query=rec.id=%22%D0%B0212207%22&amp;startrecord=1" TargetMode="External"/><Relationship Id="rId48" Type="http://schemas.openxmlformats.org/officeDocument/2006/relationships/hyperlink" Target="http://medznate.ru/tw_refs/52/51383/" TargetMode="External"/><Relationship Id="rId56" Type="http://schemas.openxmlformats.org/officeDocument/2006/relationships/hyperlink" Target="http://www.ncbi.nlm.nih.gov/sites/entrez?db=pubmed&amp;cmd=search&amp;term=%22sasaki%20j%22%5bauthor%5d&amp;itool=entrezsystem2.pentrez.pubmed.pubmed_resultspanel.pubmed_discoverypanel.pubmed_rvabstractplus" TargetMode="External"/><Relationship Id="rId8" Type="http://schemas.openxmlformats.org/officeDocument/2006/relationships/image" Target="media/image1.jpeg"/><Relationship Id="rId51" Type="http://schemas.openxmlformats.org/officeDocument/2006/relationships/hyperlink" Target="http://www.ncbi.nlm.nih.gov/sites/entrez?db=pubmed&amp;cmd=search&amp;term=%22leblanc%20f%22%5bauthor%5d&amp;itool=entrezsystem2.pentrez.pubmed.pubmed_resultspanel.pubmed_discoverypanel.pubmed_rvabstractplus"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1.8518518518518694E-2"/>
          <c:y val="0.14275809273840934"/>
          <c:w val="0.84939924176144643"/>
          <c:h val="0.78978158980127156"/>
        </c:manualLayout>
      </c:layout>
      <c:pie3DChart>
        <c:varyColors val="1"/>
        <c:ser>
          <c:idx val="0"/>
          <c:order val="0"/>
          <c:tx>
            <c:strRef>
              <c:f>Лист1!$B$1</c:f>
              <c:strCache>
                <c:ptCount val="1"/>
                <c:pt idx="0">
                  <c:v>Продажи</c:v>
                </c:pt>
              </c:strCache>
            </c:strRef>
          </c:tx>
          <c:dPt>
            <c:idx val="0"/>
            <c:bubble3D val="0"/>
            <c:spPr>
              <a:solidFill>
                <a:srgbClr val="0070C0"/>
              </a:solidFill>
            </c:spPr>
          </c:dPt>
          <c:dPt>
            <c:idx val="1"/>
            <c:bubble3D val="0"/>
            <c:spPr>
              <a:solidFill>
                <a:srgbClr val="56E523"/>
              </a:solidFill>
            </c:spPr>
          </c:dPt>
          <c:dPt>
            <c:idx val="2"/>
            <c:bubble3D val="0"/>
            <c:spPr>
              <a:solidFill>
                <a:srgbClr val="FF3737"/>
              </a:solidFill>
            </c:spPr>
          </c:dPt>
          <c:dPt>
            <c:idx val="3"/>
            <c:bubble3D val="0"/>
            <c:spPr>
              <a:solidFill>
                <a:srgbClr val="FFFF00"/>
              </a:solidFill>
            </c:spPr>
          </c:dPt>
          <c:dLbls>
            <c:dLbl>
              <c:idx val="0"/>
              <c:tx>
                <c:rich>
                  <a:bodyPr/>
                  <a:lstStyle/>
                  <a:p>
                    <a:r>
                      <a:rPr lang="en-US" baseline="0">
                        <a:solidFill>
                          <a:schemeClr val="bg1"/>
                        </a:solidFill>
                      </a:rPr>
                      <a:t>85</a:t>
                    </a:r>
                  </a:p>
                </c:rich>
              </c:tx>
              <c:showLegendKey val="0"/>
              <c:showVal val="1"/>
              <c:showCatName val="0"/>
              <c:showSerName val="0"/>
              <c:showPercent val="0"/>
              <c:showBubbleSize val="0"/>
            </c:dLbl>
            <c:numFmt formatCode="@" sourceLinked="0"/>
            <c:txPr>
              <a:bodyPr/>
              <a:lstStyle/>
              <a:p>
                <a:pPr>
                  <a:defRPr sz="1200" b="1" baseline="0">
                    <a:solidFill>
                      <a:schemeClr val="tx1"/>
                    </a:solidFill>
                  </a:defRPr>
                </a:pPr>
                <a:endParaRPr lang="ru-RU"/>
              </a:p>
            </c:txPr>
            <c:showLegendKey val="0"/>
            <c:showVal val="1"/>
            <c:showCatName val="0"/>
            <c:showSerName val="0"/>
            <c:showPercent val="0"/>
            <c:showBubbleSize val="0"/>
            <c:showLeaderLines val="1"/>
          </c:dLbls>
          <c:cat>
            <c:strRef>
              <c:f>Лист1!$A$2:$A$5</c:f>
              <c:strCache>
                <c:ptCount val="4"/>
                <c:pt idx="0">
                  <c:v>аденокарцинома</c:v>
                </c:pt>
                <c:pt idx="1">
                  <c:v>слизовий</c:v>
                </c:pt>
                <c:pt idx="2">
                  <c:v>солідний</c:v>
                </c:pt>
                <c:pt idx="3">
                  <c:v>інші</c:v>
                </c:pt>
              </c:strCache>
            </c:strRef>
          </c:cat>
          <c:val>
            <c:numRef>
              <c:f>Лист1!$B$2:$B$5</c:f>
              <c:numCache>
                <c:formatCode>General</c:formatCode>
                <c:ptCount val="4"/>
                <c:pt idx="0">
                  <c:v>85</c:v>
                </c:pt>
                <c:pt idx="1">
                  <c:v>7</c:v>
                </c:pt>
                <c:pt idx="2">
                  <c:v>4</c:v>
                </c:pt>
                <c:pt idx="3">
                  <c:v>4</c:v>
                </c:pt>
              </c:numCache>
            </c:numRef>
          </c:val>
        </c:ser>
        <c:ser>
          <c:idx val="1"/>
          <c:order val="1"/>
          <c:tx>
            <c:strRef>
              <c:f>Лист1!$C$1</c:f>
              <c:strCache>
                <c:ptCount val="1"/>
                <c:pt idx="0">
                  <c:v>Столбец1</c:v>
                </c:pt>
              </c:strCache>
            </c:strRef>
          </c:tx>
          <c:cat>
            <c:strRef>
              <c:f>Лист1!$A$2:$A$5</c:f>
              <c:strCache>
                <c:ptCount val="4"/>
                <c:pt idx="0">
                  <c:v>аденокарцинома</c:v>
                </c:pt>
                <c:pt idx="1">
                  <c:v>слизовий</c:v>
                </c:pt>
                <c:pt idx="2">
                  <c:v>солідний</c:v>
                </c:pt>
                <c:pt idx="3">
                  <c:v>інші</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4"/>
                <c:pt idx="0">
                  <c:v>аденокарцинома</c:v>
                </c:pt>
                <c:pt idx="1">
                  <c:v>слизовий</c:v>
                </c:pt>
                <c:pt idx="2">
                  <c:v>солідний</c:v>
                </c:pt>
                <c:pt idx="3">
                  <c:v>інші</c:v>
                </c:pt>
              </c:strCache>
            </c:strRef>
          </c:cat>
          <c:val>
            <c:numRef>
              <c:f>Лист1!$D$2:$D$5</c:f>
              <c:numCache>
                <c:formatCode>General</c:formatCode>
                <c:ptCount val="4"/>
              </c:numCache>
            </c:numRef>
          </c:val>
        </c:ser>
        <c:ser>
          <c:idx val="3"/>
          <c:order val="3"/>
          <c:tx>
            <c:strRef>
              <c:f>Лист1!$E$1</c:f>
              <c:strCache>
                <c:ptCount val="1"/>
                <c:pt idx="0">
                  <c:v>Столбец3</c:v>
                </c:pt>
              </c:strCache>
            </c:strRef>
          </c:tx>
          <c:cat>
            <c:strRef>
              <c:f>Лист1!$A$2:$A$5</c:f>
              <c:strCache>
                <c:ptCount val="4"/>
                <c:pt idx="0">
                  <c:v>аденокарцинома</c:v>
                </c:pt>
                <c:pt idx="1">
                  <c:v>слизовий</c:v>
                </c:pt>
                <c:pt idx="2">
                  <c:v>солідний</c:v>
                </c:pt>
                <c:pt idx="3">
                  <c:v>інші</c:v>
                </c:pt>
              </c:strCache>
            </c:strRef>
          </c:cat>
          <c:val>
            <c:numRef>
              <c:f>Лист1!$E$2:$E$5</c:f>
              <c:numCache>
                <c:formatCode>General</c:formatCode>
                <c:ptCount val="4"/>
              </c:numCache>
            </c:numRef>
          </c:val>
        </c:ser>
        <c:ser>
          <c:idx val="4"/>
          <c:order val="4"/>
          <c:tx>
            <c:strRef>
              <c:f>Лист1!$F$1</c:f>
              <c:strCache>
                <c:ptCount val="1"/>
                <c:pt idx="0">
                  <c:v>Столбец4</c:v>
                </c:pt>
              </c:strCache>
            </c:strRef>
          </c:tx>
          <c:cat>
            <c:strRef>
              <c:f>Лист1!$A$2:$A$5</c:f>
              <c:strCache>
                <c:ptCount val="4"/>
                <c:pt idx="0">
                  <c:v>аденокарцинома</c:v>
                </c:pt>
                <c:pt idx="1">
                  <c:v>слизовий</c:v>
                </c:pt>
                <c:pt idx="2">
                  <c:v>солідний</c:v>
                </c:pt>
                <c:pt idx="3">
                  <c:v>інші</c:v>
                </c:pt>
              </c:strCache>
            </c:strRef>
          </c:cat>
          <c:val>
            <c:numRef>
              <c:f>Лист1!$F$2:$F$5</c:f>
              <c:numCache>
                <c:formatCode>General</c:formatCode>
                <c:ptCount val="4"/>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1371186662414876"/>
          <c:y val="1.085000561700246E-3"/>
          <c:w val="0.28391570796641075"/>
          <c:h val="0.40120183420652034"/>
        </c:manualLayout>
      </c:layout>
      <c:overlay val="0"/>
      <c:txPr>
        <a:bodyPr/>
        <a:lstStyle/>
        <a:p>
          <a:pPr>
            <a:defRPr b="1"/>
          </a:pPr>
          <a:endParaRPr lang="ru-RU"/>
        </a:p>
      </c:txPr>
    </c:legend>
    <c:plotVisOnly val="1"/>
    <c:dispBlanksAs val="zero"/>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909226942962395E-2"/>
          <c:y val="0.13264388858258794"/>
          <c:w val="0.8191241980169145"/>
          <c:h val="0.66435883014623265"/>
        </c:manualLayout>
      </c:layout>
      <c:lineChart>
        <c:grouping val="standard"/>
        <c:varyColors val="0"/>
        <c:ser>
          <c:idx val="0"/>
          <c:order val="0"/>
          <c:tx>
            <c:strRef>
              <c:f>Лист1!$B$1</c:f>
              <c:strCache>
                <c:ptCount val="1"/>
                <c:pt idx="0">
                  <c:v>ΔU100</c:v>
                </c:pt>
              </c:strCache>
            </c:strRef>
          </c:tx>
          <c:spPr>
            <a:ln w="28575" cap="rnd">
              <a:solidFill>
                <a:srgbClr val="000099"/>
              </a:solidFill>
              <a:round/>
            </a:ln>
            <a:effectLst/>
          </c:spPr>
          <c:marker>
            <c:symbol val="square"/>
            <c:size val="5"/>
            <c:spPr>
              <a:solidFill>
                <a:schemeClr val="accent1"/>
              </a:solidFill>
            </c:spPr>
          </c:marker>
          <c:cat>
            <c:numRef>
              <c:f>Лист1!$A$2:$A$9</c:f>
              <c:numCache>
                <c:formatCode>General</c:formatCode>
                <c:ptCount val="8"/>
                <c:pt idx="0">
                  <c:v>1</c:v>
                </c:pt>
                <c:pt idx="1">
                  <c:v>3</c:v>
                </c:pt>
                <c:pt idx="2">
                  <c:v>5</c:v>
                </c:pt>
                <c:pt idx="3">
                  <c:v>7</c:v>
                </c:pt>
                <c:pt idx="4">
                  <c:v>10</c:v>
                </c:pt>
                <c:pt idx="5">
                  <c:v>15</c:v>
                </c:pt>
                <c:pt idx="6">
                  <c:v>20</c:v>
                </c:pt>
                <c:pt idx="7">
                  <c:v>25</c:v>
                </c:pt>
              </c:numCache>
            </c:numRef>
          </c:cat>
          <c:val>
            <c:numRef>
              <c:f>Лист1!$B$2:$B$9</c:f>
              <c:numCache>
                <c:formatCode>General</c:formatCode>
                <c:ptCount val="8"/>
                <c:pt idx="0">
                  <c:v>4.2</c:v>
                </c:pt>
                <c:pt idx="1">
                  <c:v>8.4</c:v>
                </c:pt>
                <c:pt idx="2">
                  <c:v>16.2</c:v>
                </c:pt>
                <c:pt idx="3">
                  <c:v>22.5</c:v>
                </c:pt>
                <c:pt idx="4">
                  <c:v>26.1</c:v>
                </c:pt>
                <c:pt idx="5">
                  <c:v>33</c:v>
                </c:pt>
                <c:pt idx="6">
                  <c:v>38.5</c:v>
                </c:pt>
                <c:pt idx="7">
                  <c:v>42.1</c:v>
                </c:pt>
              </c:numCache>
            </c:numRef>
          </c:val>
          <c:smooth val="0"/>
        </c:ser>
        <c:ser>
          <c:idx val="1"/>
          <c:order val="1"/>
          <c:tx>
            <c:strRef>
              <c:f>Лист1!$C$1</c:f>
              <c:strCache>
                <c:ptCount val="1"/>
                <c:pt idx="0">
                  <c:v>ΔU100000</c:v>
                </c:pt>
              </c:strCache>
            </c:strRef>
          </c:tx>
          <c:spPr>
            <a:ln w="28575" cap="rnd">
              <a:solidFill>
                <a:srgbClr val="FF0000"/>
              </a:solidFill>
              <a:round/>
            </a:ln>
            <a:effectLst/>
          </c:spPr>
          <c:marker>
            <c:symbol val="square"/>
            <c:size val="5"/>
            <c:spPr>
              <a:solidFill>
                <a:srgbClr val="FF0000"/>
              </a:solidFill>
            </c:spPr>
          </c:marker>
          <c:cat>
            <c:numRef>
              <c:f>Лист1!$A$2:$A$9</c:f>
              <c:numCache>
                <c:formatCode>General</c:formatCode>
                <c:ptCount val="8"/>
                <c:pt idx="0">
                  <c:v>1</c:v>
                </c:pt>
                <c:pt idx="1">
                  <c:v>3</c:v>
                </c:pt>
                <c:pt idx="2">
                  <c:v>5</c:v>
                </c:pt>
                <c:pt idx="3">
                  <c:v>7</c:v>
                </c:pt>
                <c:pt idx="4">
                  <c:v>10</c:v>
                </c:pt>
                <c:pt idx="5">
                  <c:v>15</c:v>
                </c:pt>
                <c:pt idx="6">
                  <c:v>20</c:v>
                </c:pt>
                <c:pt idx="7">
                  <c:v>25</c:v>
                </c:pt>
              </c:numCache>
            </c:numRef>
          </c:cat>
          <c:val>
            <c:numRef>
              <c:f>Лист1!$C$2:$C$9</c:f>
              <c:numCache>
                <c:formatCode>General</c:formatCode>
                <c:ptCount val="8"/>
                <c:pt idx="0">
                  <c:v>1.3</c:v>
                </c:pt>
                <c:pt idx="1">
                  <c:v>2</c:v>
                </c:pt>
                <c:pt idx="2">
                  <c:v>2.8</c:v>
                </c:pt>
                <c:pt idx="3">
                  <c:v>3.5</c:v>
                </c:pt>
                <c:pt idx="4">
                  <c:v>4</c:v>
                </c:pt>
                <c:pt idx="5">
                  <c:v>4.7</c:v>
                </c:pt>
                <c:pt idx="6">
                  <c:v>5.3</c:v>
                </c:pt>
                <c:pt idx="7">
                  <c:v>5.8</c:v>
                </c:pt>
              </c:numCache>
            </c:numRef>
          </c:val>
          <c:smooth val="0"/>
        </c:ser>
        <c:dLbls>
          <c:showLegendKey val="0"/>
          <c:showVal val="0"/>
          <c:showCatName val="0"/>
          <c:showSerName val="0"/>
          <c:showPercent val="0"/>
          <c:showBubbleSize val="0"/>
        </c:dLbls>
        <c:marker val="1"/>
        <c:smooth val="0"/>
        <c:axId val="123493376"/>
        <c:axId val="123208448"/>
      </c:lineChart>
      <c:catAx>
        <c:axId val="12349337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crossAx val="123208448"/>
        <c:crosses val="autoZero"/>
        <c:auto val="1"/>
        <c:lblAlgn val="ctr"/>
        <c:lblOffset val="100"/>
        <c:noMultiLvlLbl val="0"/>
      </c:catAx>
      <c:valAx>
        <c:axId val="123208448"/>
        <c:scaling>
          <c:orientation val="minMax"/>
        </c:scaling>
        <c:delete val="0"/>
        <c:axPos val="l"/>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crossAx val="12349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40"/>
      <c:rAngAx val="1"/>
    </c:view3D>
    <c:floor>
      <c:thickness val="0"/>
      <c:spPr>
        <a:solidFill>
          <a:schemeClr val="bg1"/>
        </a:solidFill>
      </c:spPr>
    </c:floor>
    <c:sideWall>
      <c:thickness val="0"/>
    </c:sideWall>
    <c:backWall>
      <c:thickness val="0"/>
    </c:backWall>
    <c:plotArea>
      <c:layout>
        <c:manualLayout>
          <c:layoutTarget val="inner"/>
          <c:xMode val="edge"/>
          <c:yMode val="edge"/>
          <c:x val="6.937500000000002E-2"/>
          <c:y val="4.3650793650793697E-2"/>
          <c:w val="0.93062500000000081"/>
          <c:h val="0.83146825396825397"/>
        </c:manualLayout>
      </c:layout>
      <c:bar3DChart>
        <c:barDir val="col"/>
        <c:grouping val="clustered"/>
        <c:varyColors val="0"/>
        <c:ser>
          <c:idx val="0"/>
          <c:order val="0"/>
          <c:tx>
            <c:strRef>
              <c:f>Лист1!$B$1</c:f>
              <c:strCache>
                <c:ptCount val="1"/>
                <c:pt idx="0">
                  <c:v>пролін</c:v>
                </c:pt>
              </c:strCache>
            </c:strRef>
          </c:tx>
          <c:spPr>
            <a:solidFill>
              <a:srgbClr val="0307BD"/>
            </a:solidFill>
          </c:spPr>
          <c:invertIfNegative val="0"/>
          <c:dLbls>
            <c:dLbl>
              <c:idx val="0"/>
              <c:layout>
                <c:manualLayout>
                  <c:x val="-1.0280743216783839E-2"/>
                  <c:y val="-2.7689033979749943E-2"/>
                </c:manualLayout>
              </c:layout>
              <c:showLegendKey val="0"/>
              <c:showVal val="1"/>
              <c:showCatName val="0"/>
              <c:showSerName val="0"/>
              <c:showPercent val="0"/>
              <c:showBubbleSize val="0"/>
            </c:dLbl>
            <c:dLbl>
              <c:idx val="1"/>
              <c:layout>
                <c:manualLayout>
                  <c:x val="-5.1403716083919197E-3"/>
                  <c:y val="-1.8459355986499875E-2"/>
                </c:manualLayout>
              </c:layout>
              <c:showLegendKey val="0"/>
              <c:showVal val="1"/>
              <c:showCatName val="0"/>
              <c:showSerName val="0"/>
              <c:showPercent val="0"/>
              <c:showBubbleSize val="0"/>
            </c:dLbl>
            <c:dLbl>
              <c:idx val="2"/>
              <c:layout>
                <c:manualLayout>
                  <c:x val="-2.57018580419596E-2"/>
                  <c:y val="-1.3844516989875055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Лист1!$A$2:$A$5</c:f>
              <c:strCache>
                <c:ptCount val="3"/>
                <c:pt idx="0">
                  <c:v>група порівняння</c:v>
                </c:pt>
                <c:pt idx="1">
                  <c:v>1 підгрупа</c:v>
                </c:pt>
                <c:pt idx="2">
                  <c:v>2 підгрупа</c:v>
                </c:pt>
              </c:strCache>
            </c:strRef>
          </c:cat>
          <c:val>
            <c:numRef>
              <c:f>Лист1!$B$2:$B$5</c:f>
              <c:numCache>
                <c:formatCode>General</c:formatCode>
                <c:ptCount val="4"/>
                <c:pt idx="0">
                  <c:v>11.2</c:v>
                </c:pt>
                <c:pt idx="1">
                  <c:v>12</c:v>
                </c:pt>
                <c:pt idx="2">
                  <c:v>50</c:v>
                </c:pt>
              </c:numCache>
            </c:numRef>
          </c:val>
        </c:ser>
        <c:ser>
          <c:idx val="1"/>
          <c:order val="1"/>
          <c:tx>
            <c:strRef>
              <c:f>Лист1!$C$1</c:f>
              <c:strCache>
                <c:ptCount val="1"/>
                <c:pt idx="0">
                  <c:v>оксипролін</c:v>
                </c:pt>
              </c:strCache>
            </c:strRef>
          </c:tx>
          <c:spPr>
            <a:solidFill>
              <a:srgbClr val="C00000"/>
            </a:solidFill>
          </c:spPr>
          <c:invertIfNegative val="0"/>
          <c:dLbls>
            <c:dLbl>
              <c:idx val="0"/>
              <c:layout>
                <c:manualLayout>
                  <c:x val="2.3131672237763638E-2"/>
                  <c:y val="-2.7689033979750026E-2"/>
                </c:manualLayout>
              </c:layout>
              <c:showLegendKey val="0"/>
              <c:showVal val="1"/>
              <c:showCatName val="0"/>
              <c:showSerName val="0"/>
              <c:showPercent val="0"/>
              <c:showBubbleSize val="0"/>
            </c:dLbl>
            <c:dLbl>
              <c:idx val="1"/>
              <c:layout>
                <c:manualLayout>
                  <c:x val="2.0561486433567679E-2"/>
                  <c:y val="-3.6918711973000007E-2"/>
                </c:manualLayout>
              </c:layout>
              <c:showLegendKey val="0"/>
              <c:showVal val="1"/>
              <c:showCatName val="0"/>
              <c:showSerName val="0"/>
              <c:showPercent val="0"/>
              <c:showBubbleSize val="0"/>
            </c:dLbl>
            <c:dLbl>
              <c:idx val="2"/>
              <c:layout>
                <c:manualLayout>
                  <c:x val="1.0283119793285E-2"/>
                  <c:y val="-4.1487058796200176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strRef>
              <c:f>Лист1!$A$2:$A$5</c:f>
              <c:strCache>
                <c:ptCount val="3"/>
                <c:pt idx="0">
                  <c:v>група порівняння</c:v>
                </c:pt>
                <c:pt idx="1">
                  <c:v>1 підгрупа</c:v>
                </c:pt>
                <c:pt idx="2">
                  <c:v>2 підгрупа</c:v>
                </c:pt>
              </c:strCache>
            </c:strRef>
          </c:cat>
          <c:val>
            <c:numRef>
              <c:f>Лист1!$C$2:$C$5</c:f>
              <c:numCache>
                <c:formatCode>General</c:formatCode>
                <c:ptCount val="4"/>
                <c:pt idx="0">
                  <c:v>39.6</c:v>
                </c:pt>
                <c:pt idx="1">
                  <c:v>45</c:v>
                </c:pt>
                <c:pt idx="2">
                  <c:v>207.5</c:v>
                </c:pt>
              </c:numCache>
            </c:numRef>
          </c:val>
        </c:ser>
        <c:ser>
          <c:idx val="2"/>
          <c:order val="2"/>
          <c:tx>
            <c:strRef>
              <c:f>Лист1!$D$1</c:f>
              <c:strCache>
                <c:ptCount val="1"/>
                <c:pt idx="0">
                  <c:v>Столбец1</c:v>
                </c:pt>
              </c:strCache>
            </c:strRef>
          </c:tx>
          <c:invertIfNegative val="0"/>
          <c:cat>
            <c:strRef>
              <c:f>Лист1!$A$2:$A$5</c:f>
              <c:strCache>
                <c:ptCount val="3"/>
                <c:pt idx="0">
                  <c:v>група порівняння</c:v>
                </c:pt>
                <c:pt idx="1">
                  <c:v>1 підгрупа</c:v>
                </c:pt>
                <c:pt idx="2">
                  <c:v>2 підгрупа</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shape val="box"/>
        <c:axId val="123260928"/>
        <c:axId val="123262464"/>
        <c:axId val="0"/>
      </c:bar3DChart>
      <c:catAx>
        <c:axId val="123260928"/>
        <c:scaling>
          <c:orientation val="minMax"/>
        </c:scaling>
        <c:delete val="0"/>
        <c:axPos val="b"/>
        <c:majorTickMark val="out"/>
        <c:minorTickMark val="none"/>
        <c:tickLblPos val="nextTo"/>
        <c:txPr>
          <a:bodyPr/>
          <a:lstStyle/>
          <a:p>
            <a:pPr>
              <a:defRPr b="1"/>
            </a:pPr>
            <a:endParaRPr lang="ru-RU"/>
          </a:p>
        </c:txPr>
        <c:crossAx val="123262464"/>
        <c:crosses val="autoZero"/>
        <c:auto val="1"/>
        <c:lblAlgn val="ctr"/>
        <c:lblOffset val="100"/>
        <c:noMultiLvlLbl val="0"/>
      </c:catAx>
      <c:valAx>
        <c:axId val="123262464"/>
        <c:scaling>
          <c:orientation val="minMax"/>
          <c:max val="250"/>
        </c:scaling>
        <c:delete val="0"/>
        <c:axPos val="l"/>
        <c:majorGridlines/>
        <c:title>
          <c:tx>
            <c:rich>
              <a:bodyPr rot="0" vert="horz"/>
              <a:lstStyle/>
              <a:p>
                <a:pPr>
                  <a:defRPr/>
                </a:pPr>
                <a:r>
                  <a:rPr lang="ru-RU"/>
                  <a:t>мг/добу</a:t>
                </a:r>
              </a:p>
            </c:rich>
          </c:tx>
          <c:layout>
            <c:manualLayout>
              <c:xMode val="edge"/>
              <c:yMode val="edge"/>
              <c:x val="1.2071668124817735E-3"/>
              <c:y val="2.9493188351455927E-3"/>
            </c:manualLayout>
          </c:layout>
          <c:overlay val="0"/>
        </c:title>
        <c:numFmt formatCode="General" sourceLinked="1"/>
        <c:majorTickMark val="out"/>
        <c:minorTickMark val="none"/>
        <c:tickLblPos val="nextTo"/>
        <c:txPr>
          <a:bodyPr/>
          <a:lstStyle/>
          <a:p>
            <a:pPr>
              <a:defRPr b="1"/>
            </a:pPr>
            <a:endParaRPr lang="ru-RU"/>
          </a:p>
        </c:txPr>
        <c:crossAx val="123260928"/>
        <c:crosses val="autoZero"/>
        <c:crossBetween val="between"/>
        <c:majorUnit val="50"/>
      </c:valAx>
      <c:spPr>
        <a:ln>
          <a:noFill/>
        </a:ln>
      </c:spPr>
    </c:plotArea>
    <c:legend>
      <c:legendPos val="r"/>
      <c:legendEntry>
        <c:idx val="2"/>
        <c:delete val="1"/>
      </c:legendEntry>
      <c:layout>
        <c:manualLayout>
          <c:xMode val="edge"/>
          <c:yMode val="edge"/>
          <c:x val="0.15343175853018393"/>
          <c:y val="5.7752780902387307E-2"/>
          <c:w val="0.19343880456579554"/>
          <c:h val="0.17670336502269121"/>
        </c:manualLayout>
      </c:layout>
      <c:overlay val="0"/>
      <c:txPr>
        <a:bodyPr/>
        <a:lstStyle/>
        <a:p>
          <a:pPr>
            <a:defRPr sz="1200"/>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30"/>
      <c:depthPercent val="100"/>
      <c:rAngAx val="1"/>
    </c:view3D>
    <c:floor>
      <c:thickness val="0"/>
    </c:floor>
    <c:sideWall>
      <c:thickness val="0"/>
    </c:sideWall>
    <c:backWall>
      <c:thickness val="0"/>
    </c:backWall>
    <c:plotArea>
      <c:layout>
        <c:manualLayout>
          <c:layoutTarget val="inner"/>
          <c:xMode val="edge"/>
          <c:yMode val="edge"/>
          <c:x val="6.937500000000002E-2"/>
          <c:y val="2.3809523809523812E-2"/>
          <c:w val="0.90516203703703657"/>
          <c:h val="0.83146825396825397"/>
        </c:manualLayout>
      </c:layout>
      <c:bar3DChart>
        <c:barDir val="col"/>
        <c:grouping val="stacked"/>
        <c:varyColors val="0"/>
        <c:ser>
          <c:idx val="0"/>
          <c:order val="0"/>
          <c:tx>
            <c:strRef>
              <c:f>Лист1!$B$1</c:f>
              <c:strCache>
                <c:ptCount val="1"/>
                <c:pt idx="0">
                  <c:v>Ряд 1</c:v>
                </c:pt>
              </c:strCache>
            </c:strRef>
          </c:tx>
          <c:spPr>
            <a:solidFill>
              <a:srgbClr val="1E1EEA"/>
            </a:solidFill>
          </c:spPr>
          <c:invertIfNegative val="0"/>
          <c:cat>
            <c:strRef>
              <c:f>Лист1!$A$2:$A$6</c:f>
              <c:strCache>
                <c:ptCount val="5"/>
                <c:pt idx="0">
                  <c:v>Виписка</c:v>
                </c:pt>
                <c:pt idx="1">
                  <c:v>1 міс</c:v>
                </c:pt>
                <c:pt idx="2">
                  <c:v>3 міс</c:v>
                </c:pt>
                <c:pt idx="3">
                  <c:v>6 міс</c:v>
                </c:pt>
                <c:pt idx="4">
                  <c:v>12 міс</c:v>
                </c:pt>
              </c:strCache>
            </c:strRef>
          </c:cat>
          <c:val>
            <c:numRef>
              <c:f>Лист1!$B$2:$B$6</c:f>
              <c:numCache>
                <c:formatCode>General</c:formatCode>
                <c:ptCount val="5"/>
                <c:pt idx="0">
                  <c:v>40</c:v>
                </c:pt>
                <c:pt idx="1">
                  <c:v>63.6</c:v>
                </c:pt>
                <c:pt idx="2">
                  <c:v>67.2</c:v>
                </c:pt>
                <c:pt idx="3">
                  <c:v>76.2</c:v>
                </c:pt>
                <c:pt idx="4">
                  <c:v>80.8</c:v>
                </c:pt>
              </c:numCache>
            </c:numRef>
          </c:val>
        </c:ser>
        <c:dLbls>
          <c:showLegendKey val="0"/>
          <c:showVal val="0"/>
          <c:showCatName val="0"/>
          <c:showSerName val="0"/>
          <c:showPercent val="0"/>
          <c:showBubbleSize val="0"/>
        </c:dLbls>
        <c:gapWidth val="150"/>
        <c:shape val="box"/>
        <c:axId val="123463552"/>
        <c:axId val="123465088"/>
        <c:axId val="0"/>
      </c:bar3DChart>
      <c:catAx>
        <c:axId val="123463552"/>
        <c:scaling>
          <c:orientation val="minMax"/>
        </c:scaling>
        <c:delete val="0"/>
        <c:axPos val="b"/>
        <c:numFmt formatCode="General" sourceLinked="0"/>
        <c:majorTickMark val="out"/>
        <c:minorTickMark val="none"/>
        <c:tickLblPos val="nextTo"/>
        <c:spPr>
          <a:ln>
            <a:solidFill>
              <a:schemeClr val="tx1"/>
            </a:solidFill>
          </a:ln>
        </c:spPr>
        <c:txPr>
          <a:bodyPr/>
          <a:lstStyle/>
          <a:p>
            <a:pPr>
              <a:defRPr b="1"/>
            </a:pPr>
            <a:endParaRPr lang="ru-RU"/>
          </a:p>
        </c:txPr>
        <c:crossAx val="123465088"/>
        <c:crosses val="autoZero"/>
        <c:auto val="1"/>
        <c:lblAlgn val="ctr"/>
        <c:lblOffset val="100"/>
        <c:noMultiLvlLbl val="0"/>
      </c:catAx>
      <c:valAx>
        <c:axId val="123465088"/>
        <c:scaling>
          <c:orientation val="minMax"/>
        </c:scaling>
        <c:delete val="0"/>
        <c:axPos val="l"/>
        <c:title>
          <c:tx>
            <c:rich>
              <a:bodyPr rot="0" vert="horz"/>
              <a:lstStyle/>
              <a:p>
                <a:pPr>
                  <a:defRPr/>
                </a:pPr>
                <a:r>
                  <a:rPr lang="ru-RU"/>
                  <a:t>%</a:t>
                </a:r>
              </a:p>
            </c:rich>
          </c:tx>
          <c:layout>
            <c:manualLayout>
              <c:xMode val="edge"/>
              <c:yMode val="edge"/>
              <c:x val="1.8316200058326069E-3"/>
              <c:y val="2.7718410198725161E-3"/>
            </c:manualLayout>
          </c:layout>
          <c:overlay val="0"/>
        </c:title>
        <c:numFmt formatCode="General" sourceLinked="1"/>
        <c:majorTickMark val="out"/>
        <c:minorTickMark val="none"/>
        <c:tickLblPos val="nextTo"/>
        <c:spPr>
          <a:ln>
            <a:solidFill>
              <a:schemeClr val="tx1"/>
            </a:solidFill>
          </a:ln>
        </c:spPr>
        <c:txPr>
          <a:bodyPr/>
          <a:lstStyle/>
          <a:p>
            <a:pPr>
              <a:defRPr b="1"/>
            </a:pPr>
            <a:endParaRPr lang="ru-RU"/>
          </a:p>
        </c:txPr>
        <c:crossAx val="123463552"/>
        <c:crosses val="autoZero"/>
        <c:crossBetween val="between"/>
      </c:valAx>
    </c:plotArea>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30"/>
      <c:depthPercent val="100"/>
      <c:rAngAx val="1"/>
    </c:view3D>
    <c:floor>
      <c:thickness val="0"/>
    </c:floor>
    <c:sideWall>
      <c:thickness val="0"/>
    </c:sideWall>
    <c:backWall>
      <c:thickness val="0"/>
    </c:backWall>
    <c:plotArea>
      <c:layout>
        <c:manualLayout>
          <c:layoutTarget val="inner"/>
          <c:xMode val="edge"/>
          <c:yMode val="edge"/>
          <c:x val="6.4508056284631091E-2"/>
          <c:y val="4.3650793650793648E-2"/>
          <c:w val="0.74799194371536892"/>
          <c:h val="0.86134920634920631"/>
        </c:manualLayout>
      </c:layout>
      <c:bar3DChart>
        <c:barDir val="col"/>
        <c:grouping val="clustered"/>
        <c:varyColors val="0"/>
        <c:ser>
          <c:idx val="0"/>
          <c:order val="0"/>
          <c:tx>
            <c:strRef>
              <c:f>Лист1!$B$1</c:f>
              <c:strCache>
                <c:ptCount val="1"/>
                <c:pt idx="0">
                  <c:v>Ряд 1</c:v>
                </c:pt>
              </c:strCache>
            </c:strRef>
          </c:tx>
          <c:spPr>
            <a:solidFill>
              <a:srgbClr val="1E1EEA"/>
            </a:solidFill>
          </c:spPr>
          <c:invertIfNegative val="0"/>
          <c:dLbls>
            <c:dLbl>
              <c:idx val="0"/>
              <c:layout>
                <c:manualLayout>
                  <c:x val="6.944444444444451E-3"/>
                  <c:y val="-3.9682539682539646E-2"/>
                </c:manualLayout>
              </c:layout>
              <c:showLegendKey val="0"/>
              <c:showVal val="1"/>
              <c:showCatName val="0"/>
              <c:showSerName val="0"/>
              <c:showPercent val="0"/>
              <c:showBubbleSize val="0"/>
            </c:dLbl>
            <c:dLbl>
              <c:idx val="1"/>
              <c:layout>
                <c:manualLayout>
                  <c:x val="2.5462962962962982E-2"/>
                  <c:y val="-3.1746031746031744E-2"/>
                </c:manualLayout>
              </c:layout>
              <c:showLegendKey val="0"/>
              <c:showVal val="1"/>
              <c:showCatName val="0"/>
              <c:showSerName val="0"/>
              <c:showPercent val="0"/>
              <c:showBubbleSize val="0"/>
            </c:dLbl>
            <c:dLbl>
              <c:idx val="2"/>
              <c:layout>
                <c:manualLayout>
                  <c:x val="4.1666666666666761E-2"/>
                  <c:y val="-3.1746031746031744E-2"/>
                </c:manualLayout>
              </c:layout>
              <c:showLegendKey val="0"/>
              <c:showVal val="1"/>
              <c:showCatName val="0"/>
              <c:showSerName val="0"/>
              <c:showPercent val="0"/>
              <c:showBubbleSize val="0"/>
            </c:dLbl>
            <c:dLbl>
              <c:idx val="3"/>
              <c:layout>
                <c:manualLayout>
                  <c:x val="3.7037037037037056E-2"/>
                  <c:y val="-3.5714285714285705E-2"/>
                </c:manualLayout>
              </c:layout>
              <c:showLegendKey val="0"/>
              <c:showVal val="1"/>
              <c:showCatName val="0"/>
              <c:showSerName val="0"/>
              <c:showPercent val="0"/>
              <c:showBubbleSize val="0"/>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1 міс</c:v>
                </c:pt>
                <c:pt idx="1">
                  <c:v>3 міс</c:v>
                </c:pt>
                <c:pt idx="2">
                  <c:v>6 міс</c:v>
                </c:pt>
                <c:pt idx="3">
                  <c:v>12 міс</c:v>
                </c:pt>
              </c:strCache>
            </c:strRef>
          </c:cat>
          <c:val>
            <c:numRef>
              <c:f>Лист1!$B$2:$B$5</c:f>
              <c:numCache>
                <c:formatCode>General</c:formatCode>
                <c:ptCount val="4"/>
                <c:pt idx="0">
                  <c:v>54.6</c:v>
                </c:pt>
                <c:pt idx="1">
                  <c:v>58.8</c:v>
                </c:pt>
                <c:pt idx="2">
                  <c:v>66.599999999999994</c:v>
                </c:pt>
                <c:pt idx="3">
                  <c:v>74.599999999999994</c:v>
                </c:pt>
              </c:numCache>
            </c:numRef>
          </c:val>
        </c:ser>
        <c:dLbls>
          <c:showLegendKey val="0"/>
          <c:showVal val="0"/>
          <c:showCatName val="0"/>
          <c:showSerName val="0"/>
          <c:showPercent val="0"/>
          <c:showBubbleSize val="0"/>
        </c:dLbls>
        <c:gapWidth val="150"/>
        <c:shape val="box"/>
        <c:axId val="123559936"/>
        <c:axId val="123561472"/>
        <c:axId val="0"/>
      </c:bar3DChart>
      <c:catAx>
        <c:axId val="123559936"/>
        <c:scaling>
          <c:orientation val="minMax"/>
        </c:scaling>
        <c:delete val="0"/>
        <c:axPos val="b"/>
        <c:numFmt formatCode="General" sourceLinked="0"/>
        <c:majorTickMark val="out"/>
        <c:minorTickMark val="none"/>
        <c:tickLblPos val="nextTo"/>
        <c:spPr>
          <a:ln>
            <a:solidFill>
              <a:schemeClr val="tx1"/>
            </a:solidFill>
          </a:ln>
        </c:spPr>
        <c:txPr>
          <a:bodyPr/>
          <a:lstStyle/>
          <a:p>
            <a:pPr>
              <a:defRPr b="1"/>
            </a:pPr>
            <a:endParaRPr lang="ru-RU"/>
          </a:p>
        </c:txPr>
        <c:crossAx val="123561472"/>
        <c:crosses val="autoZero"/>
        <c:auto val="1"/>
        <c:lblAlgn val="ctr"/>
        <c:lblOffset val="100"/>
        <c:noMultiLvlLbl val="0"/>
      </c:catAx>
      <c:valAx>
        <c:axId val="123561472"/>
        <c:scaling>
          <c:orientation val="minMax"/>
        </c:scaling>
        <c:delete val="0"/>
        <c:axPos val="l"/>
        <c:title>
          <c:tx>
            <c:rich>
              <a:bodyPr rot="0" vert="horz"/>
              <a:lstStyle/>
              <a:p>
                <a:pPr>
                  <a:defRPr/>
                </a:pPr>
                <a:r>
                  <a:rPr lang="ru-RU"/>
                  <a:t>%</a:t>
                </a:r>
              </a:p>
            </c:rich>
          </c:tx>
          <c:layout>
            <c:manualLayout>
              <c:xMode val="edge"/>
              <c:yMode val="edge"/>
              <c:x val="0"/>
              <c:y val="1.9156980377452819E-3"/>
            </c:manualLayout>
          </c:layout>
          <c:overlay val="0"/>
        </c:title>
        <c:numFmt formatCode="General" sourceLinked="1"/>
        <c:majorTickMark val="out"/>
        <c:minorTickMark val="none"/>
        <c:tickLblPos val="nextTo"/>
        <c:spPr>
          <a:ln>
            <a:solidFill>
              <a:schemeClr val="tx1"/>
            </a:solidFill>
          </a:ln>
        </c:spPr>
        <c:txPr>
          <a:bodyPr/>
          <a:lstStyle/>
          <a:p>
            <a:pPr>
              <a:defRPr b="1"/>
            </a:pPr>
            <a:endParaRPr lang="ru-RU"/>
          </a:p>
        </c:txPr>
        <c:crossAx val="123559936"/>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20"/>
      <c:rotY val="20"/>
      <c:depthPercent val="140"/>
      <c:rAngAx val="0"/>
      <c:perspective val="0"/>
    </c:view3D>
    <c:floor>
      <c:thickness val="0"/>
      <c:spPr>
        <a:solidFill>
          <a:schemeClr val="accent1"/>
        </a:solidFill>
      </c:spPr>
    </c:floor>
    <c:sideWall>
      <c:thickness val="0"/>
    </c:sideWall>
    <c:backWall>
      <c:thickness val="0"/>
    </c:backWall>
    <c:plotArea>
      <c:layout>
        <c:manualLayout>
          <c:layoutTarget val="inner"/>
          <c:xMode val="edge"/>
          <c:yMode val="edge"/>
          <c:x val="4.8416265675123943E-2"/>
          <c:y val="2.4216347956505437E-2"/>
          <c:w val="0.95158373432487608"/>
          <c:h val="0.87663792025996745"/>
        </c:manualLayout>
      </c:layout>
      <c:bar3DChart>
        <c:barDir val="col"/>
        <c:grouping val="clustered"/>
        <c:varyColors val="0"/>
        <c:ser>
          <c:idx val="0"/>
          <c:order val="0"/>
          <c:tx>
            <c:strRef>
              <c:f>Лист1!$B$1</c:f>
              <c:strCache>
                <c:ptCount val="1"/>
                <c:pt idx="0">
                  <c:v>основна група</c:v>
                </c:pt>
              </c:strCache>
            </c:strRef>
          </c:tx>
          <c:spPr>
            <a:gradFill>
              <a:gsLst>
                <a:gs pos="0">
                  <a:srgbClr val="000082"/>
                </a:gs>
                <a:gs pos="30000">
                  <a:srgbClr val="66008F"/>
                </a:gs>
                <a:gs pos="64999">
                  <a:srgbClr val="BA0066"/>
                </a:gs>
                <a:gs pos="89999">
                  <a:srgbClr val="FF0000"/>
                </a:gs>
                <a:gs pos="100000">
                  <a:srgbClr val="FF8200"/>
                </a:gs>
              </a:gsLst>
              <a:lin ang="5400000" scaled="0"/>
            </a:gradFill>
            <a:ln>
              <a:solidFill>
                <a:schemeClr val="tx1"/>
              </a:solidFill>
            </a:ln>
          </c:spPr>
          <c:invertIfNegative val="0"/>
          <c:dPt>
            <c:idx val="0"/>
            <c:invertIfNegative val="0"/>
            <c:bubble3D val="0"/>
          </c:dPt>
          <c:dPt>
            <c:idx val="1"/>
            <c:invertIfNegative val="0"/>
            <c:bubble3D val="0"/>
            <c:spPr>
              <a:gradFill>
                <a:gsLst>
                  <a:gs pos="0">
                    <a:srgbClr val="000082"/>
                  </a:gs>
                  <a:gs pos="30000">
                    <a:srgbClr val="66008F"/>
                  </a:gs>
                  <a:gs pos="64999">
                    <a:srgbClr val="BA0066"/>
                  </a:gs>
                  <a:gs pos="89999">
                    <a:srgbClr val="FF0000"/>
                  </a:gs>
                  <a:gs pos="100000">
                    <a:srgbClr val="FF8200"/>
                  </a:gs>
                </a:gsLst>
                <a:lin ang="5400000" scaled="0"/>
              </a:gradFill>
              <a:ln>
                <a:solidFill>
                  <a:schemeClr val="tx1"/>
                </a:solidFill>
              </a:ln>
            </c:spPr>
          </c:dPt>
          <c:dPt>
            <c:idx val="2"/>
            <c:invertIfNegative val="0"/>
            <c:bubble3D val="0"/>
            <c:spPr>
              <a:gradFill>
                <a:gsLst>
                  <a:gs pos="0">
                    <a:srgbClr val="000082"/>
                  </a:gs>
                  <a:gs pos="30000">
                    <a:srgbClr val="66008F"/>
                  </a:gs>
                  <a:gs pos="64999">
                    <a:srgbClr val="BA0066"/>
                  </a:gs>
                  <a:gs pos="89999">
                    <a:srgbClr val="FF0000"/>
                  </a:gs>
                  <a:gs pos="100000">
                    <a:srgbClr val="FF8200"/>
                  </a:gs>
                </a:gsLst>
                <a:lin ang="5400000" scaled="0"/>
              </a:gradFill>
              <a:ln>
                <a:solidFill>
                  <a:schemeClr val="tx1"/>
                </a:solidFill>
              </a:ln>
            </c:spPr>
          </c:dPt>
          <c:dPt>
            <c:idx val="3"/>
            <c:invertIfNegative val="0"/>
            <c:bubble3D val="0"/>
            <c:spPr>
              <a:gradFill>
                <a:gsLst>
                  <a:gs pos="0">
                    <a:srgbClr val="000082"/>
                  </a:gs>
                  <a:gs pos="30000">
                    <a:srgbClr val="66008F"/>
                  </a:gs>
                  <a:gs pos="64999">
                    <a:srgbClr val="BA0066"/>
                  </a:gs>
                  <a:gs pos="89999">
                    <a:srgbClr val="FF0000"/>
                  </a:gs>
                  <a:gs pos="100000">
                    <a:srgbClr val="FF8200"/>
                  </a:gs>
                </a:gsLst>
                <a:lin ang="5400000" scaled="0"/>
              </a:gradFill>
              <a:ln>
                <a:solidFill>
                  <a:schemeClr val="tx1"/>
                </a:solidFill>
              </a:ln>
            </c:spPr>
          </c:dPt>
          <c:dLbls>
            <c:dLbl>
              <c:idx val="0"/>
              <c:layout>
                <c:manualLayout>
                  <c:x val="2.7777777777777776E-2"/>
                  <c:y val="-1.5843624672016696E-2"/>
                </c:manualLayout>
              </c:layout>
              <c:showLegendKey val="0"/>
              <c:showVal val="1"/>
              <c:showCatName val="0"/>
              <c:showSerName val="0"/>
              <c:showPercent val="0"/>
              <c:showBubbleSize val="0"/>
            </c:dLbl>
            <c:dLbl>
              <c:idx val="1"/>
              <c:layout>
                <c:manualLayout>
                  <c:x val="2.0833333333333377E-2"/>
                  <c:y val="-2.3765437008025046E-2"/>
                </c:manualLayout>
              </c:layout>
              <c:showLegendKey val="0"/>
              <c:showVal val="1"/>
              <c:showCatName val="0"/>
              <c:showSerName val="0"/>
              <c:showPercent val="0"/>
              <c:showBubbleSize val="0"/>
            </c:dLbl>
            <c:dLbl>
              <c:idx val="2"/>
              <c:layout>
                <c:manualLayout>
                  <c:x val="2.5462962962962962E-2"/>
                  <c:y val="-1.188271850401254E-2"/>
                </c:manualLayout>
              </c:layout>
              <c:showLegendKey val="0"/>
              <c:showVal val="1"/>
              <c:showCatName val="0"/>
              <c:showSerName val="0"/>
              <c:showPercent val="0"/>
              <c:showBubbleSize val="0"/>
            </c:dLbl>
            <c:dLbl>
              <c:idx val="3"/>
              <c:layout>
                <c:manualLayout>
                  <c:x val="2.5462962962963048E-2"/>
                  <c:y val="-1.980453084002087E-2"/>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1</c:v>
                </c:pt>
                <c:pt idx="1">
                  <c:v>3</c:v>
                </c:pt>
                <c:pt idx="2">
                  <c:v>6</c:v>
                </c:pt>
                <c:pt idx="3">
                  <c:v>12</c:v>
                </c:pt>
              </c:numCache>
            </c:numRef>
          </c:cat>
          <c:val>
            <c:numRef>
              <c:f>Лист1!$B$2:$B$5</c:f>
              <c:numCache>
                <c:formatCode>General</c:formatCode>
                <c:ptCount val="4"/>
                <c:pt idx="0">
                  <c:v>68.8</c:v>
                </c:pt>
                <c:pt idx="1">
                  <c:v>77.400000000000006</c:v>
                </c:pt>
                <c:pt idx="2">
                  <c:v>83.8</c:v>
                </c:pt>
                <c:pt idx="3">
                  <c:v>89.6</c:v>
                </c:pt>
              </c:numCache>
            </c:numRef>
          </c:val>
        </c:ser>
        <c:ser>
          <c:idx val="1"/>
          <c:order val="1"/>
          <c:tx>
            <c:strRef>
              <c:f>Лист1!$C$1</c:f>
              <c:strCache>
                <c:ptCount val="1"/>
                <c:pt idx="0">
                  <c:v>Столбец1</c:v>
                </c:pt>
              </c:strCache>
            </c:strRef>
          </c:tx>
          <c:invertIfNegative val="0"/>
          <c:cat>
            <c:numRef>
              <c:f>Лист1!$A$2:$A$5</c:f>
              <c:numCache>
                <c:formatCode>General</c:formatCode>
                <c:ptCount val="4"/>
                <c:pt idx="0">
                  <c:v>1</c:v>
                </c:pt>
                <c:pt idx="1">
                  <c:v>3</c:v>
                </c:pt>
                <c:pt idx="2">
                  <c:v>6</c:v>
                </c:pt>
                <c:pt idx="3">
                  <c:v>12</c:v>
                </c:pt>
              </c:numCache>
            </c:numRef>
          </c:cat>
          <c:val>
            <c:numRef>
              <c:f>Лист1!$C$2:$C$5</c:f>
              <c:numCache>
                <c:formatCode>General</c:formatCode>
                <c:ptCount val="4"/>
              </c:numCache>
            </c:numRef>
          </c:val>
        </c:ser>
        <c:ser>
          <c:idx val="2"/>
          <c:order val="2"/>
          <c:tx>
            <c:strRef>
              <c:f>Лист1!$D$1</c:f>
              <c:strCache>
                <c:ptCount val="1"/>
                <c:pt idx="0">
                  <c:v>група порівняння</c:v>
                </c:pt>
              </c:strCache>
            </c:strRef>
          </c:tx>
          <c:spPr>
            <a:gradFill>
              <a:gsLst>
                <a:gs pos="0">
                  <a:srgbClr val="DDEBCF"/>
                </a:gs>
                <a:gs pos="50000">
                  <a:srgbClr val="9CB86E"/>
                </a:gs>
                <a:gs pos="100000">
                  <a:srgbClr val="156B13"/>
                </a:gs>
              </a:gsLst>
              <a:lin ang="5400000" scaled="0"/>
            </a:gradFill>
            <a:ln>
              <a:solidFill>
                <a:schemeClr val="tx1"/>
              </a:solidFill>
            </a:ln>
          </c:spPr>
          <c:invertIfNegative val="0"/>
          <c:dLbls>
            <c:dLbl>
              <c:idx val="1"/>
              <c:layout>
                <c:manualLayout>
                  <c:x val="6.9444444444444024E-3"/>
                  <c:y val="0"/>
                </c:manualLayout>
              </c:layout>
              <c:showLegendKey val="0"/>
              <c:showVal val="1"/>
              <c:showCatName val="0"/>
              <c:showSerName val="0"/>
              <c:showPercent val="0"/>
              <c:showBubbleSize val="0"/>
            </c:dLbl>
            <c:dLbl>
              <c:idx val="2"/>
              <c:layout>
                <c:manualLayout>
                  <c:x val="1.6203703703703703E-2"/>
                  <c:y val="0"/>
                </c:manualLayout>
              </c:layout>
              <c:showLegendKey val="0"/>
              <c:showVal val="1"/>
              <c:showCatName val="0"/>
              <c:showSerName val="0"/>
              <c:showPercent val="0"/>
              <c:showBubbleSize val="0"/>
            </c:dLbl>
            <c:dLbl>
              <c:idx val="3"/>
              <c:layout>
                <c:manualLayout>
                  <c:x val="3.0092592592592508E-2"/>
                  <c:y val="0"/>
                </c:manualLayout>
              </c:layout>
              <c:showLegendKey val="0"/>
              <c:showVal val="1"/>
              <c:showCatName val="0"/>
              <c:showSerName val="0"/>
              <c:showPercent val="0"/>
              <c:showBubbleSize val="0"/>
            </c:dLbl>
            <c:txPr>
              <a:bodyPr/>
              <a:lstStyle/>
              <a:p>
                <a:pPr>
                  <a:defRPr b="1"/>
                </a:pPr>
                <a:endParaRPr lang="ru-RU"/>
              </a:p>
            </c:txPr>
            <c:showLegendKey val="0"/>
            <c:showVal val="1"/>
            <c:showCatName val="0"/>
            <c:showSerName val="0"/>
            <c:showPercent val="0"/>
            <c:showBubbleSize val="0"/>
            <c:showLeaderLines val="0"/>
          </c:dLbls>
          <c:cat>
            <c:numRef>
              <c:f>Лист1!$A$2:$A$5</c:f>
              <c:numCache>
                <c:formatCode>General</c:formatCode>
                <c:ptCount val="4"/>
                <c:pt idx="0">
                  <c:v>1</c:v>
                </c:pt>
                <c:pt idx="1">
                  <c:v>3</c:v>
                </c:pt>
                <c:pt idx="2">
                  <c:v>6</c:v>
                </c:pt>
                <c:pt idx="3">
                  <c:v>12</c:v>
                </c:pt>
              </c:numCache>
            </c:numRef>
          </c:cat>
          <c:val>
            <c:numRef>
              <c:f>Лист1!$D$2:$D$5</c:f>
              <c:numCache>
                <c:formatCode>General</c:formatCode>
                <c:ptCount val="4"/>
                <c:pt idx="0">
                  <c:v>57</c:v>
                </c:pt>
                <c:pt idx="1">
                  <c:v>63.2</c:v>
                </c:pt>
                <c:pt idx="2">
                  <c:v>71</c:v>
                </c:pt>
                <c:pt idx="3">
                  <c:v>80</c:v>
                </c:pt>
              </c:numCache>
            </c:numRef>
          </c:val>
        </c:ser>
        <c:dLbls>
          <c:showLegendKey val="0"/>
          <c:showVal val="0"/>
          <c:showCatName val="0"/>
          <c:showSerName val="0"/>
          <c:showPercent val="0"/>
          <c:showBubbleSize val="0"/>
        </c:dLbls>
        <c:gapWidth val="150"/>
        <c:shape val="box"/>
        <c:axId val="123823232"/>
        <c:axId val="123825152"/>
        <c:axId val="0"/>
      </c:bar3DChart>
      <c:catAx>
        <c:axId val="123823232"/>
        <c:scaling>
          <c:orientation val="minMax"/>
        </c:scaling>
        <c:delete val="0"/>
        <c:axPos val="b"/>
        <c:title>
          <c:tx>
            <c:rich>
              <a:bodyPr/>
              <a:lstStyle/>
              <a:p>
                <a:pPr>
                  <a:defRPr/>
                </a:pPr>
                <a:r>
                  <a:rPr lang="ru-RU"/>
                  <a:t>місяці</a:t>
                </a:r>
              </a:p>
            </c:rich>
          </c:tx>
          <c:layout>
            <c:manualLayout>
              <c:xMode val="edge"/>
              <c:yMode val="edge"/>
              <c:x val="0.81304644211140276"/>
              <c:y val="0.89014123234595677"/>
            </c:manualLayout>
          </c:layout>
          <c:overlay val="0"/>
        </c:title>
        <c:numFmt formatCode="General" sourceLinked="1"/>
        <c:majorTickMark val="out"/>
        <c:minorTickMark val="none"/>
        <c:tickLblPos val="nextTo"/>
        <c:txPr>
          <a:bodyPr/>
          <a:lstStyle/>
          <a:p>
            <a:pPr>
              <a:defRPr b="1"/>
            </a:pPr>
            <a:endParaRPr lang="ru-RU"/>
          </a:p>
        </c:txPr>
        <c:crossAx val="123825152"/>
        <c:crosses val="autoZero"/>
        <c:auto val="1"/>
        <c:lblAlgn val="ctr"/>
        <c:lblOffset val="100"/>
        <c:noMultiLvlLbl val="0"/>
      </c:catAx>
      <c:valAx>
        <c:axId val="123825152"/>
        <c:scaling>
          <c:orientation val="minMax"/>
        </c:scaling>
        <c:delete val="0"/>
        <c:axPos val="l"/>
        <c:title>
          <c:tx>
            <c:rich>
              <a:bodyPr rot="0" vert="horz"/>
              <a:lstStyle/>
              <a:p>
                <a:pPr>
                  <a:defRPr/>
                </a:pPr>
                <a:r>
                  <a:rPr lang="ru-RU"/>
                  <a:t>%</a:t>
                </a:r>
              </a:p>
            </c:rich>
          </c:tx>
          <c:layout>
            <c:manualLayout>
              <c:xMode val="edge"/>
              <c:yMode val="edge"/>
              <c:x val="0.12555513890686207"/>
              <c:y val="1.5154355705536808E-4"/>
            </c:manualLayout>
          </c:layout>
          <c:overlay val="0"/>
        </c:title>
        <c:numFmt formatCode="General" sourceLinked="1"/>
        <c:majorTickMark val="out"/>
        <c:minorTickMark val="none"/>
        <c:tickLblPos val="nextTo"/>
        <c:txPr>
          <a:bodyPr/>
          <a:lstStyle/>
          <a:p>
            <a:pPr>
              <a:defRPr b="1"/>
            </a:pPr>
            <a:endParaRPr lang="ru-RU"/>
          </a:p>
        </c:txPr>
        <c:crossAx val="123823232"/>
        <c:crosses val="autoZero"/>
        <c:crossBetween val="between"/>
      </c:valAx>
    </c:plotArea>
    <c:legend>
      <c:legendPos val="r"/>
      <c:legendEntry>
        <c:idx val="0"/>
        <c:txPr>
          <a:bodyPr/>
          <a:lstStyle/>
          <a:p>
            <a:pPr>
              <a:defRPr sz="1200" b="1"/>
            </a:pPr>
            <a:endParaRPr lang="ru-RU"/>
          </a:p>
        </c:txPr>
      </c:legendEntry>
      <c:legendEntry>
        <c:idx val="1"/>
        <c:delete val="1"/>
      </c:legendEntry>
      <c:legendEntry>
        <c:idx val="2"/>
        <c:txPr>
          <a:bodyPr/>
          <a:lstStyle/>
          <a:p>
            <a:pPr>
              <a:defRPr sz="1200" b="1"/>
            </a:pPr>
            <a:endParaRPr lang="ru-RU"/>
          </a:p>
        </c:txPr>
      </c:legendEntry>
      <c:layout>
        <c:manualLayout>
          <c:xMode val="edge"/>
          <c:yMode val="edge"/>
          <c:x val="0.11618164916885389"/>
          <c:y val="0.86600924884389452"/>
          <c:w val="0.3236331656459609"/>
          <c:h val="0.11601681295509486"/>
        </c:manualLayout>
      </c:layout>
      <c:overlay val="0"/>
      <c:txPr>
        <a:bodyPr/>
        <a:lstStyle/>
        <a:p>
          <a:pPr>
            <a:defRPr b="1"/>
          </a:pPr>
          <a:endParaRPr lang="ru-RU"/>
        </a:p>
      </c:txPr>
    </c:legend>
    <c:plotVisOnly val="1"/>
    <c:dispBlanksAs val="gap"/>
    <c:showDLblsOverMax val="0"/>
  </c:chart>
  <c:spPr>
    <a:ln>
      <a:noFill/>
    </a:ln>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0.80637</cdr:x>
      <cdr:y>0.86439</cdr:y>
    </cdr:from>
    <cdr:to>
      <cdr:x>1</cdr:x>
      <cdr:y>1</cdr:y>
    </cdr:to>
    <cdr:sp macro="" textlink="">
      <cdr:nvSpPr>
        <cdr:cNvPr id="2" name="Прямоугольник 1"/>
        <cdr:cNvSpPr/>
      </cdr:nvSpPr>
      <cdr:spPr>
        <a:xfrm xmlns:a="http://schemas.openxmlformats.org/drawingml/2006/main">
          <a:off x="4144488" y="2529445"/>
          <a:ext cx="938151" cy="38001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ctr"/>
          <a:r>
            <a:rPr lang="ru-RU" b="1">
              <a:solidFill>
                <a:sysClr val="windowText" lastClr="000000"/>
              </a:solidFill>
            </a:rPr>
            <a:t>Час</a:t>
          </a:r>
        </a:p>
      </cdr:txBody>
    </cdr:sp>
  </cdr:relSizeAnchor>
  <cdr:relSizeAnchor xmlns:cdr="http://schemas.openxmlformats.org/drawingml/2006/chartDrawing">
    <cdr:from>
      <cdr:x>0.10293</cdr:x>
      <cdr:y>0</cdr:y>
    </cdr:from>
    <cdr:to>
      <cdr:x>0.29656</cdr:x>
      <cdr:y>0.13561</cdr:y>
    </cdr:to>
    <cdr:sp macro="" textlink="">
      <cdr:nvSpPr>
        <cdr:cNvPr id="5" name="Прямоугольник 4"/>
        <cdr:cNvSpPr/>
      </cdr:nvSpPr>
      <cdr:spPr>
        <a:xfrm xmlns:a="http://schemas.openxmlformats.org/drawingml/2006/main">
          <a:off x="498680" y="0"/>
          <a:ext cx="938151" cy="38001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sp>
  </cdr:relSizeAnchor>
  <cdr:relSizeAnchor xmlns:cdr="http://schemas.openxmlformats.org/drawingml/2006/chartDrawing">
    <cdr:from>
      <cdr:x>0.07843</cdr:x>
      <cdr:y>0.05509</cdr:y>
    </cdr:from>
    <cdr:to>
      <cdr:x>0.22549</cdr:x>
      <cdr:y>0.21189</cdr:y>
    </cdr:to>
    <cdr:sp macro="" textlink="">
      <cdr:nvSpPr>
        <cdr:cNvPr id="6" name="Прямоугольник 5"/>
        <cdr:cNvSpPr/>
      </cdr:nvSpPr>
      <cdr:spPr>
        <a:xfrm xmlns:a="http://schemas.openxmlformats.org/drawingml/2006/main">
          <a:off x="380010" y="154379"/>
          <a:ext cx="712520" cy="43938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l-GR" b="1">
              <a:solidFill>
                <a:sysClr val="windowText" lastClr="000000"/>
              </a:solidFill>
            </a:rPr>
            <a:t>Δ</a:t>
          </a:r>
          <a:r>
            <a:rPr lang="en-US" b="1">
              <a:solidFill>
                <a:sysClr val="windowText" lastClr="000000"/>
              </a:solidFill>
            </a:rPr>
            <a:t>U</a:t>
          </a:r>
          <a:endParaRPr lang="ru-RU" b="1">
            <a:solidFill>
              <a:sysClr val="windowText" lastClr="000000"/>
            </a:solidFill>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57</TotalTime>
  <Pages>1</Pages>
  <Words>35220</Words>
  <Characters>200758</Characters>
  <Application>Microsoft Office Word</Application>
  <DocSecurity>0</DocSecurity>
  <Lines>1672</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235507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cp:lastPrinted>2018-05-03T08:23:00Z</cp:lastPrinted>
  <dcterms:created xsi:type="dcterms:W3CDTF">2018-04-30T07:37:00Z</dcterms:created>
  <dcterms:modified xsi:type="dcterms:W3CDTF">2018-05-14T08:26:00Z</dcterms:modified>
</cp:coreProperties>
</file>